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57402" w14:textId="77777777"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66D5FAB1" wp14:editId="64B5C485">
                <wp:simplePos x="0" y="0"/>
                <wp:positionH relativeFrom="column">
                  <wp:posOffset>69359</wp:posOffset>
                </wp:positionH>
                <wp:positionV relativeFrom="paragraph">
                  <wp:posOffset>28718</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14:paraId="5C2B9C5A" w14:textId="77777777" w:rsidR="00BC36C7" w:rsidRPr="007D4012" w:rsidRDefault="00A30A26" w:rsidP="00BC36C7">
                            <w:pPr>
                              <w:autoSpaceDE w:val="0"/>
                              <w:autoSpaceDN w:val="0"/>
                              <w:adjustRightInd w:val="0"/>
                              <w:jc w:val="center"/>
                              <w:rPr>
                                <w:rFonts w:ascii="Verdana" w:eastAsia="Calibri" w:hAnsi="Verdana" w:cs="MS Reference Sans Serif"/>
                                <w:b/>
                                <w:color w:val="4F81BD" w:themeColor="accent1"/>
                              </w:rPr>
                            </w:pPr>
                            <w:r w:rsidRPr="007D4012">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5.45pt;margin-top:2.2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" fillcolor="#dce6f2" stroked="f" strokeweight=".5pt">
                <v:textbox>
                  <w:txbxContent>
                    <w:p w14:paraId="5C2B9C5A" w14:textId="77777777" w:rsidR="00BC36C7" w:rsidRPr="007D4012" w:rsidRDefault="00A30A26" w:rsidP="00BC36C7">
                      <w:pPr>
                        <w:autoSpaceDE w:val="0"/>
                        <w:autoSpaceDN w:val="0"/>
                        <w:adjustRightInd w:val="0"/>
                        <w:jc w:val="center"/>
                        <w:rPr>
                          <w:rFonts w:ascii="Verdana" w:eastAsia="Calibri" w:hAnsi="Verdana" w:cs="MS Reference Sans Serif"/>
                          <w:b/>
                          <w:color w:val="4F81BD" w:themeColor="accent1"/>
                        </w:rPr>
                      </w:pPr>
                      <w:r w:rsidRPr="007D4012">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v:textbox>
              </v:roundrect>
            </w:pict>
          </mc:Fallback>
        </mc:AlternateContent>
      </w:r>
    </w:p>
    <w:p w14:paraId="108067F1" w14:textId="77777777" w:rsidR="00BC36C7" w:rsidRPr="00BC36C7" w:rsidRDefault="00BC36C7" w:rsidP="00BC36C7">
      <w:pPr>
        <w:rPr>
          <w:rFonts w:ascii="Verdana" w:hAnsi="Verdana"/>
        </w:rPr>
      </w:pPr>
    </w:p>
    <w:p w14:paraId="29203BBB" w14:textId="77777777" w:rsidR="00BC36C7" w:rsidRPr="00BC36C7" w:rsidRDefault="00BC36C7" w:rsidP="00BC36C7">
      <w:pPr>
        <w:rPr>
          <w:rFonts w:ascii="Verdana" w:hAnsi="Verdana"/>
        </w:rPr>
      </w:pPr>
    </w:p>
    <w:p w14:paraId="54A02ABB" w14:textId="77777777" w:rsidR="00BC36C7" w:rsidRDefault="00BC36C7" w:rsidP="00BC36C7">
      <w:pPr>
        <w:rPr>
          <w:rFonts w:ascii="Verdana" w:hAnsi="Verdana"/>
        </w:rPr>
      </w:pPr>
    </w:p>
    <w:p w14:paraId="54CCC389" w14:textId="1C927F96" w:rsidR="00BC36C7" w:rsidRPr="006603A8" w:rsidRDefault="006603A8" w:rsidP="00114BB2">
      <w:pPr>
        <w:jc w:val="both"/>
        <w:rPr>
          <w:rFonts w:ascii="Verdana" w:hAnsi="Verdana"/>
          <w:b/>
        </w:rPr>
      </w:pPr>
      <w:r w:rsidRPr="006603A8">
        <w:rPr>
          <w:rFonts w:ascii="Verdana" w:hAnsi="Verdana"/>
          <w:b/>
        </w:rPr>
        <w:t xml:space="preserve">Consent and Delegated Authority </w:t>
      </w:r>
    </w:p>
    <w:p w14:paraId="33ECC01A" w14:textId="77777777" w:rsidR="006603A8" w:rsidRDefault="006603A8" w:rsidP="00114BB2">
      <w:pPr>
        <w:jc w:val="both"/>
        <w:rPr>
          <w:rFonts w:ascii="Verdana" w:hAnsi="Verdana"/>
        </w:rPr>
      </w:pPr>
    </w:p>
    <w:p w14:paraId="06E5B41E" w14:textId="642202C1" w:rsidR="00883E64" w:rsidRDefault="00FD289F" w:rsidP="00114BB2">
      <w:pPr>
        <w:pStyle w:val="ListParagraph"/>
        <w:numPr>
          <w:ilvl w:val="0"/>
          <w:numId w:val="12"/>
        </w:numPr>
        <w:jc w:val="both"/>
        <w:rPr>
          <w:rFonts w:ascii="Verdana" w:hAnsi="Verdana"/>
        </w:rPr>
      </w:pPr>
      <w:r>
        <w:rPr>
          <w:rFonts w:ascii="Verdana" w:hAnsi="Verdana"/>
        </w:rPr>
        <w:t>Decision-making</w:t>
      </w:r>
      <w:r w:rsidR="006603A8" w:rsidRPr="00883E64">
        <w:rPr>
          <w:rFonts w:ascii="Verdana" w:hAnsi="Verdana"/>
        </w:rPr>
        <w:t xml:space="preserve"> on behalf of a looked after child can become difficult if </w:t>
      </w:r>
      <w:r>
        <w:rPr>
          <w:rFonts w:ascii="Verdana" w:hAnsi="Verdana"/>
        </w:rPr>
        <w:t>consent and delegated authority is not</w:t>
      </w:r>
      <w:r w:rsidR="006603A8" w:rsidRPr="00883E64">
        <w:rPr>
          <w:rFonts w:ascii="Verdana" w:hAnsi="Verdana"/>
        </w:rPr>
        <w:t xml:space="preserve"> clearly identified within the child’s Placement Plan. </w:t>
      </w:r>
    </w:p>
    <w:p w14:paraId="477DEFA5" w14:textId="77777777" w:rsidR="00883E64" w:rsidRDefault="00883E64" w:rsidP="00883E64">
      <w:pPr>
        <w:pStyle w:val="ListParagraph"/>
        <w:jc w:val="both"/>
        <w:rPr>
          <w:rFonts w:ascii="Verdana" w:hAnsi="Verdana"/>
        </w:rPr>
      </w:pPr>
    </w:p>
    <w:p w14:paraId="33B7FEB2" w14:textId="77777777" w:rsidR="00883E64" w:rsidRDefault="006603A8" w:rsidP="00114BB2">
      <w:pPr>
        <w:pStyle w:val="ListParagraph"/>
        <w:numPr>
          <w:ilvl w:val="0"/>
          <w:numId w:val="12"/>
        </w:numPr>
        <w:jc w:val="both"/>
        <w:rPr>
          <w:rFonts w:ascii="Verdana" w:hAnsi="Verdana"/>
        </w:rPr>
      </w:pPr>
      <w:r w:rsidRPr="00883E64">
        <w:rPr>
          <w:rFonts w:ascii="Verdana" w:hAnsi="Verdana"/>
        </w:rPr>
        <w:t xml:space="preserve">For children placed in WSCC children’s homes, we work in partnership with parents and carers (where there are actively involved in the child’s life) to gain consent from them to do whatever is necessary in the best interests of the child. </w:t>
      </w:r>
    </w:p>
    <w:p w14:paraId="477C63A4" w14:textId="77777777" w:rsidR="00883E64" w:rsidRPr="00883E64" w:rsidRDefault="00883E64" w:rsidP="00883E64">
      <w:pPr>
        <w:pStyle w:val="ListParagraph"/>
        <w:rPr>
          <w:rFonts w:ascii="Verdana" w:hAnsi="Verdana"/>
        </w:rPr>
      </w:pPr>
    </w:p>
    <w:p w14:paraId="2D7F8136" w14:textId="77777777" w:rsidR="00883E64" w:rsidRDefault="006603A8" w:rsidP="00114BB2">
      <w:pPr>
        <w:pStyle w:val="ListParagraph"/>
        <w:numPr>
          <w:ilvl w:val="0"/>
          <w:numId w:val="12"/>
        </w:numPr>
        <w:jc w:val="both"/>
        <w:rPr>
          <w:rFonts w:ascii="Verdana" w:hAnsi="Verdana"/>
        </w:rPr>
      </w:pPr>
      <w:r w:rsidRPr="00883E64">
        <w:rPr>
          <w:rFonts w:ascii="Verdana" w:hAnsi="Verdana"/>
        </w:rPr>
        <w:t xml:space="preserve">In practice, this means that the residential team who are often the primary care givers have been given consent to act as a good parent would in </w:t>
      </w:r>
      <w:r w:rsidR="004A7158" w:rsidRPr="00883E64">
        <w:rPr>
          <w:rFonts w:ascii="Verdana" w:hAnsi="Verdana"/>
        </w:rPr>
        <w:t xml:space="preserve">specific </w:t>
      </w:r>
      <w:r w:rsidRPr="00883E64">
        <w:rPr>
          <w:rFonts w:ascii="Verdana" w:hAnsi="Verdana"/>
        </w:rPr>
        <w:t xml:space="preserve">circumstances.  </w:t>
      </w:r>
    </w:p>
    <w:p w14:paraId="22DA09BA" w14:textId="77777777" w:rsidR="00883E64" w:rsidRPr="00883E64" w:rsidRDefault="00883E64" w:rsidP="00883E64">
      <w:pPr>
        <w:pStyle w:val="ListParagraph"/>
        <w:rPr>
          <w:rFonts w:ascii="Verdana" w:hAnsi="Verdana"/>
        </w:rPr>
      </w:pPr>
    </w:p>
    <w:p w14:paraId="50707437" w14:textId="5E2D7714" w:rsidR="006603A8" w:rsidRPr="00883E64" w:rsidRDefault="006603A8" w:rsidP="00114BB2">
      <w:pPr>
        <w:pStyle w:val="ListParagraph"/>
        <w:numPr>
          <w:ilvl w:val="0"/>
          <w:numId w:val="12"/>
        </w:numPr>
        <w:jc w:val="both"/>
        <w:rPr>
          <w:rFonts w:ascii="Verdana" w:hAnsi="Verdana"/>
        </w:rPr>
      </w:pPr>
      <w:r w:rsidRPr="00883E64">
        <w:rPr>
          <w:rFonts w:ascii="Verdana" w:hAnsi="Verdana"/>
        </w:rPr>
        <w:t xml:space="preserve">However, if the </w:t>
      </w:r>
      <w:r w:rsidR="00954CC8">
        <w:rPr>
          <w:rFonts w:ascii="Verdana" w:hAnsi="Verdana"/>
        </w:rPr>
        <w:t>child</w:t>
      </w:r>
      <w:r w:rsidRPr="00883E64">
        <w:rPr>
          <w:rFonts w:ascii="Verdana" w:hAnsi="Verdana"/>
        </w:rPr>
        <w:t xml:space="preserve"> has the ability to make informed decisions for themselves, this would always be the preferred outcome. Deciding whether a </w:t>
      </w:r>
      <w:r w:rsidR="00954CC8">
        <w:rPr>
          <w:rFonts w:ascii="Verdana" w:hAnsi="Verdana"/>
        </w:rPr>
        <w:t>child</w:t>
      </w:r>
      <w:r w:rsidRPr="00883E64">
        <w:rPr>
          <w:rFonts w:ascii="Verdana" w:hAnsi="Verdana"/>
        </w:rPr>
        <w:t xml:space="preserve"> has the capacity to make informed decisions needs careful consideration and agreement from all parties involved in their care. </w:t>
      </w:r>
    </w:p>
    <w:p w14:paraId="61182013" w14:textId="389CFA2F" w:rsidR="004A7158" w:rsidRDefault="004A7158" w:rsidP="00114BB2">
      <w:pPr>
        <w:jc w:val="both"/>
        <w:rPr>
          <w:rFonts w:ascii="Verdana" w:hAnsi="Verdana"/>
        </w:rPr>
      </w:pPr>
      <w:r>
        <w:rPr>
          <w:rFonts w:ascii="Verdana" w:hAnsi="Verdana"/>
        </w:rPr>
        <w:t xml:space="preserve"> </w:t>
      </w:r>
    </w:p>
    <w:p w14:paraId="75935F67" w14:textId="02B01B74" w:rsidR="004A7158" w:rsidRPr="004A7158" w:rsidRDefault="004A7158" w:rsidP="00114BB2">
      <w:pPr>
        <w:jc w:val="both"/>
        <w:rPr>
          <w:rFonts w:ascii="Verdana" w:hAnsi="Verdana"/>
          <w:b/>
        </w:rPr>
      </w:pPr>
      <w:r w:rsidRPr="004A7158">
        <w:rPr>
          <w:rFonts w:ascii="Verdana" w:hAnsi="Verdana"/>
          <w:b/>
        </w:rPr>
        <w:t xml:space="preserve">Types of decisions </w:t>
      </w:r>
    </w:p>
    <w:p w14:paraId="28D4B1A7" w14:textId="77777777" w:rsidR="004A7158" w:rsidRDefault="004A7158" w:rsidP="00114BB2">
      <w:pPr>
        <w:jc w:val="both"/>
        <w:rPr>
          <w:rFonts w:ascii="Verdana" w:hAnsi="Verdana"/>
        </w:rPr>
      </w:pPr>
    </w:p>
    <w:p w14:paraId="147E83D7" w14:textId="77777777" w:rsidR="00883E64" w:rsidRDefault="004A7158" w:rsidP="00114BB2">
      <w:pPr>
        <w:pStyle w:val="ListParagraph"/>
        <w:numPr>
          <w:ilvl w:val="0"/>
          <w:numId w:val="13"/>
        </w:numPr>
        <w:jc w:val="both"/>
        <w:rPr>
          <w:rFonts w:ascii="Verdana" w:hAnsi="Verdana"/>
        </w:rPr>
      </w:pPr>
      <w:r w:rsidRPr="00883E64">
        <w:rPr>
          <w:rFonts w:ascii="Verdana" w:hAnsi="Verdana"/>
        </w:rPr>
        <w:t>There are a range of decisions that residential staff may</w:t>
      </w:r>
      <w:r w:rsidR="00883E64">
        <w:rPr>
          <w:rFonts w:ascii="Verdana" w:hAnsi="Verdana"/>
        </w:rPr>
        <w:t xml:space="preserve"> </w:t>
      </w:r>
      <w:r w:rsidRPr="00883E64">
        <w:rPr>
          <w:rFonts w:ascii="Verdana" w:hAnsi="Verdana"/>
        </w:rPr>
        <w:t>be presented with</w:t>
      </w:r>
      <w:r w:rsidR="00883E64">
        <w:rPr>
          <w:rFonts w:ascii="Verdana" w:hAnsi="Verdana"/>
        </w:rPr>
        <w:t xml:space="preserve">: </w:t>
      </w:r>
    </w:p>
    <w:p w14:paraId="027C0108" w14:textId="5B08B947" w:rsidR="00883E64" w:rsidRDefault="00883E64" w:rsidP="00883E64">
      <w:pPr>
        <w:pStyle w:val="ListParagraph"/>
        <w:numPr>
          <w:ilvl w:val="0"/>
          <w:numId w:val="14"/>
        </w:numPr>
        <w:jc w:val="both"/>
        <w:rPr>
          <w:rFonts w:ascii="Verdana" w:hAnsi="Verdana"/>
        </w:rPr>
      </w:pPr>
      <w:r w:rsidRPr="00883E64">
        <w:rPr>
          <w:rFonts w:ascii="Verdana" w:hAnsi="Verdana"/>
        </w:rPr>
        <w:t>D</w:t>
      </w:r>
      <w:r w:rsidR="004A7158" w:rsidRPr="00883E64">
        <w:rPr>
          <w:rFonts w:ascii="Verdana" w:hAnsi="Verdana"/>
        </w:rPr>
        <w:t>ay</w:t>
      </w:r>
      <w:r>
        <w:rPr>
          <w:rFonts w:ascii="Verdana" w:hAnsi="Verdana"/>
        </w:rPr>
        <w:t>-</w:t>
      </w:r>
      <w:r w:rsidR="004A7158" w:rsidRPr="00883E64">
        <w:rPr>
          <w:rFonts w:ascii="Verdana" w:hAnsi="Verdana"/>
        </w:rPr>
        <w:t>to</w:t>
      </w:r>
      <w:r>
        <w:rPr>
          <w:rFonts w:ascii="Verdana" w:hAnsi="Verdana"/>
        </w:rPr>
        <w:t>-</w:t>
      </w:r>
      <w:r w:rsidR="004A7158" w:rsidRPr="00883E64">
        <w:rPr>
          <w:rFonts w:ascii="Verdana" w:hAnsi="Verdana"/>
        </w:rPr>
        <w:t>day</w:t>
      </w:r>
      <w:r>
        <w:rPr>
          <w:rFonts w:ascii="Verdana" w:hAnsi="Verdana"/>
        </w:rPr>
        <w:t xml:space="preserve"> decisions </w:t>
      </w:r>
      <w:r w:rsidR="004A7158" w:rsidRPr="00883E64">
        <w:rPr>
          <w:rFonts w:ascii="Verdana" w:hAnsi="Verdana"/>
        </w:rPr>
        <w:t xml:space="preserve"> </w:t>
      </w:r>
    </w:p>
    <w:p w14:paraId="302C990F" w14:textId="4072C82A" w:rsidR="00883E64" w:rsidRDefault="00883E64" w:rsidP="00883E64">
      <w:pPr>
        <w:pStyle w:val="ListParagraph"/>
        <w:numPr>
          <w:ilvl w:val="0"/>
          <w:numId w:val="14"/>
        </w:numPr>
        <w:jc w:val="both"/>
        <w:rPr>
          <w:rFonts w:ascii="Verdana" w:hAnsi="Verdana"/>
        </w:rPr>
      </w:pPr>
      <w:r>
        <w:rPr>
          <w:rFonts w:ascii="Verdana" w:hAnsi="Verdana"/>
        </w:rPr>
        <w:t>R</w:t>
      </w:r>
      <w:r w:rsidR="004A7158" w:rsidRPr="00883E64">
        <w:rPr>
          <w:rFonts w:ascii="Verdana" w:hAnsi="Verdana"/>
        </w:rPr>
        <w:t xml:space="preserve">outine </w:t>
      </w:r>
      <w:r>
        <w:rPr>
          <w:rFonts w:ascii="Verdana" w:hAnsi="Verdana"/>
        </w:rPr>
        <w:t xml:space="preserve">but longer term decisions  </w:t>
      </w:r>
    </w:p>
    <w:p w14:paraId="38432885" w14:textId="77777777" w:rsidR="00BC27B6" w:rsidRDefault="00883E64" w:rsidP="00BC27B6">
      <w:pPr>
        <w:pStyle w:val="ListParagraph"/>
        <w:numPr>
          <w:ilvl w:val="0"/>
          <w:numId w:val="14"/>
        </w:numPr>
        <w:jc w:val="both"/>
        <w:rPr>
          <w:rFonts w:ascii="Verdana" w:hAnsi="Verdana"/>
        </w:rPr>
      </w:pPr>
      <w:r>
        <w:rPr>
          <w:rFonts w:ascii="Verdana" w:hAnsi="Verdana"/>
        </w:rPr>
        <w:t>S</w:t>
      </w:r>
      <w:r w:rsidR="004A7158" w:rsidRPr="00883E64">
        <w:rPr>
          <w:rFonts w:ascii="Verdana" w:hAnsi="Verdana"/>
        </w:rPr>
        <w:t>ignificant event</w:t>
      </w:r>
      <w:r>
        <w:rPr>
          <w:rFonts w:ascii="Verdana" w:hAnsi="Verdana"/>
        </w:rPr>
        <w:t>s</w:t>
      </w:r>
      <w:r w:rsidR="004A7158" w:rsidRPr="00883E64">
        <w:rPr>
          <w:rFonts w:ascii="Verdana" w:hAnsi="Verdana"/>
        </w:rPr>
        <w:t xml:space="preserve"> </w:t>
      </w:r>
    </w:p>
    <w:p w14:paraId="6B303CB1" w14:textId="03763A95" w:rsidR="00BC27B6" w:rsidRPr="00BC27B6" w:rsidRDefault="004B3B1C" w:rsidP="00BC27B6">
      <w:pPr>
        <w:pStyle w:val="ListParagraph"/>
        <w:numPr>
          <w:ilvl w:val="0"/>
          <w:numId w:val="14"/>
        </w:numPr>
        <w:jc w:val="both"/>
        <w:rPr>
          <w:rFonts w:ascii="Verdana" w:hAnsi="Verdana"/>
        </w:rPr>
      </w:pPr>
      <w:r w:rsidRPr="00BC27B6">
        <w:rPr>
          <w:rFonts w:ascii="Verdana" w:hAnsi="Verdana"/>
        </w:rPr>
        <w:t xml:space="preserve">Consent for overnight stays with friends </w:t>
      </w:r>
      <w:r w:rsidRPr="00BC27B6">
        <w:rPr>
          <w:rFonts w:ascii="Verdana" w:hAnsi="Verdana"/>
          <w:i/>
        </w:rPr>
        <w:t xml:space="preserve">(Please refer to </w:t>
      </w:r>
      <w:r w:rsidR="00BC27B6" w:rsidRPr="00BC27B6">
        <w:rPr>
          <w:rFonts w:ascii="Verdana" w:hAnsi="Verdana"/>
          <w:i/>
        </w:rPr>
        <w:t xml:space="preserve">practice guidance on ‘Leisure and Activities’) </w:t>
      </w:r>
    </w:p>
    <w:p w14:paraId="7677D325" w14:textId="77777777" w:rsidR="00BC27B6" w:rsidRDefault="00BC27B6" w:rsidP="00BC27B6">
      <w:pPr>
        <w:jc w:val="both"/>
        <w:rPr>
          <w:rFonts w:ascii="Verdana" w:hAnsi="Verdana"/>
        </w:rPr>
      </w:pPr>
    </w:p>
    <w:p w14:paraId="0C21C1EE" w14:textId="5A2A73C4" w:rsidR="00883E64" w:rsidRPr="00BC27B6" w:rsidRDefault="00BC27B6" w:rsidP="00BC27B6">
      <w:pPr>
        <w:pStyle w:val="ListParagraph"/>
        <w:numPr>
          <w:ilvl w:val="0"/>
          <w:numId w:val="13"/>
        </w:numPr>
        <w:jc w:val="both"/>
        <w:rPr>
          <w:rFonts w:ascii="Verdana" w:hAnsi="Verdana"/>
        </w:rPr>
      </w:pPr>
      <w:r>
        <w:rPr>
          <w:rFonts w:ascii="Verdana" w:hAnsi="Verdana"/>
        </w:rPr>
        <w:t>P</w:t>
      </w:r>
      <w:r w:rsidR="00883E64" w:rsidRPr="00BC27B6">
        <w:rPr>
          <w:rFonts w:ascii="Verdana" w:hAnsi="Verdana"/>
        </w:rPr>
        <w:t xml:space="preserve">arents of children who are voluntarily placed in a children’s home under section 20 of the Children Act must be consulted and provide consent for all decisions to delegated. </w:t>
      </w:r>
    </w:p>
    <w:p w14:paraId="137B5E8C" w14:textId="77777777" w:rsidR="00883E64" w:rsidRPr="00883E64" w:rsidRDefault="00883E64" w:rsidP="00883E64">
      <w:pPr>
        <w:jc w:val="both"/>
        <w:rPr>
          <w:rFonts w:ascii="Verdana" w:hAnsi="Verdana"/>
        </w:rPr>
      </w:pPr>
    </w:p>
    <w:p w14:paraId="6850B7D3" w14:textId="42FBF968" w:rsidR="00883E64" w:rsidRDefault="00883E64" w:rsidP="00114BB2">
      <w:pPr>
        <w:pStyle w:val="ListParagraph"/>
        <w:numPr>
          <w:ilvl w:val="0"/>
          <w:numId w:val="13"/>
        </w:numPr>
        <w:jc w:val="both"/>
        <w:rPr>
          <w:rFonts w:ascii="Verdana" w:hAnsi="Verdana"/>
        </w:rPr>
      </w:pPr>
      <w:r>
        <w:rPr>
          <w:rFonts w:ascii="Verdana" w:hAnsi="Verdana"/>
        </w:rPr>
        <w:t xml:space="preserve">For children subject to a Care Order, consent lies with the local authority for all types of decisions but staff will ensure that birth parents are informed as appropriate. </w:t>
      </w:r>
    </w:p>
    <w:p w14:paraId="7EAAB220" w14:textId="77777777" w:rsidR="00883E64" w:rsidRDefault="00883E64" w:rsidP="00883E64">
      <w:pPr>
        <w:pStyle w:val="ListParagraph"/>
        <w:jc w:val="both"/>
        <w:rPr>
          <w:rFonts w:ascii="Verdana" w:hAnsi="Verdana"/>
        </w:rPr>
      </w:pPr>
    </w:p>
    <w:p w14:paraId="0DD10D1C" w14:textId="75E21E20" w:rsidR="004A7158" w:rsidRPr="00883E64" w:rsidRDefault="004A7158" w:rsidP="00114BB2">
      <w:pPr>
        <w:pStyle w:val="ListParagraph"/>
        <w:numPr>
          <w:ilvl w:val="0"/>
          <w:numId w:val="13"/>
        </w:numPr>
        <w:jc w:val="both"/>
        <w:rPr>
          <w:rFonts w:ascii="Verdana" w:hAnsi="Verdana"/>
        </w:rPr>
      </w:pPr>
      <w:r w:rsidRPr="00883E64">
        <w:rPr>
          <w:rFonts w:ascii="Verdana" w:hAnsi="Verdana"/>
        </w:rPr>
        <w:t xml:space="preserve">Where there is written consent in place from the person with Parental Responsibility (birth mother and/or father), residential staff may make decisions and take necessary action in the following circumstances: </w:t>
      </w:r>
    </w:p>
    <w:p w14:paraId="734E9500" w14:textId="77777777" w:rsidR="004A7158" w:rsidRDefault="004A7158" w:rsidP="00114BB2">
      <w:pPr>
        <w:jc w:val="both"/>
        <w:rPr>
          <w:rFonts w:ascii="Verdana" w:hAnsi="Verdana"/>
        </w:rPr>
      </w:pPr>
    </w:p>
    <w:p w14:paraId="12EF2BBF" w14:textId="0BA1C181" w:rsidR="004A7158" w:rsidRPr="00883E64" w:rsidRDefault="004A7158" w:rsidP="00883E64">
      <w:pPr>
        <w:pStyle w:val="ListParagraph"/>
        <w:numPr>
          <w:ilvl w:val="0"/>
          <w:numId w:val="11"/>
        </w:numPr>
        <w:jc w:val="both"/>
        <w:rPr>
          <w:rFonts w:ascii="Verdana" w:hAnsi="Verdana"/>
        </w:rPr>
      </w:pPr>
      <w:r w:rsidRPr="00883E64">
        <w:rPr>
          <w:rFonts w:ascii="Verdana" w:hAnsi="Verdana"/>
        </w:rPr>
        <w:t xml:space="preserve">Routine or emergency medical or dental treatment </w:t>
      </w:r>
    </w:p>
    <w:p w14:paraId="299D1E57" w14:textId="4BF1A3E0" w:rsidR="004A7158" w:rsidRPr="00883E64" w:rsidRDefault="004A7158" w:rsidP="00883E64">
      <w:pPr>
        <w:pStyle w:val="ListParagraph"/>
        <w:numPr>
          <w:ilvl w:val="0"/>
          <w:numId w:val="11"/>
        </w:numPr>
        <w:jc w:val="both"/>
        <w:rPr>
          <w:rFonts w:ascii="Verdana" w:hAnsi="Verdana"/>
        </w:rPr>
      </w:pPr>
      <w:r w:rsidRPr="00883E64">
        <w:rPr>
          <w:rFonts w:ascii="Verdana" w:hAnsi="Verdana"/>
        </w:rPr>
        <w:t>School trips and activities (including those risk assessed by outside agencies)</w:t>
      </w:r>
    </w:p>
    <w:p w14:paraId="31BFDED7" w14:textId="3579546B" w:rsidR="004A7158" w:rsidRPr="00883E64" w:rsidRDefault="004A7158" w:rsidP="00883E64">
      <w:pPr>
        <w:pStyle w:val="ListParagraph"/>
        <w:numPr>
          <w:ilvl w:val="0"/>
          <w:numId w:val="11"/>
        </w:numPr>
        <w:jc w:val="both"/>
        <w:rPr>
          <w:rFonts w:ascii="Verdana" w:hAnsi="Verdana"/>
        </w:rPr>
      </w:pPr>
      <w:r w:rsidRPr="00883E64">
        <w:rPr>
          <w:rFonts w:ascii="Verdana" w:hAnsi="Verdana"/>
        </w:rPr>
        <w:t xml:space="preserve">School ‘parent’s evenings’ and update reports </w:t>
      </w:r>
    </w:p>
    <w:p w14:paraId="0E007C4B" w14:textId="4978A559" w:rsidR="006603A8" w:rsidRPr="00883E64" w:rsidRDefault="004A7158" w:rsidP="00883E64">
      <w:pPr>
        <w:pStyle w:val="ListParagraph"/>
        <w:numPr>
          <w:ilvl w:val="0"/>
          <w:numId w:val="11"/>
        </w:numPr>
        <w:jc w:val="both"/>
        <w:rPr>
          <w:rFonts w:ascii="Verdana" w:hAnsi="Verdana"/>
        </w:rPr>
      </w:pPr>
      <w:r w:rsidRPr="00883E64">
        <w:rPr>
          <w:rFonts w:ascii="Verdana" w:hAnsi="Verdana"/>
        </w:rPr>
        <w:t xml:space="preserve">Taking photographs or digital footage </w:t>
      </w:r>
    </w:p>
    <w:p w14:paraId="346C1316" w14:textId="6A7B3AD9" w:rsidR="004A7158" w:rsidRPr="00883E64" w:rsidRDefault="004A7158" w:rsidP="00883E64">
      <w:pPr>
        <w:pStyle w:val="ListParagraph"/>
        <w:numPr>
          <w:ilvl w:val="0"/>
          <w:numId w:val="11"/>
        </w:numPr>
        <w:jc w:val="both"/>
        <w:rPr>
          <w:rFonts w:ascii="Verdana" w:hAnsi="Verdana"/>
        </w:rPr>
      </w:pPr>
      <w:r w:rsidRPr="00883E64">
        <w:rPr>
          <w:rFonts w:ascii="Verdana" w:hAnsi="Verdana"/>
        </w:rPr>
        <w:t>Sharing relevant information</w:t>
      </w:r>
      <w:r w:rsidR="00883E64" w:rsidRPr="00883E64">
        <w:rPr>
          <w:rFonts w:ascii="Verdana" w:hAnsi="Verdana"/>
        </w:rPr>
        <w:t xml:space="preserve"> and records</w:t>
      </w:r>
      <w:r w:rsidRPr="00883E64">
        <w:rPr>
          <w:rFonts w:ascii="Verdana" w:hAnsi="Verdana"/>
        </w:rPr>
        <w:t xml:space="preserve"> about the child with other professi</w:t>
      </w:r>
      <w:r w:rsidR="00883E64" w:rsidRPr="00883E64">
        <w:rPr>
          <w:rFonts w:ascii="Verdana" w:hAnsi="Verdana"/>
        </w:rPr>
        <w:t>o</w:t>
      </w:r>
      <w:r w:rsidRPr="00883E64">
        <w:rPr>
          <w:rFonts w:ascii="Verdana" w:hAnsi="Verdana"/>
        </w:rPr>
        <w:t xml:space="preserve">nals </w:t>
      </w:r>
    </w:p>
    <w:p w14:paraId="76A8D2E2" w14:textId="3F2BBDEB" w:rsidR="004A7158" w:rsidRPr="00883E64" w:rsidRDefault="004A7158" w:rsidP="00883E64">
      <w:pPr>
        <w:pStyle w:val="ListParagraph"/>
        <w:numPr>
          <w:ilvl w:val="0"/>
          <w:numId w:val="11"/>
        </w:numPr>
        <w:jc w:val="both"/>
        <w:rPr>
          <w:rFonts w:ascii="Verdana" w:hAnsi="Verdana"/>
        </w:rPr>
      </w:pPr>
      <w:r w:rsidRPr="00883E64">
        <w:rPr>
          <w:rFonts w:ascii="Verdana" w:hAnsi="Verdana"/>
        </w:rPr>
        <w:t xml:space="preserve">Locking external doors </w:t>
      </w:r>
      <w:r w:rsidR="00883E64">
        <w:rPr>
          <w:rFonts w:ascii="Verdana" w:hAnsi="Verdana"/>
        </w:rPr>
        <w:t xml:space="preserve"> </w:t>
      </w:r>
    </w:p>
    <w:p w14:paraId="7580633E" w14:textId="77777777" w:rsidR="00883E64" w:rsidRDefault="00883E64" w:rsidP="00883E64">
      <w:pPr>
        <w:pStyle w:val="ListParagraph"/>
        <w:numPr>
          <w:ilvl w:val="0"/>
          <w:numId w:val="11"/>
        </w:numPr>
        <w:jc w:val="both"/>
        <w:rPr>
          <w:rFonts w:ascii="Verdana" w:hAnsi="Verdana"/>
        </w:rPr>
      </w:pPr>
      <w:r w:rsidRPr="00883E64">
        <w:rPr>
          <w:rFonts w:ascii="Verdana" w:hAnsi="Verdana"/>
        </w:rPr>
        <w:t>Use of Closed Circuit Television</w:t>
      </w:r>
    </w:p>
    <w:p w14:paraId="31064640" w14:textId="4CC5110B" w:rsidR="00883E64" w:rsidRPr="00883E64" w:rsidRDefault="00883E64" w:rsidP="00883E64">
      <w:pPr>
        <w:pStyle w:val="ListParagraph"/>
        <w:numPr>
          <w:ilvl w:val="0"/>
          <w:numId w:val="11"/>
        </w:numPr>
        <w:jc w:val="both"/>
        <w:rPr>
          <w:rFonts w:ascii="Verdana" w:hAnsi="Verdana"/>
        </w:rPr>
      </w:pPr>
      <w:r>
        <w:rPr>
          <w:rFonts w:ascii="Verdana" w:hAnsi="Verdana"/>
        </w:rPr>
        <w:t>Other situations as specified on any consent forms held by the home</w:t>
      </w:r>
      <w:r w:rsidRPr="00883E64">
        <w:rPr>
          <w:rFonts w:ascii="Verdana" w:hAnsi="Verdana"/>
        </w:rPr>
        <w:t xml:space="preserve"> </w:t>
      </w:r>
    </w:p>
    <w:p w14:paraId="6A25FB77" w14:textId="77777777" w:rsidR="004A7158" w:rsidRDefault="004A7158" w:rsidP="00114BB2">
      <w:pPr>
        <w:jc w:val="both"/>
        <w:rPr>
          <w:rFonts w:ascii="Verdana" w:hAnsi="Verdana"/>
        </w:rPr>
      </w:pPr>
    </w:p>
    <w:p w14:paraId="735650F9" w14:textId="75AA86FB" w:rsidR="004A7158" w:rsidRPr="00EB0A04" w:rsidRDefault="00883E64" w:rsidP="00EB0A04">
      <w:pPr>
        <w:pStyle w:val="ListParagraph"/>
        <w:numPr>
          <w:ilvl w:val="0"/>
          <w:numId w:val="16"/>
        </w:numPr>
        <w:jc w:val="both"/>
        <w:rPr>
          <w:rFonts w:ascii="Verdana" w:hAnsi="Verdana"/>
        </w:rPr>
      </w:pPr>
      <w:r w:rsidRPr="00EB0A04">
        <w:rPr>
          <w:rFonts w:ascii="Verdana" w:hAnsi="Verdana"/>
        </w:rPr>
        <w:lastRenderedPageBreak/>
        <w:t>Fo</w:t>
      </w:r>
      <w:r w:rsidR="003535D3" w:rsidRPr="00EB0A04">
        <w:rPr>
          <w:rFonts w:ascii="Verdana" w:hAnsi="Verdana"/>
        </w:rPr>
        <w:t>r routine but</w:t>
      </w:r>
      <w:r w:rsidRPr="00EB0A04">
        <w:rPr>
          <w:rFonts w:ascii="Verdana" w:hAnsi="Verdana"/>
        </w:rPr>
        <w:t xml:space="preserve"> longer term decisions</w:t>
      </w:r>
      <w:r w:rsidR="003535D3" w:rsidRPr="00EB0A04">
        <w:rPr>
          <w:rFonts w:ascii="Verdana" w:hAnsi="Verdana"/>
        </w:rPr>
        <w:t xml:space="preserve"> and decisions about significant events, where the child is voluntarily accommodated, the decision must be made by the parents. However, involv</w:t>
      </w:r>
      <w:r w:rsidR="00EB0A04">
        <w:rPr>
          <w:rFonts w:ascii="Verdana" w:hAnsi="Verdana"/>
        </w:rPr>
        <w:t xml:space="preserve">ing key people </w:t>
      </w:r>
      <w:r w:rsidR="003535D3" w:rsidRPr="00EB0A04">
        <w:rPr>
          <w:rFonts w:ascii="Verdana" w:hAnsi="Verdana"/>
        </w:rPr>
        <w:t xml:space="preserve">is </w:t>
      </w:r>
      <w:r w:rsidRPr="00EB0A04">
        <w:rPr>
          <w:rFonts w:ascii="Verdana" w:hAnsi="Verdana"/>
        </w:rPr>
        <w:t xml:space="preserve">always </w:t>
      </w:r>
      <w:r w:rsidR="00EB0A04">
        <w:rPr>
          <w:rFonts w:ascii="Verdana" w:hAnsi="Verdana"/>
        </w:rPr>
        <w:t>likely to be beneficial to</w:t>
      </w:r>
      <w:r w:rsidRPr="00EB0A04">
        <w:rPr>
          <w:rFonts w:ascii="Verdana" w:hAnsi="Verdana"/>
        </w:rPr>
        <w:t xml:space="preserve"> the child. </w:t>
      </w:r>
    </w:p>
    <w:p w14:paraId="516D5B57" w14:textId="77777777" w:rsidR="004A7158" w:rsidRDefault="004A7158" w:rsidP="00114BB2">
      <w:pPr>
        <w:jc w:val="both"/>
        <w:rPr>
          <w:rFonts w:ascii="Verdana" w:hAnsi="Verdana"/>
        </w:rPr>
      </w:pPr>
    </w:p>
    <w:p w14:paraId="0D05A19D" w14:textId="777E1E48" w:rsidR="00883E64" w:rsidRPr="00EB0A04" w:rsidRDefault="00883E64" w:rsidP="003535D3">
      <w:pPr>
        <w:jc w:val="both"/>
        <w:rPr>
          <w:rFonts w:ascii="Verdana" w:hAnsi="Verdana"/>
          <w:b/>
        </w:rPr>
      </w:pPr>
      <w:r w:rsidRPr="00EB0A04">
        <w:rPr>
          <w:rFonts w:ascii="Verdana" w:hAnsi="Verdana"/>
          <w:b/>
        </w:rPr>
        <w:t xml:space="preserve">Consent for </w:t>
      </w:r>
      <w:r w:rsidR="00954CC8">
        <w:rPr>
          <w:rFonts w:ascii="Verdana" w:hAnsi="Verdana"/>
          <w:b/>
        </w:rPr>
        <w:t>children</w:t>
      </w:r>
      <w:r w:rsidRPr="00EB0A04">
        <w:rPr>
          <w:rFonts w:ascii="Verdana" w:hAnsi="Verdana"/>
          <w:b/>
        </w:rPr>
        <w:t xml:space="preserve"> aged 16 or over </w:t>
      </w:r>
    </w:p>
    <w:p w14:paraId="53C2FCB8" w14:textId="77777777" w:rsidR="003535D3" w:rsidRPr="00EB0A04" w:rsidRDefault="003535D3" w:rsidP="003535D3">
      <w:pPr>
        <w:jc w:val="both"/>
        <w:rPr>
          <w:rFonts w:ascii="Verdana" w:hAnsi="Verdana"/>
          <w:b/>
        </w:rPr>
      </w:pPr>
    </w:p>
    <w:p w14:paraId="17CDD3B0" w14:textId="77777777" w:rsidR="00EB0A04" w:rsidRDefault="003535D3" w:rsidP="006603A8">
      <w:pPr>
        <w:pStyle w:val="ListParagraph"/>
        <w:numPr>
          <w:ilvl w:val="0"/>
          <w:numId w:val="16"/>
        </w:numPr>
        <w:shd w:val="clear" w:color="auto" w:fill="FFFFFF"/>
        <w:spacing w:after="300"/>
        <w:rPr>
          <w:rFonts w:ascii="Verdana" w:eastAsia="Times New Roman" w:hAnsi="Verdana" w:cs="Arial"/>
          <w:color w:val="222222"/>
          <w:lang w:val="en"/>
        </w:rPr>
      </w:pPr>
      <w:r w:rsidRPr="00EB0A04">
        <w:rPr>
          <w:rFonts w:ascii="Verdana" w:eastAsia="Times New Roman" w:hAnsi="Verdana" w:cs="Arial"/>
          <w:color w:val="222222"/>
          <w:lang w:val="en"/>
        </w:rPr>
        <w:t xml:space="preserve">If the child is 16 or 17, consent for decisions </w:t>
      </w:r>
      <w:r w:rsidR="00EB0A04">
        <w:rPr>
          <w:rFonts w:ascii="Verdana" w:eastAsia="Times New Roman" w:hAnsi="Verdana" w:cs="Arial"/>
          <w:color w:val="222222"/>
          <w:lang w:val="en"/>
        </w:rPr>
        <w:t>should be agreed with them.</w:t>
      </w:r>
    </w:p>
    <w:p w14:paraId="5AE65F1F" w14:textId="77777777" w:rsidR="00EB0A04" w:rsidRDefault="00EB0A04" w:rsidP="00EB0A04">
      <w:pPr>
        <w:pStyle w:val="ListParagraph"/>
        <w:shd w:val="clear" w:color="auto" w:fill="FFFFFF"/>
        <w:spacing w:after="300"/>
        <w:rPr>
          <w:rFonts w:ascii="Verdana" w:eastAsia="Times New Roman" w:hAnsi="Verdana" w:cs="Arial"/>
          <w:color w:val="222222"/>
          <w:lang w:val="en"/>
        </w:rPr>
      </w:pPr>
    </w:p>
    <w:p w14:paraId="09243229" w14:textId="60004D1F" w:rsidR="00EB0A04" w:rsidRDefault="006603A8" w:rsidP="00EB0A04">
      <w:pPr>
        <w:pStyle w:val="ListParagraph"/>
        <w:numPr>
          <w:ilvl w:val="0"/>
          <w:numId w:val="16"/>
        </w:numPr>
        <w:shd w:val="clear" w:color="auto" w:fill="FFFFFF"/>
        <w:spacing w:after="300"/>
        <w:rPr>
          <w:rFonts w:ascii="Verdana" w:eastAsia="Times New Roman" w:hAnsi="Verdana" w:cs="Arial"/>
          <w:color w:val="222222"/>
          <w:lang w:val="en"/>
        </w:rPr>
      </w:pPr>
      <w:r w:rsidRPr="00EB0A04">
        <w:rPr>
          <w:rFonts w:ascii="Verdana" w:eastAsia="Times New Roman" w:hAnsi="Verdana" w:cs="Arial"/>
          <w:color w:val="222222"/>
          <w:lang w:val="en"/>
        </w:rPr>
        <w:t xml:space="preserve">When deciding whether a particular child, on a particular occasion, has sufficient understanding to make a decision, the following questions should be considered: </w:t>
      </w:r>
    </w:p>
    <w:p w14:paraId="172CFA2B" w14:textId="77777777" w:rsidR="00EB0A04" w:rsidRPr="00EB0A04" w:rsidRDefault="00EB0A04" w:rsidP="00EB0A04">
      <w:pPr>
        <w:pStyle w:val="ListParagraph"/>
        <w:rPr>
          <w:rFonts w:ascii="Verdana" w:eastAsia="Times New Roman" w:hAnsi="Verdana" w:cs="Arial"/>
          <w:color w:val="222222"/>
          <w:lang w:val="en"/>
        </w:rPr>
      </w:pPr>
    </w:p>
    <w:p w14:paraId="069B843E" w14:textId="77777777" w:rsidR="00EB0A04" w:rsidRPr="00EB0A04" w:rsidRDefault="00EB0A04" w:rsidP="00EB0A04">
      <w:pPr>
        <w:pStyle w:val="ListParagraph"/>
        <w:shd w:val="clear" w:color="auto" w:fill="FFFFFF"/>
        <w:spacing w:after="300"/>
        <w:rPr>
          <w:rFonts w:ascii="Verdana" w:eastAsia="Times New Roman" w:hAnsi="Verdana" w:cs="Arial"/>
          <w:color w:val="222222"/>
          <w:lang w:val="en"/>
        </w:rPr>
      </w:pPr>
    </w:p>
    <w:p w14:paraId="7DBE92B2" w14:textId="77777777" w:rsidR="003535D3" w:rsidRPr="00EB0A04" w:rsidRDefault="006603A8" w:rsidP="003535D3">
      <w:pPr>
        <w:pStyle w:val="ListParagraph"/>
        <w:numPr>
          <w:ilvl w:val="0"/>
          <w:numId w:val="15"/>
        </w:numPr>
        <w:shd w:val="clear" w:color="auto" w:fill="FFFFFF"/>
        <w:spacing w:before="100" w:beforeAutospacing="1" w:after="100" w:afterAutospacing="1"/>
        <w:rPr>
          <w:rFonts w:ascii="Verdana" w:eastAsia="Times New Roman" w:hAnsi="Verdana" w:cs="Arial"/>
          <w:color w:val="222222"/>
          <w:lang w:val="en"/>
        </w:rPr>
      </w:pPr>
      <w:r w:rsidRPr="00EB0A04">
        <w:rPr>
          <w:rFonts w:ascii="Verdana" w:eastAsia="Times New Roman" w:hAnsi="Verdana" w:cs="Arial"/>
          <w:color w:val="222222"/>
          <w:lang w:val="en"/>
        </w:rPr>
        <w:t xml:space="preserve">Can the child understand the question being asked of them? </w:t>
      </w:r>
    </w:p>
    <w:p w14:paraId="4434BD21" w14:textId="130EBA21" w:rsidR="006603A8" w:rsidRPr="00EB0A04" w:rsidRDefault="006603A8" w:rsidP="003535D3">
      <w:pPr>
        <w:pStyle w:val="ListParagraph"/>
        <w:numPr>
          <w:ilvl w:val="0"/>
          <w:numId w:val="15"/>
        </w:numPr>
        <w:shd w:val="clear" w:color="auto" w:fill="FFFFFF"/>
        <w:spacing w:before="100" w:beforeAutospacing="1" w:after="100" w:afterAutospacing="1"/>
        <w:rPr>
          <w:rFonts w:ascii="Verdana" w:eastAsia="Times New Roman" w:hAnsi="Verdana" w:cs="Arial"/>
          <w:color w:val="222222"/>
          <w:lang w:val="en"/>
        </w:rPr>
      </w:pPr>
      <w:r w:rsidRPr="00EB0A04">
        <w:rPr>
          <w:rFonts w:ascii="Verdana" w:eastAsia="Times New Roman" w:hAnsi="Verdana" w:cs="Arial"/>
          <w:color w:val="222222"/>
          <w:lang w:val="en"/>
        </w:rPr>
        <w:t xml:space="preserve">Do they appreciate the options open to them? </w:t>
      </w:r>
    </w:p>
    <w:p w14:paraId="364885FD" w14:textId="77777777" w:rsidR="006603A8" w:rsidRPr="00EB0A04" w:rsidRDefault="006603A8" w:rsidP="003535D3">
      <w:pPr>
        <w:pStyle w:val="ListParagraph"/>
        <w:numPr>
          <w:ilvl w:val="0"/>
          <w:numId w:val="15"/>
        </w:numPr>
        <w:shd w:val="clear" w:color="auto" w:fill="FFFFFF"/>
        <w:spacing w:before="100" w:beforeAutospacing="1" w:after="100" w:afterAutospacing="1"/>
        <w:rPr>
          <w:rFonts w:ascii="Verdana" w:eastAsia="Times New Roman" w:hAnsi="Verdana" w:cs="Arial"/>
          <w:color w:val="222222"/>
          <w:lang w:val="en"/>
        </w:rPr>
      </w:pPr>
      <w:r w:rsidRPr="00EB0A04">
        <w:rPr>
          <w:rFonts w:ascii="Verdana" w:eastAsia="Times New Roman" w:hAnsi="Verdana" w:cs="Arial"/>
          <w:color w:val="222222"/>
          <w:lang w:val="en"/>
        </w:rPr>
        <w:t xml:space="preserve">Can they weigh up the pros and cons of each option? </w:t>
      </w:r>
    </w:p>
    <w:p w14:paraId="17491414" w14:textId="77777777" w:rsidR="006603A8" w:rsidRPr="00EB0A04" w:rsidRDefault="006603A8" w:rsidP="003535D3">
      <w:pPr>
        <w:pStyle w:val="ListParagraph"/>
        <w:numPr>
          <w:ilvl w:val="0"/>
          <w:numId w:val="15"/>
        </w:numPr>
        <w:shd w:val="clear" w:color="auto" w:fill="FFFFFF"/>
        <w:spacing w:before="100" w:beforeAutospacing="1" w:after="100" w:afterAutospacing="1"/>
        <w:rPr>
          <w:rFonts w:ascii="Verdana" w:eastAsia="Times New Roman" w:hAnsi="Verdana" w:cs="Arial"/>
          <w:color w:val="222222"/>
          <w:lang w:val="en"/>
        </w:rPr>
      </w:pPr>
      <w:r w:rsidRPr="00EB0A04">
        <w:rPr>
          <w:rFonts w:ascii="Verdana" w:eastAsia="Times New Roman" w:hAnsi="Verdana" w:cs="Arial"/>
          <w:color w:val="222222"/>
          <w:lang w:val="en"/>
        </w:rPr>
        <w:t xml:space="preserve">Can they express a clear personal view on the matter, as distinct from repeating what someone else thinks they should do? </w:t>
      </w:r>
    </w:p>
    <w:p w14:paraId="6993FC95" w14:textId="77777777" w:rsidR="006603A8" w:rsidRDefault="006603A8" w:rsidP="003535D3">
      <w:pPr>
        <w:pStyle w:val="ListParagraph"/>
        <w:numPr>
          <w:ilvl w:val="0"/>
          <w:numId w:val="15"/>
        </w:numPr>
        <w:shd w:val="clear" w:color="auto" w:fill="FFFFFF"/>
        <w:spacing w:before="100" w:beforeAutospacing="1" w:after="100" w:afterAutospacing="1"/>
        <w:rPr>
          <w:rFonts w:ascii="Verdana" w:eastAsia="Times New Roman" w:hAnsi="Verdana" w:cs="Arial"/>
          <w:color w:val="222222"/>
          <w:lang w:val="en"/>
        </w:rPr>
      </w:pPr>
      <w:r w:rsidRPr="00EB0A04">
        <w:rPr>
          <w:rFonts w:ascii="Verdana" w:eastAsia="Times New Roman" w:hAnsi="Verdana" w:cs="Arial"/>
          <w:color w:val="222222"/>
          <w:lang w:val="en"/>
        </w:rPr>
        <w:t xml:space="preserve">Can they be reasonably consistent in their view on the matter, or are they constantly changing their mind? </w:t>
      </w:r>
    </w:p>
    <w:p w14:paraId="12F94A1E" w14:textId="77777777" w:rsidR="00EB0A04" w:rsidRPr="00EB0A04" w:rsidRDefault="00EB0A04" w:rsidP="00EB0A04">
      <w:pPr>
        <w:pStyle w:val="ListParagraph"/>
        <w:shd w:val="clear" w:color="auto" w:fill="FFFFFF"/>
        <w:spacing w:before="100" w:beforeAutospacing="1" w:after="100" w:afterAutospacing="1"/>
        <w:ind w:left="1440"/>
        <w:rPr>
          <w:rFonts w:ascii="Verdana" w:eastAsia="Times New Roman" w:hAnsi="Verdana" w:cs="Arial"/>
          <w:color w:val="222222"/>
          <w:lang w:val="en"/>
        </w:rPr>
      </w:pPr>
    </w:p>
    <w:p w14:paraId="52CE70AE" w14:textId="77777777" w:rsidR="00EB0A04" w:rsidRDefault="006603A8" w:rsidP="00EB0A04">
      <w:pPr>
        <w:pStyle w:val="ListParagraph"/>
        <w:numPr>
          <w:ilvl w:val="0"/>
          <w:numId w:val="17"/>
        </w:numPr>
        <w:spacing w:after="300"/>
        <w:rPr>
          <w:rFonts w:ascii="Verdana" w:eastAsia="Times New Roman" w:hAnsi="Verdana" w:cs="Arial"/>
          <w:color w:val="222222"/>
          <w:lang w:val="en"/>
        </w:rPr>
      </w:pPr>
      <w:r w:rsidRPr="00EB0A04">
        <w:rPr>
          <w:rFonts w:ascii="Verdana" w:eastAsia="Times New Roman" w:hAnsi="Verdana" w:cs="Arial"/>
          <w:color w:val="222222"/>
          <w:lang w:val="en"/>
        </w:rPr>
        <w:t xml:space="preserve">Regardless of a child’s competence, some decisions cannot be made until a child reaches a certain age, for example, tattoos are not permitted for a person under age 18 and certain piercings are not permitted </w:t>
      </w:r>
      <w:r w:rsidR="00EB0A04">
        <w:rPr>
          <w:rFonts w:ascii="Verdana" w:eastAsia="Times New Roman" w:hAnsi="Verdana" w:cs="Arial"/>
          <w:color w:val="222222"/>
          <w:lang w:val="en"/>
        </w:rPr>
        <w:t>until the child reaches age 16.</w:t>
      </w:r>
    </w:p>
    <w:p w14:paraId="3BBC722E" w14:textId="77777777" w:rsidR="00EB0A04" w:rsidRDefault="00EB0A04" w:rsidP="00EB0A04">
      <w:pPr>
        <w:pStyle w:val="ListParagraph"/>
        <w:spacing w:after="300"/>
        <w:rPr>
          <w:rFonts w:ascii="Verdana" w:eastAsia="Times New Roman" w:hAnsi="Verdana" w:cs="Arial"/>
          <w:color w:val="222222"/>
          <w:lang w:val="en"/>
        </w:rPr>
      </w:pPr>
    </w:p>
    <w:p w14:paraId="1D0DF26E" w14:textId="4A28D3B4" w:rsidR="006603A8" w:rsidRPr="00EB0A04" w:rsidRDefault="00954CC8" w:rsidP="00EB0A04">
      <w:pPr>
        <w:pStyle w:val="ListParagraph"/>
        <w:numPr>
          <w:ilvl w:val="0"/>
          <w:numId w:val="17"/>
        </w:numPr>
        <w:spacing w:after="300"/>
        <w:rPr>
          <w:rFonts w:ascii="Verdana" w:eastAsia="Times New Roman" w:hAnsi="Verdana" w:cs="Arial"/>
          <w:color w:val="222222"/>
          <w:lang w:val="en"/>
        </w:rPr>
      </w:pPr>
      <w:r>
        <w:rPr>
          <w:rFonts w:ascii="Verdana" w:eastAsia="Times New Roman" w:hAnsi="Verdana" w:cs="Arial"/>
          <w:color w:val="222222"/>
          <w:lang w:val="en"/>
        </w:rPr>
        <w:t>Children</w:t>
      </w:r>
      <w:r w:rsidR="006603A8" w:rsidRPr="00EB0A04">
        <w:rPr>
          <w:rFonts w:ascii="Verdana" w:eastAsia="Times New Roman" w:hAnsi="Verdana" w:cs="Arial"/>
          <w:color w:val="222222"/>
          <w:lang w:val="en"/>
        </w:rPr>
        <w:t xml:space="preserve"> aged 16 or 17 are presumed to be capable of consenting to their own medical treatment, provided the consent is given voluntarily and they are appropriately informed regarding the particular intervention. If the </w:t>
      </w:r>
      <w:r>
        <w:rPr>
          <w:rFonts w:ascii="Verdana" w:eastAsia="Times New Roman" w:hAnsi="Verdana" w:cs="Arial"/>
          <w:color w:val="222222"/>
          <w:lang w:val="en"/>
        </w:rPr>
        <w:t>child</w:t>
      </w:r>
      <w:r w:rsidR="006603A8" w:rsidRPr="00EB0A04">
        <w:rPr>
          <w:rFonts w:ascii="Verdana" w:eastAsia="Times New Roman" w:hAnsi="Verdana" w:cs="Arial"/>
          <w:color w:val="222222"/>
          <w:lang w:val="en"/>
        </w:rPr>
        <w:t xml:space="preserve"> is capable of giving valid consent, then it is not legally necessary to obtain consent from a person with Parental Responsibility. </w:t>
      </w:r>
    </w:p>
    <w:p w14:paraId="3B1A2B6C" w14:textId="0E829549" w:rsidR="006603A8" w:rsidRPr="003535D3" w:rsidRDefault="006603A8" w:rsidP="006603A8">
      <w:pPr>
        <w:shd w:val="clear" w:color="auto" w:fill="FFFFFF"/>
        <w:spacing w:before="300" w:after="300"/>
        <w:outlineLvl w:val="2"/>
        <w:rPr>
          <w:rFonts w:ascii="Verdana" w:eastAsia="Times New Roman" w:hAnsi="Verdana" w:cs="Arial"/>
          <w:b/>
          <w:color w:val="222222"/>
          <w:lang w:val="en"/>
        </w:rPr>
      </w:pPr>
      <w:r w:rsidRPr="006603A8">
        <w:rPr>
          <w:rFonts w:ascii="Verdana" w:eastAsia="Times New Roman" w:hAnsi="Verdana" w:cs="Arial"/>
          <w:b/>
          <w:color w:val="222222"/>
          <w:lang w:val="en"/>
        </w:rPr>
        <w:t xml:space="preserve">Children under 16 – the concept of </w:t>
      </w:r>
      <w:r w:rsidR="003535D3">
        <w:rPr>
          <w:rFonts w:ascii="Verdana" w:eastAsia="Times New Roman" w:hAnsi="Verdana" w:cs="Arial"/>
          <w:b/>
          <w:color w:val="222222"/>
          <w:lang w:val="en"/>
        </w:rPr>
        <w:t>‘</w:t>
      </w:r>
      <w:r w:rsidRPr="006603A8">
        <w:rPr>
          <w:rFonts w:ascii="Verdana" w:eastAsia="Times New Roman" w:hAnsi="Verdana" w:cs="Arial"/>
          <w:b/>
          <w:color w:val="222222"/>
          <w:lang w:val="en"/>
        </w:rPr>
        <w:t>Gillick competence</w:t>
      </w:r>
      <w:r w:rsidR="003535D3">
        <w:rPr>
          <w:rFonts w:ascii="Verdana" w:eastAsia="Times New Roman" w:hAnsi="Verdana" w:cs="Arial"/>
          <w:b/>
          <w:color w:val="222222"/>
          <w:lang w:val="en"/>
        </w:rPr>
        <w:t>’</w:t>
      </w:r>
    </w:p>
    <w:p w14:paraId="2A54F41A" w14:textId="109BFE28" w:rsidR="00BC36C7" w:rsidRPr="00EB0A04" w:rsidRDefault="003535D3" w:rsidP="00EB0A04">
      <w:pPr>
        <w:pStyle w:val="ListParagraph"/>
        <w:numPr>
          <w:ilvl w:val="0"/>
          <w:numId w:val="18"/>
        </w:numPr>
        <w:shd w:val="clear" w:color="auto" w:fill="FFFFFF"/>
        <w:spacing w:before="300" w:after="300"/>
        <w:outlineLvl w:val="2"/>
        <w:rPr>
          <w:rFonts w:ascii="Verdana" w:eastAsia="Times New Roman" w:hAnsi="Verdana" w:cs="Arial"/>
          <w:color w:val="222222"/>
          <w:lang w:val="en"/>
        </w:rPr>
      </w:pPr>
      <w:r w:rsidRPr="00EB0A04">
        <w:rPr>
          <w:rFonts w:ascii="Verdana" w:eastAsia="Times New Roman" w:hAnsi="Verdana" w:cs="Arial"/>
          <w:color w:val="222222"/>
          <w:lang w:val="en"/>
        </w:rPr>
        <w:t xml:space="preserve">A child under 16 may have sufficient understanding to make informed decisions about their own health care but this will need careful assessment. Some children may be ‘Gillick Competent’ to make some decisions but not others depending on what is involved so legal advice may be necessary. </w:t>
      </w:r>
    </w:p>
    <w:p w14:paraId="1825508E" w14:textId="4B7200A0" w:rsidR="00BC36C7" w:rsidRPr="00BC36C7" w:rsidRDefault="003D0C3D" w:rsidP="00BC36C7">
      <w:pPr>
        <w:rPr>
          <w:rFonts w:ascii="Verdana" w:hAnsi="Verdana"/>
        </w:rPr>
      </w:pPr>
      <w:r>
        <w:rPr>
          <w:noProof/>
          <w:sz w:val="24"/>
          <w:szCs w:val="24"/>
        </w:rPr>
        <mc:AlternateContent>
          <mc:Choice Requires="wps">
            <w:drawing>
              <wp:anchor distT="0" distB="0" distL="114300" distR="114300" simplePos="0" relativeHeight="251661312" behindDoc="0" locked="0" layoutInCell="1" allowOverlap="1" wp14:anchorId="10D9C23B" wp14:editId="6F8EC786">
                <wp:simplePos x="0" y="0"/>
                <wp:positionH relativeFrom="column">
                  <wp:posOffset>-94615</wp:posOffset>
                </wp:positionH>
                <wp:positionV relativeFrom="paragraph">
                  <wp:posOffset>10160</wp:posOffset>
                </wp:positionV>
                <wp:extent cx="6860540" cy="1450975"/>
                <wp:effectExtent l="0" t="0" r="0" b="0"/>
                <wp:wrapNone/>
                <wp:docPr id="1" name="Text Box 1"/>
                <wp:cNvGraphicFramePr/>
                <a:graphic xmlns:a="http://schemas.openxmlformats.org/drawingml/2006/main">
                  <a:graphicData uri="http://schemas.microsoft.com/office/word/2010/wordprocessingShape">
                    <wps:wsp>
                      <wps:cNvSpPr txBox="1"/>
                      <wps:spPr>
                        <a:xfrm>
                          <a:off x="0" y="0"/>
                          <a:ext cx="6860540" cy="1450975"/>
                        </a:xfrm>
                        <a:prstGeom prst="roundRect">
                          <a:avLst/>
                        </a:prstGeom>
                        <a:solidFill>
                          <a:srgbClr val="4F81BD">
                            <a:lumMod val="20000"/>
                            <a:lumOff val="80000"/>
                          </a:srgbClr>
                        </a:solidFill>
                        <a:ln w="6350">
                          <a:noFill/>
                        </a:ln>
                        <a:effectLst/>
                      </wps:spPr>
                      <wps:txbx>
                        <w:txbxContent>
                          <w:p w14:paraId="52DC2290" w14:textId="06EAC9FB" w:rsidR="00BC36C7" w:rsidRPr="007D4012" w:rsidRDefault="007D4012" w:rsidP="00BC36C7">
                            <w:pPr>
                              <w:autoSpaceDE w:val="0"/>
                              <w:autoSpaceDN w:val="0"/>
                              <w:adjustRightInd w:val="0"/>
                              <w:jc w:val="both"/>
                              <w:rPr>
                                <w:rFonts w:ascii="Verdana" w:eastAsia="Calibri" w:hAnsi="Verdana" w:cs="MS Reference Sans Serif"/>
                                <w:b/>
                                <w:color w:val="4F81BD" w:themeColor="accent1"/>
                              </w:rPr>
                            </w:pPr>
                            <w:r w:rsidRPr="007D4012">
                              <w:rPr>
                                <w:rFonts w:ascii="Verdana" w:eastAsia="Calibri" w:hAnsi="Verdana" w:cs="MS Reference Sans Serif"/>
                                <w:b/>
                                <w:color w:val="4F81BD" w:themeColor="accent1"/>
                              </w:rPr>
                              <w:t>Links to related documents:</w:t>
                            </w:r>
                            <w:r w:rsidR="004B3B1C">
                              <w:rPr>
                                <w:rFonts w:ascii="Verdana" w:eastAsia="Calibri" w:hAnsi="Verdana" w:cs="MS Reference Sans Serif"/>
                                <w:b/>
                                <w:color w:val="4F81BD" w:themeColor="accent1"/>
                              </w:rPr>
                              <w:t xml:space="preserve">  </w:t>
                            </w:r>
                          </w:p>
                          <w:p w14:paraId="6226CC6C" w14:textId="77777777" w:rsidR="00BC36C7" w:rsidRPr="007D4012" w:rsidRDefault="00BC36C7" w:rsidP="00BC36C7">
                            <w:pPr>
                              <w:autoSpaceDE w:val="0"/>
                              <w:autoSpaceDN w:val="0"/>
                              <w:adjustRightInd w:val="0"/>
                              <w:jc w:val="both"/>
                              <w:rPr>
                                <w:rFonts w:ascii="Verdana" w:eastAsia="Calibri" w:hAnsi="Verdana" w:cs="MS Reference Sans Serif"/>
                                <w:color w:val="000000"/>
                              </w:rPr>
                            </w:pPr>
                          </w:p>
                          <w:p w14:paraId="2DD31244" w14:textId="223C102B" w:rsidR="005365EF" w:rsidRPr="007D4012" w:rsidRDefault="004A7158" w:rsidP="005365EF">
                            <w:pPr>
                              <w:spacing w:after="200" w:line="276" w:lineRule="auto"/>
                              <w:jc w:val="both"/>
                              <w:rPr>
                                <w:rFonts w:ascii="Verdana" w:hAnsi="Verdana"/>
                              </w:rPr>
                            </w:pPr>
                            <w:r w:rsidRPr="007D4012">
                              <w:rPr>
                                <w:rFonts w:ascii="Verdana" w:hAnsi="Verdana"/>
                              </w:rPr>
                              <w:t xml:space="preserve">Universal consent form </w:t>
                            </w:r>
                          </w:p>
                          <w:p w14:paraId="6C749D2D" w14:textId="77777777" w:rsidR="00BC27B6" w:rsidRDefault="004A7158" w:rsidP="005365EF">
                            <w:pPr>
                              <w:spacing w:after="200" w:line="276" w:lineRule="auto"/>
                              <w:jc w:val="both"/>
                              <w:rPr>
                                <w:rFonts w:ascii="Verdana" w:hAnsi="Verdana"/>
                              </w:rPr>
                            </w:pPr>
                            <w:r w:rsidRPr="007D4012">
                              <w:rPr>
                                <w:rFonts w:ascii="Verdana" w:hAnsi="Verdana"/>
                              </w:rPr>
                              <w:t>Delegated Authority form</w:t>
                            </w:r>
                          </w:p>
                          <w:p w14:paraId="52585830" w14:textId="3E28E9F1" w:rsidR="004A7158" w:rsidRPr="007D4012" w:rsidRDefault="00BC27B6" w:rsidP="005365EF">
                            <w:pPr>
                              <w:spacing w:after="200" w:line="276" w:lineRule="auto"/>
                              <w:jc w:val="both"/>
                              <w:rPr>
                                <w:rFonts w:ascii="Verdana" w:hAnsi="Verdana"/>
                              </w:rPr>
                            </w:pPr>
                            <w:r>
                              <w:rPr>
                                <w:rFonts w:ascii="Verdana" w:hAnsi="Verdana"/>
                              </w:rPr>
                              <w:t xml:space="preserve">Leisure and Activities </w:t>
                            </w:r>
                            <w:r w:rsidR="004A7158" w:rsidRPr="007D4012">
                              <w:rPr>
                                <w:rFonts w:ascii="Verdana" w:hAnsi="Verdana"/>
                              </w:rPr>
                              <w:t xml:space="preserve"> </w:t>
                            </w:r>
                          </w:p>
                          <w:p w14:paraId="3FA266F2" w14:textId="77777777" w:rsidR="00551B1B" w:rsidRDefault="00551B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7.45pt;margin-top:.8pt;width:540.2pt;height:1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" fillcolor="#dce6f2" stroked="f" strokeweight=".5pt">
                <v:textbox>
                  <w:txbxContent>
                    <w:p w14:paraId="52DC2290" w14:textId="06EAC9FB" w:rsidR="00BC36C7" w:rsidRPr="007D4012" w:rsidRDefault="007D4012" w:rsidP="00BC36C7">
                      <w:pPr>
                        <w:autoSpaceDE w:val="0"/>
                        <w:autoSpaceDN w:val="0"/>
                        <w:adjustRightInd w:val="0"/>
                        <w:jc w:val="both"/>
                        <w:rPr>
                          <w:rFonts w:ascii="Verdana" w:eastAsia="Calibri" w:hAnsi="Verdana" w:cs="MS Reference Sans Serif"/>
                          <w:b/>
                          <w:color w:val="4F81BD" w:themeColor="accent1"/>
                        </w:rPr>
                      </w:pPr>
                      <w:r w:rsidRPr="007D4012">
                        <w:rPr>
                          <w:rFonts w:ascii="Verdana" w:eastAsia="Calibri" w:hAnsi="Verdana" w:cs="MS Reference Sans Serif"/>
                          <w:b/>
                          <w:color w:val="4F81BD" w:themeColor="accent1"/>
                        </w:rPr>
                        <w:t>Links to related documents:</w:t>
                      </w:r>
                      <w:r w:rsidR="004B3B1C">
                        <w:rPr>
                          <w:rFonts w:ascii="Verdana" w:eastAsia="Calibri" w:hAnsi="Verdana" w:cs="MS Reference Sans Serif"/>
                          <w:b/>
                          <w:color w:val="4F81BD" w:themeColor="accent1"/>
                        </w:rPr>
                        <w:t xml:space="preserve">  </w:t>
                      </w:r>
                    </w:p>
                    <w:p w14:paraId="6226CC6C" w14:textId="77777777" w:rsidR="00BC36C7" w:rsidRPr="007D4012" w:rsidRDefault="00BC36C7" w:rsidP="00BC36C7">
                      <w:pPr>
                        <w:autoSpaceDE w:val="0"/>
                        <w:autoSpaceDN w:val="0"/>
                        <w:adjustRightInd w:val="0"/>
                        <w:jc w:val="both"/>
                        <w:rPr>
                          <w:rFonts w:ascii="Verdana" w:eastAsia="Calibri" w:hAnsi="Verdana" w:cs="MS Reference Sans Serif"/>
                          <w:color w:val="000000"/>
                        </w:rPr>
                      </w:pPr>
                    </w:p>
                    <w:p w14:paraId="2DD31244" w14:textId="223C102B" w:rsidR="005365EF" w:rsidRPr="007D4012" w:rsidRDefault="004A7158" w:rsidP="005365EF">
                      <w:pPr>
                        <w:spacing w:after="200" w:line="276" w:lineRule="auto"/>
                        <w:jc w:val="both"/>
                        <w:rPr>
                          <w:rFonts w:ascii="Verdana" w:hAnsi="Verdana"/>
                        </w:rPr>
                      </w:pPr>
                      <w:r w:rsidRPr="007D4012">
                        <w:rPr>
                          <w:rFonts w:ascii="Verdana" w:hAnsi="Verdana"/>
                        </w:rPr>
                        <w:t xml:space="preserve">Universal consent form </w:t>
                      </w:r>
                    </w:p>
                    <w:p w14:paraId="6C749D2D" w14:textId="77777777" w:rsidR="00BC27B6" w:rsidRDefault="004A7158" w:rsidP="005365EF">
                      <w:pPr>
                        <w:spacing w:after="200" w:line="276" w:lineRule="auto"/>
                        <w:jc w:val="both"/>
                        <w:rPr>
                          <w:rFonts w:ascii="Verdana" w:hAnsi="Verdana"/>
                        </w:rPr>
                      </w:pPr>
                      <w:r w:rsidRPr="007D4012">
                        <w:rPr>
                          <w:rFonts w:ascii="Verdana" w:hAnsi="Verdana"/>
                        </w:rPr>
                        <w:t>Delegated Authority form</w:t>
                      </w:r>
                    </w:p>
                    <w:p w14:paraId="52585830" w14:textId="3E28E9F1" w:rsidR="004A7158" w:rsidRPr="007D4012" w:rsidRDefault="00BC27B6" w:rsidP="005365EF">
                      <w:pPr>
                        <w:spacing w:after="200" w:line="276" w:lineRule="auto"/>
                        <w:jc w:val="both"/>
                        <w:rPr>
                          <w:rFonts w:ascii="Verdana" w:hAnsi="Verdana"/>
                        </w:rPr>
                      </w:pPr>
                      <w:r>
                        <w:rPr>
                          <w:rFonts w:ascii="Verdana" w:hAnsi="Verdana"/>
                        </w:rPr>
                        <w:t xml:space="preserve">Leisure and Activities </w:t>
                      </w:r>
                      <w:r w:rsidR="004A7158" w:rsidRPr="007D4012">
                        <w:rPr>
                          <w:rFonts w:ascii="Verdana" w:hAnsi="Verdana"/>
                        </w:rPr>
                        <w:t xml:space="preserve"> </w:t>
                      </w:r>
                    </w:p>
                    <w:p w14:paraId="3FA266F2" w14:textId="77777777" w:rsidR="00551B1B" w:rsidRDefault="00551B1B"/>
                  </w:txbxContent>
                </v:textbox>
              </v:roundrect>
            </w:pict>
          </mc:Fallback>
        </mc:AlternateContent>
      </w:r>
    </w:p>
    <w:p w14:paraId="6A901985" w14:textId="77777777" w:rsidR="00BC36C7" w:rsidRPr="00BC36C7" w:rsidRDefault="00BC36C7" w:rsidP="00BC36C7">
      <w:pPr>
        <w:rPr>
          <w:rFonts w:ascii="Verdana" w:hAnsi="Verdana"/>
        </w:rPr>
      </w:pPr>
    </w:p>
    <w:p w14:paraId="352FFD87" w14:textId="77777777" w:rsidR="00BC36C7" w:rsidRPr="00BC36C7" w:rsidRDefault="00BC36C7" w:rsidP="00BC36C7">
      <w:pPr>
        <w:rPr>
          <w:rFonts w:ascii="Verdana" w:hAnsi="Verdana"/>
        </w:rPr>
      </w:pPr>
    </w:p>
    <w:p w14:paraId="0D1DE156" w14:textId="77777777" w:rsidR="00BC36C7" w:rsidRPr="00BC36C7" w:rsidRDefault="00BC36C7" w:rsidP="00BC36C7">
      <w:pPr>
        <w:rPr>
          <w:rFonts w:ascii="Verdana" w:hAnsi="Verdana"/>
        </w:rPr>
      </w:pPr>
      <w:bookmarkStart w:id="0" w:name="_GoBack"/>
      <w:bookmarkEnd w:id="0"/>
    </w:p>
    <w:p w14:paraId="4E5A6A0C" w14:textId="77777777" w:rsidR="00C706E4" w:rsidRDefault="00BC36C7" w:rsidP="00BC36C7">
      <w:pPr>
        <w:tabs>
          <w:tab w:val="left" w:pos="2767"/>
        </w:tabs>
        <w:rPr>
          <w:rFonts w:ascii="Verdana" w:hAnsi="Verdana"/>
        </w:rPr>
      </w:pPr>
      <w:r>
        <w:rPr>
          <w:rFonts w:ascii="Verdana" w:hAnsi="Verdana"/>
        </w:rPr>
        <w:tab/>
      </w:r>
    </w:p>
    <w:p w14:paraId="76CE63C2" w14:textId="77777777" w:rsidR="00BC36C7" w:rsidRPr="00BC36C7" w:rsidRDefault="00BC36C7" w:rsidP="00BC36C7">
      <w:pPr>
        <w:tabs>
          <w:tab w:val="left" w:pos="2767"/>
        </w:tabs>
        <w:rPr>
          <w:rFonts w:ascii="Verdana" w:hAnsi="Verdana"/>
        </w:rPr>
      </w:pPr>
    </w:p>
    <w:sectPr w:rsidR="00BC36C7" w:rsidRPr="00BC36C7" w:rsidSect="003D0C3D">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19007" w14:textId="77777777" w:rsidR="00A46795" w:rsidRDefault="00A46795" w:rsidP="00A46795">
      <w:r>
        <w:separator/>
      </w:r>
    </w:p>
  </w:endnote>
  <w:endnote w:type="continuationSeparator" w:id="0">
    <w:p w14:paraId="4F8ABABF" w14:textId="77777777"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5A19F" w14:textId="364BAAE0" w:rsidR="00A46795" w:rsidRDefault="003D0C3D">
    <w:pPr>
      <w:pStyle w:val="Footer"/>
    </w:pPr>
    <w:r>
      <w:t>V1.1</w:t>
    </w:r>
    <w:r w:rsidR="007D4012">
      <w:t xml:space="preserve"> </w:t>
    </w:r>
    <w:r w:rsidR="00954CC8">
      <w:t>(</w:t>
    </w:r>
    <w:r w:rsidR="00BC27B6">
      <w:t>Oct</w:t>
    </w:r>
    <w:r w:rsidR="00954CC8">
      <w:t xml:space="preserve"> </w:t>
    </w:r>
    <w:r w:rsidR="007D4012">
      <w:t>2019</w:t>
    </w:r>
    <w:r w:rsidR="00954CC8">
      <w:t xml:space="preserve">) Document owner:  Service Lead for Residential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B4627" w14:textId="77777777" w:rsidR="00A46795" w:rsidRDefault="00A46795" w:rsidP="00A46795">
      <w:r>
        <w:separator/>
      </w:r>
    </w:p>
  </w:footnote>
  <w:footnote w:type="continuationSeparator" w:id="0">
    <w:p w14:paraId="6E2D7E40" w14:textId="77777777"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994149"/>
      <w:docPartObj>
        <w:docPartGallery w:val="Page Numbers (Top of Page)"/>
        <w:docPartUnique/>
      </w:docPartObj>
    </w:sdtPr>
    <w:sdtEndPr>
      <w:rPr>
        <w:noProof/>
      </w:rPr>
    </w:sdtEndPr>
    <w:sdtContent>
      <w:p w14:paraId="4BDB52FE" w14:textId="5539D821" w:rsidR="00954CC8" w:rsidRDefault="003D0C3D" w:rsidP="003D0C3D">
        <w:pPr>
          <w:pStyle w:val="Header"/>
        </w:pPr>
        <w:r>
          <w:rPr>
            <w:noProof/>
          </w:rPr>
          <w:drawing>
            <wp:inline distT="0" distB="0" distL="0" distR="0" wp14:anchorId="20730700" wp14:editId="668E5F3B">
              <wp:extent cx="1976064" cy="672526"/>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1987940" cy="676568"/>
                      </a:xfrm>
                      <a:prstGeom prst="rect">
                        <a:avLst/>
                      </a:prstGeom>
                    </pic:spPr>
                  </pic:pic>
                </a:graphicData>
              </a:graphic>
            </wp:inline>
          </w:drawing>
        </w:r>
        <w:r>
          <w:t xml:space="preserve">                           </w:t>
        </w:r>
        <w:r w:rsidR="00954CC8">
          <w:fldChar w:fldCharType="begin"/>
        </w:r>
        <w:r w:rsidR="00954CC8">
          <w:instrText xml:space="preserve"> PAGE   \* MERGEFORMAT </w:instrText>
        </w:r>
        <w:r w:rsidR="00954CC8">
          <w:fldChar w:fldCharType="separate"/>
        </w:r>
        <w:r>
          <w:rPr>
            <w:noProof/>
          </w:rPr>
          <w:t>2</w:t>
        </w:r>
        <w:r w:rsidR="00954CC8">
          <w:rPr>
            <w:noProof/>
          </w:rPr>
          <w:fldChar w:fldCharType="end"/>
        </w:r>
        <w:r>
          <w:rPr>
            <w:noProof/>
          </w:rPr>
          <w:t xml:space="preserve">                                           </w:t>
        </w:r>
        <w:r>
          <w:rPr>
            <w:rFonts w:ascii="Verdana" w:hAnsi="Verdana"/>
          </w:rPr>
          <w:t>Children’s Residential Services</w:t>
        </w:r>
      </w:p>
    </w:sdtContent>
  </w:sdt>
  <w:p w14:paraId="4ACCA53C" w14:textId="77777777" w:rsidR="00954CC8" w:rsidRDefault="00954C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2F8"/>
    <w:multiLevelType w:val="multilevel"/>
    <w:tmpl w:val="D1C6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F65A0"/>
    <w:multiLevelType w:val="multilevel"/>
    <w:tmpl w:val="E666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60A43"/>
    <w:multiLevelType w:val="hybridMultilevel"/>
    <w:tmpl w:val="DBD62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7259AB"/>
    <w:multiLevelType w:val="multilevel"/>
    <w:tmpl w:val="6E1A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512214"/>
    <w:multiLevelType w:val="multilevel"/>
    <w:tmpl w:val="3A18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0D4B9A"/>
    <w:multiLevelType w:val="hybridMultilevel"/>
    <w:tmpl w:val="518A7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CC68FA"/>
    <w:multiLevelType w:val="multilevel"/>
    <w:tmpl w:val="F4CC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F81863"/>
    <w:multiLevelType w:val="hybridMultilevel"/>
    <w:tmpl w:val="AD12405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7747469"/>
    <w:multiLevelType w:val="hybridMultilevel"/>
    <w:tmpl w:val="85741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2F13F8"/>
    <w:multiLevelType w:val="hybridMultilevel"/>
    <w:tmpl w:val="99FE1DD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13F129B"/>
    <w:multiLevelType w:val="hybridMultilevel"/>
    <w:tmpl w:val="1170777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31926F6"/>
    <w:multiLevelType w:val="hybridMultilevel"/>
    <w:tmpl w:val="D0AAB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643AD6"/>
    <w:multiLevelType w:val="multilevel"/>
    <w:tmpl w:val="E66A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335790"/>
    <w:multiLevelType w:val="multilevel"/>
    <w:tmpl w:val="0F24356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160C9B"/>
    <w:multiLevelType w:val="multilevel"/>
    <w:tmpl w:val="A9F0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411594"/>
    <w:multiLevelType w:val="multilevel"/>
    <w:tmpl w:val="1162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2345E7"/>
    <w:multiLevelType w:val="hybridMultilevel"/>
    <w:tmpl w:val="6FFCA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
  </w:num>
  <w:num w:numId="4">
    <w:abstractNumId w:val="4"/>
  </w:num>
  <w:num w:numId="5">
    <w:abstractNumId w:val="0"/>
  </w:num>
  <w:num w:numId="6">
    <w:abstractNumId w:val="3"/>
  </w:num>
  <w:num w:numId="7">
    <w:abstractNumId w:val="13"/>
  </w:num>
  <w:num w:numId="8">
    <w:abstractNumId w:val="15"/>
  </w:num>
  <w:num w:numId="9">
    <w:abstractNumId w:val="12"/>
  </w:num>
  <w:num w:numId="10">
    <w:abstractNumId w:val="16"/>
  </w:num>
  <w:num w:numId="11">
    <w:abstractNumId w:val="10"/>
  </w:num>
  <w:num w:numId="12">
    <w:abstractNumId w:val="5"/>
  </w:num>
  <w:num w:numId="13">
    <w:abstractNumId w:val="2"/>
  </w:num>
  <w:num w:numId="14">
    <w:abstractNumId w:val="7"/>
  </w:num>
  <w:num w:numId="15">
    <w:abstractNumId w:val="9"/>
  </w:num>
  <w:num w:numId="16">
    <w:abstractNumId w:val="17"/>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701FA"/>
    <w:rsid w:val="00114BB2"/>
    <w:rsid w:val="002304AD"/>
    <w:rsid w:val="002A3A88"/>
    <w:rsid w:val="003535D3"/>
    <w:rsid w:val="003C1F55"/>
    <w:rsid w:val="003D0C3D"/>
    <w:rsid w:val="004A7158"/>
    <w:rsid w:val="004B3B1C"/>
    <w:rsid w:val="005365EF"/>
    <w:rsid w:val="00551B1B"/>
    <w:rsid w:val="006603A8"/>
    <w:rsid w:val="006A15F4"/>
    <w:rsid w:val="007D4012"/>
    <w:rsid w:val="00873F7E"/>
    <w:rsid w:val="00883E64"/>
    <w:rsid w:val="00954CC8"/>
    <w:rsid w:val="00990000"/>
    <w:rsid w:val="00996040"/>
    <w:rsid w:val="009E6C39"/>
    <w:rsid w:val="009F3BB2"/>
    <w:rsid w:val="00A1042A"/>
    <w:rsid w:val="00A30A26"/>
    <w:rsid w:val="00A46795"/>
    <w:rsid w:val="00BC27B6"/>
    <w:rsid w:val="00BC36C7"/>
    <w:rsid w:val="00C55A45"/>
    <w:rsid w:val="00C706E4"/>
    <w:rsid w:val="00CF0F80"/>
    <w:rsid w:val="00E33B70"/>
    <w:rsid w:val="00EB0A04"/>
    <w:rsid w:val="00FD2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E0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paragraph" w:styleId="Heading2">
    <w:name w:val="heading 2"/>
    <w:basedOn w:val="Normal"/>
    <w:link w:val="Heading2Char"/>
    <w:uiPriority w:val="9"/>
    <w:qFormat/>
    <w:rsid w:val="006603A8"/>
    <w:pPr>
      <w:spacing w:before="300" w:after="300"/>
      <w:outlineLvl w:val="1"/>
    </w:pPr>
    <w:rPr>
      <w:rFonts w:ascii="inherit" w:eastAsia="Times New Roman" w:hAnsi="inherit"/>
      <w:b/>
      <w:bCs/>
      <w:color w:val="39ABB7"/>
      <w:sz w:val="45"/>
      <w:szCs w:val="45"/>
    </w:rPr>
  </w:style>
  <w:style w:type="paragraph" w:styleId="Heading3">
    <w:name w:val="heading 3"/>
    <w:basedOn w:val="Normal"/>
    <w:link w:val="Heading3Char"/>
    <w:uiPriority w:val="9"/>
    <w:qFormat/>
    <w:rsid w:val="006603A8"/>
    <w:pPr>
      <w:spacing w:before="300" w:after="300"/>
      <w:outlineLvl w:val="2"/>
    </w:pPr>
    <w:rPr>
      <w:rFonts w:ascii="inherit" w:eastAsia="Times New Roman" w:hAnsi="inheri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character" w:customStyle="1" w:styleId="Heading2Char">
    <w:name w:val="Heading 2 Char"/>
    <w:basedOn w:val="DefaultParagraphFont"/>
    <w:link w:val="Heading2"/>
    <w:uiPriority w:val="9"/>
    <w:rsid w:val="006603A8"/>
    <w:rPr>
      <w:rFonts w:ascii="inherit" w:eastAsia="Times New Roman" w:hAnsi="inherit"/>
      <w:b/>
      <w:bCs/>
      <w:color w:val="39ABB7"/>
      <w:sz w:val="45"/>
      <w:szCs w:val="45"/>
    </w:rPr>
  </w:style>
  <w:style w:type="character" w:customStyle="1" w:styleId="Heading3Char">
    <w:name w:val="Heading 3 Char"/>
    <w:basedOn w:val="DefaultParagraphFont"/>
    <w:link w:val="Heading3"/>
    <w:uiPriority w:val="9"/>
    <w:rsid w:val="006603A8"/>
    <w:rPr>
      <w:rFonts w:ascii="inherit" w:eastAsia="Times New Roman" w:hAnsi="inherit"/>
      <w:sz w:val="36"/>
      <w:szCs w:val="36"/>
    </w:rPr>
  </w:style>
  <w:style w:type="character" w:styleId="Strong">
    <w:name w:val="Strong"/>
    <w:basedOn w:val="DefaultParagraphFont"/>
    <w:uiPriority w:val="22"/>
    <w:qFormat/>
    <w:rsid w:val="006603A8"/>
    <w:rPr>
      <w:b/>
      <w:bCs/>
    </w:rPr>
  </w:style>
  <w:style w:type="paragraph" w:styleId="NormalWeb">
    <w:name w:val="Normal (Web)"/>
    <w:basedOn w:val="Normal"/>
    <w:uiPriority w:val="99"/>
    <w:semiHidden/>
    <w:unhideWhenUsed/>
    <w:rsid w:val="006603A8"/>
    <w:pPr>
      <w:spacing w:after="300"/>
    </w:pPr>
    <w:rPr>
      <w:rFonts w:eastAsia="Times New Roman"/>
      <w:sz w:val="24"/>
      <w:szCs w:val="24"/>
    </w:rPr>
  </w:style>
  <w:style w:type="paragraph" w:customStyle="1" w:styleId="tinytext">
    <w:name w:val="tiny_text"/>
    <w:basedOn w:val="Normal"/>
    <w:rsid w:val="006603A8"/>
    <w:pPr>
      <w:spacing w:after="300"/>
    </w:pPr>
    <w:rPr>
      <w:rFonts w:eastAsia="Times New Roman"/>
      <w:sz w:val="17"/>
      <w:szCs w:val="17"/>
    </w:rPr>
  </w:style>
  <w:style w:type="character" w:customStyle="1" w:styleId="highlight1">
    <w:name w:val="highlight1"/>
    <w:basedOn w:val="DefaultParagraphFont"/>
    <w:rsid w:val="006603A8"/>
    <w:rPr>
      <w:shd w:val="clear" w:color="auto" w:fill="FFFF40"/>
    </w:rPr>
  </w:style>
  <w:style w:type="paragraph" w:styleId="BalloonText">
    <w:name w:val="Balloon Text"/>
    <w:basedOn w:val="Normal"/>
    <w:link w:val="BalloonTextChar"/>
    <w:uiPriority w:val="99"/>
    <w:semiHidden/>
    <w:unhideWhenUsed/>
    <w:rsid w:val="003D0C3D"/>
    <w:rPr>
      <w:rFonts w:ascii="Tahoma" w:hAnsi="Tahoma" w:cs="Tahoma"/>
      <w:sz w:val="16"/>
      <w:szCs w:val="16"/>
    </w:rPr>
  </w:style>
  <w:style w:type="character" w:customStyle="1" w:styleId="BalloonTextChar">
    <w:name w:val="Balloon Text Char"/>
    <w:basedOn w:val="DefaultParagraphFont"/>
    <w:link w:val="BalloonText"/>
    <w:uiPriority w:val="99"/>
    <w:semiHidden/>
    <w:rsid w:val="003D0C3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paragraph" w:styleId="Heading2">
    <w:name w:val="heading 2"/>
    <w:basedOn w:val="Normal"/>
    <w:link w:val="Heading2Char"/>
    <w:uiPriority w:val="9"/>
    <w:qFormat/>
    <w:rsid w:val="006603A8"/>
    <w:pPr>
      <w:spacing w:before="300" w:after="300"/>
      <w:outlineLvl w:val="1"/>
    </w:pPr>
    <w:rPr>
      <w:rFonts w:ascii="inherit" w:eastAsia="Times New Roman" w:hAnsi="inherit"/>
      <w:b/>
      <w:bCs/>
      <w:color w:val="39ABB7"/>
      <w:sz w:val="45"/>
      <w:szCs w:val="45"/>
    </w:rPr>
  </w:style>
  <w:style w:type="paragraph" w:styleId="Heading3">
    <w:name w:val="heading 3"/>
    <w:basedOn w:val="Normal"/>
    <w:link w:val="Heading3Char"/>
    <w:uiPriority w:val="9"/>
    <w:qFormat/>
    <w:rsid w:val="006603A8"/>
    <w:pPr>
      <w:spacing w:before="300" w:after="300"/>
      <w:outlineLvl w:val="2"/>
    </w:pPr>
    <w:rPr>
      <w:rFonts w:ascii="inherit" w:eastAsia="Times New Roman" w:hAnsi="inheri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character" w:customStyle="1" w:styleId="Heading2Char">
    <w:name w:val="Heading 2 Char"/>
    <w:basedOn w:val="DefaultParagraphFont"/>
    <w:link w:val="Heading2"/>
    <w:uiPriority w:val="9"/>
    <w:rsid w:val="006603A8"/>
    <w:rPr>
      <w:rFonts w:ascii="inherit" w:eastAsia="Times New Roman" w:hAnsi="inherit"/>
      <w:b/>
      <w:bCs/>
      <w:color w:val="39ABB7"/>
      <w:sz w:val="45"/>
      <w:szCs w:val="45"/>
    </w:rPr>
  </w:style>
  <w:style w:type="character" w:customStyle="1" w:styleId="Heading3Char">
    <w:name w:val="Heading 3 Char"/>
    <w:basedOn w:val="DefaultParagraphFont"/>
    <w:link w:val="Heading3"/>
    <w:uiPriority w:val="9"/>
    <w:rsid w:val="006603A8"/>
    <w:rPr>
      <w:rFonts w:ascii="inherit" w:eastAsia="Times New Roman" w:hAnsi="inherit"/>
      <w:sz w:val="36"/>
      <w:szCs w:val="36"/>
    </w:rPr>
  </w:style>
  <w:style w:type="character" w:styleId="Strong">
    <w:name w:val="Strong"/>
    <w:basedOn w:val="DefaultParagraphFont"/>
    <w:uiPriority w:val="22"/>
    <w:qFormat/>
    <w:rsid w:val="006603A8"/>
    <w:rPr>
      <w:b/>
      <w:bCs/>
    </w:rPr>
  </w:style>
  <w:style w:type="paragraph" w:styleId="NormalWeb">
    <w:name w:val="Normal (Web)"/>
    <w:basedOn w:val="Normal"/>
    <w:uiPriority w:val="99"/>
    <w:semiHidden/>
    <w:unhideWhenUsed/>
    <w:rsid w:val="006603A8"/>
    <w:pPr>
      <w:spacing w:after="300"/>
    </w:pPr>
    <w:rPr>
      <w:rFonts w:eastAsia="Times New Roman"/>
      <w:sz w:val="24"/>
      <w:szCs w:val="24"/>
    </w:rPr>
  </w:style>
  <w:style w:type="paragraph" w:customStyle="1" w:styleId="tinytext">
    <w:name w:val="tiny_text"/>
    <w:basedOn w:val="Normal"/>
    <w:rsid w:val="006603A8"/>
    <w:pPr>
      <w:spacing w:after="300"/>
    </w:pPr>
    <w:rPr>
      <w:rFonts w:eastAsia="Times New Roman"/>
      <w:sz w:val="17"/>
      <w:szCs w:val="17"/>
    </w:rPr>
  </w:style>
  <w:style w:type="character" w:customStyle="1" w:styleId="highlight1">
    <w:name w:val="highlight1"/>
    <w:basedOn w:val="DefaultParagraphFont"/>
    <w:rsid w:val="006603A8"/>
    <w:rPr>
      <w:shd w:val="clear" w:color="auto" w:fill="FFFF40"/>
    </w:rPr>
  </w:style>
  <w:style w:type="paragraph" w:styleId="BalloonText">
    <w:name w:val="Balloon Text"/>
    <w:basedOn w:val="Normal"/>
    <w:link w:val="BalloonTextChar"/>
    <w:uiPriority w:val="99"/>
    <w:semiHidden/>
    <w:unhideWhenUsed/>
    <w:rsid w:val="003D0C3D"/>
    <w:rPr>
      <w:rFonts w:ascii="Tahoma" w:hAnsi="Tahoma" w:cs="Tahoma"/>
      <w:sz w:val="16"/>
      <w:szCs w:val="16"/>
    </w:rPr>
  </w:style>
  <w:style w:type="character" w:customStyle="1" w:styleId="BalloonTextChar">
    <w:name w:val="Balloon Text Char"/>
    <w:basedOn w:val="DefaultParagraphFont"/>
    <w:link w:val="BalloonText"/>
    <w:uiPriority w:val="99"/>
    <w:semiHidden/>
    <w:rsid w:val="003D0C3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35034">
      <w:bodyDiv w:val="1"/>
      <w:marLeft w:val="0"/>
      <w:marRight w:val="0"/>
      <w:marTop w:val="0"/>
      <w:marBottom w:val="0"/>
      <w:divBdr>
        <w:top w:val="none" w:sz="0" w:space="0" w:color="auto"/>
        <w:left w:val="none" w:sz="0" w:space="0" w:color="auto"/>
        <w:bottom w:val="none" w:sz="0" w:space="0" w:color="auto"/>
        <w:right w:val="none" w:sz="0" w:space="0" w:color="auto"/>
      </w:divBdr>
      <w:divsChild>
        <w:div w:id="915896336">
          <w:marLeft w:val="0"/>
          <w:marRight w:val="0"/>
          <w:marTop w:val="0"/>
          <w:marBottom w:val="0"/>
          <w:divBdr>
            <w:top w:val="none" w:sz="0" w:space="0" w:color="auto"/>
            <w:left w:val="none" w:sz="0" w:space="0" w:color="auto"/>
            <w:bottom w:val="none" w:sz="0" w:space="0" w:color="auto"/>
            <w:right w:val="none" w:sz="0" w:space="0" w:color="auto"/>
          </w:divBdr>
          <w:divsChild>
            <w:div w:id="1204561203">
              <w:marLeft w:val="0"/>
              <w:marRight w:val="0"/>
              <w:marTop w:val="0"/>
              <w:marBottom w:val="0"/>
              <w:divBdr>
                <w:top w:val="none" w:sz="0" w:space="0" w:color="auto"/>
                <w:left w:val="none" w:sz="0" w:space="0" w:color="auto"/>
                <w:bottom w:val="none" w:sz="0" w:space="0" w:color="auto"/>
                <w:right w:val="none" w:sz="0" w:space="0" w:color="auto"/>
              </w:divBdr>
              <w:divsChild>
                <w:div w:id="1866793112">
                  <w:marLeft w:val="0"/>
                  <w:marRight w:val="0"/>
                  <w:marTop w:val="0"/>
                  <w:marBottom w:val="0"/>
                  <w:divBdr>
                    <w:top w:val="none" w:sz="0" w:space="0" w:color="auto"/>
                    <w:left w:val="none" w:sz="0" w:space="0" w:color="auto"/>
                    <w:bottom w:val="none" w:sz="0" w:space="0" w:color="auto"/>
                    <w:right w:val="none" w:sz="0" w:space="0" w:color="auto"/>
                  </w:divBdr>
                  <w:divsChild>
                    <w:div w:id="1166746216">
                      <w:marLeft w:val="0"/>
                      <w:marRight w:val="0"/>
                      <w:marTop w:val="0"/>
                      <w:marBottom w:val="300"/>
                      <w:divBdr>
                        <w:top w:val="none" w:sz="0" w:space="0" w:color="auto"/>
                        <w:left w:val="none" w:sz="0" w:space="0" w:color="auto"/>
                        <w:bottom w:val="none" w:sz="0" w:space="0" w:color="auto"/>
                        <w:right w:val="none" w:sz="0" w:space="0" w:color="auto"/>
                      </w:divBdr>
                      <w:divsChild>
                        <w:div w:id="1160077194">
                          <w:marLeft w:val="0"/>
                          <w:marRight w:val="0"/>
                          <w:marTop w:val="0"/>
                          <w:marBottom w:val="0"/>
                          <w:divBdr>
                            <w:top w:val="none" w:sz="0" w:space="0" w:color="auto"/>
                            <w:left w:val="none" w:sz="0" w:space="0" w:color="auto"/>
                            <w:bottom w:val="none" w:sz="0" w:space="0" w:color="auto"/>
                            <w:right w:val="none" w:sz="0" w:space="0" w:color="auto"/>
                          </w:divBdr>
                          <w:divsChild>
                            <w:div w:id="45179491">
                              <w:marLeft w:val="0"/>
                              <w:marRight w:val="0"/>
                              <w:marTop w:val="300"/>
                              <w:marBottom w:val="300"/>
                              <w:divBdr>
                                <w:top w:val="single" w:sz="6" w:space="14" w:color="E3E3E3"/>
                                <w:left w:val="single" w:sz="6" w:space="14" w:color="E3E3E3"/>
                                <w:bottom w:val="single" w:sz="6" w:space="14" w:color="E3E3E3"/>
                                <w:right w:val="single" w:sz="6" w:space="14" w:color="E3E3E3"/>
                              </w:divBdr>
                            </w:div>
                            <w:div w:id="1908414850">
                              <w:marLeft w:val="0"/>
                              <w:marRight w:val="0"/>
                              <w:marTop w:val="0"/>
                              <w:marBottom w:val="0"/>
                              <w:divBdr>
                                <w:top w:val="none" w:sz="0" w:space="0" w:color="auto"/>
                                <w:left w:val="none" w:sz="0" w:space="0" w:color="auto"/>
                                <w:bottom w:val="none" w:sz="0" w:space="0" w:color="auto"/>
                                <w:right w:val="none" w:sz="0" w:space="0" w:color="auto"/>
                              </w:divBdr>
                            </w:div>
                            <w:div w:id="1358241555">
                              <w:marLeft w:val="0"/>
                              <w:marRight w:val="0"/>
                              <w:marTop w:val="0"/>
                              <w:marBottom w:val="0"/>
                              <w:divBdr>
                                <w:top w:val="none" w:sz="0" w:space="0" w:color="auto"/>
                                <w:left w:val="none" w:sz="0" w:space="0" w:color="auto"/>
                                <w:bottom w:val="none" w:sz="0" w:space="0" w:color="auto"/>
                                <w:right w:val="none" w:sz="0" w:space="0" w:color="auto"/>
                              </w:divBdr>
                            </w:div>
                            <w:div w:id="903759767">
                              <w:marLeft w:val="0"/>
                              <w:marRight w:val="0"/>
                              <w:marTop w:val="0"/>
                              <w:marBottom w:val="0"/>
                              <w:divBdr>
                                <w:top w:val="none" w:sz="0" w:space="0" w:color="auto"/>
                                <w:left w:val="none" w:sz="0" w:space="0" w:color="auto"/>
                                <w:bottom w:val="none" w:sz="0" w:space="0" w:color="auto"/>
                                <w:right w:val="none" w:sz="0" w:space="0" w:color="auto"/>
                              </w:divBdr>
                            </w:div>
                            <w:div w:id="707531915">
                              <w:marLeft w:val="0"/>
                              <w:marRight w:val="0"/>
                              <w:marTop w:val="0"/>
                              <w:marBottom w:val="0"/>
                              <w:divBdr>
                                <w:top w:val="none" w:sz="0" w:space="0" w:color="auto"/>
                                <w:left w:val="none" w:sz="0" w:space="0" w:color="auto"/>
                                <w:bottom w:val="none" w:sz="0" w:space="0" w:color="auto"/>
                                <w:right w:val="none" w:sz="0" w:space="0" w:color="auto"/>
                              </w:divBdr>
                            </w:div>
                            <w:div w:id="1012875927">
                              <w:marLeft w:val="0"/>
                              <w:marRight w:val="0"/>
                              <w:marTop w:val="0"/>
                              <w:marBottom w:val="0"/>
                              <w:divBdr>
                                <w:top w:val="none" w:sz="0" w:space="0" w:color="auto"/>
                                <w:left w:val="none" w:sz="0" w:space="0" w:color="auto"/>
                                <w:bottom w:val="none" w:sz="0" w:space="0" w:color="auto"/>
                                <w:right w:val="none" w:sz="0" w:space="0" w:color="auto"/>
                              </w:divBdr>
                            </w:div>
                            <w:div w:id="1018700828">
                              <w:marLeft w:val="0"/>
                              <w:marRight w:val="0"/>
                              <w:marTop w:val="0"/>
                              <w:marBottom w:val="0"/>
                              <w:divBdr>
                                <w:top w:val="none" w:sz="0" w:space="0" w:color="auto"/>
                                <w:left w:val="none" w:sz="0" w:space="0" w:color="auto"/>
                                <w:bottom w:val="none" w:sz="0" w:space="0" w:color="auto"/>
                                <w:right w:val="none" w:sz="0" w:space="0" w:color="auto"/>
                              </w:divBdr>
                            </w:div>
                            <w:div w:id="2109232677">
                              <w:marLeft w:val="0"/>
                              <w:marRight w:val="0"/>
                              <w:marTop w:val="0"/>
                              <w:marBottom w:val="0"/>
                              <w:divBdr>
                                <w:top w:val="none" w:sz="0" w:space="0" w:color="auto"/>
                                <w:left w:val="none" w:sz="0" w:space="0" w:color="auto"/>
                                <w:bottom w:val="none" w:sz="0" w:space="0" w:color="auto"/>
                                <w:right w:val="none" w:sz="0" w:space="0" w:color="auto"/>
                              </w:divBdr>
                            </w:div>
                            <w:div w:id="6116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27302bcc-9e73-43ee-8aa0-339713dcb6e4;2018-11-18 16:55:17;AUTOCLASSIFIED;WSCC Category:2018-11-18 16:55:17|False||AUTOCLASSIFIED|2018-11-18 16:55:17|UNDEFINED|00000000-0000-0000-0000-000000000000;False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Care services:Children and families care services:Supporting children:Looked after in care</TermName>
          <TermId xmlns="http://schemas.microsoft.com/office/infopath/2007/PartnerControls">6605a488-2362-4256-9222-245e1c1f9724</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children:Care plans</TermName>
          <TermId xmlns="http://schemas.microsoft.com/office/infopath/2007/PartnerControls">dc5fccf7-d337-473d-85c5-0e3fb289f1e9</TermId>
        </TermInfo>
        <TermInfo xmlns="http://schemas.microsoft.com/office/infopath/2007/PartnerControls">
          <TermName xmlns="http://schemas.microsoft.com/office/infopath/2007/PartnerControls">Care services:Children and families care services:Programme management and development:Programmes to support families</TermName>
          <TermId xmlns="http://schemas.microsoft.com/office/infopath/2007/PartnerControls">d82f2e53-e884-494b-b2ab-f3fd1f6d0178</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Care services:Children and families care services:Supporting children:Child custody</TermName>
          <TermId xmlns="http://schemas.microsoft.com/office/infopath/2007/PartnerControls">0db64528-f483-43ff-85c6-02285f04d9db</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services:Care services standards:Children's care standards</TermName>
          <TermId xmlns="http://schemas.microsoft.com/office/infopath/2007/PartnerControls">41164205-1162-4cfe-8269-278adc305f83</TermId>
        </TermInfo>
        <TermInfo xmlns="http://schemas.microsoft.com/office/infopath/2007/PartnerControls">
          <TermName xmlns="http://schemas.microsoft.com/office/infopath/2007/PartnerControls">Transport:Transport standards</TermName>
          <TermId xmlns="http://schemas.microsoft.com/office/infopath/2007/PartnerControls">3e10ded6-1d0e-495a-9ad3-61e28d39f764</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Community:Consumer affairs:Justice:Legal proceedings</TermName>
          <TermId xmlns="http://schemas.microsoft.com/office/infopath/2007/PartnerControls">5479f387-6ca8-4c83-b44b-80cf77f0820e</TermId>
        </TermInfo>
        <TermInfo xmlns="http://schemas.microsoft.com/office/infopath/2007/PartnerControls">
          <TermName xmlns="http://schemas.microsoft.com/office/infopath/2007/PartnerControls">Care services:Children and families care services:Supporting disabilities:Accessibility</TermName>
          <TermId xmlns="http://schemas.microsoft.com/office/infopath/2007/PartnerControls">8595e2f0-ac39-431a-a3bb-4b2c612e5a2d</TermId>
        </TermInfo>
        <TermInfo xmlns="http://schemas.microsoft.com/office/infopath/2007/PartnerControls">
          <TermName xmlns="http://schemas.microsoft.com/office/infopath/2007/PartnerControls">Environment:Environment standards:Planning standards</TermName>
          <TermId xmlns="http://schemas.microsoft.com/office/infopath/2007/PartnerControls">af756947-5bcf-4e61-b26b-2960f773287b</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Care services:Complaints</TermName>
          <TermId xmlns="http://schemas.microsoft.com/office/infopath/2007/PartnerControls">4b955602-3ba2-42db-a8e4-dd5960a2beb2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Care services:Finance</TermName>
          <TermId xmlns="http://schemas.microsoft.com/office/infopath/2007/PartnerControls">b3397d1e-3d89-41f7-9d27-c9b9576b6528</TermId>
        </TermInfo>
        <TermInfo xmlns="http://schemas.microsoft.com/office/infopath/2007/PartnerControls">
          <TermName xmlns="http://schemas.microsoft.com/office/infopath/2007/PartnerControls">Community:People:Vulnerable groups:Looked after children</TermName>
          <TermId xmlns="http://schemas.microsoft.com/office/infopath/2007/PartnerControls">45226c33-e319-4a09-b810-16ebf6da8ed9</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Care services:Care services policy and practice</TermName>
          <TermId xmlns="http://schemas.microsoft.com/office/infopath/2007/PartnerControls">82d2a00d-92bd-4d88-abe2-309889315ea8</TermId>
        </TermInfo>
      </Terms>
    </j5da7913ca98450ab299b9b62231058f>
    <TaxCatchAll xmlns="1209568c-8f7e-4a25-939e-4f22fd0c2b25">
      <Value>106</Value>
      <Value>105</Value>
      <Value>209</Value>
      <Value>101</Value>
      <Value>419</Value>
      <Value>198</Value>
      <Value>196</Value>
      <Value>85</Value>
      <Value>191</Value>
      <Value>612</Value>
      <Value>75</Value>
      <Value>69</Value>
      <Value>171</Value>
      <Value>284</Value>
      <Value>283</Value>
      <Value>496</Value>
      <Value>1244</Value>
      <Value>270</Value>
      <Value>172</Value>
      <Value>64</Value>
      <Value>59</Value>
      <Value>56</Value>
      <Value>51</Value>
      <Value>49</Value>
      <Value>47</Value>
      <Value>46</Value>
      <Value>45</Value>
      <Value>39</Value>
      <Value>38</Value>
      <Value>36</Value>
      <Value>35</Value>
      <Value>37</Value>
      <Value>33</Value>
      <Value>142</Value>
      <Value>140</Value>
      <Value>32</Value>
      <Value>138</Value>
      <Value>244</Value>
      <Value>454</Value>
      <Value>453</Value>
      <Value>23</Value>
      <Value>557</Value>
      <Value>127</Value>
      <Value>873</Value>
      <Value>655</Value>
      <Value>2</Value>
      <Value>107</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DA58D-155A-4797-9607-0A34CFB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A4B210-5D45-46B9-A6B6-0AF986BB95DD}">
  <ds:schemaRefs>
    <ds:schemaRef ds:uri="Microsoft.SharePoint.Taxonomy.ContentTypeSync"/>
  </ds:schemaRefs>
</ds:datastoreItem>
</file>

<file path=customXml/itemProps3.xml><?xml version="1.0" encoding="utf-8"?>
<ds:datastoreItem xmlns:ds="http://schemas.openxmlformats.org/officeDocument/2006/customXml" ds:itemID="{08B78C45-A7B3-45D4-B585-03CD7319B007}">
  <ds:schemaRefs>
    <ds:schemaRef ds:uri="http://schemas.microsoft.com/sharepoint/events"/>
  </ds:schemaRefs>
</ds:datastoreItem>
</file>

<file path=customXml/itemProps4.xml><?xml version="1.0" encoding="utf-8"?>
<ds:datastoreItem xmlns:ds="http://schemas.openxmlformats.org/officeDocument/2006/customXml" ds:itemID="{A74E520B-8FE6-432D-8D4B-F1A6D5BD36FD}">
  <ds:schemaRefs>
    <ds:schemaRef ds:uri="http://schemas.microsoft.com/sharepoint/v3/contenttype/forms"/>
  </ds:schemaRefs>
</ds:datastoreItem>
</file>

<file path=customXml/itemProps5.xml><?xml version="1.0" encoding="utf-8"?>
<ds:datastoreItem xmlns:ds="http://schemas.openxmlformats.org/officeDocument/2006/customXml" ds:itemID="{1DCAB6E0-FEFC-4012-979E-A7E6490A7EC9}">
  <ds:schemaRef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1209568c-8f7e-4a25-939e-4f22fd0c2b25"/>
    <ds:schemaRef ds:uri="http://purl.org/dc/terms/"/>
    <ds:schemaRef ds:uri="http://schemas.microsoft.com/sharepoint/v3"/>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5858E822-440E-4AEE-92CB-3FE4F9F2B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Rachael Wilson</cp:lastModifiedBy>
  <cp:revision>2</cp:revision>
  <dcterms:created xsi:type="dcterms:W3CDTF">2019-10-31T14:45:00Z</dcterms:created>
  <dcterms:modified xsi:type="dcterms:W3CDTF">2019-10-31T14:45:00Z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35;#Care services:Children and families care services:Child protection:Safeguarding|31411861-53d4-4ed7-8456-7f7e89813936;#45;#Care services:Children and families care services:Supporting children:Looked after in care:Children in care|aa21d7ee-3ba4-4af2-b9</vt:lpwstr>
  </property>
  <property fmtid="{D5CDD505-2E9C-101B-9397-08002B2CF9AE}" pid="4" name="WSCC Category">
    <vt:lpwstr>35;#Care services:Children and families care services:Child protection:Safeguarding|31411861-53d4-4ed7-8456-7f7e89813936;#45;#Care services:Children and families care services:Supporting children:Looked after in care:Children in care|aa21d7ee-3ba4-4af2-b9</vt:lpwstr>
  </property>
</Properties>
</file>