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9FF43D3">
                <wp:simplePos x="0" y="0"/>
                <wp:positionH relativeFrom="column">
                  <wp:posOffset>-89924</wp:posOffset>
                </wp:positionH>
                <wp:positionV relativeFrom="paragraph">
                  <wp:posOffset>46417</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9252AE" w:rsidRDefault="00A30A26" w:rsidP="00BC36C7">
                            <w:pPr>
                              <w:autoSpaceDE w:val="0"/>
                              <w:autoSpaceDN w:val="0"/>
                              <w:adjustRightInd w:val="0"/>
                              <w:jc w:val="center"/>
                              <w:rPr>
                                <w:rFonts w:ascii="Verdana" w:eastAsia="Calibri" w:hAnsi="Verdana" w:cs="MS Reference Sans Serif"/>
                                <w:b/>
                                <w:color w:val="4F81BD" w:themeColor="accent1"/>
                              </w:rPr>
                            </w:pPr>
                            <w:r w:rsidRPr="009252AE">
                              <w:rPr>
                                <w:rFonts w:ascii="Verdana" w:eastAsia="Calibri" w:hAnsi="Verdana" w:cs="MS Reference Sans Serif"/>
                                <w:b/>
                                <w:color w:val="4F81BD" w:themeColor="accent1"/>
                              </w:rPr>
                              <w:t>West Sussex – Practice Guidance</w:t>
                            </w:r>
                          </w:p>
                          <w:p w:rsidR="00BC36C7" w:rsidRPr="009252AE" w:rsidRDefault="00BC36C7" w:rsidP="00BC36C7">
                            <w:pPr>
                              <w:autoSpaceDE w:val="0"/>
                              <w:autoSpaceDN w:val="0"/>
                              <w:adjustRightInd w:val="0"/>
                              <w:jc w:val="both"/>
                              <w:rPr>
                                <w:rFonts w:ascii="Verdana" w:eastAsia="Calibri" w:hAnsi="Verdana" w:cs="MS Reference Sans Serif"/>
                                <w:color w:val="00000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7.1pt;margin-top:3.6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" fillcolor="#dce6f2" stroked="f" strokeweight=".5pt">
                <v:textbox>
                  <w:txbxContent>
                    <w:p w:rsidR="00BC36C7" w:rsidRPr="009252AE" w:rsidRDefault="00A30A26" w:rsidP="00BC36C7">
                      <w:pPr>
                        <w:autoSpaceDE w:val="0"/>
                        <w:autoSpaceDN w:val="0"/>
                        <w:adjustRightInd w:val="0"/>
                        <w:jc w:val="center"/>
                        <w:rPr>
                          <w:rFonts w:ascii="Verdana" w:eastAsia="Calibri" w:hAnsi="Verdana" w:cs="MS Reference Sans Serif"/>
                          <w:b/>
                          <w:color w:val="4F81BD" w:themeColor="accent1"/>
                        </w:rPr>
                      </w:pPr>
                      <w:r w:rsidRPr="009252AE">
                        <w:rPr>
                          <w:rFonts w:ascii="Verdana" w:eastAsia="Calibri" w:hAnsi="Verdana" w:cs="MS Reference Sans Serif"/>
                          <w:b/>
                          <w:color w:val="4F81BD" w:themeColor="accent1"/>
                        </w:rPr>
                        <w:t>West Sussex – Practice Guidance</w:t>
                      </w:r>
                    </w:p>
                    <w:p w:rsidR="00BC36C7" w:rsidRPr="009252AE" w:rsidRDefault="00BC36C7" w:rsidP="00BC36C7">
                      <w:pPr>
                        <w:autoSpaceDE w:val="0"/>
                        <w:autoSpaceDN w:val="0"/>
                        <w:adjustRightInd w:val="0"/>
                        <w:jc w:val="both"/>
                        <w:rPr>
                          <w:rFonts w:ascii="Verdana" w:eastAsia="Calibri" w:hAnsi="Verdana" w:cs="MS Reference Sans Serif"/>
                          <w:color w:val="00000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2564D5" w:rsidRPr="00605D4A" w:rsidRDefault="002564D5" w:rsidP="00BC36C7">
      <w:pPr>
        <w:rPr>
          <w:rFonts w:ascii="Verdana" w:hAnsi="Verdana"/>
          <w:b/>
        </w:rPr>
      </w:pPr>
      <w:r w:rsidRPr="00605D4A">
        <w:rPr>
          <w:rFonts w:ascii="Verdana" w:hAnsi="Verdana"/>
          <w:b/>
        </w:rPr>
        <w:t xml:space="preserve">Dealing with Challenging and Violent Behaviour </w:t>
      </w:r>
    </w:p>
    <w:p w:rsidR="002564D5" w:rsidRPr="00605D4A" w:rsidRDefault="002564D5" w:rsidP="004230BD">
      <w:pPr>
        <w:jc w:val="both"/>
        <w:rPr>
          <w:rFonts w:ascii="Verdana" w:hAnsi="Verdana"/>
        </w:rPr>
      </w:pPr>
    </w:p>
    <w:p w:rsidR="00491AEA" w:rsidRPr="00605D4A" w:rsidRDefault="00491AEA" w:rsidP="009252AE">
      <w:pPr>
        <w:pStyle w:val="ListParagraph"/>
        <w:numPr>
          <w:ilvl w:val="0"/>
          <w:numId w:val="5"/>
        </w:numPr>
        <w:rPr>
          <w:rFonts w:ascii="Verdana" w:hAnsi="Verdana"/>
        </w:rPr>
      </w:pPr>
      <w:r w:rsidRPr="00605D4A">
        <w:rPr>
          <w:rFonts w:ascii="Verdana" w:hAnsi="Verdana"/>
        </w:rPr>
        <w:t xml:space="preserve">Children and </w:t>
      </w:r>
      <w:r w:rsidR="00341FD2">
        <w:rPr>
          <w:rFonts w:ascii="Verdana" w:hAnsi="Verdana"/>
        </w:rPr>
        <w:t>children</w:t>
      </w:r>
      <w:r w:rsidRPr="00605D4A">
        <w:rPr>
          <w:rFonts w:ascii="Verdana" w:hAnsi="Verdana"/>
        </w:rPr>
        <w:t xml:space="preserve"> living in, or accessing short breaks in WSCC children’s homes may display a range of behaviours that present challenges to those around them. At times, this behaviour </w:t>
      </w:r>
      <w:r w:rsidR="00230B6F">
        <w:rPr>
          <w:rFonts w:ascii="Verdana" w:hAnsi="Verdana"/>
        </w:rPr>
        <w:t>may</w:t>
      </w:r>
      <w:r w:rsidRPr="00605D4A">
        <w:rPr>
          <w:rFonts w:ascii="Verdana" w:hAnsi="Verdana"/>
        </w:rPr>
        <w:t xml:space="preserve"> escalate into violence towards others or to themselves. </w:t>
      </w:r>
      <w:r w:rsidR="002564D5" w:rsidRPr="00605D4A">
        <w:rPr>
          <w:rFonts w:ascii="Verdana" w:hAnsi="Verdana"/>
        </w:rPr>
        <w:t xml:space="preserve"> </w:t>
      </w:r>
      <w:r w:rsidRPr="00605D4A">
        <w:rPr>
          <w:rFonts w:ascii="Verdana" w:hAnsi="Verdana"/>
        </w:rPr>
        <w:t>(Please refer to the Practice Guidance relating to Self-harm as necessary).</w:t>
      </w:r>
    </w:p>
    <w:p w:rsidR="00491AEA" w:rsidRPr="00605D4A" w:rsidRDefault="00491AEA" w:rsidP="009252AE">
      <w:pPr>
        <w:ind w:left="360"/>
        <w:rPr>
          <w:rFonts w:ascii="Verdana" w:hAnsi="Verdana"/>
        </w:rPr>
      </w:pPr>
    </w:p>
    <w:p w:rsidR="00491AEA" w:rsidRPr="00605D4A" w:rsidRDefault="00491AEA" w:rsidP="009252AE">
      <w:pPr>
        <w:pStyle w:val="ListParagraph"/>
        <w:numPr>
          <w:ilvl w:val="0"/>
          <w:numId w:val="5"/>
        </w:numPr>
        <w:rPr>
          <w:rFonts w:ascii="Verdana" w:hAnsi="Verdana"/>
        </w:rPr>
      </w:pPr>
      <w:r w:rsidRPr="00605D4A">
        <w:rPr>
          <w:rFonts w:ascii="Verdana" w:hAnsi="Verdana"/>
        </w:rPr>
        <w:t xml:space="preserve">When behaviour becomes violent to others, de-escalation or diversion strategies may not be effective, particularly where there is an immediate risk or actual harm. </w:t>
      </w:r>
    </w:p>
    <w:p w:rsidR="00491AEA" w:rsidRPr="00605D4A" w:rsidRDefault="00491AEA" w:rsidP="009252AE">
      <w:pPr>
        <w:pStyle w:val="ListParagraph"/>
        <w:rPr>
          <w:rFonts w:ascii="Verdana" w:hAnsi="Verdana"/>
        </w:rPr>
      </w:pPr>
    </w:p>
    <w:p w:rsidR="00491AEA" w:rsidRPr="00605D4A" w:rsidRDefault="00491AEA" w:rsidP="009252AE">
      <w:pPr>
        <w:pStyle w:val="ListParagraph"/>
        <w:numPr>
          <w:ilvl w:val="0"/>
          <w:numId w:val="5"/>
        </w:numPr>
        <w:rPr>
          <w:rFonts w:ascii="Verdana" w:hAnsi="Verdana"/>
        </w:rPr>
      </w:pPr>
      <w:r w:rsidRPr="00605D4A">
        <w:rPr>
          <w:rFonts w:ascii="Verdana" w:hAnsi="Verdana"/>
        </w:rPr>
        <w:t xml:space="preserve">In these instances, </w:t>
      </w:r>
      <w:proofErr w:type="gramStart"/>
      <w:r w:rsidRPr="00605D4A">
        <w:rPr>
          <w:rFonts w:ascii="Verdana" w:hAnsi="Verdana"/>
        </w:rPr>
        <w:t>staff are</w:t>
      </w:r>
      <w:proofErr w:type="gramEnd"/>
      <w:r w:rsidRPr="00605D4A">
        <w:rPr>
          <w:rFonts w:ascii="Verdana" w:hAnsi="Verdana"/>
        </w:rPr>
        <w:t xml:space="preserve"> trained to employ techniques that work on the basis of remov</w:t>
      </w:r>
      <w:r w:rsidR="00341FD2">
        <w:rPr>
          <w:rFonts w:ascii="Verdana" w:hAnsi="Verdana"/>
        </w:rPr>
        <w:t>ing the child</w:t>
      </w:r>
      <w:r w:rsidRPr="00605D4A">
        <w:rPr>
          <w:rFonts w:ascii="Verdana" w:hAnsi="Verdana"/>
        </w:rPr>
        <w:t xml:space="preserve"> from the situation to reduce the risk of injury to others and themselves.  These strategies can be termed as “</w:t>
      </w:r>
      <w:r w:rsidR="00006EFA" w:rsidRPr="00605D4A">
        <w:rPr>
          <w:rFonts w:ascii="Verdana" w:hAnsi="Verdana"/>
        </w:rPr>
        <w:t>M</w:t>
      </w:r>
      <w:r w:rsidRPr="00605D4A">
        <w:rPr>
          <w:rFonts w:ascii="Verdana" w:hAnsi="Verdana"/>
        </w:rPr>
        <w:t xml:space="preserve">anaging Away”. </w:t>
      </w:r>
      <w:r w:rsidR="00006EFA" w:rsidRPr="00605D4A">
        <w:rPr>
          <w:rFonts w:ascii="Verdana" w:hAnsi="Verdana"/>
        </w:rPr>
        <w:t xml:space="preserve"> </w:t>
      </w:r>
    </w:p>
    <w:p w:rsidR="00491AEA" w:rsidRPr="00605D4A" w:rsidRDefault="00491AEA" w:rsidP="009252AE">
      <w:pPr>
        <w:rPr>
          <w:rFonts w:ascii="Verdana" w:hAnsi="Verdana"/>
        </w:rPr>
      </w:pPr>
    </w:p>
    <w:p w:rsidR="00491AEA" w:rsidRPr="00605D4A" w:rsidRDefault="00491AEA" w:rsidP="009252AE">
      <w:pPr>
        <w:rPr>
          <w:rFonts w:ascii="Verdana" w:hAnsi="Verdana"/>
          <w:b/>
        </w:rPr>
      </w:pPr>
      <w:r w:rsidRPr="00605D4A">
        <w:rPr>
          <w:rFonts w:ascii="Verdana" w:hAnsi="Verdana"/>
          <w:b/>
        </w:rPr>
        <w:t xml:space="preserve">Managing Away </w:t>
      </w:r>
    </w:p>
    <w:p w:rsidR="00491AEA" w:rsidRPr="00605D4A" w:rsidRDefault="00491AEA" w:rsidP="009252AE">
      <w:pPr>
        <w:rPr>
          <w:rFonts w:ascii="Verdana" w:hAnsi="Verdana"/>
        </w:rPr>
      </w:pPr>
    </w:p>
    <w:p w:rsidR="00006EFA" w:rsidRPr="00605D4A" w:rsidRDefault="00491AEA" w:rsidP="009252AE">
      <w:pPr>
        <w:pStyle w:val="ListParagraph"/>
        <w:numPr>
          <w:ilvl w:val="0"/>
          <w:numId w:val="6"/>
        </w:numPr>
        <w:rPr>
          <w:rFonts w:ascii="Verdana" w:hAnsi="Verdana"/>
        </w:rPr>
      </w:pPr>
      <w:r w:rsidRPr="00605D4A">
        <w:rPr>
          <w:rFonts w:ascii="Verdana" w:hAnsi="Verdana"/>
        </w:rPr>
        <w:t xml:space="preserve">If a child has become violent to the point of presenting </w:t>
      </w:r>
      <w:r w:rsidR="00A1379C" w:rsidRPr="00605D4A">
        <w:rPr>
          <w:rFonts w:ascii="Verdana" w:hAnsi="Verdana"/>
        </w:rPr>
        <w:t xml:space="preserve">an </w:t>
      </w:r>
      <w:r w:rsidRPr="00605D4A">
        <w:rPr>
          <w:rFonts w:ascii="Verdana" w:hAnsi="Verdana"/>
        </w:rPr>
        <w:t xml:space="preserve">actual injury or risk of injury to others, </w:t>
      </w:r>
      <w:proofErr w:type="gramStart"/>
      <w:r w:rsidRPr="00605D4A">
        <w:rPr>
          <w:rFonts w:ascii="Verdana" w:hAnsi="Verdana"/>
        </w:rPr>
        <w:t>staff are</w:t>
      </w:r>
      <w:proofErr w:type="gramEnd"/>
      <w:r w:rsidRPr="00605D4A">
        <w:rPr>
          <w:rFonts w:ascii="Verdana" w:hAnsi="Verdana"/>
        </w:rPr>
        <w:t xml:space="preserve"> trained to move the child away from the area to safe space. </w:t>
      </w:r>
    </w:p>
    <w:p w:rsidR="00006EFA" w:rsidRPr="00605D4A" w:rsidRDefault="00006EFA" w:rsidP="009252AE">
      <w:pPr>
        <w:pStyle w:val="ListParagraph"/>
        <w:rPr>
          <w:rFonts w:ascii="Verdana" w:hAnsi="Verdana"/>
        </w:rPr>
      </w:pPr>
    </w:p>
    <w:p w:rsidR="00006EFA" w:rsidRPr="00605D4A" w:rsidRDefault="00491AEA" w:rsidP="009252AE">
      <w:pPr>
        <w:pStyle w:val="ListParagraph"/>
        <w:numPr>
          <w:ilvl w:val="0"/>
          <w:numId w:val="6"/>
        </w:numPr>
        <w:rPr>
          <w:rFonts w:ascii="Verdana" w:hAnsi="Verdana"/>
        </w:rPr>
      </w:pPr>
      <w:r w:rsidRPr="00605D4A">
        <w:rPr>
          <w:rFonts w:ascii="Verdana" w:hAnsi="Verdana"/>
        </w:rPr>
        <w:t>This will involve staff supporting the child to recognise th</w:t>
      </w:r>
      <w:r w:rsidR="00A1379C" w:rsidRPr="00605D4A">
        <w:rPr>
          <w:rFonts w:ascii="Verdana" w:hAnsi="Verdana"/>
        </w:rPr>
        <w:t xml:space="preserve">e need to remove </w:t>
      </w:r>
      <w:proofErr w:type="gramStart"/>
      <w:r w:rsidR="00A1379C" w:rsidRPr="00605D4A">
        <w:rPr>
          <w:rFonts w:ascii="Verdana" w:hAnsi="Verdana"/>
        </w:rPr>
        <w:t>themselves</w:t>
      </w:r>
      <w:proofErr w:type="gramEnd"/>
      <w:r w:rsidR="00A1379C" w:rsidRPr="00605D4A">
        <w:rPr>
          <w:rFonts w:ascii="Verdana" w:hAnsi="Verdana"/>
        </w:rPr>
        <w:t xml:space="preserve"> and if unwilling to do this independently, staff may employ </w:t>
      </w:r>
      <w:r w:rsidRPr="00605D4A">
        <w:rPr>
          <w:rFonts w:ascii="Verdana" w:hAnsi="Verdana"/>
        </w:rPr>
        <w:t xml:space="preserve">recognised Team Teach strategies to support the child to leave the area.   </w:t>
      </w:r>
    </w:p>
    <w:p w:rsidR="00006EFA" w:rsidRPr="00605D4A" w:rsidRDefault="00006EFA" w:rsidP="009252AE">
      <w:pPr>
        <w:pStyle w:val="ListParagraph"/>
        <w:rPr>
          <w:rFonts w:ascii="Verdana" w:hAnsi="Verdana"/>
        </w:rPr>
      </w:pPr>
    </w:p>
    <w:p w:rsidR="00006EFA" w:rsidRPr="00605D4A" w:rsidRDefault="00A1379C" w:rsidP="009252AE">
      <w:pPr>
        <w:pStyle w:val="ListParagraph"/>
        <w:numPr>
          <w:ilvl w:val="0"/>
          <w:numId w:val="6"/>
        </w:numPr>
        <w:rPr>
          <w:rFonts w:ascii="Verdana" w:hAnsi="Verdana"/>
        </w:rPr>
      </w:pPr>
      <w:r w:rsidRPr="00605D4A">
        <w:rPr>
          <w:rFonts w:ascii="Verdana" w:hAnsi="Verdana"/>
        </w:rPr>
        <w:t xml:space="preserve">A safe space should be agreed in advance with the child as part of their Positive Handling Plan, and should be somewhere that does not increase the risk to the child; </w:t>
      </w:r>
      <w:proofErr w:type="spellStart"/>
      <w:r w:rsidRPr="00605D4A">
        <w:rPr>
          <w:rFonts w:ascii="Verdana" w:hAnsi="Verdana"/>
        </w:rPr>
        <w:t>ie</w:t>
      </w:r>
      <w:proofErr w:type="spellEnd"/>
      <w:r w:rsidRPr="00605D4A">
        <w:rPr>
          <w:rFonts w:ascii="Verdana" w:hAnsi="Verdana"/>
        </w:rPr>
        <w:t xml:space="preserve"> their bedroom, or a ‘break out’ room.  </w:t>
      </w:r>
    </w:p>
    <w:p w:rsidR="00006EFA" w:rsidRPr="00605D4A" w:rsidRDefault="00006EFA" w:rsidP="009252AE">
      <w:pPr>
        <w:pStyle w:val="ListParagraph"/>
        <w:rPr>
          <w:rFonts w:ascii="Verdana" w:hAnsi="Verdana"/>
        </w:rPr>
      </w:pPr>
    </w:p>
    <w:p w:rsidR="00006EFA" w:rsidRPr="00605D4A" w:rsidRDefault="00A1379C" w:rsidP="009252AE">
      <w:pPr>
        <w:pStyle w:val="ListParagraph"/>
        <w:numPr>
          <w:ilvl w:val="0"/>
          <w:numId w:val="6"/>
        </w:numPr>
        <w:rPr>
          <w:rFonts w:ascii="Verdana" w:hAnsi="Verdana"/>
        </w:rPr>
      </w:pPr>
      <w:r w:rsidRPr="00605D4A">
        <w:rPr>
          <w:rFonts w:ascii="Verdana" w:hAnsi="Verdana"/>
        </w:rPr>
        <w:t>Staff will accompany the child where it is safe to do so and ensure they remain in contact if the child elects to separate themselves from their peers.  Children should not be isolated from human cont</w:t>
      </w:r>
      <w:r w:rsidR="00006EFA" w:rsidRPr="00605D4A">
        <w:rPr>
          <w:rFonts w:ascii="Verdana" w:hAnsi="Verdana"/>
        </w:rPr>
        <w:t>act when being managed away, nor</w:t>
      </w:r>
      <w:r w:rsidRPr="00605D4A">
        <w:rPr>
          <w:rFonts w:ascii="Verdana" w:hAnsi="Verdana"/>
        </w:rPr>
        <w:t xml:space="preserve"> locked or forced to stay in a separate room. </w:t>
      </w:r>
    </w:p>
    <w:p w:rsidR="00006EFA" w:rsidRPr="00605D4A" w:rsidRDefault="00006EFA" w:rsidP="009252AE">
      <w:pPr>
        <w:rPr>
          <w:rFonts w:ascii="Verdana" w:eastAsia="Calibri" w:hAnsi="Verdana" w:cs="Arial"/>
          <w:lang w:eastAsia="en-US"/>
        </w:rPr>
      </w:pPr>
    </w:p>
    <w:p w:rsidR="00006EFA" w:rsidRPr="00605D4A" w:rsidRDefault="002564D5" w:rsidP="009252AE">
      <w:pPr>
        <w:pStyle w:val="ListParagraph"/>
        <w:numPr>
          <w:ilvl w:val="0"/>
          <w:numId w:val="6"/>
        </w:numPr>
        <w:rPr>
          <w:rFonts w:ascii="Verdana" w:hAnsi="Verdana"/>
        </w:rPr>
      </w:pPr>
      <w:r w:rsidRPr="00605D4A">
        <w:rPr>
          <w:rFonts w:ascii="Verdana" w:eastAsia="Calibri" w:hAnsi="Verdana" w:cs="Arial"/>
          <w:lang w:eastAsia="en-US"/>
        </w:rPr>
        <w:t xml:space="preserve">No child will be persuaded or instructed to remove or separate themselves from others unless this is the child’s expressed preference and included within their Positive Handling Plan. </w:t>
      </w:r>
    </w:p>
    <w:p w:rsidR="00006EFA" w:rsidRPr="00605D4A" w:rsidRDefault="00006EFA" w:rsidP="009252AE">
      <w:pPr>
        <w:pStyle w:val="ListParagraph"/>
        <w:rPr>
          <w:rFonts w:ascii="Verdana" w:eastAsia="Times New Roman" w:hAnsi="Verdana" w:cs="Arial"/>
        </w:rPr>
      </w:pPr>
    </w:p>
    <w:p w:rsidR="00006EFA" w:rsidRPr="00605D4A" w:rsidRDefault="002564D5" w:rsidP="009252AE">
      <w:pPr>
        <w:pStyle w:val="ListParagraph"/>
        <w:numPr>
          <w:ilvl w:val="0"/>
          <w:numId w:val="6"/>
        </w:numPr>
        <w:rPr>
          <w:rFonts w:ascii="Verdana" w:hAnsi="Verdana"/>
        </w:rPr>
      </w:pPr>
      <w:r w:rsidRPr="00605D4A">
        <w:rPr>
          <w:rFonts w:ascii="Verdana" w:eastAsia="Times New Roman" w:hAnsi="Verdana" w:cs="Arial"/>
        </w:rPr>
        <w:t xml:space="preserve">If a child has elected to be in their room, it is essential that staff regularly check on them at appropriate intervals according to risk and that a note of any significant information is made in the observational record. </w:t>
      </w:r>
    </w:p>
    <w:p w:rsidR="00006EFA" w:rsidRPr="00605D4A" w:rsidRDefault="00006EFA" w:rsidP="009252AE">
      <w:pPr>
        <w:pStyle w:val="ListParagraph"/>
        <w:rPr>
          <w:rFonts w:ascii="Verdana" w:eastAsia="Times New Roman" w:hAnsi="Verdana" w:cs="Arial"/>
        </w:rPr>
      </w:pPr>
    </w:p>
    <w:p w:rsidR="00006EFA" w:rsidRPr="00605D4A" w:rsidRDefault="002564D5" w:rsidP="009252AE">
      <w:pPr>
        <w:pStyle w:val="ListParagraph"/>
        <w:numPr>
          <w:ilvl w:val="0"/>
          <w:numId w:val="6"/>
        </w:numPr>
        <w:rPr>
          <w:rFonts w:ascii="Verdana" w:hAnsi="Verdana"/>
        </w:rPr>
      </w:pPr>
      <w:r w:rsidRPr="00605D4A">
        <w:rPr>
          <w:rFonts w:ascii="Verdana" w:eastAsia="Times New Roman" w:hAnsi="Verdana" w:cs="Arial"/>
        </w:rPr>
        <w:t xml:space="preserve">Staff should be mindful of the principle of “Minimum Restriction of Confinement (MRC)” and should actively support the child to choose to reintegrate as soon as is safe and practically possible. </w:t>
      </w:r>
    </w:p>
    <w:p w:rsidR="00006EFA" w:rsidRPr="00605D4A" w:rsidRDefault="00006EFA" w:rsidP="009252AE">
      <w:pPr>
        <w:pStyle w:val="ListParagraph"/>
        <w:rPr>
          <w:rFonts w:ascii="Verdana" w:eastAsia="Times New Roman" w:hAnsi="Verdana" w:cs="Arial"/>
        </w:rPr>
      </w:pPr>
    </w:p>
    <w:p w:rsidR="00006EFA" w:rsidRPr="00605D4A" w:rsidRDefault="002564D5" w:rsidP="009252AE">
      <w:pPr>
        <w:pStyle w:val="ListParagraph"/>
        <w:numPr>
          <w:ilvl w:val="0"/>
          <w:numId w:val="6"/>
        </w:numPr>
        <w:rPr>
          <w:rFonts w:ascii="Verdana" w:hAnsi="Verdana"/>
        </w:rPr>
      </w:pPr>
      <w:r w:rsidRPr="00605D4A">
        <w:rPr>
          <w:rFonts w:ascii="Verdana" w:eastAsia="Times New Roman" w:hAnsi="Verdana" w:cs="Arial"/>
        </w:rPr>
        <w:t xml:space="preserve">Therapeutic silence can be considered as a planned strategy of intervention based on the individual’s Positive Handling Plan. </w:t>
      </w:r>
    </w:p>
    <w:p w:rsidR="00006EFA" w:rsidRPr="00605D4A" w:rsidRDefault="00006EFA" w:rsidP="009252AE">
      <w:pPr>
        <w:pStyle w:val="ListParagraph"/>
        <w:rPr>
          <w:rFonts w:ascii="Verdana" w:eastAsia="Times New Roman" w:hAnsi="Verdana" w:cs="Arial"/>
        </w:rPr>
      </w:pPr>
    </w:p>
    <w:p w:rsidR="002564D5" w:rsidRPr="00605D4A" w:rsidRDefault="00230B6F" w:rsidP="009252AE">
      <w:pPr>
        <w:pStyle w:val="ListParagraph"/>
        <w:numPr>
          <w:ilvl w:val="0"/>
          <w:numId w:val="6"/>
        </w:numPr>
        <w:rPr>
          <w:rFonts w:ascii="Verdana" w:hAnsi="Verdana"/>
        </w:rPr>
      </w:pPr>
      <w:r>
        <w:rPr>
          <w:rFonts w:ascii="Verdana" w:eastAsia="Times New Roman" w:hAnsi="Verdana" w:cs="Arial"/>
        </w:rPr>
        <w:lastRenderedPageBreak/>
        <w:t>Negotiation and restorative-</w:t>
      </w:r>
      <w:r w:rsidR="002564D5" w:rsidRPr="00605D4A">
        <w:rPr>
          <w:rFonts w:ascii="Verdana" w:eastAsia="Times New Roman" w:hAnsi="Verdana" w:cs="Arial"/>
        </w:rPr>
        <w:t xml:space="preserve">based mediation are activities that must be at the front of all actions to reduce the length of </w:t>
      </w:r>
      <w:r w:rsidR="00006EFA" w:rsidRPr="00605D4A">
        <w:rPr>
          <w:rFonts w:ascii="Verdana" w:eastAsia="Times New Roman" w:hAnsi="Verdana" w:cs="Arial"/>
        </w:rPr>
        <w:t>any child being managed away from their peers</w:t>
      </w:r>
      <w:r w:rsidR="002564D5" w:rsidRPr="00605D4A">
        <w:rPr>
          <w:rFonts w:ascii="Verdana" w:eastAsia="Times New Roman" w:hAnsi="Verdana" w:cs="Arial"/>
        </w:rPr>
        <w:t>.  Staff can achieve this by talking to the child, re-assessing mood and planning with them the next steps forward.</w:t>
      </w:r>
    </w:p>
    <w:p w:rsidR="00605D4A" w:rsidRPr="00605D4A" w:rsidRDefault="00605D4A" w:rsidP="009252AE">
      <w:pPr>
        <w:pStyle w:val="ListParagraph"/>
        <w:rPr>
          <w:rFonts w:ascii="Verdana" w:hAnsi="Verdana"/>
        </w:rPr>
      </w:pPr>
    </w:p>
    <w:p w:rsidR="00605D4A" w:rsidRPr="00605D4A" w:rsidRDefault="00605D4A" w:rsidP="009252AE">
      <w:pPr>
        <w:rPr>
          <w:rFonts w:ascii="Verdana" w:hAnsi="Verdana"/>
          <w:b/>
        </w:rPr>
      </w:pPr>
      <w:r w:rsidRPr="00605D4A">
        <w:rPr>
          <w:rFonts w:ascii="Verdana" w:hAnsi="Verdana"/>
          <w:b/>
        </w:rPr>
        <w:t xml:space="preserve">Single Separation </w:t>
      </w:r>
    </w:p>
    <w:p w:rsidR="00605D4A" w:rsidRPr="00605D4A" w:rsidRDefault="00605D4A" w:rsidP="009252AE">
      <w:pPr>
        <w:pStyle w:val="ListParagraph"/>
        <w:rPr>
          <w:rFonts w:ascii="Verdana" w:hAnsi="Verdana"/>
        </w:rPr>
      </w:pPr>
    </w:p>
    <w:p w:rsidR="00605D4A" w:rsidRPr="00605D4A" w:rsidRDefault="00605D4A" w:rsidP="009252AE">
      <w:pPr>
        <w:pStyle w:val="ListParagraph"/>
        <w:numPr>
          <w:ilvl w:val="0"/>
          <w:numId w:val="6"/>
        </w:numPr>
        <w:rPr>
          <w:rFonts w:ascii="Verdana" w:hAnsi="Verdana"/>
        </w:rPr>
      </w:pPr>
      <w:r w:rsidRPr="00605D4A">
        <w:rPr>
          <w:rFonts w:ascii="Verdana" w:hAnsi="Verdana"/>
        </w:rPr>
        <w:t xml:space="preserve">A similar but more restrictive strategy to manage challenging or violent behaviour is ‘Single Separation’. The main difference between Managing Away and Single Separation is that the child may be locked into a separate room and have human contact withdrawn for short periods under the guidance relating to Single Separation.  </w:t>
      </w:r>
    </w:p>
    <w:p w:rsidR="00605D4A" w:rsidRPr="00605D4A" w:rsidRDefault="00605D4A" w:rsidP="009252AE">
      <w:pPr>
        <w:pStyle w:val="ListParagraph"/>
        <w:rPr>
          <w:rFonts w:ascii="Verdana" w:hAnsi="Verdana"/>
        </w:rPr>
      </w:pPr>
    </w:p>
    <w:p w:rsidR="00230B6F" w:rsidRDefault="00605D4A" w:rsidP="009252AE">
      <w:pPr>
        <w:pStyle w:val="ListParagraph"/>
        <w:numPr>
          <w:ilvl w:val="0"/>
          <w:numId w:val="6"/>
        </w:numPr>
        <w:rPr>
          <w:rFonts w:ascii="Verdana" w:hAnsi="Verdana"/>
        </w:rPr>
      </w:pPr>
      <w:r w:rsidRPr="00605D4A">
        <w:rPr>
          <w:rFonts w:ascii="Verdana" w:hAnsi="Verdana"/>
        </w:rPr>
        <w:t>Enforced or directed ‘single separation’ is not permitted in WSCC children’s homes but a child may elect to remove themselves from their peers in order to manage or limit the impact of</w:t>
      </w:r>
      <w:r w:rsidR="00230B6F">
        <w:rPr>
          <w:rFonts w:ascii="Verdana" w:hAnsi="Verdana"/>
        </w:rPr>
        <w:t xml:space="preserve"> their behaviour.</w:t>
      </w:r>
    </w:p>
    <w:p w:rsidR="00230B6F" w:rsidRPr="00230B6F" w:rsidRDefault="00230B6F" w:rsidP="009252AE">
      <w:pPr>
        <w:pStyle w:val="ListParagraph"/>
        <w:rPr>
          <w:rFonts w:ascii="Verdana" w:eastAsia="Times New Roman" w:hAnsi="Verdana" w:cs="Arial"/>
        </w:rPr>
      </w:pPr>
    </w:p>
    <w:p w:rsidR="00230B6F" w:rsidRPr="00230B6F" w:rsidRDefault="00605D4A" w:rsidP="009252AE">
      <w:pPr>
        <w:pStyle w:val="ListParagraph"/>
        <w:numPr>
          <w:ilvl w:val="0"/>
          <w:numId w:val="6"/>
        </w:numPr>
        <w:rPr>
          <w:rFonts w:ascii="Verdana" w:hAnsi="Verdana"/>
        </w:rPr>
      </w:pPr>
      <w:r w:rsidRPr="00230B6F">
        <w:rPr>
          <w:rFonts w:ascii="Verdana" w:eastAsia="Times New Roman" w:hAnsi="Verdana" w:cs="Arial"/>
        </w:rPr>
        <w:t xml:space="preserve">Observations of the child should be made in line with the individual child’s risk assessment or behaviour management plan but at least every 10 minutes and these should be recorded in the “Single Separation recording system”. </w:t>
      </w:r>
    </w:p>
    <w:p w:rsidR="00230B6F" w:rsidRPr="00230B6F" w:rsidRDefault="00230B6F" w:rsidP="009252AE">
      <w:pPr>
        <w:pStyle w:val="ListParagraph"/>
        <w:rPr>
          <w:rFonts w:ascii="Verdana" w:eastAsia="Times New Roman" w:hAnsi="Verdana" w:cs="Arial"/>
        </w:rPr>
      </w:pPr>
    </w:p>
    <w:p w:rsidR="00230B6F" w:rsidRPr="00230B6F" w:rsidRDefault="00605D4A" w:rsidP="009252AE">
      <w:pPr>
        <w:pStyle w:val="ListParagraph"/>
        <w:numPr>
          <w:ilvl w:val="0"/>
          <w:numId w:val="6"/>
        </w:numPr>
        <w:rPr>
          <w:rFonts w:ascii="Verdana" w:hAnsi="Verdana"/>
        </w:rPr>
      </w:pPr>
      <w:r w:rsidRPr="00230B6F">
        <w:rPr>
          <w:rFonts w:ascii="Verdana" w:eastAsia="Times New Roman" w:hAnsi="Verdana" w:cs="Arial"/>
        </w:rPr>
        <w:t>Written entries must be made at the actual time of the check and not as an accumulative entry at the end of the period of single separation.</w:t>
      </w:r>
    </w:p>
    <w:p w:rsidR="00230B6F" w:rsidRPr="00230B6F" w:rsidRDefault="00230B6F" w:rsidP="009252AE">
      <w:pPr>
        <w:pStyle w:val="ListParagraph"/>
        <w:rPr>
          <w:rFonts w:ascii="Verdana" w:eastAsia="Times New Roman" w:hAnsi="Verdana" w:cs="Arial"/>
        </w:rPr>
      </w:pPr>
    </w:p>
    <w:p w:rsidR="00230B6F" w:rsidRPr="00230B6F" w:rsidRDefault="00230B6F" w:rsidP="009252AE">
      <w:pPr>
        <w:pStyle w:val="ListParagraph"/>
        <w:numPr>
          <w:ilvl w:val="0"/>
          <w:numId w:val="6"/>
        </w:numPr>
        <w:rPr>
          <w:rFonts w:ascii="Verdana" w:hAnsi="Verdana"/>
        </w:rPr>
      </w:pPr>
      <w:r w:rsidRPr="00230B6F">
        <w:rPr>
          <w:rFonts w:ascii="Verdana" w:eastAsia="Times New Roman" w:hAnsi="Verdana" w:cs="Arial"/>
        </w:rPr>
        <w:t>When recording all episodes of Single Separation, be mindful that you must include details set out</w:t>
      </w:r>
      <w:r w:rsidR="00FD7EDD">
        <w:rPr>
          <w:rFonts w:ascii="Verdana" w:eastAsia="Times New Roman" w:hAnsi="Verdana" w:cs="Arial"/>
        </w:rPr>
        <w:t xml:space="preserve"> the</w:t>
      </w:r>
      <w:r w:rsidRPr="00230B6F">
        <w:rPr>
          <w:rFonts w:ascii="Verdana" w:eastAsia="Times New Roman" w:hAnsi="Verdana" w:cs="Arial"/>
        </w:rPr>
        <w:t xml:space="preserve"> key issues below:-</w:t>
      </w:r>
    </w:p>
    <w:p w:rsidR="00230B6F" w:rsidRPr="00230B6F" w:rsidRDefault="00230B6F" w:rsidP="009252AE">
      <w:pPr>
        <w:pStyle w:val="ListParagraph"/>
        <w:rPr>
          <w:rFonts w:ascii="Verdana" w:hAnsi="Verdana"/>
        </w:rPr>
      </w:pPr>
    </w:p>
    <w:p w:rsidR="00230B6F" w:rsidRPr="00230B6F" w:rsidRDefault="00230B6F" w:rsidP="009252AE">
      <w:pPr>
        <w:pStyle w:val="ListParagraph"/>
        <w:rPr>
          <w:rFonts w:ascii="Verdana" w:hAnsi="Verdana"/>
        </w:rPr>
      </w:pPr>
    </w:p>
    <w:p w:rsidR="00230B6F" w:rsidRPr="00230B6F" w:rsidRDefault="00230B6F" w:rsidP="009252AE">
      <w:pPr>
        <w:pStyle w:val="ListParagraph"/>
        <w:numPr>
          <w:ilvl w:val="0"/>
          <w:numId w:val="8"/>
        </w:numPr>
        <w:spacing w:after="200" w:line="276" w:lineRule="auto"/>
        <w:rPr>
          <w:rFonts w:ascii="Verdana" w:eastAsia="Times New Roman" w:hAnsi="Verdana" w:cs="Arial"/>
        </w:rPr>
      </w:pPr>
      <w:r w:rsidRPr="00230B6F">
        <w:rPr>
          <w:rFonts w:ascii="Verdana" w:eastAsia="Times New Roman" w:hAnsi="Verdana" w:cs="Arial"/>
        </w:rPr>
        <w:t xml:space="preserve">Date and time at which single separation began </w:t>
      </w:r>
    </w:p>
    <w:p w:rsidR="00230B6F" w:rsidRPr="00230B6F" w:rsidRDefault="00230B6F" w:rsidP="009252AE">
      <w:pPr>
        <w:pStyle w:val="ListParagraph"/>
        <w:numPr>
          <w:ilvl w:val="0"/>
          <w:numId w:val="8"/>
        </w:numPr>
        <w:spacing w:after="200" w:line="276" w:lineRule="auto"/>
        <w:rPr>
          <w:rFonts w:ascii="Verdana" w:eastAsia="Times New Roman" w:hAnsi="Verdana" w:cs="Arial"/>
        </w:rPr>
      </w:pPr>
      <w:r w:rsidRPr="00230B6F">
        <w:rPr>
          <w:rFonts w:ascii="Verdana" w:eastAsia="Times New Roman" w:hAnsi="Verdana" w:cs="Arial"/>
        </w:rPr>
        <w:t xml:space="preserve">The reason for the action </w:t>
      </w:r>
    </w:p>
    <w:p w:rsidR="00230B6F" w:rsidRPr="00230B6F" w:rsidRDefault="00230B6F" w:rsidP="009252AE">
      <w:pPr>
        <w:pStyle w:val="ListParagraph"/>
        <w:numPr>
          <w:ilvl w:val="0"/>
          <w:numId w:val="8"/>
        </w:numPr>
        <w:spacing w:after="200" w:line="276" w:lineRule="auto"/>
        <w:rPr>
          <w:rFonts w:ascii="Verdana" w:eastAsia="Times New Roman" w:hAnsi="Verdana" w:cs="Arial"/>
        </w:rPr>
      </w:pPr>
      <w:r w:rsidRPr="00230B6F">
        <w:rPr>
          <w:rFonts w:ascii="Verdana" w:eastAsia="Times New Roman" w:hAnsi="Verdana" w:cs="Arial"/>
        </w:rPr>
        <w:t>Continual records of how the child was behaving during the period of single separation and how the child was behaving duri</w:t>
      </w:r>
      <w:r w:rsidR="00FD7EDD">
        <w:rPr>
          <w:rFonts w:ascii="Verdana" w:eastAsia="Times New Roman" w:hAnsi="Verdana" w:cs="Arial"/>
        </w:rPr>
        <w:t>ng the period that demonstrates</w:t>
      </w:r>
      <w:r w:rsidRPr="00230B6F">
        <w:rPr>
          <w:rFonts w:ascii="Verdana" w:eastAsia="Times New Roman" w:hAnsi="Verdana" w:cs="Arial"/>
        </w:rPr>
        <w:t xml:space="preserve"> how the </w:t>
      </w:r>
      <w:proofErr w:type="gramStart"/>
      <w:r w:rsidRPr="00230B6F">
        <w:rPr>
          <w:rFonts w:ascii="Verdana" w:eastAsia="Times New Roman" w:hAnsi="Verdana" w:cs="Arial"/>
        </w:rPr>
        <w:t>criteria for single separation continues</w:t>
      </w:r>
      <w:proofErr w:type="gramEnd"/>
      <w:r w:rsidRPr="00230B6F">
        <w:rPr>
          <w:rFonts w:ascii="Verdana" w:eastAsia="Times New Roman" w:hAnsi="Verdana" w:cs="Arial"/>
        </w:rPr>
        <w:t xml:space="preserve"> to be met.</w:t>
      </w:r>
    </w:p>
    <w:p w:rsidR="00230B6F" w:rsidRPr="00230B6F" w:rsidRDefault="00230B6F" w:rsidP="009252AE">
      <w:pPr>
        <w:pStyle w:val="ListParagraph"/>
        <w:numPr>
          <w:ilvl w:val="0"/>
          <w:numId w:val="8"/>
        </w:numPr>
        <w:spacing w:after="200" w:line="276" w:lineRule="auto"/>
        <w:rPr>
          <w:rFonts w:ascii="Verdana" w:eastAsia="Times New Roman" w:hAnsi="Verdana" w:cs="Arial"/>
        </w:rPr>
      </w:pPr>
      <w:r w:rsidRPr="00230B6F">
        <w:rPr>
          <w:rFonts w:ascii="Verdana" w:eastAsia="Times New Roman" w:hAnsi="Verdana" w:cs="Arial"/>
        </w:rPr>
        <w:t>A reintegration strategy designed to return the child to their normal living arrangements.</w:t>
      </w:r>
    </w:p>
    <w:p w:rsidR="00230B6F" w:rsidRPr="00230B6F" w:rsidRDefault="00230B6F" w:rsidP="009252AE">
      <w:pPr>
        <w:pStyle w:val="ListParagraph"/>
        <w:numPr>
          <w:ilvl w:val="0"/>
          <w:numId w:val="8"/>
        </w:numPr>
        <w:spacing w:after="200" w:line="276" w:lineRule="auto"/>
        <w:rPr>
          <w:rFonts w:ascii="Verdana" w:eastAsia="Times New Roman" w:hAnsi="Verdana" w:cs="Arial"/>
        </w:rPr>
      </w:pPr>
      <w:r w:rsidRPr="00230B6F">
        <w:rPr>
          <w:rFonts w:ascii="Verdana" w:eastAsia="Times New Roman" w:hAnsi="Verdana" w:cs="Arial"/>
        </w:rPr>
        <w:t>The time of unlocking the room; this may also result in a transfer to a “Managing Away” arrangement. In this case an episode of single separation should be closed and a new ‘Managing Away’ episode opened.</w:t>
      </w:r>
    </w:p>
    <w:p w:rsidR="00230B6F" w:rsidRPr="00FD7EDD" w:rsidRDefault="00230B6F" w:rsidP="009252AE">
      <w:pPr>
        <w:pStyle w:val="ListParagraph"/>
        <w:numPr>
          <w:ilvl w:val="0"/>
          <w:numId w:val="8"/>
        </w:numPr>
        <w:spacing w:after="200" w:line="276" w:lineRule="auto"/>
        <w:rPr>
          <w:rFonts w:ascii="Verdana" w:eastAsia="Times New Roman" w:hAnsi="Verdana" w:cs="Arial"/>
        </w:rPr>
      </w:pPr>
      <w:r w:rsidRPr="00230B6F">
        <w:rPr>
          <w:rFonts w:ascii="Verdana" w:eastAsia="Times New Roman" w:hAnsi="Verdana" w:cs="Arial"/>
        </w:rPr>
        <w:t>What consequences or actions where agreed with the child on the conclusion of the period of single separation and what was the effectiveness or outcomes of those consequences.</w:t>
      </w:r>
    </w:p>
    <w:p w:rsidR="00230B6F" w:rsidRPr="00230B6F" w:rsidRDefault="00230B6F" w:rsidP="009252AE">
      <w:pPr>
        <w:pStyle w:val="ListParagraph"/>
        <w:numPr>
          <w:ilvl w:val="0"/>
          <w:numId w:val="8"/>
        </w:numPr>
        <w:spacing w:after="200" w:line="276" w:lineRule="auto"/>
        <w:rPr>
          <w:rFonts w:ascii="Verdana" w:eastAsia="Times New Roman" w:hAnsi="Verdana" w:cs="Arial"/>
        </w:rPr>
      </w:pPr>
      <w:r w:rsidRPr="00230B6F">
        <w:rPr>
          <w:rFonts w:ascii="Verdana" w:eastAsia="Times New Roman" w:hAnsi="Verdana" w:cs="Arial"/>
        </w:rPr>
        <w:t>The initials of the manager authorising it and the name, date and time of any further authorisations.</w:t>
      </w:r>
    </w:p>
    <w:p w:rsidR="00230B6F" w:rsidRDefault="00230B6F" w:rsidP="009252AE">
      <w:pPr>
        <w:spacing w:line="276" w:lineRule="auto"/>
        <w:rPr>
          <w:rFonts w:ascii="Verdana" w:eastAsia="Times New Roman" w:hAnsi="Verdana" w:cs="Arial"/>
          <w:b/>
        </w:rPr>
      </w:pPr>
    </w:p>
    <w:p w:rsidR="00FD7EDD" w:rsidRPr="00FD7EDD" w:rsidRDefault="00230B6F" w:rsidP="009252AE">
      <w:pPr>
        <w:pStyle w:val="ListParagraph"/>
        <w:numPr>
          <w:ilvl w:val="0"/>
          <w:numId w:val="9"/>
        </w:numPr>
        <w:spacing w:after="200" w:line="276" w:lineRule="auto"/>
        <w:rPr>
          <w:rFonts w:ascii="Verdana" w:eastAsia="Times New Roman" w:hAnsi="Verdana" w:cs="Arial"/>
          <w:caps/>
        </w:rPr>
      </w:pPr>
      <w:r w:rsidRPr="00FD7EDD">
        <w:rPr>
          <w:rFonts w:ascii="Verdana" w:eastAsia="Times New Roman" w:hAnsi="Verdana" w:cs="Arial"/>
        </w:rPr>
        <w:t>Staff should provide support and guidance to the child afterwards. Staff should also give consideration to advising other children on how to treat the child returning from a period of separation.</w:t>
      </w:r>
    </w:p>
    <w:p w:rsidR="00FD7EDD" w:rsidRPr="00FD7EDD" w:rsidRDefault="00FD7EDD" w:rsidP="009252AE">
      <w:pPr>
        <w:pStyle w:val="ListParagraph"/>
        <w:spacing w:after="200" w:line="276" w:lineRule="auto"/>
        <w:rPr>
          <w:rFonts w:ascii="Verdana" w:eastAsia="Times New Roman" w:hAnsi="Verdana" w:cs="Arial"/>
          <w:caps/>
        </w:rPr>
      </w:pPr>
    </w:p>
    <w:p w:rsidR="00FD7EDD" w:rsidRPr="00FD7EDD" w:rsidRDefault="00230B6F" w:rsidP="009252AE">
      <w:pPr>
        <w:pStyle w:val="ListParagraph"/>
        <w:numPr>
          <w:ilvl w:val="0"/>
          <w:numId w:val="9"/>
        </w:numPr>
        <w:spacing w:after="200" w:line="276" w:lineRule="auto"/>
        <w:rPr>
          <w:rFonts w:ascii="Verdana" w:eastAsia="Times New Roman" w:hAnsi="Verdana" w:cs="Arial"/>
          <w:caps/>
        </w:rPr>
      </w:pPr>
      <w:r w:rsidRPr="00FD7EDD">
        <w:rPr>
          <w:rFonts w:ascii="Verdana" w:eastAsia="Times New Roman" w:hAnsi="Verdana" w:cs="Arial"/>
        </w:rPr>
        <w:lastRenderedPageBreak/>
        <w:t xml:space="preserve">All incidents of ‘Managing Away’ should be recorded on an Incident Report form and be reviewed as part of the monitoring of the child’s behaviour over time. </w:t>
      </w:r>
      <w:r w:rsidRPr="00FD7EDD">
        <w:rPr>
          <w:rFonts w:ascii="Verdana" w:eastAsia="Times New Roman" w:hAnsi="Verdana" w:cs="Arial"/>
          <w:color w:val="FF0000"/>
        </w:rPr>
        <w:t xml:space="preserve"> </w:t>
      </w:r>
    </w:p>
    <w:p w:rsidR="00FD7EDD" w:rsidRPr="00FD7EDD" w:rsidRDefault="00FD7EDD" w:rsidP="009252AE">
      <w:pPr>
        <w:pStyle w:val="ListParagraph"/>
        <w:rPr>
          <w:rFonts w:ascii="Verdana" w:eastAsia="Times New Roman" w:hAnsi="Verdana" w:cs="Arial"/>
        </w:rPr>
      </w:pPr>
    </w:p>
    <w:p w:rsidR="00230B6F" w:rsidRPr="00FD7EDD" w:rsidRDefault="00605D4A" w:rsidP="009252AE">
      <w:pPr>
        <w:pStyle w:val="ListParagraph"/>
        <w:numPr>
          <w:ilvl w:val="0"/>
          <w:numId w:val="9"/>
        </w:numPr>
        <w:spacing w:after="200" w:line="276" w:lineRule="auto"/>
        <w:rPr>
          <w:rFonts w:ascii="Verdana" w:eastAsia="Times New Roman" w:hAnsi="Verdana" w:cs="Arial"/>
          <w:caps/>
        </w:rPr>
      </w:pPr>
      <w:r w:rsidRPr="00FD7EDD">
        <w:rPr>
          <w:rFonts w:ascii="Verdana" w:eastAsia="Times New Roman" w:hAnsi="Verdana" w:cs="Arial"/>
        </w:rPr>
        <w:t>Staff should remember that children choosing to separate themselves may be in a heightened emotional state and therefore usual responses to staff or situations may become irregular. Consideration to the latter statement should be made when considering the length and frequency of observations.</w:t>
      </w:r>
    </w:p>
    <w:p w:rsidR="00230B6F" w:rsidRPr="00230B6F" w:rsidRDefault="00230B6F" w:rsidP="009252AE">
      <w:pPr>
        <w:pStyle w:val="ListParagraph"/>
        <w:rPr>
          <w:rFonts w:ascii="Verdana" w:eastAsia="Times New Roman" w:hAnsi="Verdana" w:cs="Arial"/>
        </w:rPr>
      </w:pPr>
    </w:p>
    <w:p w:rsidR="00230B6F" w:rsidRPr="00230B6F" w:rsidRDefault="00605D4A" w:rsidP="009252AE">
      <w:pPr>
        <w:pStyle w:val="ListParagraph"/>
        <w:numPr>
          <w:ilvl w:val="0"/>
          <w:numId w:val="6"/>
        </w:numPr>
        <w:rPr>
          <w:rFonts w:ascii="Verdana" w:hAnsi="Verdana"/>
        </w:rPr>
      </w:pPr>
      <w:r w:rsidRPr="00230B6F">
        <w:rPr>
          <w:rFonts w:ascii="Verdana" w:eastAsia="Times New Roman" w:hAnsi="Verdana" w:cs="Arial"/>
        </w:rPr>
        <w:t>This does not mean that a member of staff should stand outside the room all the time as this may appear provocative or intrusive. They may be in the immediate vicinity but not in earshot or vision.</w:t>
      </w:r>
    </w:p>
    <w:p w:rsidR="00230B6F" w:rsidRPr="00230B6F" w:rsidRDefault="00230B6F" w:rsidP="009252AE">
      <w:pPr>
        <w:pStyle w:val="ListParagraph"/>
        <w:rPr>
          <w:rFonts w:ascii="Verdana" w:eastAsia="Times New Roman" w:hAnsi="Verdana" w:cs="Arial"/>
        </w:rPr>
      </w:pPr>
    </w:p>
    <w:p w:rsidR="00230B6F" w:rsidRPr="00230B6F" w:rsidRDefault="00605D4A" w:rsidP="009252AE">
      <w:pPr>
        <w:pStyle w:val="ListParagraph"/>
        <w:numPr>
          <w:ilvl w:val="0"/>
          <w:numId w:val="6"/>
        </w:numPr>
        <w:rPr>
          <w:rFonts w:ascii="Verdana" w:hAnsi="Verdana"/>
        </w:rPr>
      </w:pPr>
      <w:r w:rsidRPr="00230B6F">
        <w:rPr>
          <w:rFonts w:ascii="Verdana" w:eastAsia="Times New Roman" w:hAnsi="Verdana" w:cs="Arial"/>
        </w:rPr>
        <w:t>Where possible single separation entries should be cross-referenced with other interventions used (sanctions, restorative recording, restraint, managing away etc.). Reference to action plans, behavioural strategies and risk assessments should also be made and discussed in the MDT meeting.</w:t>
      </w:r>
    </w:p>
    <w:p w:rsidR="00230B6F" w:rsidRPr="00230B6F" w:rsidRDefault="00230B6F" w:rsidP="009252AE">
      <w:pPr>
        <w:pStyle w:val="ListParagraph"/>
        <w:rPr>
          <w:rFonts w:ascii="Verdana" w:eastAsia="Times New Roman" w:hAnsi="Verdana" w:cs="Arial"/>
        </w:rPr>
      </w:pPr>
    </w:p>
    <w:p w:rsidR="00230B6F" w:rsidRPr="00230B6F" w:rsidRDefault="00605D4A" w:rsidP="009252AE">
      <w:pPr>
        <w:pStyle w:val="ListParagraph"/>
        <w:numPr>
          <w:ilvl w:val="0"/>
          <w:numId w:val="6"/>
        </w:numPr>
        <w:rPr>
          <w:rFonts w:ascii="Verdana" w:hAnsi="Verdana"/>
        </w:rPr>
      </w:pPr>
      <w:r w:rsidRPr="00230B6F">
        <w:rPr>
          <w:rFonts w:ascii="Verdana" w:eastAsia="Times New Roman" w:hAnsi="Verdana" w:cs="Arial"/>
        </w:rPr>
        <w:t xml:space="preserve">Should the child injure themselves either deliberately or accidentally during the period of single separation and that injury requires medical treatment by a nurse, GP or A&amp;E department, then the incident should also be recorded and reported as a notifiable incident to </w:t>
      </w:r>
      <w:proofErr w:type="spellStart"/>
      <w:r w:rsidRPr="00230B6F">
        <w:rPr>
          <w:rFonts w:ascii="Verdana" w:eastAsia="Times New Roman" w:hAnsi="Verdana" w:cs="Arial"/>
        </w:rPr>
        <w:t>OfSTED</w:t>
      </w:r>
      <w:proofErr w:type="spellEnd"/>
      <w:r w:rsidRPr="00230B6F">
        <w:rPr>
          <w:rFonts w:ascii="Verdana" w:eastAsia="Times New Roman" w:hAnsi="Verdana" w:cs="Arial"/>
        </w:rPr>
        <w:t xml:space="preserve"> under Regulation 40. </w:t>
      </w:r>
    </w:p>
    <w:p w:rsidR="00230B6F" w:rsidRPr="00230B6F" w:rsidRDefault="00230B6F" w:rsidP="009252AE">
      <w:pPr>
        <w:pStyle w:val="ListParagraph"/>
        <w:rPr>
          <w:rFonts w:ascii="Verdana" w:eastAsia="Times New Roman" w:hAnsi="Verdana" w:cs="Arial"/>
        </w:rPr>
      </w:pPr>
    </w:p>
    <w:p w:rsidR="00230B6F" w:rsidRPr="00230B6F" w:rsidRDefault="00605D4A" w:rsidP="009252AE">
      <w:pPr>
        <w:pStyle w:val="ListParagraph"/>
        <w:numPr>
          <w:ilvl w:val="0"/>
          <w:numId w:val="6"/>
        </w:numPr>
        <w:rPr>
          <w:rFonts w:ascii="Verdana" w:hAnsi="Verdana"/>
        </w:rPr>
      </w:pPr>
      <w:r w:rsidRPr="00230B6F">
        <w:rPr>
          <w:rFonts w:ascii="Verdana" w:eastAsia="Times New Roman" w:hAnsi="Verdana" w:cs="Arial"/>
        </w:rPr>
        <w:t xml:space="preserve">Single Separation recordings should be made available upon request for Parents or Social Workers. Good practice would suggest that this information is offered in written form to the relevant persons. </w:t>
      </w:r>
    </w:p>
    <w:p w:rsidR="00230B6F" w:rsidRPr="00230B6F" w:rsidRDefault="00230B6F" w:rsidP="009252AE">
      <w:pPr>
        <w:pStyle w:val="ListParagraph"/>
        <w:rPr>
          <w:rFonts w:ascii="Verdana" w:eastAsia="Times New Roman" w:hAnsi="Verdana" w:cs="Arial"/>
        </w:rPr>
      </w:pPr>
    </w:p>
    <w:p w:rsidR="00230B6F" w:rsidRPr="00230B6F" w:rsidRDefault="00605D4A" w:rsidP="009252AE">
      <w:pPr>
        <w:pStyle w:val="ListParagraph"/>
        <w:numPr>
          <w:ilvl w:val="0"/>
          <w:numId w:val="6"/>
        </w:numPr>
        <w:rPr>
          <w:rFonts w:ascii="Verdana" w:hAnsi="Verdana"/>
        </w:rPr>
      </w:pPr>
      <w:r w:rsidRPr="00230B6F">
        <w:rPr>
          <w:rFonts w:ascii="Verdana" w:eastAsia="Times New Roman" w:hAnsi="Verdana" w:cs="Arial"/>
        </w:rPr>
        <w:t xml:space="preserve">To the extent that </w:t>
      </w:r>
      <w:r w:rsidRPr="00230B6F">
        <w:rPr>
          <w:rFonts w:ascii="Verdana" w:eastAsia="Times New Roman" w:hAnsi="Verdana" w:cs="Arial"/>
          <w:i/>
        </w:rPr>
        <w:t>seclusion</w:t>
      </w:r>
      <w:r w:rsidRPr="00230B6F">
        <w:rPr>
          <w:rFonts w:ascii="Verdana" w:eastAsia="Times New Roman" w:hAnsi="Verdana" w:cs="Arial"/>
        </w:rPr>
        <w:t xml:space="preserve"> (where a child is forced to spend time alone against their will) involves restricting a person's freedom of movement, it should also be considered a form of physical intervention.  </w:t>
      </w:r>
    </w:p>
    <w:p w:rsidR="00605D4A" w:rsidRPr="002564D5" w:rsidRDefault="00605D4A" w:rsidP="009252AE">
      <w:pPr>
        <w:spacing w:line="276" w:lineRule="auto"/>
        <w:rPr>
          <w:rFonts w:ascii="Verdana" w:eastAsia="Times New Roman" w:hAnsi="Verdana" w:cs="Arial"/>
        </w:rPr>
      </w:pPr>
    </w:p>
    <w:p w:rsidR="00605D4A" w:rsidRDefault="00605D4A" w:rsidP="009252AE">
      <w:pPr>
        <w:spacing w:line="276" w:lineRule="auto"/>
        <w:rPr>
          <w:rFonts w:ascii="Verdana" w:eastAsia="Times New Roman" w:hAnsi="Verdana" w:cs="Arial"/>
          <w:b/>
          <w:lang w:eastAsia="en-US"/>
        </w:rPr>
      </w:pPr>
      <w:r w:rsidRPr="002564D5">
        <w:rPr>
          <w:rFonts w:ascii="Verdana" w:eastAsia="Times New Roman" w:hAnsi="Verdana" w:cs="Arial"/>
          <w:b/>
          <w:lang w:eastAsia="en-US"/>
        </w:rPr>
        <w:t>Restriction of Liberty Standards</w:t>
      </w:r>
    </w:p>
    <w:p w:rsidR="00230B6F" w:rsidRPr="002564D5" w:rsidRDefault="00230B6F" w:rsidP="009252AE">
      <w:pPr>
        <w:spacing w:line="276" w:lineRule="auto"/>
        <w:rPr>
          <w:rFonts w:ascii="Verdana" w:eastAsia="Times New Roman" w:hAnsi="Verdana" w:cs="Arial"/>
        </w:rPr>
      </w:pPr>
    </w:p>
    <w:p w:rsidR="00230B6F" w:rsidRPr="00230B6F" w:rsidRDefault="00230B6F" w:rsidP="009252AE">
      <w:pPr>
        <w:pStyle w:val="ListParagraph"/>
        <w:numPr>
          <w:ilvl w:val="0"/>
          <w:numId w:val="6"/>
        </w:numPr>
        <w:rPr>
          <w:rFonts w:ascii="Verdana" w:hAnsi="Verdana"/>
        </w:rPr>
      </w:pPr>
      <w:r w:rsidRPr="00230B6F">
        <w:rPr>
          <w:rFonts w:ascii="Verdana" w:eastAsia="Times New Roman" w:hAnsi="Verdana" w:cs="Arial"/>
        </w:rPr>
        <w:t>The revised Children’s Homes Regulations and Quality Standards 2015 now state that the use of restraint now means using force or restricting the l</w:t>
      </w:r>
      <w:r>
        <w:rPr>
          <w:rFonts w:ascii="Verdana" w:eastAsia="Times New Roman" w:hAnsi="Verdana" w:cs="Arial"/>
        </w:rPr>
        <w:t xml:space="preserve">iberty and movement of a child </w:t>
      </w:r>
      <w:proofErr w:type="spellStart"/>
      <w:r>
        <w:rPr>
          <w:rFonts w:ascii="Verdana" w:eastAsia="Times New Roman" w:hAnsi="Verdana" w:cs="Arial"/>
        </w:rPr>
        <w:t>ie</w:t>
      </w:r>
      <w:proofErr w:type="spellEnd"/>
      <w:r>
        <w:rPr>
          <w:rFonts w:ascii="Verdana" w:eastAsia="Times New Roman" w:hAnsi="Verdana" w:cs="Arial"/>
        </w:rPr>
        <w:t xml:space="preserve"> ‘time out’ or seclusion</w:t>
      </w:r>
      <w:r w:rsidRPr="00230B6F">
        <w:rPr>
          <w:rFonts w:ascii="Verdana" w:eastAsia="Times New Roman" w:hAnsi="Verdana" w:cs="Arial"/>
        </w:rPr>
        <w:t xml:space="preserve"> which prevents a child from leaving a room or building of his own free will, may be deemed a 'restriction of liberty’</w:t>
      </w:r>
      <w:r>
        <w:rPr>
          <w:rFonts w:ascii="Verdana" w:eastAsia="Times New Roman" w:hAnsi="Verdana" w:cs="Arial"/>
        </w:rPr>
        <w:t>.</w:t>
      </w:r>
    </w:p>
    <w:p w:rsidR="00230B6F" w:rsidRPr="00230B6F" w:rsidRDefault="00230B6F" w:rsidP="009252AE">
      <w:pPr>
        <w:pStyle w:val="ListParagraph"/>
        <w:rPr>
          <w:rFonts w:ascii="Verdana" w:hAnsi="Verdana"/>
        </w:rPr>
      </w:pPr>
    </w:p>
    <w:p w:rsidR="00605D4A" w:rsidRPr="00230B6F" w:rsidRDefault="00605D4A" w:rsidP="009252AE">
      <w:pPr>
        <w:pStyle w:val="ListParagraph"/>
        <w:numPr>
          <w:ilvl w:val="0"/>
          <w:numId w:val="6"/>
        </w:numPr>
        <w:rPr>
          <w:rFonts w:ascii="Verdana" w:hAnsi="Verdana"/>
        </w:rPr>
      </w:pPr>
      <w:r w:rsidRPr="00230B6F">
        <w:rPr>
          <w:rFonts w:ascii="Verdana" w:eastAsia="Times New Roman" w:hAnsi="Verdana" w:cs="Arial"/>
        </w:rPr>
        <w:t xml:space="preserve">Under this Act, restriction of liberty of children being looked after by a local authority or accommodated by NHS establishments is only permissible in very specific circumstances, for example when the child is placed in secure accommodation approved by the Secretary of State or where a court order is in operation. </w:t>
      </w:r>
    </w:p>
    <w:p w:rsidR="00605D4A" w:rsidRPr="002564D5" w:rsidRDefault="00605D4A" w:rsidP="009252AE">
      <w:pPr>
        <w:spacing w:line="276" w:lineRule="auto"/>
        <w:rPr>
          <w:rFonts w:ascii="Verdana" w:eastAsia="Times New Roman" w:hAnsi="Verdana" w:cs="Arial"/>
          <w:b/>
          <w:i/>
        </w:rPr>
      </w:pPr>
    </w:p>
    <w:p w:rsidR="00605D4A" w:rsidRPr="002564D5" w:rsidRDefault="00605D4A" w:rsidP="009252AE">
      <w:pPr>
        <w:spacing w:line="276" w:lineRule="auto"/>
        <w:rPr>
          <w:rFonts w:ascii="Verdana" w:eastAsia="Times New Roman" w:hAnsi="Verdana" w:cs="Arial"/>
        </w:rPr>
      </w:pPr>
      <w:r w:rsidRPr="002564D5">
        <w:rPr>
          <w:rFonts w:ascii="Verdana" w:eastAsia="Times New Roman" w:hAnsi="Verdana" w:cs="Arial"/>
          <w:b/>
        </w:rPr>
        <w:t>Deprivation of Liberty Standards</w:t>
      </w:r>
    </w:p>
    <w:p w:rsidR="00605D4A" w:rsidRDefault="00605D4A" w:rsidP="009252AE">
      <w:pPr>
        <w:spacing w:after="200" w:line="276" w:lineRule="auto"/>
        <w:contextualSpacing/>
        <w:rPr>
          <w:rFonts w:ascii="Verdana" w:eastAsia="Times New Roman" w:hAnsi="Verdana" w:cs="Arial"/>
          <w:lang w:eastAsia="en-US"/>
        </w:rPr>
      </w:pPr>
    </w:p>
    <w:p w:rsidR="00FD7EDD" w:rsidRDefault="00605D4A" w:rsidP="009252AE">
      <w:pPr>
        <w:pStyle w:val="ListParagraph"/>
        <w:numPr>
          <w:ilvl w:val="0"/>
          <w:numId w:val="10"/>
        </w:numPr>
        <w:spacing w:after="200" w:line="276" w:lineRule="auto"/>
        <w:rPr>
          <w:rFonts w:ascii="Verdana" w:eastAsia="Times New Roman" w:hAnsi="Verdana" w:cs="Arial"/>
          <w:lang w:eastAsia="en-US"/>
        </w:rPr>
      </w:pPr>
      <w:r w:rsidRPr="00FD7EDD">
        <w:rPr>
          <w:rFonts w:ascii="Verdana" w:eastAsia="Times New Roman" w:hAnsi="Verdana" w:cs="Arial"/>
          <w:lang w:eastAsia="en-US"/>
        </w:rPr>
        <w:t>W</w:t>
      </w:r>
      <w:r w:rsidR="00230B6F" w:rsidRPr="00FD7EDD">
        <w:rPr>
          <w:rFonts w:ascii="Verdana" w:eastAsia="Times New Roman" w:hAnsi="Verdana" w:cs="Arial"/>
          <w:lang w:eastAsia="en-US"/>
        </w:rPr>
        <w:t xml:space="preserve">est Sussex Children’s Homes </w:t>
      </w:r>
      <w:r w:rsidRPr="00FD7EDD">
        <w:rPr>
          <w:rFonts w:ascii="Verdana" w:eastAsia="Times New Roman" w:hAnsi="Verdana" w:cs="Arial"/>
          <w:lang w:eastAsia="en-US"/>
        </w:rPr>
        <w:t xml:space="preserve">have a policy whereby it is in the interests of the children living in the home to deprive them of their freedom of movement, </w:t>
      </w:r>
      <w:proofErr w:type="spellStart"/>
      <w:r w:rsidRPr="00FD7EDD">
        <w:rPr>
          <w:rFonts w:ascii="Verdana" w:eastAsia="Times New Roman" w:hAnsi="Verdana" w:cs="Arial"/>
          <w:lang w:eastAsia="en-US"/>
        </w:rPr>
        <w:t>ie</w:t>
      </w:r>
      <w:proofErr w:type="spellEnd"/>
      <w:r w:rsidRPr="00FD7EDD">
        <w:rPr>
          <w:rFonts w:ascii="Verdana" w:eastAsia="Times New Roman" w:hAnsi="Verdana" w:cs="Arial"/>
          <w:lang w:eastAsia="en-US"/>
        </w:rPr>
        <w:t xml:space="preserve"> to limit their access to leave the building by locking all doors with exterior access.  Please se</w:t>
      </w:r>
      <w:r w:rsidR="00FD7EDD">
        <w:rPr>
          <w:rFonts w:ascii="Verdana" w:eastAsia="Times New Roman" w:hAnsi="Verdana" w:cs="Arial"/>
          <w:lang w:eastAsia="en-US"/>
        </w:rPr>
        <w:t>e separate Locked Door policy.</w:t>
      </w:r>
    </w:p>
    <w:p w:rsidR="00FD7EDD" w:rsidRDefault="00FD7EDD" w:rsidP="009252AE">
      <w:pPr>
        <w:pStyle w:val="ListParagraph"/>
        <w:spacing w:after="200" w:line="276" w:lineRule="auto"/>
        <w:rPr>
          <w:rFonts w:ascii="Verdana" w:eastAsia="Times New Roman" w:hAnsi="Verdana" w:cs="Arial"/>
          <w:lang w:eastAsia="en-US"/>
        </w:rPr>
      </w:pPr>
    </w:p>
    <w:p w:rsidR="00FD7EDD" w:rsidRDefault="00605D4A" w:rsidP="009252AE">
      <w:pPr>
        <w:pStyle w:val="ListParagraph"/>
        <w:numPr>
          <w:ilvl w:val="0"/>
          <w:numId w:val="10"/>
        </w:numPr>
        <w:spacing w:after="200" w:line="276" w:lineRule="auto"/>
        <w:rPr>
          <w:rFonts w:ascii="Verdana" w:eastAsia="Times New Roman" w:hAnsi="Verdana" w:cs="Arial"/>
          <w:lang w:eastAsia="en-US"/>
        </w:rPr>
      </w:pPr>
      <w:r w:rsidRPr="00FD7EDD">
        <w:rPr>
          <w:rFonts w:ascii="Verdana" w:eastAsia="Times New Roman" w:hAnsi="Verdana" w:cs="Arial"/>
          <w:lang w:eastAsia="en-US"/>
        </w:rPr>
        <w:t>Und</w:t>
      </w:r>
      <w:r w:rsidR="00230B6F" w:rsidRPr="00FD7EDD">
        <w:rPr>
          <w:rFonts w:ascii="Verdana" w:eastAsia="Times New Roman" w:hAnsi="Verdana" w:cs="Arial"/>
          <w:lang w:eastAsia="en-US"/>
        </w:rPr>
        <w:t>er the Mental Capacity Act (2007</w:t>
      </w:r>
      <w:r w:rsidRPr="00FD7EDD">
        <w:rPr>
          <w:rFonts w:ascii="Verdana" w:eastAsia="Times New Roman" w:hAnsi="Verdana" w:cs="Arial"/>
          <w:lang w:eastAsia="en-US"/>
        </w:rPr>
        <w:t>) a person with parental responsibility for a child under the age of 16 years is permitted to give reasonable consent for the child to be deprived of their liberties (</w:t>
      </w:r>
      <w:proofErr w:type="spellStart"/>
      <w:r w:rsidRPr="00FD7EDD">
        <w:rPr>
          <w:rFonts w:ascii="Verdana" w:eastAsia="Times New Roman" w:hAnsi="Verdana" w:cs="Arial"/>
          <w:lang w:eastAsia="en-US"/>
        </w:rPr>
        <w:t>ie</w:t>
      </w:r>
      <w:proofErr w:type="spellEnd"/>
      <w:r w:rsidRPr="00FD7EDD">
        <w:rPr>
          <w:rFonts w:ascii="Verdana" w:eastAsia="Times New Roman" w:hAnsi="Verdana" w:cs="Arial"/>
          <w:lang w:eastAsia="en-US"/>
        </w:rPr>
        <w:t xml:space="preserve">. doors locked) but only in the event that this is in their best interests.   Those with parental responsibility are asked to sign their consent in these cases, and this is regularly reviewed as part of the child’s care planning process. </w:t>
      </w:r>
    </w:p>
    <w:p w:rsidR="00FD7EDD" w:rsidRPr="00FD7EDD" w:rsidRDefault="00FD7EDD" w:rsidP="009252AE">
      <w:pPr>
        <w:pStyle w:val="ListParagraph"/>
        <w:rPr>
          <w:rFonts w:ascii="Verdana" w:eastAsia="Times New Roman" w:hAnsi="Verdana" w:cs="Arial"/>
          <w:lang w:eastAsia="en-US"/>
        </w:rPr>
      </w:pPr>
    </w:p>
    <w:p w:rsidR="00FD7EDD" w:rsidRDefault="00605D4A" w:rsidP="009252AE">
      <w:pPr>
        <w:pStyle w:val="ListParagraph"/>
        <w:numPr>
          <w:ilvl w:val="0"/>
          <w:numId w:val="10"/>
        </w:numPr>
        <w:spacing w:after="200" w:line="276" w:lineRule="auto"/>
        <w:rPr>
          <w:rFonts w:ascii="Verdana" w:eastAsia="Times New Roman" w:hAnsi="Verdana" w:cs="Arial"/>
          <w:lang w:eastAsia="en-US"/>
        </w:rPr>
      </w:pPr>
      <w:r w:rsidRPr="00FD7EDD">
        <w:rPr>
          <w:rFonts w:ascii="Verdana" w:eastAsia="Times New Roman" w:hAnsi="Verdana" w:cs="Arial"/>
          <w:lang w:eastAsia="en-US"/>
        </w:rPr>
        <w:t xml:space="preserve">As the child reaches the age of 16 years, the person with parental responsibility is no longer permitted to give their consent on behalf of the child.  Therefore, a Capacity Assessment under the Mental Capacity Act is necessary to ascertain whether the child can give informed consent to their liberties being deprived.  </w:t>
      </w:r>
    </w:p>
    <w:p w:rsidR="00FD7EDD" w:rsidRPr="00FD7EDD" w:rsidRDefault="00FD7EDD" w:rsidP="009252AE">
      <w:pPr>
        <w:pStyle w:val="ListParagraph"/>
        <w:rPr>
          <w:rFonts w:ascii="Verdana" w:eastAsia="Times New Roman" w:hAnsi="Verdana" w:cs="Arial"/>
          <w:lang w:eastAsia="en-US"/>
        </w:rPr>
      </w:pPr>
    </w:p>
    <w:p w:rsidR="00605D4A" w:rsidRPr="00FD7EDD" w:rsidRDefault="00605D4A" w:rsidP="009252AE">
      <w:pPr>
        <w:pStyle w:val="ListParagraph"/>
        <w:numPr>
          <w:ilvl w:val="0"/>
          <w:numId w:val="10"/>
        </w:numPr>
        <w:spacing w:after="200" w:line="276" w:lineRule="auto"/>
        <w:rPr>
          <w:rFonts w:ascii="Verdana" w:eastAsia="Times New Roman" w:hAnsi="Verdana" w:cs="Arial"/>
          <w:lang w:eastAsia="en-US"/>
        </w:rPr>
      </w:pPr>
      <w:r w:rsidRPr="00FD7EDD">
        <w:rPr>
          <w:rFonts w:ascii="Verdana" w:eastAsia="Times New Roman" w:hAnsi="Verdana" w:cs="Arial"/>
          <w:lang w:eastAsia="en-US"/>
        </w:rPr>
        <w:t xml:space="preserve">In the event the child is assessed to lack capacity, nominated individuals for the child will discuss and confirm their agreement that the deprivation is in the best interests of the child and provide consent on their behalf. </w:t>
      </w:r>
    </w:p>
    <w:p w:rsidR="00BC36C7" w:rsidRPr="00BC36C7" w:rsidRDefault="00BC36C7" w:rsidP="009252AE">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2E771A0B" wp14:editId="2A2EE387">
                <wp:simplePos x="0" y="0"/>
                <wp:positionH relativeFrom="column">
                  <wp:posOffset>-135685</wp:posOffset>
                </wp:positionH>
                <wp:positionV relativeFrom="paragraph">
                  <wp:posOffset>94328</wp:posOffset>
                </wp:positionV>
                <wp:extent cx="6860540" cy="165182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6860540" cy="1651820"/>
                        </a:xfrm>
                        <a:prstGeom prst="roundRect">
                          <a:avLst/>
                        </a:prstGeom>
                        <a:solidFill>
                          <a:srgbClr val="4F81BD">
                            <a:lumMod val="20000"/>
                            <a:lumOff val="80000"/>
                          </a:srgbClr>
                        </a:solidFill>
                        <a:ln w="6350">
                          <a:noFill/>
                        </a:ln>
                        <a:effectLst/>
                      </wps:spPr>
                      <wps:txbx>
                        <w:txbxContent>
                          <w:p w:rsidR="00BC36C7" w:rsidRDefault="009252AE"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p>
                          <w:p w:rsidR="009252AE" w:rsidRDefault="009252AE" w:rsidP="00BC36C7">
                            <w:pPr>
                              <w:autoSpaceDE w:val="0"/>
                              <w:autoSpaceDN w:val="0"/>
                              <w:adjustRightInd w:val="0"/>
                              <w:jc w:val="both"/>
                              <w:rPr>
                                <w:rFonts w:ascii="MS Reference Sans Serif" w:eastAsia="Calibri" w:hAnsi="MS Reference Sans Serif" w:cs="MS Reference Sans Serif"/>
                                <w:color w:val="000000"/>
                                <w:sz w:val="20"/>
                                <w:szCs w:val="20"/>
                              </w:rPr>
                            </w:pPr>
                          </w:p>
                          <w:p w:rsidR="005365EF" w:rsidRPr="004230BD" w:rsidRDefault="00341FD2" w:rsidP="009252AE">
                            <w:pPr>
                              <w:spacing w:line="276" w:lineRule="auto"/>
                              <w:jc w:val="both"/>
                              <w:rPr>
                                <w:rFonts w:ascii="Verdana" w:hAnsi="Verdana"/>
                              </w:rPr>
                            </w:pPr>
                            <w:r>
                              <w:rPr>
                                <w:rFonts w:ascii="Verdana" w:hAnsi="Verdana"/>
                              </w:rPr>
                              <w:t>Self-</w:t>
                            </w:r>
                            <w:r w:rsidR="00605D4A" w:rsidRPr="004230BD">
                              <w:rPr>
                                <w:rFonts w:ascii="Verdana" w:hAnsi="Verdana"/>
                              </w:rPr>
                              <w:t xml:space="preserve">harm </w:t>
                            </w:r>
                          </w:p>
                          <w:p w:rsidR="00605D4A" w:rsidRPr="004230BD" w:rsidRDefault="00605D4A" w:rsidP="009252AE">
                            <w:pPr>
                              <w:spacing w:line="276" w:lineRule="auto"/>
                              <w:jc w:val="both"/>
                              <w:rPr>
                                <w:rFonts w:ascii="Verdana" w:hAnsi="Verdana"/>
                              </w:rPr>
                            </w:pPr>
                            <w:r w:rsidRPr="004230BD">
                              <w:rPr>
                                <w:rFonts w:ascii="Verdana" w:hAnsi="Verdana"/>
                              </w:rPr>
                              <w:t xml:space="preserve">Behaviour Management </w:t>
                            </w:r>
                          </w:p>
                          <w:p w:rsidR="00605D4A" w:rsidRPr="004230BD" w:rsidRDefault="004230BD" w:rsidP="009252AE">
                            <w:pPr>
                              <w:spacing w:line="276" w:lineRule="auto"/>
                              <w:jc w:val="both"/>
                              <w:rPr>
                                <w:rFonts w:ascii="Verdana" w:hAnsi="Verdana"/>
                              </w:rPr>
                            </w:pPr>
                            <w:r>
                              <w:rPr>
                                <w:rFonts w:ascii="Verdana" w:hAnsi="Verdana"/>
                              </w:rPr>
                              <w:t>Building Positive R</w:t>
                            </w:r>
                            <w:r w:rsidR="00605D4A" w:rsidRPr="004230BD">
                              <w:rPr>
                                <w:rFonts w:ascii="Verdana" w:hAnsi="Verdana"/>
                              </w:rPr>
                              <w:t xml:space="preserve">elationships </w:t>
                            </w:r>
                          </w:p>
                          <w:p w:rsidR="00605D4A" w:rsidRPr="004230BD" w:rsidRDefault="00605D4A" w:rsidP="009252AE">
                            <w:pPr>
                              <w:spacing w:line="276" w:lineRule="auto"/>
                              <w:jc w:val="both"/>
                              <w:rPr>
                                <w:rFonts w:ascii="Verdana" w:hAnsi="Verdana"/>
                              </w:rPr>
                            </w:pPr>
                            <w:r w:rsidRPr="004230BD">
                              <w:rPr>
                                <w:rFonts w:ascii="Verdana" w:hAnsi="Verdana"/>
                              </w:rPr>
                              <w:t>Positive Handling Plans</w:t>
                            </w:r>
                            <w:bookmarkStart w:id="0" w:name="_GoBack"/>
                            <w:bookmarkEnd w:id="0"/>
                          </w:p>
                          <w:p w:rsidR="00FD7EDD" w:rsidRPr="004230BD" w:rsidRDefault="00FD7EDD" w:rsidP="009252AE">
                            <w:pPr>
                              <w:spacing w:line="276" w:lineRule="auto"/>
                              <w:jc w:val="both"/>
                              <w:rPr>
                                <w:rFonts w:ascii="Verdana" w:hAnsi="Verdana"/>
                              </w:rPr>
                            </w:pPr>
                            <w:r w:rsidRPr="004230BD">
                              <w:rPr>
                                <w:rFonts w:ascii="Verdana" w:hAnsi="Verdana"/>
                              </w:rPr>
                              <w:t xml:space="preserve">Locked Door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10.7pt;margin-top:7.45pt;width:540.2pt;height:1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" fillcolor="#dce6f2" stroked="f" strokeweight=".5pt">
                <v:textbox>
                  <w:txbxContent>
                    <w:p w:rsidR="00BC36C7" w:rsidRDefault="009252AE"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p>
                    <w:p w:rsidR="009252AE" w:rsidRDefault="009252AE" w:rsidP="00BC36C7">
                      <w:pPr>
                        <w:autoSpaceDE w:val="0"/>
                        <w:autoSpaceDN w:val="0"/>
                        <w:adjustRightInd w:val="0"/>
                        <w:jc w:val="both"/>
                        <w:rPr>
                          <w:rFonts w:ascii="MS Reference Sans Serif" w:eastAsia="Calibri" w:hAnsi="MS Reference Sans Serif" w:cs="MS Reference Sans Serif"/>
                          <w:color w:val="000000"/>
                          <w:sz w:val="20"/>
                          <w:szCs w:val="20"/>
                        </w:rPr>
                      </w:pPr>
                    </w:p>
                    <w:p w:rsidR="005365EF" w:rsidRPr="004230BD" w:rsidRDefault="00341FD2" w:rsidP="009252AE">
                      <w:pPr>
                        <w:spacing w:line="276" w:lineRule="auto"/>
                        <w:jc w:val="both"/>
                        <w:rPr>
                          <w:rFonts w:ascii="Verdana" w:hAnsi="Verdana"/>
                        </w:rPr>
                      </w:pPr>
                      <w:r>
                        <w:rPr>
                          <w:rFonts w:ascii="Verdana" w:hAnsi="Verdana"/>
                        </w:rPr>
                        <w:t>Self-</w:t>
                      </w:r>
                      <w:r w:rsidR="00605D4A" w:rsidRPr="004230BD">
                        <w:rPr>
                          <w:rFonts w:ascii="Verdana" w:hAnsi="Verdana"/>
                        </w:rPr>
                        <w:t xml:space="preserve">harm </w:t>
                      </w:r>
                    </w:p>
                    <w:p w:rsidR="00605D4A" w:rsidRPr="004230BD" w:rsidRDefault="00605D4A" w:rsidP="009252AE">
                      <w:pPr>
                        <w:spacing w:line="276" w:lineRule="auto"/>
                        <w:jc w:val="both"/>
                        <w:rPr>
                          <w:rFonts w:ascii="Verdana" w:hAnsi="Verdana"/>
                        </w:rPr>
                      </w:pPr>
                      <w:r w:rsidRPr="004230BD">
                        <w:rPr>
                          <w:rFonts w:ascii="Verdana" w:hAnsi="Verdana"/>
                        </w:rPr>
                        <w:t xml:space="preserve">Behaviour Management </w:t>
                      </w:r>
                    </w:p>
                    <w:p w:rsidR="00605D4A" w:rsidRPr="004230BD" w:rsidRDefault="004230BD" w:rsidP="009252AE">
                      <w:pPr>
                        <w:spacing w:line="276" w:lineRule="auto"/>
                        <w:jc w:val="both"/>
                        <w:rPr>
                          <w:rFonts w:ascii="Verdana" w:hAnsi="Verdana"/>
                        </w:rPr>
                      </w:pPr>
                      <w:r>
                        <w:rPr>
                          <w:rFonts w:ascii="Verdana" w:hAnsi="Verdana"/>
                        </w:rPr>
                        <w:t>Building Positive R</w:t>
                      </w:r>
                      <w:r w:rsidR="00605D4A" w:rsidRPr="004230BD">
                        <w:rPr>
                          <w:rFonts w:ascii="Verdana" w:hAnsi="Verdana"/>
                        </w:rPr>
                        <w:t xml:space="preserve">elationships </w:t>
                      </w:r>
                    </w:p>
                    <w:p w:rsidR="00605D4A" w:rsidRPr="004230BD" w:rsidRDefault="00605D4A" w:rsidP="009252AE">
                      <w:pPr>
                        <w:spacing w:line="276" w:lineRule="auto"/>
                        <w:jc w:val="both"/>
                        <w:rPr>
                          <w:rFonts w:ascii="Verdana" w:hAnsi="Verdana"/>
                        </w:rPr>
                      </w:pPr>
                      <w:r w:rsidRPr="004230BD">
                        <w:rPr>
                          <w:rFonts w:ascii="Verdana" w:hAnsi="Verdana"/>
                        </w:rPr>
                        <w:t>Positive Handling Plans</w:t>
                      </w:r>
                      <w:bookmarkStart w:id="1" w:name="_GoBack"/>
                      <w:bookmarkEnd w:id="1"/>
                    </w:p>
                    <w:p w:rsidR="00FD7EDD" w:rsidRPr="004230BD" w:rsidRDefault="00FD7EDD" w:rsidP="009252AE">
                      <w:pPr>
                        <w:spacing w:line="276" w:lineRule="auto"/>
                        <w:jc w:val="both"/>
                        <w:rPr>
                          <w:rFonts w:ascii="Verdana" w:hAnsi="Verdana"/>
                        </w:rPr>
                      </w:pPr>
                      <w:r w:rsidRPr="004230BD">
                        <w:rPr>
                          <w:rFonts w:ascii="Verdana" w:hAnsi="Verdana"/>
                        </w:rPr>
                        <w:t xml:space="preserve">Locked Door Policy </w:t>
                      </w:r>
                    </w:p>
                  </w:txbxContent>
                </v:textbox>
              </v:roundrect>
            </w:pict>
          </mc:Fallback>
        </mc:AlternateContent>
      </w:r>
    </w:p>
    <w:p w:rsidR="00BC36C7" w:rsidRPr="00BC36C7" w:rsidRDefault="00BC36C7" w:rsidP="009252AE">
      <w:pPr>
        <w:rPr>
          <w:rFonts w:ascii="Verdana" w:hAnsi="Verdana"/>
        </w:rPr>
      </w:pPr>
    </w:p>
    <w:p w:rsidR="009252AE" w:rsidRPr="0084685B" w:rsidRDefault="009252AE" w:rsidP="009252AE">
      <w:pPr>
        <w:autoSpaceDE w:val="0"/>
        <w:autoSpaceDN w:val="0"/>
        <w:adjustRightInd w:val="0"/>
        <w:jc w:val="both"/>
        <w:rPr>
          <w:rFonts w:ascii="MS Reference Sans Serif" w:eastAsia="Calibri" w:hAnsi="MS Reference Sans Serif" w:cs="MS Reference Sans Serif"/>
          <w:b/>
          <w:color w:val="4F81BD" w:themeColor="accent1"/>
          <w:sz w:val="20"/>
          <w:szCs w:val="20"/>
        </w:rPr>
      </w:pPr>
    </w:p>
    <w:p w:rsidR="009252AE" w:rsidRDefault="009252AE" w:rsidP="009252AE">
      <w:pPr>
        <w:autoSpaceDE w:val="0"/>
        <w:autoSpaceDN w:val="0"/>
        <w:adjustRightInd w:val="0"/>
        <w:jc w:val="both"/>
        <w:rPr>
          <w:rFonts w:ascii="MS Reference Sans Serif" w:eastAsia="Calibri" w:hAnsi="MS Reference Sans Serif" w:cs="MS Reference Sans Serif"/>
          <w:color w:val="000000"/>
          <w:sz w:val="20"/>
          <w:szCs w:val="20"/>
        </w:rPr>
      </w:pPr>
    </w:p>
    <w:p w:rsidR="00BC36C7" w:rsidRPr="00BC36C7" w:rsidRDefault="00BC36C7" w:rsidP="009252AE">
      <w:pPr>
        <w:rPr>
          <w:rFonts w:ascii="Verdana" w:hAnsi="Verdana"/>
        </w:rPr>
      </w:pPr>
    </w:p>
    <w:p w:rsidR="00BC36C7" w:rsidRPr="00BC36C7" w:rsidRDefault="00BC36C7" w:rsidP="009252AE">
      <w:pPr>
        <w:rPr>
          <w:rFonts w:ascii="Verdana" w:hAnsi="Verdana"/>
        </w:rPr>
      </w:pPr>
    </w:p>
    <w:p w:rsidR="00C706E4" w:rsidRDefault="00BC36C7" w:rsidP="009252AE">
      <w:pPr>
        <w:tabs>
          <w:tab w:val="left" w:pos="2767"/>
        </w:tabs>
        <w:rPr>
          <w:rFonts w:ascii="Verdana" w:hAnsi="Verdana"/>
        </w:rPr>
      </w:pPr>
      <w:r>
        <w:rPr>
          <w:rFonts w:ascii="Verdana" w:hAnsi="Verdana"/>
        </w:rPr>
        <w:tab/>
      </w:r>
    </w:p>
    <w:p w:rsidR="00BC36C7" w:rsidRDefault="00BC36C7" w:rsidP="009252AE">
      <w:pPr>
        <w:tabs>
          <w:tab w:val="left" w:pos="2767"/>
        </w:tabs>
        <w:rPr>
          <w:rFonts w:ascii="Verdana" w:hAnsi="Verdana"/>
        </w:rPr>
      </w:pPr>
    </w:p>
    <w:p w:rsidR="00BC36C7" w:rsidRPr="00BC36C7" w:rsidRDefault="00BC36C7" w:rsidP="009252AE">
      <w:pPr>
        <w:tabs>
          <w:tab w:val="left" w:pos="2767"/>
        </w:tabs>
        <w:rPr>
          <w:rFonts w:ascii="Verdana" w:hAnsi="Verdana"/>
        </w:rPr>
      </w:pPr>
    </w:p>
    <w:sectPr w:rsidR="00BC36C7" w:rsidRPr="00BC36C7" w:rsidSect="004F51EC">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5F" w:rsidRDefault="00D4715F" w:rsidP="00A46795">
      <w:r>
        <w:separator/>
      </w:r>
    </w:p>
  </w:endnote>
  <w:endnote w:type="continuationSeparator" w:id="0">
    <w:p w:rsidR="00D4715F" w:rsidRDefault="00D4715F"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4F51EC">
    <w:pPr>
      <w:pStyle w:val="Footer"/>
    </w:pPr>
    <w:r>
      <w:t xml:space="preserve">V1.1 (Oct </w:t>
    </w:r>
    <w:r w:rsidR="009252AE">
      <w:t xml:space="preserve">2019) Document owner:  Service Lead for Residential </w:t>
    </w:r>
    <w:r w:rsidR="00F64915">
      <w:t>with input from WSCC Team Teach Trainer (CS)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5F" w:rsidRDefault="00D4715F" w:rsidP="00A46795">
      <w:r>
        <w:separator/>
      </w:r>
    </w:p>
  </w:footnote>
  <w:footnote w:type="continuationSeparator" w:id="0">
    <w:p w:rsidR="00D4715F" w:rsidRDefault="00D4715F"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145682"/>
      <w:docPartObj>
        <w:docPartGallery w:val="Page Numbers (Top of Page)"/>
        <w:docPartUnique/>
      </w:docPartObj>
    </w:sdtPr>
    <w:sdtEndPr>
      <w:rPr>
        <w:noProof/>
      </w:rPr>
    </w:sdtEndPr>
    <w:sdtContent>
      <w:p w:rsidR="009252AE" w:rsidRDefault="004F51EC" w:rsidP="004F51EC">
        <w:pPr>
          <w:pStyle w:val="Header"/>
        </w:pPr>
        <w:r>
          <w:rPr>
            <w:noProof/>
          </w:rPr>
          <w:drawing>
            <wp:inline distT="0" distB="0" distL="0" distR="0" wp14:anchorId="744723B9" wp14:editId="683277AD">
              <wp:extent cx="1958440" cy="666528"/>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70210" cy="670534"/>
                      </a:xfrm>
                      <a:prstGeom prst="rect">
                        <a:avLst/>
                      </a:prstGeom>
                    </pic:spPr>
                  </pic:pic>
                </a:graphicData>
              </a:graphic>
            </wp:inline>
          </w:drawing>
        </w:r>
        <w:r>
          <w:t xml:space="preserve">                                      </w:t>
        </w:r>
        <w:r w:rsidR="009252AE">
          <w:fldChar w:fldCharType="begin"/>
        </w:r>
        <w:r w:rsidR="009252AE">
          <w:instrText xml:space="preserve"> PAGE   \* MERGEFORMAT </w:instrText>
        </w:r>
        <w:r w:rsidR="009252AE">
          <w:fldChar w:fldCharType="separate"/>
        </w:r>
        <w:r>
          <w:rPr>
            <w:noProof/>
          </w:rPr>
          <w:t>4</w:t>
        </w:r>
        <w:r w:rsidR="009252AE">
          <w:rPr>
            <w:noProof/>
          </w:rPr>
          <w:fldChar w:fldCharType="end"/>
        </w:r>
        <w:r>
          <w:rPr>
            <w:noProof/>
          </w:rPr>
          <w:t xml:space="preserve">                                </w:t>
        </w:r>
        <w:r>
          <w:rPr>
            <w:rFonts w:ascii="Verdana" w:hAnsi="Verdana"/>
          </w:rPr>
          <w:t>Children’s Residential Services</w:t>
        </w:r>
      </w:p>
    </w:sdtContent>
  </w:sdt>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EE0"/>
    <w:multiLevelType w:val="hybridMultilevel"/>
    <w:tmpl w:val="65FA7D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077165"/>
    <w:multiLevelType w:val="hybridMultilevel"/>
    <w:tmpl w:val="174E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553A27"/>
    <w:multiLevelType w:val="hybridMultilevel"/>
    <w:tmpl w:val="5F7ED522"/>
    <w:lvl w:ilvl="0" w:tplc="D2B87356">
      <w:start w:val="1"/>
      <w:numFmt w:val="decimal"/>
      <w:lvlText w:val="23.%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C646E0"/>
    <w:multiLevelType w:val="hybridMultilevel"/>
    <w:tmpl w:val="A06E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1B173E"/>
    <w:multiLevelType w:val="hybridMultilevel"/>
    <w:tmpl w:val="BE10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E718EB"/>
    <w:multiLevelType w:val="hybridMultilevel"/>
    <w:tmpl w:val="A734EF8E"/>
    <w:lvl w:ilvl="0" w:tplc="25245364">
      <w:start w:val="1"/>
      <w:numFmt w:val="decimal"/>
      <w:lvlText w:val="2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147705"/>
    <w:multiLevelType w:val="hybridMultilevel"/>
    <w:tmpl w:val="9FE6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A0655D"/>
    <w:multiLevelType w:val="hybridMultilevel"/>
    <w:tmpl w:val="593005E6"/>
    <w:lvl w:ilvl="0" w:tplc="B456F28A">
      <w:start w:val="1"/>
      <w:numFmt w:val="decimal"/>
      <w:lvlText w:val="2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C9518C"/>
    <w:multiLevelType w:val="hybridMultilevel"/>
    <w:tmpl w:val="53C6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9"/>
  </w:num>
  <w:num w:numId="6">
    <w:abstractNumId w:val="1"/>
  </w:num>
  <w:num w:numId="7">
    <w:abstractNumId w:val="3"/>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06EFA"/>
    <w:rsid w:val="000701FA"/>
    <w:rsid w:val="00114BB2"/>
    <w:rsid w:val="00230B6F"/>
    <w:rsid w:val="002564D5"/>
    <w:rsid w:val="00341FD2"/>
    <w:rsid w:val="003C1F55"/>
    <w:rsid w:val="004230BD"/>
    <w:rsid w:val="00491AEA"/>
    <w:rsid w:val="004F51EC"/>
    <w:rsid w:val="005365EF"/>
    <w:rsid w:val="00605D4A"/>
    <w:rsid w:val="006A15F4"/>
    <w:rsid w:val="0074112E"/>
    <w:rsid w:val="00873F7E"/>
    <w:rsid w:val="009252AE"/>
    <w:rsid w:val="00990000"/>
    <w:rsid w:val="00996040"/>
    <w:rsid w:val="009E6C39"/>
    <w:rsid w:val="009F3BB2"/>
    <w:rsid w:val="00A1042A"/>
    <w:rsid w:val="00A1379C"/>
    <w:rsid w:val="00A30A26"/>
    <w:rsid w:val="00A46795"/>
    <w:rsid w:val="00B25BB0"/>
    <w:rsid w:val="00BC36C7"/>
    <w:rsid w:val="00C55A45"/>
    <w:rsid w:val="00C706E4"/>
    <w:rsid w:val="00CF0F80"/>
    <w:rsid w:val="00D4715F"/>
    <w:rsid w:val="00E33B70"/>
    <w:rsid w:val="00F64915"/>
    <w:rsid w:val="00FD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25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1EC"/>
    <w:rPr>
      <w:rFonts w:ascii="Tahoma" w:hAnsi="Tahoma" w:cs="Tahoma"/>
      <w:sz w:val="16"/>
      <w:szCs w:val="16"/>
    </w:rPr>
  </w:style>
  <w:style w:type="character" w:customStyle="1" w:styleId="BalloonTextChar">
    <w:name w:val="Balloon Text Char"/>
    <w:basedOn w:val="DefaultParagraphFont"/>
    <w:link w:val="BalloonText"/>
    <w:uiPriority w:val="99"/>
    <w:semiHidden/>
    <w:rsid w:val="004F51E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25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1EC"/>
    <w:rPr>
      <w:rFonts w:ascii="Tahoma" w:hAnsi="Tahoma" w:cs="Tahoma"/>
      <w:sz w:val="16"/>
      <w:szCs w:val="16"/>
    </w:rPr>
  </w:style>
  <w:style w:type="character" w:customStyle="1" w:styleId="BalloonTextChar">
    <w:name w:val="Balloon Text Char"/>
    <w:basedOn w:val="DefaultParagraphFont"/>
    <w:link w:val="BalloonText"/>
    <w:uiPriority w:val="99"/>
    <w:semiHidden/>
    <w:rsid w:val="004F51E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www.w3.org/XML/1998/namespace"/>
    <ds:schemaRef ds:uri="http://schemas.microsoft.com/office/2006/documentManagement/types"/>
    <ds:schemaRef ds:uri="http://schemas.microsoft.com/office/2006/metadata/properties"/>
    <ds:schemaRef ds:uri="http://schemas.microsoft.com/sharepoint/v3"/>
    <ds:schemaRef ds:uri="http://purl.org/dc/terms/"/>
    <ds:schemaRef ds:uri="1209568c-8f7e-4a25-939e-4f22fd0c2b25"/>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1B289E1F-13E8-4AB8-88DD-D041FDC1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2019-10-31T14:21:00Z</dcterms:created>
  <dcterms:modified xsi:type="dcterms:W3CDTF">2019-10-31T14:21:00Z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