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6C7" w:rsidRPr="00BC36C7" w:rsidRDefault="00BC36C7" w:rsidP="00BC36C7">
      <w:pPr>
        <w:rPr>
          <w:rFonts w:ascii="Verdana" w:hAnsi="Verdana"/>
        </w:rPr>
      </w:pPr>
      <w:r>
        <w:rPr>
          <w:noProof/>
          <w:sz w:val="24"/>
          <w:szCs w:val="24"/>
        </w:rPr>
        <mc:AlternateContent>
          <mc:Choice Requires="wps">
            <w:drawing>
              <wp:anchor distT="0" distB="0" distL="114300" distR="114300" simplePos="0" relativeHeight="251659264" behindDoc="0" locked="0" layoutInCell="1" allowOverlap="1" wp14:anchorId="66D5FAB1" wp14:editId="39FF43D3">
                <wp:simplePos x="0" y="0"/>
                <wp:positionH relativeFrom="column">
                  <wp:posOffset>-107622</wp:posOffset>
                </wp:positionH>
                <wp:positionV relativeFrom="paragraph">
                  <wp:posOffset>105410</wp:posOffset>
                </wp:positionV>
                <wp:extent cx="6819153" cy="358588"/>
                <wp:effectExtent l="0" t="0" r="1270" b="3810"/>
                <wp:wrapNone/>
                <wp:docPr id="7" name="Text Box 7"/>
                <wp:cNvGraphicFramePr/>
                <a:graphic xmlns:a="http://schemas.openxmlformats.org/drawingml/2006/main">
                  <a:graphicData uri="http://schemas.microsoft.com/office/word/2010/wordprocessingShape">
                    <wps:wsp>
                      <wps:cNvSpPr txBox="1"/>
                      <wps:spPr>
                        <a:xfrm>
                          <a:off x="0" y="0"/>
                          <a:ext cx="6819153" cy="358588"/>
                        </a:xfrm>
                        <a:prstGeom prst="roundRect">
                          <a:avLst/>
                        </a:prstGeom>
                        <a:solidFill>
                          <a:srgbClr val="4F81BD">
                            <a:lumMod val="20000"/>
                            <a:lumOff val="80000"/>
                          </a:srgbClr>
                        </a:solidFill>
                        <a:ln w="6350">
                          <a:noFill/>
                        </a:ln>
                        <a:effectLst/>
                      </wps:spPr>
                      <wps:txbx>
                        <w:txbxContent>
                          <w:p w:rsidR="00BC36C7" w:rsidRPr="00515792" w:rsidRDefault="00A30A26" w:rsidP="00BC36C7">
                            <w:pPr>
                              <w:autoSpaceDE w:val="0"/>
                              <w:autoSpaceDN w:val="0"/>
                              <w:adjustRightInd w:val="0"/>
                              <w:jc w:val="center"/>
                              <w:rPr>
                                <w:rFonts w:ascii="Verdana" w:eastAsia="Calibri" w:hAnsi="Verdana" w:cs="MS Reference Sans Serif"/>
                                <w:b/>
                                <w:color w:val="4F81BD" w:themeColor="accent1"/>
                              </w:rPr>
                            </w:pPr>
                            <w:r w:rsidRPr="00515792">
                              <w:rPr>
                                <w:rFonts w:ascii="Verdana" w:eastAsia="Calibri" w:hAnsi="Verdana" w:cs="MS Reference Sans Serif"/>
                                <w:b/>
                                <w:color w:val="4F81BD" w:themeColor="accent1"/>
                              </w:rPr>
                              <w:t>West Sussex – Practice Guidance</w:t>
                            </w:r>
                          </w:p>
                          <w:p w:rsidR="00BC36C7" w:rsidRDefault="00BC36C7" w:rsidP="00BC36C7">
                            <w:pPr>
                              <w:autoSpaceDE w:val="0"/>
                              <w:autoSpaceDN w:val="0"/>
                              <w:adjustRightInd w:val="0"/>
                              <w:jc w:val="both"/>
                              <w:rPr>
                                <w:rFonts w:ascii="MS Reference Sans Serif" w:eastAsia="Calibri" w:hAnsi="MS Reference Sans Serif" w:cs="MS Reference Sans Serif"/>
                                <w:color w:val="000000"/>
                                <w:sz w:val="20"/>
                                <w:szCs w:val="20"/>
                              </w:rPr>
                            </w:pPr>
                          </w:p>
                          <w:p w:rsidR="00BC36C7" w:rsidRPr="0084685B" w:rsidRDefault="00BC36C7" w:rsidP="00BC36C7">
                            <w:pPr>
                              <w:spacing w:after="200" w:line="276" w:lineRule="auto"/>
                              <w:jc w:val="both"/>
                              <w:rPr>
                                <w:rFonts w:ascii="MS Reference Sans Serif" w:eastAsia="Calibri" w:hAnsi="MS Reference Sans Serif"/>
                                <w:sz w:val="20"/>
                                <w:szCs w:val="20"/>
                                <w:lang w:eastAsia="en-US"/>
                              </w:rPr>
                            </w:pPr>
                            <w:r w:rsidRPr="0084685B">
                              <w:rPr>
                                <w:rFonts w:ascii="MS Reference Sans Serif" w:eastAsia="Calibri" w:hAnsi="MS Reference Sans Serif"/>
                                <w:sz w:val="20"/>
                                <w:szCs w:val="20"/>
                                <w:lang w:eastAsia="en-US"/>
                              </w:rPr>
                              <w:t>IROs are qualified social worker</w:t>
                            </w:r>
                            <w:r>
                              <w:rPr>
                                <w:rFonts w:ascii="MS Reference Sans Serif" w:eastAsia="Calibri" w:hAnsi="MS Reference Sans Serif"/>
                                <w:sz w:val="20"/>
                                <w:szCs w:val="20"/>
                                <w:lang w:eastAsia="en-US"/>
                              </w:rPr>
                              <w:t>s</w:t>
                            </w:r>
                            <w:r w:rsidRPr="0084685B">
                              <w:rPr>
                                <w:rFonts w:ascii="MS Reference Sans Serif" w:eastAsia="Calibri" w:hAnsi="MS Reference Sans Serif"/>
                                <w:sz w:val="20"/>
                                <w:szCs w:val="20"/>
                                <w:lang w:eastAsia="en-US"/>
                              </w:rPr>
                              <w:t xml:space="preserve"> with at least five years’ experience, and who have acquired the right skills to carry out this role.</w:t>
                            </w:r>
                          </w:p>
                          <w:p w:rsidR="00BC36C7" w:rsidRPr="0013645D" w:rsidRDefault="00BC36C7" w:rsidP="00BC36C7">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7" o:spid="_x0000_s1026" style="position:absolute;margin-left:-8.45pt;margin-top:8.3pt;width:536.95pt;height:2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" fillcolor="#dce6f2" stroked="f" strokeweight=".5pt">
                <v:textbox>
                  <w:txbxContent>
                    <w:p w:rsidR="00BC36C7" w:rsidRPr="00515792" w:rsidRDefault="00A30A26" w:rsidP="00BC36C7">
                      <w:pPr>
                        <w:autoSpaceDE w:val="0"/>
                        <w:autoSpaceDN w:val="0"/>
                        <w:adjustRightInd w:val="0"/>
                        <w:jc w:val="center"/>
                        <w:rPr>
                          <w:rFonts w:ascii="Verdana" w:eastAsia="Calibri" w:hAnsi="Verdana" w:cs="MS Reference Sans Serif"/>
                          <w:b/>
                          <w:color w:val="4F81BD" w:themeColor="accent1"/>
                        </w:rPr>
                      </w:pPr>
                      <w:r w:rsidRPr="00515792">
                        <w:rPr>
                          <w:rFonts w:ascii="Verdana" w:eastAsia="Calibri" w:hAnsi="Verdana" w:cs="MS Reference Sans Serif"/>
                          <w:b/>
                          <w:color w:val="4F81BD" w:themeColor="accent1"/>
                        </w:rPr>
                        <w:t>West Sussex – Practice Guidance</w:t>
                      </w:r>
                    </w:p>
                    <w:p w:rsidR="00BC36C7" w:rsidRDefault="00BC36C7" w:rsidP="00BC36C7">
                      <w:pPr>
                        <w:autoSpaceDE w:val="0"/>
                        <w:autoSpaceDN w:val="0"/>
                        <w:adjustRightInd w:val="0"/>
                        <w:jc w:val="both"/>
                        <w:rPr>
                          <w:rFonts w:ascii="MS Reference Sans Serif" w:eastAsia="Calibri" w:hAnsi="MS Reference Sans Serif" w:cs="MS Reference Sans Serif"/>
                          <w:color w:val="000000"/>
                          <w:sz w:val="20"/>
                          <w:szCs w:val="20"/>
                        </w:rPr>
                      </w:pPr>
                    </w:p>
                    <w:p w:rsidR="00BC36C7" w:rsidRPr="0084685B" w:rsidRDefault="00BC36C7" w:rsidP="00BC36C7">
                      <w:pPr>
                        <w:spacing w:after="200" w:line="276" w:lineRule="auto"/>
                        <w:jc w:val="both"/>
                        <w:rPr>
                          <w:rFonts w:ascii="MS Reference Sans Serif" w:eastAsia="Calibri" w:hAnsi="MS Reference Sans Serif"/>
                          <w:sz w:val="20"/>
                          <w:szCs w:val="20"/>
                          <w:lang w:eastAsia="en-US"/>
                        </w:rPr>
                      </w:pPr>
                      <w:r w:rsidRPr="0084685B">
                        <w:rPr>
                          <w:rFonts w:ascii="MS Reference Sans Serif" w:eastAsia="Calibri" w:hAnsi="MS Reference Sans Serif"/>
                          <w:sz w:val="20"/>
                          <w:szCs w:val="20"/>
                          <w:lang w:eastAsia="en-US"/>
                        </w:rPr>
                        <w:t>IROs are qualified social worker</w:t>
                      </w:r>
                      <w:r>
                        <w:rPr>
                          <w:rFonts w:ascii="MS Reference Sans Serif" w:eastAsia="Calibri" w:hAnsi="MS Reference Sans Serif"/>
                          <w:sz w:val="20"/>
                          <w:szCs w:val="20"/>
                          <w:lang w:eastAsia="en-US"/>
                        </w:rPr>
                        <w:t>s</w:t>
                      </w:r>
                      <w:r w:rsidRPr="0084685B">
                        <w:rPr>
                          <w:rFonts w:ascii="MS Reference Sans Serif" w:eastAsia="Calibri" w:hAnsi="MS Reference Sans Serif"/>
                          <w:sz w:val="20"/>
                          <w:szCs w:val="20"/>
                          <w:lang w:eastAsia="en-US"/>
                        </w:rPr>
                        <w:t xml:space="preserve"> with at least five years’ experience, and who have acquired the right skills to carry out this role.</w:t>
                      </w:r>
                    </w:p>
                    <w:p w:rsidR="00BC36C7" w:rsidRPr="0013645D" w:rsidRDefault="00BC36C7" w:rsidP="00BC36C7">
                      <w:pPr>
                        <w:rPr>
                          <w:sz w:val="20"/>
                          <w:szCs w:val="20"/>
                        </w:rPr>
                      </w:pPr>
                    </w:p>
                  </w:txbxContent>
                </v:textbox>
              </v:roundrect>
            </w:pict>
          </mc:Fallback>
        </mc:AlternateContent>
      </w:r>
    </w:p>
    <w:p w:rsidR="00BC36C7" w:rsidRPr="00BC36C7" w:rsidRDefault="00BC36C7" w:rsidP="00BC36C7">
      <w:pPr>
        <w:rPr>
          <w:rFonts w:ascii="Verdana" w:hAnsi="Verdana"/>
        </w:rPr>
      </w:pPr>
    </w:p>
    <w:p w:rsidR="00515792" w:rsidRDefault="00515792" w:rsidP="00BC36C7">
      <w:pPr>
        <w:rPr>
          <w:rFonts w:ascii="Verdana" w:hAnsi="Verdana"/>
        </w:rPr>
      </w:pPr>
    </w:p>
    <w:p w:rsidR="00515792" w:rsidRDefault="00515792" w:rsidP="00BC36C7">
      <w:pPr>
        <w:rPr>
          <w:rFonts w:ascii="Verdana" w:hAnsi="Verdana"/>
        </w:rPr>
      </w:pPr>
    </w:p>
    <w:p w:rsidR="007068FE" w:rsidRDefault="00D162D9" w:rsidP="00BC36C7">
      <w:pPr>
        <w:rPr>
          <w:rFonts w:ascii="Verdana" w:hAnsi="Verdana"/>
          <w:b/>
        </w:rPr>
      </w:pPr>
      <w:r>
        <w:rPr>
          <w:rFonts w:ascii="Verdana" w:hAnsi="Verdana"/>
          <w:b/>
        </w:rPr>
        <w:t>‘</w:t>
      </w:r>
      <w:r w:rsidR="00515792">
        <w:rPr>
          <w:rFonts w:ascii="Verdana" w:hAnsi="Verdana"/>
          <w:b/>
        </w:rPr>
        <w:t>Homely remedies</w:t>
      </w:r>
      <w:r>
        <w:rPr>
          <w:rFonts w:ascii="Verdana" w:hAnsi="Verdana"/>
          <w:b/>
        </w:rPr>
        <w:t>’</w:t>
      </w:r>
      <w:r w:rsidR="009D0413">
        <w:rPr>
          <w:rFonts w:ascii="Verdana" w:hAnsi="Verdana"/>
          <w:b/>
        </w:rPr>
        <w:t xml:space="preserve">, ‘Over the Counter’ </w:t>
      </w:r>
      <w:r w:rsidR="00515792">
        <w:rPr>
          <w:rFonts w:ascii="Verdana" w:hAnsi="Verdana"/>
          <w:b/>
        </w:rPr>
        <w:t xml:space="preserve">and non-prescribed medication </w:t>
      </w:r>
    </w:p>
    <w:p w:rsidR="00292720" w:rsidRDefault="00292720" w:rsidP="00BC36C7">
      <w:pPr>
        <w:rPr>
          <w:rFonts w:ascii="Verdana" w:hAnsi="Verdana"/>
          <w:b/>
        </w:rPr>
      </w:pPr>
    </w:p>
    <w:p w:rsidR="00D20285" w:rsidRDefault="00515792" w:rsidP="00BC36C7">
      <w:pPr>
        <w:pStyle w:val="ListParagraph"/>
        <w:numPr>
          <w:ilvl w:val="0"/>
          <w:numId w:val="8"/>
        </w:numPr>
        <w:rPr>
          <w:rFonts w:ascii="Verdana" w:hAnsi="Verdana"/>
        </w:rPr>
      </w:pPr>
      <w:r w:rsidRPr="00D20285">
        <w:rPr>
          <w:rFonts w:ascii="Verdana" w:hAnsi="Verdana"/>
        </w:rPr>
        <w:t xml:space="preserve">Many children living in WSCC children’s homes have ongoing health needs that require effective clinical oversight and clear accountability around making decisions.  </w:t>
      </w:r>
    </w:p>
    <w:p w:rsidR="00D20285" w:rsidRDefault="00D20285" w:rsidP="00D20285">
      <w:pPr>
        <w:pStyle w:val="ListParagraph"/>
        <w:rPr>
          <w:rFonts w:ascii="Verdana" w:hAnsi="Verdana"/>
        </w:rPr>
      </w:pPr>
    </w:p>
    <w:p w:rsidR="00D20285" w:rsidRDefault="00D162D9" w:rsidP="00BC36C7">
      <w:pPr>
        <w:pStyle w:val="ListParagraph"/>
        <w:numPr>
          <w:ilvl w:val="0"/>
          <w:numId w:val="8"/>
        </w:numPr>
        <w:rPr>
          <w:rFonts w:ascii="Verdana" w:hAnsi="Verdana"/>
        </w:rPr>
      </w:pPr>
      <w:r w:rsidRPr="00D20285">
        <w:rPr>
          <w:rFonts w:ascii="Verdana" w:hAnsi="Verdana"/>
        </w:rPr>
        <w:t xml:space="preserve">Alongside this, </w:t>
      </w:r>
      <w:r w:rsidR="00515792" w:rsidRPr="00D20285">
        <w:rPr>
          <w:rFonts w:ascii="Verdana" w:hAnsi="Verdana"/>
        </w:rPr>
        <w:t xml:space="preserve">most children will present with occasional illnesses that are “self-limiting”; in other words, minor illnesses that will resolve themselves within a few days, or need a short course of treatment with a medicine that does not require a prescription. </w:t>
      </w:r>
    </w:p>
    <w:p w:rsidR="00D20285" w:rsidRPr="00D20285" w:rsidRDefault="00D20285" w:rsidP="00D20285">
      <w:pPr>
        <w:pStyle w:val="ListParagraph"/>
        <w:rPr>
          <w:rFonts w:ascii="Verdana" w:hAnsi="Verdana"/>
        </w:rPr>
      </w:pPr>
    </w:p>
    <w:p w:rsidR="00D20285" w:rsidRDefault="00515792" w:rsidP="00BC36C7">
      <w:pPr>
        <w:pStyle w:val="ListParagraph"/>
        <w:numPr>
          <w:ilvl w:val="0"/>
          <w:numId w:val="8"/>
        </w:numPr>
        <w:rPr>
          <w:rFonts w:ascii="Verdana" w:hAnsi="Verdana"/>
        </w:rPr>
      </w:pPr>
      <w:r w:rsidRPr="00D20285">
        <w:rPr>
          <w:rFonts w:ascii="Verdana" w:hAnsi="Verdana"/>
        </w:rPr>
        <w:t>Non –prescribed medication is also known as ‘homely remedies’ and ‘Over the Counter’ (OTC) medication and can be purchased from a range of pharmacies and local supermarkets witho</w:t>
      </w:r>
      <w:r w:rsidR="00D20285">
        <w:rPr>
          <w:rFonts w:ascii="Verdana" w:hAnsi="Verdana"/>
        </w:rPr>
        <w:t>ut the need for a prescription.</w:t>
      </w:r>
    </w:p>
    <w:p w:rsidR="00D20285" w:rsidRPr="00D20285" w:rsidRDefault="00D20285" w:rsidP="00D20285">
      <w:pPr>
        <w:pStyle w:val="ListParagraph"/>
        <w:rPr>
          <w:rFonts w:ascii="Verdana" w:hAnsi="Verdana"/>
        </w:rPr>
      </w:pPr>
    </w:p>
    <w:p w:rsidR="00D162D9" w:rsidRPr="00D20285" w:rsidRDefault="00D162D9" w:rsidP="00BC36C7">
      <w:pPr>
        <w:pStyle w:val="ListParagraph"/>
        <w:numPr>
          <w:ilvl w:val="0"/>
          <w:numId w:val="8"/>
        </w:numPr>
        <w:rPr>
          <w:rFonts w:ascii="Verdana" w:hAnsi="Verdana"/>
        </w:rPr>
      </w:pPr>
      <w:r w:rsidRPr="00D20285">
        <w:rPr>
          <w:rFonts w:ascii="Verdana" w:hAnsi="Verdana"/>
        </w:rPr>
        <w:t xml:space="preserve">Illnesses that may require OTC medication include: </w:t>
      </w:r>
    </w:p>
    <w:p w:rsidR="00D162D9" w:rsidRDefault="00D162D9" w:rsidP="00BC36C7">
      <w:pPr>
        <w:rPr>
          <w:rFonts w:ascii="Verdana" w:hAnsi="Verdana"/>
        </w:rPr>
      </w:pPr>
    </w:p>
    <w:tbl>
      <w:tblPr>
        <w:tblStyle w:val="TableGrid"/>
        <w:tblW w:w="9889" w:type="dxa"/>
        <w:jc w:val="center"/>
        <w:tblLook w:val="04A0" w:firstRow="1" w:lastRow="0" w:firstColumn="1" w:lastColumn="0" w:noHBand="0" w:noVBand="1"/>
      </w:tblPr>
      <w:tblGrid>
        <w:gridCol w:w="2518"/>
        <w:gridCol w:w="2410"/>
        <w:gridCol w:w="2551"/>
        <w:gridCol w:w="2410"/>
      </w:tblGrid>
      <w:tr w:rsidR="00D162D9" w:rsidTr="00474BF7">
        <w:trPr>
          <w:jc w:val="center"/>
        </w:trPr>
        <w:tc>
          <w:tcPr>
            <w:tcW w:w="2518" w:type="dxa"/>
          </w:tcPr>
          <w:p w:rsidR="00D162D9" w:rsidRDefault="00D162D9" w:rsidP="00BC36C7">
            <w:pPr>
              <w:rPr>
                <w:rFonts w:ascii="Verdana" w:hAnsi="Verdana"/>
              </w:rPr>
            </w:pPr>
            <w:r>
              <w:rPr>
                <w:rFonts w:ascii="Verdana" w:hAnsi="Verdana"/>
              </w:rPr>
              <w:t xml:space="preserve">Sore throat </w:t>
            </w:r>
          </w:p>
        </w:tc>
        <w:tc>
          <w:tcPr>
            <w:tcW w:w="2410" w:type="dxa"/>
          </w:tcPr>
          <w:p w:rsidR="00D162D9" w:rsidRDefault="00D162D9" w:rsidP="00BC36C7">
            <w:pPr>
              <w:rPr>
                <w:rFonts w:ascii="Verdana" w:hAnsi="Verdana"/>
              </w:rPr>
            </w:pPr>
            <w:r>
              <w:rPr>
                <w:rFonts w:ascii="Verdana" w:hAnsi="Verdana"/>
              </w:rPr>
              <w:t>Cold sores</w:t>
            </w:r>
          </w:p>
        </w:tc>
        <w:tc>
          <w:tcPr>
            <w:tcW w:w="2551" w:type="dxa"/>
          </w:tcPr>
          <w:p w:rsidR="00D162D9" w:rsidRDefault="00D162D9" w:rsidP="00BC36C7">
            <w:pPr>
              <w:rPr>
                <w:rFonts w:ascii="Verdana" w:hAnsi="Verdana"/>
              </w:rPr>
            </w:pPr>
            <w:r>
              <w:rPr>
                <w:rFonts w:ascii="Verdana" w:hAnsi="Verdana"/>
              </w:rPr>
              <w:t xml:space="preserve">Conjunctivitis </w:t>
            </w:r>
          </w:p>
        </w:tc>
        <w:tc>
          <w:tcPr>
            <w:tcW w:w="2410" w:type="dxa"/>
          </w:tcPr>
          <w:p w:rsidR="00D162D9" w:rsidRDefault="00D162D9" w:rsidP="00BC36C7">
            <w:pPr>
              <w:rPr>
                <w:rFonts w:ascii="Verdana" w:hAnsi="Verdana"/>
              </w:rPr>
            </w:pPr>
            <w:r>
              <w:rPr>
                <w:rFonts w:ascii="Verdana" w:hAnsi="Verdana"/>
              </w:rPr>
              <w:t xml:space="preserve">Coughs and colds </w:t>
            </w:r>
          </w:p>
        </w:tc>
      </w:tr>
      <w:tr w:rsidR="00D162D9" w:rsidTr="00474BF7">
        <w:trPr>
          <w:jc w:val="center"/>
        </w:trPr>
        <w:tc>
          <w:tcPr>
            <w:tcW w:w="2518" w:type="dxa"/>
          </w:tcPr>
          <w:p w:rsidR="00D162D9" w:rsidRDefault="00D162D9" w:rsidP="00BC36C7">
            <w:pPr>
              <w:rPr>
                <w:rFonts w:ascii="Verdana" w:hAnsi="Verdana"/>
              </w:rPr>
            </w:pPr>
            <w:r>
              <w:rPr>
                <w:rFonts w:ascii="Verdana" w:hAnsi="Verdana"/>
              </w:rPr>
              <w:t xml:space="preserve">Dandruff </w:t>
            </w:r>
          </w:p>
        </w:tc>
        <w:tc>
          <w:tcPr>
            <w:tcW w:w="2410" w:type="dxa"/>
          </w:tcPr>
          <w:p w:rsidR="00D162D9" w:rsidRDefault="00D162D9" w:rsidP="00BC36C7">
            <w:pPr>
              <w:rPr>
                <w:rFonts w:ascii="Verdana" w:hAnsi="Verdana"/>
              </w:rPr>
            </w:pPr>
            <w:r>
              <w:rPr>
                <w:rFonts w:ascii="Verdana" w:hAnsi="Verdana"/>
              </w:rPr>
              <w:t xml:space="preserve">Dry eyes </w:t>
            </w:r>
          </w:p>
        </w:tc>
        <w:tc>
          <w:tcPr>
            <w:tcW w:w="2551" w:type="dxa"/>
          </w:tcPr>
          <w:p w:rsidR="00D162D9" w:rsidRDefault="00D162D9" w:rsidP="00BC36C7">
            <w:pPr>
              <w:rPr>
                <w:rFonts w:ascii="Verdana" w:hAnsi="Verdana"/>
              </w:rPr>
            </w:pPr>
            <w:r>
              <w:rPr>
                <w:rFonts w:ascii="Verdana" w:hAnsi="Verdana"/>
              </w:rPr>
              <w:t>Ear wax</w:t>
            </w:r>
          </w:p>
        </w:tc>
        <w:tc>
          <w:tcPr>
            <w:tcW w:w="2410" w:type="dxa"/>
          </w:tcPr>
          <w:p w:rsidR="00D162D9" w:rsidRDefault="00D162D9" w:rsidP="00BC36C7">
            <w:pPr>
              <w:rPr>
                <w:rFonts w:ascii="Verdana" w:hAnsi="Verdana"/>
              </w:rPr>
            </w:pPr>
            <w:r>
              <w:rPr>
                <w:rFonts w:ascii="Verdana" w:hAnsi="Verdana"/>
              </w:rPr>
              <w:t>Head lice</w:t>
            </w:r>
          </w:p>
        </w:tc>
      </w:tr>
      <w:tr w:rsidR="00D162D9" w:rsidTr="00474BF7">
        <w:trPr>
          <w:jc w:val="center"/>
        </w:trPr>
        <w:tc>
          <w:tcPr>
            <w:tcW w:w="2518" w:type="dxa"/>
          </w:tcPr>
          <w:p w:rsidR="00D162D9" w:rsidRDefault="00D162D9" w:rsidP="00BC36C7">
            <w:pPr>
              <w:rPr>
                <w:rFonts w:ascii="Verdana" w:hAnsi="Verdana"/>
              </w:rPr>
            </w:pPr>
            <w:r>
              <w:rPr>
                <w:rFonts w:ascii="Verdana" w:hAnsi="Verdana"/>
              </w:rPr>
              <w:t>I</w:t>
            </w:r>
            <w:r w:rsidR="0058107D">
              <w:rPr>
                <w:rFonts w:ascii="Verdana" w:hAnsi="Verdana"/>
              </w:rPr>
              <w:t>ndiges</w:t>
            </w:r>
            <w:r>
              <w:rPr>
                <w:rFonts w:ascii="Verdana" w:hAnsi="Verdana"/>
              </w:rPr>
              <w:t xml:space="preserve">tion </w:t>
            </w:r>
          </w:p>
        </w:tc>
        <w:tc>
          <w:tcPr>
            <w:tcW w:w="2410" w:type="dxa"/>
          </w:tcPr>
          <w:p w:rsidR="00D162D9" w:rsidRDefault="00D162D9" w:rsidP="00BC36C7">
            <w:pPr>
              <w:rPr>
                <w:rFonts w:ascii="Verdana" w:hAnsi="Verdana"/>
              </w:rPr>
            </w:pPr>
            <w:r>
              <w:rPr>
                <w:rFonts w:ascii="Verdana" w:hAnsi="Verdana"/>
              </w:rPr>
              <w:t>Occasional constipation</w:t>
            </w:r>
          </w:p>
        </w:tc>
        <w:tc>
          <w:tcPr>
            <w:tcW w:w="2551" w:type="dxa"/>
          </w:tcPr>
          <w:p w:rsidR="00D162D9" w:rsidRDefault="00D162D9" w:rsidP="00BC36C7">
            <w:pPr>
              <w:rPr>
                <w:rFonts w:ascii="Verdana" w:hAnsi="Verdana"/>
              </w:rPr>
            </w:pPr>
            <w:r>
              <w:rPr>
                <w:rFonts w:ascii="Verdana" w:hAnsi="Verdana"/>
              </w:rPr>
              <w:t xml:space="preserve">Occasional migraine </w:t>
            </w:r>
          </w:p>
        </w:tc>
        <w:tc>
          <w:tcPr>
            <w:tcW w:w="2410" w:type="dxa"/>
          </w:tcPr>
          <w:p w:rsidR="00D162D9" w:rsidRDefault="00D162D9" w:rsidP="00BC36C7">
            <w:pPr>
              <w:rPr>
                <w:rFonts w:ascii="Verdana" w:hAnsi="Verdana"/>
              </w:rPr>
            </w:pPr>
            <w:r>
              <w:rPr>
                <w:rFonts w:ascii="Verdana" w:hAnsi="Verdana"/>
              </w:rPr>
              <w:t>Insect bites and stings</w:t>
            </w:r>
          </w:p>
        </w:tc>
      </w:tr>
      <w:tr w:rsidR="00D162D9" w:rsidTr="00474BF7">
        <w:trPr>
          <w:jc w:val="center"/>
        </w:trPr>
        <w:tc>
          <w:tcPr>
            <w:tcW w:w="2518" w:type="dxa"/>
          </w:tcPr>
          <w:p w:rsidR="00D162D9" w:rsidRDefault="00D162D9" w:rsidP="00BC36C7">
            <w:pPr>
              <w:rPr>
                <w:rFonts w:ascii="Verdana" w:hAnsi="Verdana"/>
              </w:rPr>
            </w:pPr>
            <w:r>
              <w:rPr>
                <w:rFonts w:ascii="Verdana" w:hAnsi="Verdana"/>
              </w:rPr>
              <w:t xml:space="preserve">Mild acne </w:t>
            </w:r>
          </w:p>
        </w:tc>
        <w:tc>
          <w:tcPr>
            <w:tcW w:w="2410" w:type="dxa"/>
          </w:tcPr>
          <w:p w:rsidR="00D162D9" w:rsidRDefault="00D162D9" w:rsidP="00BC36C7">
            <w:pPr>
              <w:rPr>
                <w:rFonts w:ascii="Verdana" w:hAnsi="Verdana"/>
              </w:rPr>
            </w:pPr>
            <w:r>
              <w:rPr>
                <w:rFonts w:ascii="Verdana" w:hAnsi="Verdana"/>
              </w:rPr>
              <w:t>Mild dry skin</w:t>
            </w:r>
          </w:p>
        </w:tc>
        <w:tc>
          <w:tcPr>
            <w:tcW w:w="2551" w:type="dxa"/>
          </w:tcPr>
          <w:p w:rsidR="00D162D9" w:rsidRDefault="00D162D9" w:rsidP="00BC36C7">
            <w:pPr>
              <w:rPr>
                <w:rFonts w:ascii="Verdana" w:hAnsi="Verdana"/>
              </w:rPr>
            </w:pPr>
            <w:r>
              <w:rPr>
                <w:rFonts w:ascii="Verdana" w:hAnsi="Verdana"/>
              </w:rPr>
              <w:t xml:space="preserve">Mild to moderate </w:t>
            </w:r>
            <w:proofErr w:type="spellStart"/>
            <w:r>
              <w:rPr>
                <w:rFonts w:ascii="Verdana" w:hAnsi="Verdana"/>
              </w:rPr>
              <w:t>hayfever</w:t>
            </w:r>
            <w:proofErr w:type="spellEnd"/>
          </w:p>
        </w:tc>
        <w:tc>
          <w:tcPr>
            <w:tcW w:w="2410" w:type="dxa"/>
          </w:tcPr>
          <w:p w:rsidR="00D162D9" w:rsidRDefault="00D162D9" w:rsidP="00BC36C7">
            <w:pPr>
              <w:rPr>
                <w:rFonts w:ascii="Verdana" w:hAnsi="Verdana"/>
              </w:rPr>
            </w:pPr>
            <w:r>
              <w:rPr>
                <w:rFonts w:ascii="Verdana" w:hAnsi="Verdana"/>
              </w:rPr>
              <w:t>Minor burns or scalds</w:t>
            </w:r>
          </w:p>
        </w:tc>
      </w:tr>
      <w:tr w:rsidR="00D162D9" w:rsidTr="00474BF7">
        <w:trPr>
          <w:jc w:val="center"/>
        </w:trPr>
        <w:tc>
          <w:tcPr>
            <w:tcW w:w="2518" w:type="dxa"/>
          </w:tcPr>
          <w:p w:rsidR="00D162D9" w:rsidRDefault="00D162D9" w:rsidP="00BC36C7">
            <w:pPr>
              <w:rPr>
                <w:rFonts w:ascii="Verdana" w:hAnsi="Verdana"/>
              </w:rPr>
            </w:pPr>
            <w:r>
              <w:rPr>
                <w:rFonts w:ascii="Verdana" w:hAnsi="Verdana"/>
              </w:rPr>
              <w:t xml:space="preserve">Minor aches </w:t>
            </w:r>
          </w:p>
        </w:tc>
        <w:tc>
          <w:tcPr>
            <w:tcW w:w="2410" w:type="dxa"/>
          </w:tcPr>
          <w:p w:rsidR="00D162D9" w:rsidRDefault="00D162D9" w:rsidP="00BC36C7">
            <w:pPr>
              <w:rPr>
                <w:rFonts w:ascii="Verdana" w:hAnsi="Verdana"/>
              </w:rPr>
            </w:pPr>
            <w:r>
              <w:rPr>
                <w:rFonts w:ascii="Verdana" w:hAnsi="Verdana"/>
              </w:rPr>
              <w:t xml:space="preserve">Mouth ulcers </w:t>
            </w:r>
          </w:p>
        </w:tc>
        <w:tc>
          <w:tcPr>
            <w:tcW w:w="2551" w:type="dxa"/>
          </w:tcPr>
          <w:p w:rsidR="00D162D9" w:rsidRDefault="00D162D9" w:rsidP="00BC36C7">
            <w:pPr>
              <w:rPr>
                <w:rFonts w:ascii="Verdana" w:hAnsi="Verdana"/>
              </w:rPr>
            </w:pPr>
            <w:r>
              <w:rPr>
                <w:rFonts w:ascii="Verdana" w:hAnsi="Verdana"/>
              </w:rPr>
              <w:t>Athletes foot / ring worm</w:t>
            </w:r>
          </w:p>
        </w:tc>
        <w:tc>
          <w:tcPr>
            <w:tcW w:w="2410" w:type="dxa"/>
          </w:tcPr>
          <w:p w:rsidR="00D162D9" w:rsidRDefault="00D162D9" w:rsidP="00BC36C7">
            <w:pPr>
              <w:rPr>
                <w:rFonts w:ascii="Verdana" w:hAnsi="Verdana"/>
              </w:rPr>
            </w:pPr>
            <w:r>
              <w:rPr>
                <w:rFonts w:ascii="Verdana" w:hAnsi="Verdana"/>
              </w:rPr>
              <w:t xml:space="preserve">Travel sickness </w:t>
            </w:r>
          </w:p>
        </w:tc>
      </w:tr>
      <w:tr w:rsidR="00D162D9" w:rsidTr="00474BF7">
        <w:trPr>
          <w:jc w:val="center"/>
        </w:trPr>
        <w:tc>
          <w:tcPr>
            <w:tcW w:w="2518" w:type="dxa"/>
          </w:tcPr>
          <w:p w:rsidR="00D162D9" w:rsidRDefault="00D162D9" w:rsidP="00BC36C7">
            <w:pPr>
              <w:rPr>
                <w:rFonts w:ascii="Verdana" w:hAnsi="Verdana"/>
              </w:rPr>
            </w:pPr>
            <w:r>
              <w:rPr>
                <w:rFonts w:ascii="Verdana" w:hAnsi="Verdana"/>
              </w:rPr>
              <w:t xml:space="preserve">Warts and </w:t>
            </w:r>
            <w:proofErr w:type="spellStart"/>
            <w:r>
              <w:rPr>
                <w:rFonts w:ascii="Verdana" w:hAnsi="Verdana"/>
              </w:rPr>
              <w:t>verrucaes</w:t>
            </w:r>
            <w:proofErr w:type="spellEnd"/>
          </w:p>
        </w:tc>
        <w:tc>
          <w:tcPr>
            <w:tcW w:w="2410" w:type="dxa"/>
          </w:tcPr>
          <w:p w:rsidR="00D162D9" w:rsidRDefault="00D162D9" w:rsidP="00BC36C7">
            <w:pPr>
              <w:rPr>
                <w:rFonts w:ascii="Verdana" w:hAnsi="Verdana"/>
              </w:rPr>
            </w:pPr>
            <w:r>
              <w:rPr>
                <w:rFonts w:ascii="Verdana" w:hAnsi="Verdana"/>
              </w:rPr>
              <w:t xml:space="preserve">Mild toothache </w:t>
            </w:r>
          </w:p>
        </w:tc>
        <w:tc>
          <w:tcPr>
            <w:tcW w:w="2551" w:type="dxa"/>
          </w:tcPr>
          <w:p w:rsidR="00D162D9" w:rsidRDefault="00D162D9" w:rsidP="00BC36C7">
            <w:pPr>
              <w:rPr>
                <w:rFonts w:ascii="Verdana" w:hAnsi="Verdana"/>
              </w:rPr>
            </w:pPr>
            <w:r>
              <w:rPr>
                <w:rFonts w:ascii="Verdana" w:hAnsi="Verdana"/>
              </w:rPr>
              <w:t xml:space="preserve">Sun burn </w:t>
            </w:r>
          </w:p>
        </w:tc>
        <w:tc>
          <w:tcPr>
            <w:tcW w:w="2410" w:type="dxa"/>
          </w:tcPr>
          <w:p w:rsidR="00D162D9" w:rsidRPr="00D162D9" w:rsidRDefault="00D162D9" w:rsidP="00D162D9">
            <w:pPr>
              <w:autoSpaceDE w:val="0"/>
              <w:autoSpaceDN w:val="0"/>
              <w:adjustRightInd w:val="0"/>
              <w:rPr>
                <w:rFonts w:ascii="Verdana" w:eastAsia="Calibri" w:hAnsi="Verdana" w:cs="FrutigerLTPro-Light"/>
              </w:rPr>
            </w:pPr>
            <w:r w:rsidRPr="00D162D9">
              <w:rPr>
                <w:rFonts w:ascii="Verdana" w:eastAsia="Calibri" w:hAnsi="Verdana" w:cs="FrutigerLTPro-Light"/>
              </w:rPr>
              <w:t>Haemorrhoids</w:t>
            </w:r>
          </w:p>
          <w:p w:rsidR="00D162D9" w:rsidRPr="00D162D9" w:rsidRDefault="00D162D9" w:rsidP="00BC36C7">
            <w:pPr>
              <w:rPr>
                <w:rFonts w:ascii="Verdana" w:hAnsi="Verdana"/>
              </w:rPr>
            </w:pPr>
          </w:p>
        </w:tc>
      </w:tr>
    </w:tbl>
    <w:p w:rsidR="00D162D9" w:rsidRDefault="00D162D9" w:rsidP="00BC36C7">
      <w:pPr>
        <w:rPr>
          <w:rFonts w:ascii="Verdana" w:hAnsi="Verdana"/>
        </w:rPr>
      </w:pPr>
    </w:p>
    <w:p w:rsidR="00D162D9" w:rsidRPr="00D162D9" w:rsidRDefault="00D162D9" w:rsidP="00BC36C7">
      <w:pPr>
        <w:rPr>
          <w:rFonts w:ascii="Verdana" w:hAnsi="Verdana"/>
          <w:b/>
        </w:rPr>
      </w:pPr>
      <w:r w:rsidRPr="00D162D9">
        <w:rPr>
          <w:rFonts w:ascii="Verdana" w:hAnsi="Verdana"/>
          <w:b/>
        </w:rPr>
        <w:t>Administering OTC medication to children looked after in WSCC children’s homes</w:t>
      </w:r>
    </w:p>
    <w:p w:rsidR="00515792" w:rsidRDefault="00515792" w:rsidP="00BC36C7">
      <w:pPr>
        <w:rPr>
          <w:rFonts w:ascii="Verdana" w:hAnsi="Verdana"/>
        </w:rPr>
      </w:pPr>
    </w:p>
    <w:p w:rsidR="0058107D" w:rsidRDefault="00B21C33" w:rsidP="00BC36C7">
      <w:pPr>
        <w:pStyle w:val="ListParagraph"/>
        <w:numPr>
          <w:ilvl w:val="0"/>
          <w:numId w:val="5"/>
        </w:numPr>
        <w:rPr>
          <w:rFonts w:ascii="Verdana" w:hAnsi="Verdana"/>
        </w:rPr>
      </w:pPr>
      <w:r w:rsidRPr="0058107D">
        <w:rPr>
          <w:rFonts w:ascii="Verdana" w:hAnsi="Verdana"/>
        </w:rPr>
        <w:t xml:space="preserve">As corporate parents to children living in WSCC children’s homes, residential </w:t>
      </w:r>
      <w:proofErr w:type="gramStart"/>
      <w:r w:rsidRPr="0058107D">
        <w:rPr>
          <w:rFonts w:ascii="Verdana" w:hAnsi="Verdana"/>
        </w:rPr>
        <w:t>staff</w:t>
      </w:r>
      <w:r w:rsidRPr="00EB49AD">
        <w:rPr>
          <w:rFonts w:ascii="Verdana" w:hAnsi="Verdana"/>
        </w:rPr>
        <w:t xml:space="preserve"> </w:t>
      </w:r>
      <w:r w:rsidR="00EB49AD" w:rsidRPr="00EB49AD">
        <w:rPr>
          <w:rFonts w:ascii="Verdana" w:hAnsi="Verdana"/>
        </w:rPr>
        <w:t>are</w:t>
      </w:r>
      <w:proofErr w:type="gramEnd"/>
      <w:r w:rsidRPr="0058107D">
        <w:rPr>
          <w:rFonts w:ascii="Verdana" w:hAnsi="Verdana"/>
        </w:rPr>
        <w:t xml:space="preserve"> permitted to administer OTC medications to children without a prescription.  </w:t>
      </w:r>
    </w:p>
    <w:p w:rsidR="0058107D" w:rsidRDefault="0058107D" w:rsidP="0058107D">
      <w:pPr>
        <w:pStyle w:val="ListParagraph"/>
        <w:rPr>
          <w:rFonts w:ascii="Verdana" w:hAnsi="Verdana"/>
        </w:rPr>
      </w:pPr>
    </w:p>
    <w:p w:rsidR="00D20285" w:rsidRDefault="0058107D" w:rsidP="00D20285">
      <w:pPr>
        <w:pStyle w:val="ListParagraph"/>
        <w:numPr>
          <w:ilvl w:val="0"/>
          <w:numId w:val="5"/>
        </w:numPr>
        <w:rPr>
          <w:rFonts w:ascii="Verdana" w:hAnsi="Verdana"/>
        </w:rPr>
      </w:pPr>
      <w:r w:rsidRPr="0058107D">
        <w:rPr>
          <w:rFonts w:ascii="Verdana" w:hAnsi="Verdana"/>
        </w:rPr>
        <w:t xml:space="preserve">However, the only products that can be administered without a prescription are </w:t>
      </w:r>
      <w:r>
        <w:rPr>
          <w:rFonts w:ascii="Verdana" w:hAnsi="Verdana"/>
        </w:rPr>
        <w:t>tho</w:t>
      </w:r>
      <w:r w:rsidR="00D20285">
        <w:rPr>
          <w:rFonts w:ascii="Verdana" w:hAnsi="Verdana"/>
        </w:rPr>
        <w:t xml:space="preserve">se listed below and only </w:t>
      </w:r>
      <w:r>
        <w:rPr>
          <w:rFonts w:ascii="Verdana" w:hAnsi="Verdana"/>
        </w:rPr>
        <w:t xml:space="preserve">where there is written consent in place from the parent/carer or person with Parental Responsibility </w:t>
      </w:r>
      <w:r w:rsidR="00D20285">
        <w:rPr>
          <w:rFonts w:ascii="Verdana" w:hAnsi="Verdana"/>
        </w:rPr>
        <w:t xml:space="preserve">and </w:t>
      </w:r>
      <w:r w:rsidR="00D20285" w:rsidRPr="00EB49AD">
        <w:rPr>
          <w:rFonts w:ascii="Verdana" w:hAnsi="Verdana"/>
        </w:rPr>
        <w:t xml:space="preserve">the child’s General Practitioner </w:t>
      </w:r>
      <w:r>
        <w:rPr>
          <w:rFonts w:ascii="Verdana" w:hAnsi="Verdana"/>
        </w:rPr>
        <w:t xml:space="preserve">– see Appendix 1. </w:t>
      </w:r>
    </w:p>
    <w:p w:rsidR="004B7709" w:rsidRPr="004B7709" w:rsidRDefault="004B7709" w:rsidP="004B7709">
      <w:pPr>
        <w:pStyle w:val="ListParagraph"/>
        <w:rPr>
          <w:rFonts w:ascii="Verdana" w:hAnsi="Verdana"/>
        </w:rPr>
      </w:pPr>
    </w:p>
    <w:p w:rsidR="00EB49AD" w:rsidRDefault="00EB49AD" w:rsidP="00EB49AD">
      <w:pPr>
        <w:pStyle w:val="ListParagraph"/>
        <w:numPr>
          <w:ilvl w:val="0"/>
          <w:numId w:val="5"/>
        </w:numPr>
        <w:rPr>
          <w:rFonts w:ascii="Verdana" w:hAnsi="Verdana"/>
        </w:rPr>
      </w:pPr>
      <w:r>
        <w:rPr>
          <w:rFonts w:ascii="Verdana" w:hAnsi="Verdana"/>
        </w:rPr>
        <w:t>For all homely remedy and self-</w:t>
      </w:r>
      <w:r w:rsidR="004B7709">
        <w:rPr>
          <w:rFonts w:ascii="Verdana" w:hAnsi="Verdana"/>
        </w:rPr>
        <w:t>care medication guidance, staff should seek advice from their community phar</w:t>
      </w:r>
      <w:r>
        <w:rPr>
          <w:rFonts w:ascii="Verdana" w:hAnsi="Verdana"/>
        </w:rPr>
        <w:t>macist in the first instance. I</w:t>
      </w:r>
      <w:r w:rsidR="004B7709">
        <w:rPr>
          <w:rFonts w:ascii="Verdana" w:hAnsi="Verdana"/>
        </w:rPr>
        <w:t xml:space="preserve">f further advice is required, consider contacting your practice pharmacist, GP or NHS 111. </w:t>
      </w:r>
    </w:p>
    <w:p w:rsidR="00EB49AD" w:rsidRPr="00EB49AD" w:rsidRDefault="00EB49AD" w:rsidP="00EB49AD">
      <w:pPr>
        <w:pStyle w:val="ListParagraph"/>
        <w:rPr>
          <w:rFonts w:ascii="Verdana" w:hAnsi="Verdana"/>
        </w:rPr>
      </w:pPr>
    </w:p>
    <w:p w:rsidR="00517D02" w:rsidRPr="00EB49AD" w:rsidRDefault="00517D02" w:rsidP="00EB49AD">
      <w:pPr>
        <w:pStyle w:val="ListParagraph"/>
        <w:numPr>
          <w:ilvl w:val="0"/>
          <w:numId w:val="5"/>
        </w:numPr>
        <w:rPr>
          <w:rFonts w:ascii="Verdana" w:hAnsi="Verdana"/>
        </w:rPr>
      </w:pPr>
      <w:r w:rsidRPr="00EB49AD">
        <w:rPr>
          <w:rFonts w:ascii="Verdana" w:hAnsi="Verdana"/>
        </w:rPr>
        <w:t>When assessing the suitability of a homely remedy, it should be taken into account what m</w:t>
      </w:r>
      <w:r w:rsidR="00EB49AD">
        <w:rPr>
          <w:rFonts w:ascii="Verdana" w:hAnsi="Verdana"/>
        </w:rPr>
        <w:t xml:space="preserve">edicines are already prescribed.  For example, paracetamol </w:t>
      </w:r>
      <w:r w:rsidRPr="00EB49AD">
        <w:rPr>
          <w:rFonts w:ascii="Verdana" w:hAnsi="Verdana"/>
        </w:rPr>
        <w:t xml:space="preserve">should </w:t>
      </w:r>
      <w:r w:rsidRPr="00EB49AD">
        <w:rPr>
          <w:rFonts w:ascii="Verdana" w:hAnsi="Verdana"/>
          <w:b/>
        </w:rPr>
        <w:t xml:space="preserve">not </w:t>
      </w:r>
      <w:r w:rsidRPr="00EB49AD">
        <w:rPr>
          <w:rFonts w:ascii="Verdana" w:hAnsi="Verdana"/>
        </w:rPr>
        <w:t xml:space="preserve">be given as a homely remedy if </w:t>
      </w:r>
      <w:r w:rsidR="00EB49AD">
        <w:rPr>
          <w:rFonts w:ascii="Verdana" w:hAnsi="Verdana"/>
        </w:rPr>
        <w:t>the child</w:t>
      </w:r>
      <w:r w:rsidRPr="00EB49AD">
        <w:rPr>
          <w:rFonts w:ascii="Verdana" w:hAnsi="Verdana"/>
        </w:rPr>
        <w:t xml:space="preserve"> is already receiving prescribed paracetamol or paracetamol-containing products. Other factors such as weight, kidney or liver function, medical and drug history should be taken into account. Consideration should </w:t>
      </w:r>
      <w:r w:rsidRPr="00EB49AD">
        <w:rPr>
          <w:rFonts w:ascii="Verdana" w:hAnsi="Verdana"/>
        </w:rPr>
        <w:lastRenderedPageBreak/>
        <w:t xml:space="preserve">also be given to any increased risk of side effects and interactions with the prescribed medication. </w:t>
      </w:r>
    </w:p>
    <w:p w:rsidR="00517D02" w:rsidRPr="00517D02" w:rsidRDefault="00517D02" w:rsidP="00D20285">
      <w:pPr>
        <w:pStyle w:val="ListParagraph"/>
        <w:rPr>
          <w:rFonts w:ascii="Verdana" w:hAnsi="Verdana"/>
        </w:rPr>
      </w:pPr>
    </w:p>
    <w:p w:rsidR="00517D02" w:rsidRPr="00EB49AD" w:rsidRDefault="00EB49AD" w:rsidP="00EB49AD">
      <w:pPr>
        <w:pStyle w:val="ListParagraph"/>
        <w:numPr>
          <w:ilvl w:val="0"/>
          <w:numId w:val="5"/>
        </w:numPr>
        <w:rPr>
          <w:rFonts w:ascii="Verdana" w:hAnsi="Verdana"/>
        </w:rPr>
      </w:pPr>
      <w:r w:rsidRPr="00EB49AD">
        <w:rPr>
          <w:rFonts w:ascii="Verdana" w:hAnsi="Verdana"/>
        </w:rPr>
        <w:t>The</w:t>
      </w:r>
      <w:r w:rsidR="0058107D" w:rsidRPr="00EB49AD">
        <w:rPr>
          <w:rFonts w:ascii="Verdana" w:hAnsi="Verdana"/>
        </w:rPr>
        <w:t xml:space="preserve"> list of permitted OTC medications may not be administered for more than 48 hours without their being a consultation with a medical practitioner</w:t>
      </w:r>
      <w:r w:rsidR="00517D02" w:rsidRPr="00EB49AD">
        <w:rPr>
          <w:rFonts w:ascii="Verdana" w:hAnsi="Verdana"/>
        </w:rPr>
        <w:t xml:space="preserve"> (or 24 hours if symptoms of diarrhoea are present and fluid intake is poor). </w:t>
      </w:r>
    </w:p>
    <w:p w:rsidR="00EB49AD" w:rsidRPr="00EB49AD" w:rsidRDefault="00EB49AD" w:rsidP="00EB49AD">
      <w:pPr>
        <w:pStyle w:val="ListParagraph"/>
        <w:rPr>
          <w:rFonts w:ascii="Verdana" w:hAnsi="Verdana"/>
        </w:rPr>
      </w:pPr>
    </w:p>
    <w:p w:rsidR="00EB49AD" w:rsidRDefault="00EB49AD" w:rsidP="00EB49AD">
      <w:pPr>
        <w:pStyle w:val="ListParagraph"/>
        <w:numPr>
          <w:ilvl w:val="0"/>
          <w:numId w:val="5"/>
        </w:numPr>
        <w:shd w:val="clear" w:color="auto" w:fill="FFFFFF"/>
        <w:spacing w:before="100" w:beforeAutospacing="1" w:line="336" w:lineRule="auto"/>
        <w:rPr>
          <w:rFonts w:ascii="Verdana" w:eastAsia="Times New Roman" w:hAnsi="Verdana" w:cs="Arial"/>
        </w:rPr>
      </w:pPr>
      <w:r w:rsidRPr="00EB49AD">
        <w:rPr>
          <w:rFonts w:ascii="Verdana" w:eastAsia="Times New Roman" w:hAnsi="Verdana" w:cs="Arial"/>
        </w:rPr>
        <w:t xml:space="preserve">The only exception to this 48 hour period is if a medical practitioner (GP, dentist, doctor, </w:t>
      </w:r>
      <w:proofErr w:type="gramStart"/>
      <w:r w:rsidRPr="00EB49AD">
        <w:rPr>
          <w:rFonts w:ascii="Verdana" w:eastAsia="Times New Roman" w:hAnsi="Verdana" w:cs="Arial"/>
        </w:rPr>
        <w:t>surgeon</w:t>
      </w:r>
      <w:proofErr w:type="gramEnd"/>
      <w:r w:rsidRPr="00EB49AD">
        <w:rPr>
          <w:rFonts w:ascii="Verdana" w:eastAsia="Times New Roman" w:hAnsi="Verdana" w:cs="Arial"/>
        </w:rPr>
        <w:t>) has advised the use of a homely medication (for example painkillers) for a longer period of time or as a PRN treatment, but has not provided a prescription. In such circumstances staff must seek clarity as to how long treatment should continue. This should be recorded clearly in the young person’s health records. Staff should also follow any advice as to when further consultation may be required if a condition persists or deteriorates.</w:t>
      </w:r>
    </w:p>
    <w:p w:rsidR="00EB49AD" w:rsidRPr="00EB49AD" w:rsidRDefault="00EB49AD" w:rsidP="00EB49AD">
      <w:pPr>
        <w:pStyle w:val="ListParagraph"/>
        <w:rPr>
          <w:rFonts w:ascii="Verdana" w:hAnsi="Verdana"/>
        </w:rPr>
      </w:pPr>
    </w:p>
    <w:p w:rsidR="0089068D" w:rsidRPr="00EB49AD" w:rsidRDefault="00517D02" w:rsidP="00EB49AD">
      <w:pPr>
        <w:pStyle w:val="ListParagraph"/>
        <w:numPr>
          <w:ilvl w:val="0"/>
          <w:numId w:val="5"/>
        </w:numPr>
        <w:shd w:val="clear" w:color="auto" w:fill="FFFFFF"/>
        <w:spacing w:before="100" w:beforeAutospacing="1" w:line="336" w:lineRule="auto"/>
        <w:rPr>
          <w:rFonts w:ascii="Verdana" w:eastAsia="Times New Roman" w:hAnsi="Verdana" w:cs="Arial"/>
        </w:rPr>
      </w:pPr>
      <w:r w:rsidRPr="00EB49AD">
        <w:rPr>
          <w:rFonts w:ascii="Verdana" w:hAnsi="Verdana"/>
        </w:rPr>
        <w:t>If the resident is not examined by the GP but it has been agreed that treatment should continue, the GP should confirm in writing (</w:t>
      </w:r>
      <w:proofErr w:type="spellStart"/>
      <w:r w:rsidRPr="00EB49AD">
        <w:rPr>
          <w:rFonts w:ascii="Verdana" w:hAnsi="Verdana"/>
        </w:rPr>
        <w:t>e.g</w:t>
      </w:r>
      <w:proofErr w:type="spellEnd"/>
      <w:r w:rsidRPr="00EB49AD">
        <w:rPr>
          <w:rFonts w:ascii="Verdana" w:hAnsi="Verdana"/>
        </w:rPr>
        <w:t xml:space="preserve"> NHS email) that treatment is to continue</w:t>
      </w:r>
      <w:r w:rsidR="0089068D" w:rsidRPr="00EB49AD">
        <w:rPr>
          <w:rFonts w:ascii="Verdana" w:hAnsi="Verdana"/>
        </w:rPr>
        <w:t>.</w:t>
      </w:r>
    </w:p>
    <w:p w:rsidR="00EB49AD" w:rsidRPr="00EB49AD" w:rsidRDefault="00EB49AD" w:rsidP="00EB49AD">
      <w:pPr>
        <w:rPr>
          <w:rFonts w:ascii="Verdana" w:hAnsi="Verdana"/>
        </w:rPr>
      </w:pPr>
    </w:p>
    <w:p w:rsidR="00D20285" w:rsidRDefault="0089068D" w:rsidP="00BC36C7">
      <w:pPr>
        <w:pStyle w:val="ListParagraph"/>
        <w:numPr>
          <w:ilvl w:val="0"/>
          <w:numId w:val="5"/>
        </w:numPr>
        <w:rPr>
          <w:rFonts w:ascii="Verdana" w:hAnsi="Verdana"/>
        </w:rPr>
      </w:pPr>
      <w:r>
        <w:rPr>
          <w:rFonts w:ascii="Verdana" w:hAnsi="Verdana"/>
        </w:rPr>
        <w:t xml:space="preserve">If the homely remedy is required for regular treatment, a prescription should be provided. </w:t>
      </w:r>
      <w:r w:rsidR="0058107D" w:rsidRPr="00D20285">
        <w:rPr>
          <w:rFonts w:ascii="Verdana" w:hAnsi="Verdana"/>
        </w:rPr>
        <w:t xml:space="preserve">  </w:t>
      </w:r>
    </w:p>
    <w:p w:rsidR="00EB49AD" w:rsidRPr="00EB49AD" w:rsidRDefault="00EB49AD" w:rsidP="00EB49AD">
      <w:pPr>
        <w:rPr>
          <w:rFonts w:ascii="Verdana" w:hAnsi="Verdana"/>
        </w:rPr>
      </w:pPr>
    </w:p>
    <w:p w:rsidR="00EB49AD" w:rsidRDefault="00E56733" w:rsidP="00EB49AD">
      <w:pPr>
        <w:pStyle w:val="ListParagraph"/>
        <w:numPr>
          <w:ilvl w:val="0"/>
          <w:numId w:val="5"/>
        </w:numPr>
        <w:rPr>
          <w:rFonts w:ascii="Verdana" w:hAnsi="Verdana"/>
        </w:rPr>
      </w:pPr>
      <w:r>
        <w:rPr>
          <w:rFonts w:ascii="Verdana" w:hAnsi="Verdana"/>
        </w:rPr>
        <w:t xml:space="preserve">Any expecting mothers should seek medical advice from a medical practitioner before taking any homely remedies. </w:t>
      </w:r>
    </w:p>
    <w:p w:rsidR="00EB49AD" w:rsidRPr="00EB49AD" w:rsidRDefault="00EB49AD" w:rsidP="00EB49AD">
      <w:pPr>
        <w:pStyle w:val="ListParagraph"/>
        <w:rPr>
          <w:rFonts w:ascii="Verdana" w:hAnsi="Verdana"/>
        </w:rPr>
      </w:pPr>
    </w:p>
    <w:p w:rsidR="00EB49AD" w:rsidRPr="00EB49AD" w:rsidRDefault="00EB49AD" w:rsidP="00EB49AD">
      <w:pPr>
        <w:pStyle w:val="ListParagraph"/>
        <w:numPr>
          <w:ilvl w:val="0"/>
          <w:numId w:val="5"/>
        </w:numPr>
        <w:autoSpaceDE w:val="0"/>
        <w:autoSpaceDN w:val="0"/>
        <w:adjustRightInd w:val="0"/>
        <w:rPr>
          <w:rFonts w:ascii="Verdana" w:eastAsia="Calibri" w:hAnsi="Verdana" w:cs="Arial"/>
          <w:color w:val="000000"/>
        </w:rPr>
      </w:pPr>
      <w:r w:rsidRPr="00EB49AD">
        <w:rPr>
          <w:rFonts w:ascii="Verdana" w:eastAsia="Calibri" w:hAnsi="Verdana" w:cs="Arial"/>
          <w:color w:val="000000"/>
        </w:rPr>
        <w:t xml:space="preserve">The patient’s symptoms should be assessed regularly to determine whether the medicine is still required before giving further doses. </w:t>
      </w:r>
    </w:p>
    <w:p w:rsidR="00EB49AD" w:rsidRPr="00EB49AD" w:rsidRDefault="00EB49AD" w:rsidP="00EB49AD">
      <w:pPr>
        <w:pStyle w:val="ListParagraph"/>
        <w:rPr>
          <w:rFonts w:ascii="Verdana" w:hAnsi="Verdana"/>
        </w:rPr>
      </w:pPr>
    </w:p>
    <w:p w:rsidR="00EB49AD" w:rsidRPr="00EB49AD" w:rsidRDefault="00EB49AD" w:rsidP="00EB49AD">
      <w:pPr>
        <w:pStyle w:val="ListParagraph"/>
        <w:numPr>
          <w:ilvl w:val="0"/>
          <w:numId w:val="5"/>
        </w:numPr>
        <w:rPr>
          <w:rFonts w:ascii="Verdana" w:hAnsi="Verdana"/>
        </w:rPr>
      </w:pPr>
      <w:r>
        <w:rPr>
          <w:rFonts w:ascii="Verdana" w:hAnsi="Verdana"/>
        </w:rPr>
        <w:t>Permitted OTC medicines are as follows</w:t>
      </w:r>
      <w:r w:rsidR="00EE2FFB">
        <w:rPr>
          <w:rFonts w:ascii="Verdana" w:hAnsi="Verdana"/>
        </w:rPr>
        <w:t xml:space="preserve"> (brand names used for ease of reference only; non-branded items are permitted where they contain the same active ingredients)</w:t>
      </w:r>
      <w:r>
        <w:rPr>
          <w:rFonts w:ascii="Verdana" w:hAnsi="Verdana"/>
        </w:rPr>
        <w:t xml:space="preserve">: </w:t>
      </w:r>
    </w:p>
    <w:p w:rsidR="00D20285" w:rsidRDefault="00D20285" w:rsidP="00BC36C7">
      <w:pPr>
        <w:rPr>
          <w:rFonts w:ascii="Verdana" w:eastAsia="Times New Roman" w:hAnsi="Verdana"/>
          <w:lang w:val="en-US" w:eastAsia="en-US"/>
        </w:rPr>
      </w:pPr>
    </w:p>
    <w:p w:rsidR="0058107D" w:rsidRPr="00D20285" w:rsidRDefault="0058107D" w:rsidP="00D20285">
      <w:pPr>
        <w:pStyle w:val="ListParagraph"/>
        <w:numPr>
          <w:ilvl w:val="0"/>
          <w:numId w:val="7"/>
        </w:numPr>
        <w:rPr>
          <w:rFonts w:ascii="Verdana" w:hAnsi="Verdana"/>
        </w:rPr>
      </w:pPr>
      <w:r w:rsidRPr="00D20285">
        <w:rPr>
          <w:rFonts w:ascii="Verdana" w:eastAsia="Times New Roman" w:hAnsi="Verdana"/>
          <w:lang w:val="en-US" w:eastAsia="en-US"/>
        </w:rPr>
        <w:t>Paracetamol tablets 500 mg (12yrs and over)</w:t>
      </w:r>
    </w:p>
    <w:p w:rsidR="0058107D" w:rsidRPr="00D20285" w:rsidRDefault="0058107D" w:rsidP="00D20285">
      <w:pPr>
        <w:pStyle w:val="ListParagraph"/>
        <w:numPr>
          <w:ilvl w:val="0"/>
          <w:numId w:val="7"/>
        </w:numPr>
        <w:rPr>
          <w:rFonts w:ascii="Verdana" w:hAnsi="Verdana"/>
        </w:rPr>
      </w:pPr>
      <w:proofErr w:type="spellStart"/>
      <w:r w:rsidRPr="00D20285">
        <w:rPr>
          <w:rFonts w:ascii="Verdana" w:eastAsia="Times New Roman" w:hAnsi="Verdana"/>
          <w:lang w:val="en-US" w:eastAsia="en-US"/>
        </w:rPr>
        <w:t>Calpol</w:t>
      </w:r>
      <w:proofErr w:type="spellEnd"/>
      <w:r w:rsidRPr="00D20285">
        <w:rPr>
          <w:rFonts w:ascii="Verdana" w:eastAsia="Times New Roman" w:hAnsi="Verdana"/>
          <w:lang w:val="en-US" w:eastAsia="en-US"/>
        </w:rPr>
        <w:t xml:space="preserve"> 6 Plus (6-12 </w:t>
      </w:r>
      <w:proofErr w:type="spellStart"/>
      <w:r w:rsidRPr="00D20285">
        <w:rPr>
          <w:rFonts w:ascii="Verdana" w:eastAsia="Times New Roman" w:hAnsi="Verdana"/>
          <w:lang w:val="en-US" w:eastAsia="en-US"/>
        </w:rPr>
        <w:t>yrs</w:t>
      </w:r>
      <w:proofErr w:type="spellEnd"/>
      <w:r w:rsidRPr="00D20285">
        <w:rPr>
          <w:rFonts w:ascii="Verdana" w:eastAsia="Times New Roman" w:hAnsi="Verdana"/>
          <w:lang w:val="en-US" w:eastAsia="en-US"/>
        </w:rPr>
        <w:t>)</w:t>
      </w:r>
    </w:p>
    <w:p w:rsidR="0058107D" w:rsidRPr="00D20285" w:rsidRDefault="0058107D" w:rsidP="00D20285">
      <w:pPr>
        <w:pStyle w:val="ListParagraph"/>
        <w:numPr>
          <w:ilvl w:val="0"/>
          <w:numId w:val="7"/>
        </w:numPr>
        <w:rPr>
          <w:rFonts w:ascii="Verdana" w:hAnsi="Verdana"/>
        </w:rPr>
      </w:pPr>
      <w:proofErr w:type="spellStart"/>
      <w:r w:rsidRPr="00D20285">
        <w:rPr>
          <w:rFonts w:ascii="Verdana" w:eastAsia="Times New Roman" w:hAnsi="Verdana"/>
          <w:lang w:val="en-US" w:eastAsia="en-US"/>
        </w:rPr>
        <w:t>Kwells</w:t>
      </w:r>
      <w:proofErr w:type="spellEnd"/>
    </w:p>
    <w:p w:rsidR="0058107D" w:rsidRPr="00D20285" w:rsidRDefault="0058107D" w:rsidP="00D20285">
      <w:pPr>
        <w:pStyle w:val="ListParagraph"/>
        <w:numPr>
          <w:ilvl w:val="0"/>
          <w:numId w:val="7"/>
        </w:numPr>
        <w:rPr>
          <w:rFonts w:ascii="Verdana" w:eastAsia="Times New Roman" w:hAnsi="Verdana"/>
          <w:lang w:val="en-US" w:eastAsia="en-US"/>
        </w:rPr>
      </w:pPr>
      <w:proofErr w:type="spellStart"/>
      <w:r w:rsidRPr="00D20285">
        <w:rPr>
          <w:rFonts w:ascii="Verdana" w:eastAsia="Times New Roman" w:hAnsi="Verdana"/>
          <w:lang w:val="en-US" w:eastAsia="en-US"/>
        </w:rPr>
        <w:t>Bonjela</w:t>
      </w:r>
      <w:proofErr w:type="spellEnd"/>
      <w:r w:rsidRPr="00D20285">
        <w:rPr>
          <w:rFonts w:ascii="Verdana" w:eastAsia="Times New Roman" w:hAnsi="Verdana"/>
          <w:lang w:val="en-US" w:eastAsia="en-US"/>
        </w:rPr>
        <w:t xml:space="preserve"> Teething Gel</w:t>
      </w:r>
    </w:p>
    <w:p w:rsidR="0058107D" w:rsidRPr="00D20285" w:rsidRDefault="00D20285" w:rsidP="00D20285">
      <w:pPr>
        <w:pStyle w:val="ListParagraph"/>
        <w:numPr>
          <w:ilvl w:val="0"/>
          <w:numId w:val="7"/>
        </w:numPr>
        <w:rPr>
          <w:rFonts w:ascii="Verdana" w:eastAsia="Times New Roman" w:hAnsi="Verdana"/>
          <w:lang w:val="en-US" w:eastAsia="en-US"/>
        </w:rPr>
      </w:pPr>
      <w:r w:rsidRPr="00D20285">
        <w:rPr>
          <w:rFonts w:ascii="Verdana" w:eastAsia="Times New Roman" w:hAnsi="Verdana"/>
          <w:lang w:val="en-US" w:eastAsia="en-US"/>
        </w:rPr>
        <w:t>Simple linctus (</w:t>
      </w:r>
      <w:proofErr w:type="spellStart"/>
      <w:r w:rsidRPr="00D20285">
        <w:rPr>
          <w:rFonts w:ascii="Verdana" w:eastAsia="Times New Roman" w:hAnsi="Verdana"/>
          <w:lang w:val="en-US" w:eastAsia="en-US"/>
        </w:rPr>
        <w:t>paediatric</w:t>
      </w:r>
      <w:proofErr w:type="spellEnd"/>
      <w:r w:rsidRPr="00D20285">
        <w:rPr>
          <w:rFonts w:ascii="Verdana" w:eastAsia="Times New Roman" w:hAnsi="Verdana"/>
          <w:lang w:val="en-US" w:eastAsia="en-US"/>
        </w:rPr>
        <w:t>)</w:t>
      </w:r>
    </w:p>
    <w:p w:rsidR="0058107D" w:rsidRPr="00D20285" w:rsidRDefault="00D20285" w:rsidP="00D20285">
      <w:pPr>
        <w:pStyle w:val="ListParagraph"/>
        <w:numPr>
          <w:ilvl w:val="0"/>
          <w:numId w:val="7"/>
        </w:numPr>
        <w:rPr>
          <w:rFonts w:ascii="Verdana" w:eastAsia="Times New Roman" w:hAnsi="Verdana"/>
          <w:lang w:val="en-US" w:eastAsia="en-US"/>
        </w:rPr>
      </w:pPr>
      <w:proofErr w:type="spellStart"/>
      <w:r w:rsidRPr="00D20285">
        <w:rPr>
          <w:rFonts w:ascii="Verdana" w:eastAsia="Times New Roman" w:hAnsi="Verdana"/>
          <w:lang w:val="en-US" w:eastAsia="en-US"/>
        </w:rPr>
        <w:t>Kalms</w:t>
      </w:r>
      <w:proofErr w:type="spellEnd"/>
      <w:r w:rsidRPr="00D20285">
        <w:rPr>
          <w:rFonts w:ascii="Verdana" w:eastAsia="Times New Roman" w:hAnsi="Verdana"/>
          <w:lang w:val="en-US" w:eastAsia="en-US"/>
        </w:rPr>
        <w:t xml:space="preserve"> – herbal remedy</w:t>
      </w:r>
    </w:p>
    <w:p w:rsidR="0058107D" w:rsidRPr="00D20285" w:rsidRDefault="00D20285" w:rsidP="00D20285">
      <w:pPr>
        <w:pStyle w:val="ListParagraph"/>
        <w:numPr>
          <w:ilvl w:val="0"/>
          <w:numId w:val="7"/>
        </w:numPr>
        <w:rPr>
          <w:rFonts w:ascii="Verdana" w:eastAsia="Times New Roman" w:hAnsi="Verdana"/>
          <w:lang w:val="en-US" w:eastAsia="en-US"/>
        </w:rPr>
      </w:pPr>
      <w:proofErr w:type="spellStart"/>
      <w:r w:rsidRPr="00D20285">
        <w:rPr>
          <w:rFonts w:ascii="Verdana" w:eastAsia="Times New Roman" w:hAnsi="Verdana"/>
          <w:lang w:val="en-US" w:eastAsia="en-US"/>
        </w:rPr>
        <w:t>Sudocrem</w:t>
      </w:r>
      <w:proofErr w:type="spellEnd"/>
    </w:p>
    <w:p w:rsidR="00D20285" w:rsidRPr="00D20285" w:rsidRDefault="00D20285" w:rsidP="00D20285">
      <w:pPr>
        <w:pStyle w:val="ListParagraph"/>
        <w:numPr>
          <w:ilvl w:val="0"/>
          <w:numId w:val="7"/>
        </w:numPr>
        <w:rPr>
          <w:rFonts w:ascii="Verdana" w:eastAsia="Times New Roman" w:hAnsi="Verdana"/>
          <w:lang w:val="en-US" w:eastAsia="en-US"/>
        </w:rPr>
      </w:pPr>
      <w:r w:rsidRPr="00D20285">
        <w:rPr>
          <w:rFonts w:ascii="Verdana" w:eastAsia="Times New Roman" w:hAnsi="Verdana"/>
          <w:lang w:val="en-US" w:eastAsia="en-US"/>
        </w:rPr>
        <w:t>Vaseline/</w:t>
      </w:r>
      <w:proofErr w:type="spellStart"/>
      <w:r w:rsidRPr="00D20285">
        <w:rPr>
          <w:rFonts w:ascii="Verdana" w:eastAsia="Times New Roman" w:hAnsi="Verdana"/>
          <w:lang w:val="en-US" w:eastAsia="en-US"/>
        </w:rPr>
        <w:t>Lypsyl</w:t>
      </w:r>
      <w:proofErr w:type="spellEnd"/>
    </w:p>
    <w:p w:rsidR="00D20285" w:rsidRPr="00D20285" w:rsidRDefault="00D20285" w:rsidP="00D20285">
      <w:pPr>
        <w:pStyle w:val="ListParagraph"/>
        <w:numPr>
          <w:ilvl w:val="0"/>
          <w:numId w:val="7"/>
        </w:numPr>
        <w:rPr>
          <w:rFonts w:ascii="Verdana" w:eastAsia="Times New Roman" w:hAnsi="Verdana"/>
          <w:lang w:val="en-US" w:eastAsia="en-US"/>
        </w:rPr>
      </w:pPr>
      <w:r w:rsidRPr="00D20285">
        <w:rPr>
          <w:rFonts w:ascii="Verdana" w:eastAsia="Times New Roman" w:hAnsi="Verdana"/>
          <w:lang w:val="en-US" w:eastAsia="en-US"/>
        </w:rPr>
        <w:t>E45 cream</w:t>
      </w:r>
    </w:p>
    <w:p w:rsidR="00D20285" w:rsidRDefault="00D20285" w:rsidP="00D20285">
      <w:pPr>
        <w:pStyle w:val="ListParagraph"/>
        <w:numPr>
          <w:ilvl w:val="0"/>
          <w:numId w:val="7"/>
        </w:numPr>
        <w:tabs>
          <w:tab w:val="left" w:pos="7386"/>
        </w:tabs>
        <w:rPr>
          <w:rFonts w:ascii="Verdana" w:eastAsia="Times New Roman" w:hAnsi="Verdana"/>
          <w:lang w:val="en-US" w:eastAsia="en-US"/>
        </w:rPr>
      </w:pPr>
      <w:proofErr w:type="spellStart"/>
      <w:r w:rsidRPr="00D20285">
        <w:rPr>
          <w:rFonts w:ascii="Verdana" w:eastAsia="Times New Roman" w:hAnsi="Verdana"/>
          <w:lang w:val="en-US" w:eastAsia="en-US"/>
        </w:rPr>
        <w:t>Strepsils</w:t>
      </w:r>
      <w:proofErr w:type="spellEnd"/>
      <w:r w:rsidRPr="00D20285">
        <w:rPr>
          <w:rFonts w:ascii="Verdana" w:eastAsia="Times New Roman" w:hAnsi="Verdana"/>
          <w:lang w:val="en-US" w:eastAsia="en-US"/>
        </w:rPr>
        <w:t xml:space="preserve"> / Lockets/ Soother</w:t>
      </w:r>
    </w:p>
    <w:p w:rsidR="0089068D" w:rsidRDefault="0089068D" w:rsidP="00D20285">
      <w:pPr>
        <w:pStyle w:val="ListParagraph"/>
        <w:numPr>
          <w:ilvl w:val="0"/>
          <w:numId w:val="7"/>
        </w:numPr>
        <w:tabs>
          <w:tab w:val="left" w:pos="7386"/>
        </w:tabs>
        <w:rPr>
          <w:rFonts w:ascii="Verdana" w:eastAsia="Times New Roman" w:hAnsi="Verdana"/>
          <w:lang w:val="en-US" w:eastAsia="en-US"/>
        </w:rPr>
      </w:pPr>
      <w:proofErr w:type="spellStart"/>
      <w:r>
        <w:rPr>
          <w:rFonts w:ascii="Verdana" w:eastAsia="Times New Roman" w:hAnsi="Verdana"/>
          <w:lang w:val="en-US" w:eastAsia="en-US"/>
        </w:rPr>
        <w:t>Heyfever</w:t>
      </w:r>
      <w:proofErr w:type="spellEnd"/>
      <w:r>
        <w:rPr>
          <w:rFonts w:ascii="Verdana" w:eastAsia="Times New Roman" w:hAnsi="Verdana"/>
          <w:lang w:val="en-US" w:eastAsia="en-US"/>
        </w:rPr>
        <w:t>/ allergy</w:t>
      </w:r>
    </w:p>
    <w:p w:rsidR="0089068D" w:rsidRPr="00EB49AD" w:rsidRDefault="0089068D" w:rsidP="00EB49AD">
      <w:pPr>
        <w:tabs>
          <w:tab w:val="left" w:pos="7386"/>
        </w:tabs>
        <w:rPr>
          <w:rFonts w:ascii="Verdana" w:eastAsia="Times New Roman" w:hAnsi="Verdana"/>
          <w:lang w:val="en-US" w:eastAsia="en-US"/>
        </w:rPr>
      </w:pPr>
    </w:p>
    <w:p w:rsidR="0089068D" w:rsidRPr="00EB49AD" w:rsidRDefault="0089068D" w:rsidP="00EB49AD">
      <w:pPr>
        <w:pStyle w:val="ListParagraph"/>
        <w:numPr>
          <w:ilvl w:val="0"/>
          <w:numId w:val="9"/>
        </w:numPr>
        <w:tabs>
          <w:tab w:val="left" w:pos="7386"/>
        </w:tabs>
        <w:rPr>
          <w:rFonts w:ascii="Verdana" w:eastAsia="Times New Roman" w:hAnsi="Verdana"/>
          <w:lang w:val="en-US" w:eastAsia="en-US"/>
        </w:rPr>
      </w:pPr>
      <w:r w:rsidRPr="00EB49AD">
        <w:rPr>
          <w:rFonts w:ascii="Verdana" w:eastAsia="Times New Roman" w:hAnsi="Verdana"/>
          <w:lang w:val="en-US" w:eastAsia="en-US"/>
        </w:rPr>
        <w:t>Homely remedies can be purchased from a community pharmacy, supermarket or other store. A record should be kept of purchases made.</w:t>
      </w:r>
    </w:p>
    <w:p w:rsidR="0058107D" w:rsidRDefault="0058107D" w:rsidP="00BC36C7">
      <w:pPr>
        <w:rPr>
          <w:rFonts w:ascii="Verdana" w:hAnsi="Verdana"/>
        </w:rPr>
      </w:pPr>
    </w:p>
    <w:p w:rsidR="0058107D" w:rsidRPr="0058107D" w:rsidRDefault="0058107D" w:rsidP="00BC36C7">
      <w:pPr>
        <w:rPr>
          <w:rFonts w:ascii="Verdana" w:hAnsi="Verdana"/>
          <w:b/>
        </w:rPr>
      </w:pPr>
      <w:r w:rsidRPr="0058107D">
        <w:rPr>
          <w:rFonts w:ascii="Verdana" w:hAnsi="Verdana"/>
          <w:b/>
        </w:rPr>
        <w:lastRenderedPageBreak/>
        <w:t xml:space="preserve">Storage </w:t>
      </w:r>
    </w:p>
    <w:p w:rsidR="0058107D" w:rsidRDefault="0058107D" w:rsidP="00BC36C7">
      <w:pPr>
        <w:rPr>
          <w:rFonts w:ascii="Verdana" w:hAnsi="Verdana"/>
        </w:rPr>
      </w:pPr>
    </w:p>
    <w:p w:rsidR="00EB49AD" w:rsidRDefault="00B21C33" w:rsidP="00EB49AD">
      <w:pPr>
        <w:pStyle w:val="ListParagraph"/>
        <w:numPr>
          <w:ilvl w:val="0"/>
          <w:numId w:val="9"/>
        </w:numPr>
        <w:rPr>
          <w:rFonts w:ascii="Verdana" w:hAnsi="Verdana"/>
        </w:rPr>
      </w:pPr>
      <w:r w:rsidRPr="00EB49AD">
        <w:rPr>
          <w:rFonts w:ascii="Verdana" w:hAnsi="Verdana"/>
        </w:rPr>
        <w:t xml:space="preserve">Homes will hold a small amount of OTC medicines in their medication cupboard in their original packaging </w:t>
      </w:r>
      <w:r w:rsidR="00EB58AE" w:rsidRPr="00EB49AD">
        <w:rPr>
          <w:rFonts w:ascii="Verdana" w:hAnsi="Verdana"/>
        </w:rPr>
        <w:t xml:space="preserve">and will </w:t>
      </w:r>
      <w:r w:rsidR="0058107D" w:rsidRPr="00EB49AD">
        <w:rPr>
          <w:rFonts w:ascii="Verdana" w:hAnsi="Verdana"/>
        </w:rPr>
        <w:t>update the</w:t>
      </w:r>
      <w:r w:rsidR="00EB58AE" w:rsidRPr="00EB49AD">
        <w:rPr>
          <w:rFonts w:ascii="Verdana" w:hAnsi="Verdana"/>
        </w:rPr>
        <w:t xml:space="preserve"> log on the </w:t>
      </w:r>
      <w:r w:rsidR="0058107D" w:rsidRPr="00EB49AD">
        <w:rPr>
          <w:rFonts w:ascii="Verdana" w:hAnsi="Verdana"/>
        </w:rPr>
        <w:t>Stock audit form fo</w:t>
      </w:r>
      <w:r w:rsidR="00EB58AE" w:rsidRPr="00EB49AD">
        <w:rPr>
          <w:rFonts w:ascii="Verdana" w:hAnsi="Verdana"/>
        </w:rPr>
        <w:t xml:space="preserve">r the </w:t>
      </w:r>
      <w:r w:rsidR="0058107D" w:rsidRPr="00EB49AD">
        <w:rPr>
          <w:rFonts w:ascii="Verdana" w:hAnsi="Verdana"/>
        </w:rPr>
        <w:t xml:space="preserve">named medication </w:t>
      </w:r>
      <w:r w:rsidRPr="00EB49AD">
        <w:rPr>
          <w:rFonts w:ascii="Verdana" w:hAnsi="Verdana"/>
        </w:rPr>
        <w:t xml:space="preserve">each time they are administered. </w:t>
      </w:r>
    </w:p>
    <w:p w:rsidR="009D0413" w:rsidRDefault="009D0413" w:rsidP="009D0413">
      <w:pPr>
        <w:pStyle w:val="ListParagraph"/>
        <w:rPr>
          <w:rFonts w:ascii="Verdana" w:hAnsi="Verdana"/>
        </w:rPr>
      </w:pPr>
    </w:p>
    <w:p w:rsidR="009D0413" w:rsidRPr="009D0413" w:rsidRDefault="009D0413" w:rsidP="009D0413">
      <w:pPr>
        <w:pStyle w:val="ListParagraph"/>
        <w:numPr>
          <w:ilvl w:val="0"/>
          <w:numId w:val="9"/>
        </w:numPr>
        <w:autoSpaceDE w:val="0"/>
        <w:autoSpaceDN w:val="0"/>
        <w:adjustRightInd w:val="0"/>
        <w:rPr>
          <w:rFonts w:ascii="Verdana" w:eastAsia="Calibri" w:hAnsi="Verdana" w:cs="Arial"/>
          <w:color w:val="000000"/>
        </w:rPr>
      </w:pPr>
      <w:r w:rsidRPr="009D0413">
        <w:rPr>
          <w:rFonts w:ascii="Verdana" w:eastAsia="Calibri" w:hAnsi="Verdana" w:cs="Arial"/>
          <w:color w:val="000000"/>
        </w:rPr>
        <w:t xml:space="preserve">A locked medicine cupboard or trolley is required for the storage of all homely remedies. They should be separated from all prescribed medicines and clearly marked as homely remedies. </w:t>
      </w:r>
    </w:p>
    <w:p w:rsidR="00EB49AD" w:rsidRPr="00EB49AD" w:rsidRDefault="00EB49AD" w:rsidP="00EB49AD">
      <w:pPr>
        <w:pStyle w:val="ListParagraph"/>
        <w:rPr>
          <w:rFonts w:ascii="Verdana" w:hAnsi="Verdana"/>
        </w:rPr>
      </w:pPr>
    </w:p>
    <w:p w:rsidR="0089068D" w:rsidRPr="009D0413" w:rsidRDefault="0089068D" w:rsidP="00BC36C7">
      <w:pPr>
        <w:pStyle w:val="ListParagraph"/>
        <w:numPr>
          <w:ilvl w:val="0"/>
          <w:numId w:val="9"/>
        </w:numPr>
        <w:rPr>
          <w:rFonts w:ascii="Verdana" w:hAnsi="Verdana"/>
        </w:rPr>
      </w:pPr>
      <w:r w:rsidRPr="00EB49AD">
        <w:rPr>
          <w:rFonts w:ascii="Verdana" w:hAnsi="Verdana"/>
        </w:rPr>
        <w:t>Medication should be stored at temperatures below 25˚C (unless state</w:t>
      </w:r>
      <w:r w:rsidR="00EB49AD">
        <w:rPr>
          <w:rFonts w:ascii="Verdana" w:hAnsi="Verdana"/>
        </w:rPr>
        <w:t xml:space="preserve">d </w:t>
      </w:r>
      <w:r w:rsidR="00EB49AD" w:rsidRPr="009D0413">
        <w:rPr>
          <w:rFonts w:ascii="Verdana" w:hAnsi="Verdana"/>
        </w:rPr>
        <w:t>otherwise by the manufacture), away from damp and strong light and in a</w:t>
      </w:r>
      <w:r w:rsidRPr="009D0413">
        <w:rPr>
          <w:rFonts w:ascii="Verdana" w:hAnsi="Verdana"/>
        </w:rPr>
        <w:t>ccordance with th</w:t>
      </w:r>
      <w:r w:rsidR="00EB49AD" w:rsidRPr="009D0413">
        <w:rPr>
          <w:rFonts w:ascii="Verdana" w:hAnsi="Verdana"/>
        </w:rPr>
        <w:t>e patient information leaflet or</w:t>
      </w:r>
      <w:r w:rsidRPr="009D0413">
        <w:rPr>
          <w:rFonts w:ascii="Verdana" w:hAnsi="Verdana"/>
        </w:rPr>
        <w:t xml:space="preserve"> any instruction</w:t>
      </w:r>
      <w:r w:rsidR="00EB49AD" w:rsidRPr="009D0413">
        <w:rPr>
          <w:rFonts w:ascii="Verdana" w:hAnsi="Verdana"/>
        </w:rPr>
        <w:t>s</w:t>
      </w:r>
      <w:r w:rsidRPr="009D0413">
        <w:rPr>
          <w:rFonts w:ascii="Verdana" w:hAnsi="Verdana"/>
        </w:rPr>
        <w:t xml:space="preserve"> on the packaging. </w:t>
      </w:r>
    </w:p>
    <w:p w:rsidR="00B21C33" w:rsidRPr="009D0413" w:rsidRDefault="00B21C33" w:rsidP="00BC36C7">
      <w:pPr>
        <w:rPr>
          <w:rFonts w:ascii="Verdana" w:hAnsi="Verdana"/>
        </w:rPr>
      </w:pPr>
    </w:p>
    <w:p w:rsidR="00B21C33" w:rsidRPr="009D0413" w:rsidRDefault="00D20285" w:rsidP="00BC36C7">
      <w:pPr>
        <w:rPr>
          <w:rFonts w:ascii="Verdana" w:hAnsi="Verdana"/>
          <w:b/>
        </w:rPr>
      </w:pPr>
      <w:r w:rsidRPr="009D0413">
        <w:rPr>
          <w:rFonts w:ascii="Verdana" w:hAnsi="Verdana"/>
          <w:b/>
        </w:rPr>
        <w:t xml:space="preserve">Administration of OTC medication </w:t>
      </w:r>
    </w:p>
    <w:p w:rsidR="00D20285" w:rsidRPr="009D0413" w:rsidRDefault="00D20285" w:rsidP="00D20285">
      <w:pPr>
        <w:tabs>
          <w:tab w:val="left" w:pos="1068"/>
        </w:tabs>
        <w:rPr>
          <w:rFonts w:ascii="Verdana" w:hAnsi="Verdana"/>
        </w:rPr>
      </w:pPr>
    </w:p>
    <w:p w:rsidR="00EB49AD" w:rsidRPr="009D0413" w:rsidRDefault="00D20285" w:rsidP="00BC36C7">
      <w:pPr>
        <w:pStyle w:val="ListParagraph"/>
        <w:numPr>
          <w:ilvl w:val="0"/>
          <w:numId w:val="10"/>
        </w:numPr>
        <w:rPr>
          <w:rFonts w:ascii="Verdana" w:hAnsi="Verdana"/>
        </w:rPr>
      </w:pPr>
      <w:r w:rsidRPr="009D0413">
        <w:rPr>
          <w:rFonts w:ascii="Verdana" w:hAnsi="Verdana"/>
        </w:rPr>
        <w:t xml:space="preserve">Only staff </w:t>
      </w:r>
      <w:proofErr w:type="gramStart"/>
      <w:r w:rsidR="002F218B">
        <w:rPr>
          <w:rFonts w:ascii="Verdana" w:hAnsi="Verdana"/>
        </w:rPr>
        <w:t>who</w:t>
      </w:r>
      <w:proofErr w:type="gramEnd"/>
      <w:r w:rsidR="002F218B">
        <w:rPr>
          <w:rFonts w:ascii="Verdana" w:hAnsi="Verdana"/>
        </w:rPr>
        <w:t xml:space="preserve"> have completed Level 2</w:t>
      </w:r>
      <w:r w:rsidRPr="009D0413">
        <w:rPr>
          <w:rFonts w:ascii="Verdana" w:hAnsi="Verdana"/>
        </w:rPr>
        <w:t xml:space="preserve"> </w:t>
      </w:r>
      <w:r w:rsidR="00EB49AD" w:rsidRPr="009D0413">
        <w:rPr>
          <w:rFonts w:ascii="Verdana" w:hAnsi="Verdana"/>
        </w:rPr>
        <w:t xml:space="preserve">Administration of </w:t>
      </w:r>
      <w:r w:rsidRPr="009D0413">
        <w:rPr>
          <w:rFonts w:ascii="Verdana" w:hAnsi="Verdana"/>
        </w:rPr>
        <w:t xml:space="preserve">Medication training will be permitted to administer OTC medication to children.  They must have been assessed as competent and ensure their training remains current. </w:t>
      </w:r>
    </w:p>
    <w:p w:rsidR="00EB49AD" w:rsidRPr="009D0413" w:rsidRDefault="00EB49AD" w:rsidP="00EB49AD">
      <w:pPr>
        <w:pStyle w:val="ListParagraph"/>
        <w:rPr>
          <w:rFonts w:ascii="Verdana" w:hAnsi="Verdana"/>
        </w:rPr>
      </w:pPr>
    </w:p>
    <w:p w:rsidR="00EB49AD" w:rsidRPr="009D0413" w:rsidRDefault="001211B6" w:rsidP="00BC36C7">
      <w:pPr>
        <w:pStyle w:val="ListParagraph"/>
        <w:numPr>
          <w:ilvl w:val="0"/>
          <w:numId w:val="10"/>
        </w:numPr>
        <w:rPr>
          <w:rFonts w:ascii="Verdana" w:hAnsi="Verdana"/>
        </w:rPr>
      </w:pPr>
      <w:r w:rsidRPr="009D0413">
        <w:rPr>
          <w:rFonts w:ascii="Verdana" w:hAnsi="Verdana"/>
        </w:rPr>
        <w:t xml:space="preserve">Staff should read and sign to confirm that they understand the homely remedies policy, and to acknowledge that they will be accountable for their actions. </w:t>
      </w:r>
    </w:p>
    <w:p w:rsidR="00EB49AD" w:rsidRPr="009D0413" w:rsidRDefault="00EB49AD" w:rsidP="00EB49AD">
      <w:pPr>
        <w:pStyle w:val="ListParagraph"/>
        <w:rPr>
          <w:rFonts w:ascii="Verdana" w:hAnsi="Verdana"/>
        </w:rPr>
      </w:pPr>
    </w:p>
    <w:p w:rsidR="00515792" w:rsidRPr="009D0413" w:rsidRDefault="00D20285" w:rsidP="00BC36C7">
      <w:pPr>
        <w:pStyle w:val="ListParagraph"/>
        <w:numPr>
          <w:ilvl w:val="0"/>
          <w:numId w:val="10"/>
        </w:numPr>
        <w:rPr>
          <w:rFonts w:ascii="Verdana" w:hAnsi="Verdana"/>
        </w:rPr>
      </w:pPr>
      <w:r w:rsidRPr="009D0413">
        <w:rPr>
          <w:rFonts w:ascii="Verdana" w:hAnsi="Verdana"/>
        </w:rPr>
        <w:t xml:space="preserve">Where young people have the capacity to self-administer OTC medications, this will be encouraged at all times. </w:t>
      </w:r>
    </w:p>
    <w:p w:rsidR="009D0413" w:rsidRPr="009D0413" w:rsidRDefault="009D0413" w:rsidP="009D0413">
      <w:pPr>
        <w:pStyle w:val="ListParagraph"/>
        <w:rPr>
          <w:rFonts w:ascii="Verdana" w:hAnsi="Verdana"/>
        </w:rPr>
      </w:pPr>
    </w:p>
    <w:p w:rsidR="009D0413" w:rsidRDefault="009D0413" w:rsidP="009D0413">
      <w:pPr>
        <w:pStyle w:val="ListParagraph"/>
        <w:numPr>
          <w:ilvl w:val="0"/>
          <w:numId w:val="10"/>
        </w:numPr>
        <w:rPr>
          <w:rFonts w:ascii="Verdana" w:hAnsi="Verdana"/>
        </w:rPr>
      </w:pPr>
      <w:r w:rsidRPr="009D0413">
        <w:rPr>
          <w:rFonts w:ascii="Verdana" w:hAnsi="Verdana"/>
        </w:rPr>
        <w:t xml:space="preserve">Staff must complete a MAR sheet for the child with all OTC medication that has been administered. </w:t>
      </w:r>
      <w:r>
        <w:rPr>
          <w:rFonts w:ascii="Verdana" w:hAnsi="Verdana"/>
        </w:rPr>
        <w:t xml:space="preserve"> The reason for administering the medication should also be added to the MAR sheet</w:t>
      </w:r>
    </w:p>
    <w:p w:rsidR="009D0413" w:rsidRPr="009D0413" w:rsidRDefault="009D0413" w:rsidP="009D0413">
      <w:pPr>
        <w:pStyle w:val="ListParagraph"/>
        <w:rPr>
          <w:rFonts w:ascii="Verdana" w:eastAsia="Calibri" w:hAnsi="Verdana" w:cs="Arial"/>
          <w:color w:val="000000"/>
        </w:rPr>
      </w:pPr>
    </w:p>
    <w:p w:rsidR="009D0413" w:rsidRPr="009D0413" w:rsidRDefault="009D0413" w:rsidP="009D0413">
      <w:pPr>
        <w:pStyle w:val="ListParagraph"/>
        <w:numPr>
          <w:ilvl w:val="0"/>
          <w:numId w:val="10"/>
        </w:numPr>
        <w:rPr>
          <w:rFonts w:ascii="Verdana" w:hAnsi="Verdana"/>
        </w:rPr>
      </w:pPr>
      <w:r w:rsidRPr="009D0413">
        <w:rPr>
          <w:rFonts w:ascii="Verdana" w:eastAsia="Calibri" w:hAnsi="Verdana" w:cs="Arial"/>
          <w:color w:val="000000"/>
        </w:rPr>
        <w:t xml:space="preserve">It is essential that all medicines and dressings used are recorded to maintain accurate records and avoid possible overdosing. </w:t>
      </w:r>
    </w:p>
    <w:p w:rsidR="00D20285" w:rsidRPr="009D0413" w:rsidRDefault="00D20285" w:rsidP="00B506FB">
      <w:pPr>
        <w:autoSpaceDE w:val="0"/>
        <w:autoSpaceDN w:val="0"/>
        <w:adjustRightInd w:val="0"/>
        <w:rPr>
          <w:rFonts w:ascii="Verdana" w:eastAsia="Calibri" w:hAnsi="Verdana" w:cs="Arial"/>
          <w:color w:val="000000"/>
        </w:rPr>
      </w:pPr>
    </w:p>
    <w:p w:rsidR="00B506FB" w:rsidRPr="009D0413" w:rsidRDefault="00B506FB" w:rsidP="00B506FB">
      <w:pPr>
        <w:autoSpaceDE w:val="0"/>
        <w:autoSpaceDN w:val="0"/>
        <w:adjustRightInd w:val="0"/>
        <w:rPr>
          <w:rFonts w:ascii="Verdana" w:eastAsia="Calibri" w:hAnsi="Verdana" w:cs="Arial"/>
          <w:b/>
          <w:bCs/>
          <w:color w:val="000000"/>
        </w:rPr>
      </w:pPr>
      <w:r w:rsidRPr="009D0413">
        <w:rPr>
          <w:rFonts w:ascii="Verdana" w:eastAsia="Calibri" w:hAnsi="Verdana" w:cs="Arial"/>
          <w:b/>
          <w:bCs/>
          <w:color w:val="000000"/>
        </w:rPr>
        <w:t xml:space="preserve">Checking Stock </w:t>
      </w:r>
    </w:p>
    <w:p w:rsidR="00D20285" w:rsidRPr="009D0413" w:rsidRDefault="00D20285" w:rsidP="00B506FB">
      <w:pPr>
        <w:autoSpaceDE w:val="0"/>
        <w:autoSpaceDN w:val="0"/>
        <w:adjustRightInd w:val="0"/>
        <w:rPr>
          <w:rFonts w:ascii="Verdana" w:eastAsia="Calibri" w:hAnsi="Verdana" w:cs="Arial"/>
          <w:color w:val="000000"/>
        </w:rPr>
      </w:pPr>
    </w:p>
    <w:p w:rsidR="009D0413" w:rsidRPr="009D0413" w:rsidRDefault="00B506FB" w:rsidP="009D0413">
      <w:pPr>
        <w:pStyle w:val="ListParagraph"/>
        <w:numPr>
          <w:ilvl w:val="0"/>
          <w:numId w:val="11"/>
        </w:numPr>
        <w:autoSpaceDE w:val="0"/>
        <w:autoSpaceDN w:val="0"/>
        <w:adjustRightInd w:val="0"/>
        <w:rPr>
          <w:rFonts w:ascii="Verdana" w:eastAsia="Calibri" w:hAnsi="Verdana" w:cs="Arial"/>
          <w:color w:val="000000"/>
        </w:rPr>
      </w:pPr>
      <w:r w:rsidRPr="009D0413">
        <w:rPr>
          <w:rFonts w:ascii="Verdana" w:eastAsia="Calibri" w:hAnsi="Verdana" w:cs="Arial"/>
          <w:color w:val="000000"/>
        </w:rPr>
        <w:t xml:space="preserve">When a dose of a homely remedy is given to a </w:t>
      </w:r>
      <w:r w:rsidR="009D0413" w:rsidRPr="009D0413">
        <w:rPr>
          <w:rFonts w:ascii="Verdana" w:eastAsia="Calibri" w:hAnsi="Verdana" w:cs="Arial"/>
          <w:color w:val="000000"/>
        </w:rPr>
        <w:t>child,</w:t>
      </w:r>
      <w:r w:rsidRPr="009D0413">
        <w:rPr>
          <w:rFonts w:ascii="Verdana" w:eastAsia="Calibri" w:hAnsi="Verdana" w:cs="Arial"/>
          <w:color w:val="000000"/>
        </w:rPr>
        <w:t xml:space="preserve"> it must be</w:t>
      </w:r>
      <w:r w:rsidR="009D0413" w:rsidRPr="009D0413">
        <w:rPr>
          <w:rFonts w:ascii="Verdana" w:eastAsia="Calibri" w:hAnsi="Verdana" w:cs="Arial"/>
          <w:color w:val="000000"/>
        </w:rPr>
        <w:t xml:space="preserve"> logged out of the stock sheet </w:t>
      </w:r>
      <w:r w:rsidRPr="009D0413">
        <w:rPr>
          <w:rFonts w:ascii="Verdana" w:eastAsia="Calibri" w:hAnsi="Verdana" w:cs="Arial"/>
          <w:color w:val="000000"/>
        </w:rPr>
        <w:t xml:space="preserve">and a running balance maintained so a clear audit trail of these items can be maintained. </w:t>
      </w:r>
    </w:p>
    <w:p w:rsidR="009D0413" w:rsidRDefault="009D0413" w:rsidP="00B506FB">
      <w:pPr>
        <w:autoSpaceDE w:val="0"/>
        <w:autoSpaceDN w:val="0"/>
        <w:adjustRightInd w:val="0"/>
        <w:rPr>
          <w:rFonts w:ascii="Verdana" w:eastAsia="Calibri" w:hAnsi="Verdana" w:cs="Arial"/>
          <w:color w:val="000000"/>
        </w:rPr>
      </w:pPr>
    </w:p>
    <w:p w:rsidR="00B506FB" w:rsidRPr="009D0413" w:rsidRDefault="00B506FB" w:rsidP="009D0413">
      <w:pPr>
        <w:pStyle w:val="ListParagraph"/>
        <w:numPr>
          <w:ilvl w:val="0"/>
          <w:numId w:val="11"/>
        </w:numPr>
        <w:autoSpaceDE w:val="0"/>
        <w:autoSpaceDN w:val="0"/>
        <w:adjustRightInd w:val="0"/>
        <w:rPr>
          <w:rFonts w:ascii="Verdana" w:eastAsia="Calibri" w:hAnsi="Verdana" w:cs="Arial"/>
          <w:color w:val="000000"/>
        </w:rPr>
      </w:pPr>
      <w:r w:rsidRPr="009D0413">
        <w:rPr>
          <w:rFonts w:ascii="Verdana" w:eastAsia="Calibri" w:hAnsi="Verdana" w:cs="Arial"/>
          <w:color w:val="000000"/>
        </w:rPr>
        <w:t xml:space="preserve">Stock should be counted every week to maintain an audit trail of usage and to check expiry dates. </w:t>
      </w:r>
    </w:p>
    <w:p w:rsidR="00D20285" w:rsidRPr="009D0413" w:rsidRDefault="00D20285" w:rsidP="00B506FB">
      <w:pPr>
        <w:autoSpaceDE w:val="0"/>
        <w:autoSpaceDN w:val="0"/>
        <w:adjustRightInd w:val="0"/>
        <w:rPr>
          <w:rFonts w:ascii="Verdana" w:eastAsia="Calibri" w:hAnsi="Verdana" w:cs="Arial"/>
          <w:color w:val="000000"/>
        </w:rPr>
      </w:pPr>
    </w:p>
    <w:p w:rsidR="00B506FB" w:rsidRPr="009D0413" w:rsidRDefault="00B506FB" w:rsidP="00B506FB">
      <w:pPr>
        <w:autoSpaceDE w:val="0"/>
        <w:autoSpaceDN w:val="0"/>
        <w:adjustRightInd w:val="0"/>
        <w:rPr>
          <w:rFonts w:ascii="Verdana" w:eastAsia="Calibri" w:hAnsi="Verdana" w:cs="Arial"/>
          <w:b/>
          <w:bCs/>
          <w:color w:val="000000"/>
        </w:rPr>
      </w:pPr>
      <w:r w:rsidRPr="009D0413">
        <w:rPr>
          <w:rFonts w:ascii="Verdana" w:eastAsia="Calibri" w:hAnsi="Verdana" w:cs="Arial"/>
          <w:b/>
          <w:bCs/>
          <w:color w:val="000000"/>
        </w:rPr>
        <w:t xml:space="preserve">Expiry Dates </w:t>
      </w:r>
    </w:p>
    <w:p w:rsidR="00D20285" w:rsidRPr="009D0413" w:rsidRDefault="00D20285" w:rsidP="00B506FB">
      <w:pPr>
        <w:autoSpaceDE w:val="0"/>
        <w:autoSpaceDN w:val="0"/>
        <w:adjustRightInd w:val="0"/>
        <w:rPr>
          <w:rFonts w:ascii="Verdana" w:eastAsia="Calibri" w:hAnsi="Verdana" w:cs="Arial"/>
          <w:color w:val="000000"/>
        </w:rPr>
      </w:pPr>
    </w:p>
    <w:p w:rsidR="009D0413" w:rsidRPr="009D0413" w:rsidRDefault="00B506FB" w:rsidP="009D0413">
      <w:pPr>
        <w:pStyle w:val="ListParagraph"/>
        <w:numPr>
          <w:ilvl w:val="0"/>
          <w:numId w:val="12"/>
        </w:numPr>
        <w:rPr>
          <w:rFonts w:ascii="Verdana" w:hAnsi="Verdana"/>
        </w:rPr>
      </w:pPr>
      <w:r w:rsidRPr="009D0413">
        <w:rPr>
          <w:rFonts w:ascii="Verdana" w:eastAsia="Calibri" w:hAnsi="Verdana" w:cs="Arial"/>
          <w:color w:val="000000"/>
        </w:rPr>
        <w:t>The expir</w:t>
      </w:r>
      <w:r w:rsidR="009D0413">
        <w:rPr>
          <w:rFonts w:ascii="Verdana" w:eastAsia="Calibri" w:hAnsi="Verdana" w:cs="Arial"/>
          <w:color w:val="000000"/>
        </w:rPr>
        <w:t>y dates of all homely remedies</w:t>
      </w:r>
      <w:r w:rsidRPr="009D0413">
        <w:rPr>
          <w:rFonts w:ascii="Verdana" w:eastAsia="Calibri" w:hAnsi="Verdana" w:cs="Arial"/>
          <w:color w:val="000000"/>
        </w:rPr>
        <w:t xml:space="preserve"> must be checked regularly (at least every 6 months). </w:t>
      </w:r>
    </w:p>
    <w:p w:rsidR="00B506FB" w:rsidRPr="009D0413" w:rsidRDefault="00B506FB" w:rsidP="00BC36C7">
      <w:pPr>
        <w:pStyle w:val="ListParagraph"/>
        <w:numPr>
          <w:ilvl w:val="0"/>
          <w:numId w:val="12"/>
        </w:numPr>
        <w:rPr>
          <w:rFonts w:ascii="Verdana" w:hAnsi="Verdana"/>
        </w:rPr>
      </w:pPr>
      <w:r w:rsidRPr="009D0413">
        <w:rPr>
          <w:rFonts w:ascii="Verdana" w:eastAsia="Calibri" w:hAnsi="Verdana" w:cs="Arial"/>
          <w:color w:val="000000"/>
        </w:rPr>
        <w:t xml:space="preserve">All liquids and suspensions for internal use should have the date of opening recorded on the bottle. They should be discarded no longer than 6 months after this date. </w:t>
      </w:r>
    </w:p>
    <w:p w:rsidR="009D0413" w:rsidRDefault="009D0413" w:rsidP="009D0413">
      <w:pPr>
        <w:pStyle w:val="ListParagraph"/>
        <w:rPr>
          <w:rFonts w:ascii="Verdana" w:eastAsia="Calibri" w:hAnsi="Verdana" w:cs="Arial"/>
          <w:color w:val="000000"/>
        </w:rPr>
      </w:pPr>
    </w:p>
    <w:p w:rsidR="009D0413" w:rsidRPr="009D0413" w:rsidRDefault="009D0413" w:rsidP="009D0413">
      <w:pPr>
        <w:pStyle w:val="ListParagraph"/>
        <w:rPr>
          <w:rFonts w:ascii="Verdana" w:hAnsi="Verdana"/>
        </w:rPr>
      </w:pPr>
    </w:p>
    <w:p w:rsidR="00BC36C7" w:rsidRPr="007068FE" w:rsidRDefault="00BC36C7" w:rsidP="00BC36C7">
      <w:pPr>
        <w:rPr>
          <w:rFonts w:ascii="Verdana" w:hAnsi="Verdana"/>
        </w:rPr>
      </w:pPr>
      <w:r w:rsidRPr="007068FE">
        <w:rPr>
          <w:rFonts w:ascii="Verdana" w:hAnsi="Verdana"/>
          <w:noProof/>
        </w:rPr>
        <w:lastRenderedPageBreak/>
        <mc:AlternateContent>
          <mc:Choice Requires="wps">
            <w:drawing>
              <wp:anchor distT="0" distB="0" distL="114300" distR="114300" simplePos="0" relativeHeight="251661312" behindDoc="0" locked="0" layoutInCell="1" allowOverlap="1" wp14:anchorId="774FD693" wp14:editId="4CE7CDFF">
                <wp:simplePos x="0" y="0"/>
                <wp:positionH relativeFrom="column">
                  <wp:posOffset>-53094</wp:posOffset>
                </wp:positionH>
                <wp:positionV relativeFrom="paragraph">
                  <wp:posOffset>84619</wp:posOffset>
                </wp:positionV>
                <wp:extent cx="6860540" cy="2176862"/>
                <wp:effectExtent l="0" t="0" r="0" b="0"/>
                <wp:wrapNone/>
                <wp:docPr id="1" name="Text Box 1"/>
                <wp:cNvGraphicFramePr/>
                <a:graphic xmlns:a="http://schemas.openxmlformats.org/drawingml/2006/main">
                  <a:graphicData uri="http://schemas.microsoft.com/office/word/2010/wordprocessingShape">
                    <wps:wsp>
                      <wps:cNvSpPr txBox="1"/>
                      <wps:spPr>
                        <a:xfrm>
                          <a:off x="0" y="0"/>
                          <a:ext cx="6860540" cy="2176862"/>
                        </a:xfrm>
                        <a:prstGeom prst="roundRect">
                          <a:avLst/>
                        </a:prstGeom>
                        <a:solidFill>
                          <a:srgbClr val="4F81BD">
                            <a:lumMod val="20000"/>
                            <a:lumOff val="80000"/>
                          </a:srgbClr>
                        </a:solidFill>
                        <a:ln w="6350">
                          <a:noFill/>
                        </a:ln>
                        <a:effectLst/>
                      </wps:spPr>
                      <wps:txbx>
                        <w:txbxContent>
                          <w:p w:rsidR="00515792" w:rsidRPr="00515792" w:rsidRDefault="00515792" w:rsidP="00BC36C7">
                            <w:pPr>
                              <w:autoSpaceDE w:val="0"/>
                              <w:autoSpaceDN w:val="0"/>
                              <w:adjustRightInd w:val="0"/>
                              <w:jc w:val="both"/>
                              <w:rPr>
                                <w:rFonts w:ascii="Verdana" w:eastAsia="Calibri" w:hAnsi="Verdana" w:cs="MS Reference Sans Serif"/>
                                <w:b/>
                                <w:color w:val="4F81BD" w:themeColor="accent1"/>
                              </w:rPr>
                            </w:pPr>
                            <w:r w:rsidRPr="00515792">
                              <w:rPr>
                                <w:rFonts w:ascii="Verdana" w:eastAsia="Calibri" w:hAnsi="Verdana" w:cs="MS Reference Sans Serif"/>
                                <w:b/>
                                <w:color w:val="4F81BD" w:themeColor="accent1"/>
                              </w:rPr>
                              <w:t xml:space="preserve">Links to related documents: </w:t>
                            </w:r>
                          </w:p>
                          <w:p w:rsidR="00515792" w:rsidRDefault="00515792" w:rsidP="00BC36C7">
                            <w:pPr>
                              <w:autoSpaceDE w:val="0"/>
                              <w:autoSpaceDN w:val="0"/>
                              <w:adjustRightInd w:val="0"/>
                              <w:jc w:val="both"/>
                              <w:rPr>
                                <w:rFonts w:ascii="MS Reference Sans Serif" w:eastAsia="Calibri" w:hAnsi="MS Reference Sans Serif" w:cs="MS Reference Sans Serif"/>
                                <w:b/>
                                <w:color w:val="4F81BD" w:themeColor="accent1"/>
                                <w:sz w:val="20"/>
                                <w:szCs w:val="20"/>
                              </w:rPr>
                            </w:pPr>
                          </w:p>
                          <w:p w:rsidR="00BC36C7" w:rsidRPr="00EB58AE" w:rsidRDefault="00EB58AE" w:rsidP="00BC36C7">
                            <w:pPr>
                              <w:autoSpaceDE w:val="0"/>
                              <w:autoSpaceDN w:val="0"/>
                              <w:adjustRightInd w:val="0"/>
                              <w:jc w:val="both"/>
                              <w:rPr>
                                <w:rFonts w:ascii="Verdana" w:eastAsia="Calibri" w:hAnsi="Verdana" w:cs="MS Reference Sans Serif"/>
                              </w:rPr>
                            </w:pPr>
                            <w:r w:rsidRPr="00EB58AE">
                              <w:rPr>
                                <w:rFonts w:ascii="Verdana" w:eastAsia="Calibri" w:hAnsi="Verdana" w:cs="MS Reference Sans Serif"/>
                              </w:rPr>
                              <w:t xml:space="preserve">Authorisation to Administer medicines under the Homely </w:t>
                            </w:r>
                            <w:r>
                              <w:rPr>
                                <w:rFonts w:ascii="Verdana" w:eastAsia="Calibri" w:hAnsi="Verdana" w:cs="MS Reference Sans Serif"/>
                              </w:rPr>
                              <w:t>R</w:t>
                            </w:r>
                            <w:r w:rsidRPr="00EB58AE">
                              <w:rPr>
                                <w:rFonts w:ascii="Verdana" w:eastAsia="Calibri" w:hAnsi="Verdana" w:cs="MS Reference Sans Serif"/>
                              </w:rPr>
                              <w:t>emedies</w:t>
                            </w:r>
                            <w:r>
                              <w:rPr>
                                <w:rFonts w:ascii="Verdana" w:eastAsia="Calibri" w:hAnsi="Verdana" w:cs="MS Reference Sans Serif"/>
                              </w:rPr>
                              <w:t xml:space="preserve"> P</w:t>
                            </w:r>
                            <w:r w:rsidRPr="00EB58AE">
                              <w:rPr>
                                <w:rFonts w:ascii="Verdana" w:eastAsia="Calibri" w:hAnsi="Verdana" w:cs="MS Reference Sans Serif"/>
                              </w:rPr>
                              <w:t xml:space="preserve">rotocol </w:t>
                            </w:r>
                          </w:p>
                          <w:p w:rsidR="00BC36C7" w:rsidRPr="00EB58AE" w:rsidRDefault="00BC36C7" w:rsidP="00BC36C7">
                            <w:pPr>
                              <w:autoSpaceDE w:val="0"/>
                              <w:autoSpaceDN w:val="0"/>
                              <w:adjustRightInd w:val="0"/>
                              <w:jc w:val="both"/>
                              <w:rPr>
                                <w:rFonts w:ascii="Verdana" w:eastAsia="Calibri" w:hAnsi="Verdana" w:cs="MS Reference Sans Serif"/>
                              </w:rPr>
                            </w:pPr>
                          </w:p>
                          <w:p w:rsidR="005365EF" w:rsidRDefault="00EB58AE" w:rsidP="005365EF">
                            <w:pPr>
                              <w:spacing w:after="200" w:line="276" w:lineRule="auto"/>
                              <w:jc w:val="both"/>
                              <w:rPr>
                                <w:rFonts w:ascii="Verdana" w:hAnsi="Verdana"/>
                              </w:rPr>
                            </w:pPr>
                            <w:r w:rsidRPr="00EB58AE">
                              <w:rPr>
                                <w:rFonts w:ascii="Verdana" w:hAnsi="Verdana"/>
                              </w:rPr>
                              <w:t>Consent to A</w:t>
                            </w:r>
                            <w:r w:rsidR="009D0413">
                              <w:rPr>
                                <w:rFonts w:ascii="Verdana" w:hAnsi="Verdana"/>
                              </w:rPr>
                              <w:t>dminister Homely Remedies</w:t>
                            </w:r>
                            <w:bookmarkStart w:id="0" w:name="_GoBack"/>
                            <w:bookmarkEnd w:id="0"/>
                          </w:p>
                          <w:p w:rsidR="009D0413" w:rsidRPr="00EB58AE" w:rsidRDefault="009D0413" w:rsidP="005365EF">
                            <w:pPr>
                              <w:spacing w:after="200" w:line="276" w:lineRule="auto"/>
                              <w:jc w:val="both"/>
                              <w:rPr>
                                <w:rFonts w:ascii="Verdana" w:hAnsi="Verdana"/>
                              </w:rPr>
                            </w:pPr>
                            <w:r>
                              <w:rPr>
                                <w:rFonts w:ascii="Verdana" w:hAnsi="Verdana"/>
                              </w:rPr>
                              <w:t xml:space="preserve">‘When Needed’ / PRN Medication </w:t>
                            </w:r>
                          </w:p>
                          <w:p w:rsidR="00EB58AE" w:rsidRPr="00EB58AE" w:rsidRDefault="00EB58AE" w:rsidP="005365EF">
                            <w:pPr>
                              <w:spacing w:after="200" w:line="276" w:lineRule="auto"/>
                              <w:jc w:val="both"/>
                              <w:rPr>
                                <w:rFonts w:ascii="Verdana" w:hAnsi="Verdana"/>
                              </w:rPr>
                            </w:pPr>
                            <w:r w:rsidRPr="00EB58AE">
                              <w:rPr>
                                <w:rFonts w:ascii="Verdana" w:hAnsi="Verdana"/>
                              </w:rPr>
                              <w:t xml:space="preserve">Medication </w:t>
                            </w:r>
                            <w:r w:rsidR="009D0413">
                              <w:rPr>
                                <w:rFonts w:ascii="Verdana" w:hAnsi="Verdana"/>
                              </w:rPr>
                              <w:t xml:space="preserve">Policy </w:t>
                            </w:r>
                          </w:p>
                          <w:p w:rsidR="00EB58AE" w:rsidRPr="00EB58AE" w:rsidRDefault="00EB58AE" w:rsidP="005365EF">
                            <w:pPr>
                              <w:spacing w:after="200" w:line="276" w:lineRule="auto"/>
                              <w:jc w:val="both"/>
                              <w:rPr>
                                <w:rFonts w:ascii="Verdana" w:hAnsi="Verdana"/>
                              </w:rPr>
                            </w:pPr>
                            <w:r w:rsidRPr="00EB58AE">
                              <w:rPr>
                                <w:rFonts w:ascii="Verdana" w:hAnsi="Verdana"/>
                              </w:rPr>
                              <w:t xml:space="preserve">First Aid and </w:t>
                            </w:r>
                            <w:r>
                              <w:rPr>
                                <w:rFonts w:ascii="Verdana" w:hAnsi="Verdana"/>
                              </w:rPr>
                              <w:t>M</w:t>
                            </w:r>
                            <w:r w:rsidRPr="00EB58AE">
                              <w:rPr>
                                <w:rFonts w:ascii="Verdana" w:hAnsi="Verdana"/>
                              </w:rPr>
                              <w:t>edication</w:t>
                            </w:r>
                            <w:r w:rsidRPr="00EB58AE">
                              <w:rPr>
                                <w:rFonts w:ascii="Verdana" w:hAnsi="Verdana"/>
                                <w:b/>
                                <w:color w:val="FF0000"/>
                              </w:rPr>
                              <w:t xml:space="preserve"> </w:t>
                            </w:r>
                          </w:p>
                          <w:p w:rsidR="00EB58AE" w:rsidRPr="00D4314F" w:rsidRDefault="00EB58AE" w:rsidP="005365EF">
                            <w:pPr>
                              <w:spacing w:after="200" w:line="276" w:lineRule="auto"/>
                              <w:jc w:val="both"/>
                              <w:rPr>
                                <w:rFonts w:ascii="Verdana" w:hAnsi="Verdan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1" o:spid="_x0000_s1027" style="position:absolute;margin-left:-4.2pt;margin-top:6.65pt;width:540.2pt;height:17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" fillcolor="#dce6f2" stroked="f" strokeweight=".5pt">
                <v:textbox>
                  <w:txbxContent>
                    <w:p w:rsidR="00515792" w:rsidRPr="00515792" w:rsidRDefault="00515792" w:rsidP="00BC36C7">
                      <w:pPr>
                        <w:autoSpaceDE w:val="0"/>
                        <w:autoSpaceDN w:val="0"/>
                        <w:adjustRightInd w:val="0"/>
                        <w:jc w:val="both"/>
                        <w:rPr>
                          <w:rFonts w:ascii="Verdana" w:eastAsia="Calibri" w:hAnsi="Verdana" w:cs="MS Reference Sans Serif"/>
                          <w:b/>
                          <w:color w:val="4F81BD" w:themeColor="accent1"/>
                        </w:rPr>
                      </w:pPr>
                      <w:r w:rsidRPr="00515792">
                        <w:rPr>
                          <w:rFonts w:ascii="Verdana" w:eastAsia="Calibri" w:hAnsi="Verdana" w:cs="MS Reference Sans Serif"/>
                          <w:b/>
                          <w:color w:val="4F81BD" w:themeColor="accent1"/>
                        </w:rPr>
                        <w:t xml:space="preserve">Links to related documents: </w:t>
                      </w:r>
                    </w:p>
                    <w:p w:rsidR="00515792" w:rsidRDefault="00515792" w:rsidP="00BC36C7">
                      <w:pPr>
                        <w:autoSpaceDE w:val="0"/>
                        <w:autoSpaceDN w:val="0"/>
                        <w:adjustRightInd w:val="0"/>
                        <w:jc w:val="both"/>
                        <w:rPr>
                          <w:rFonts w:ascii="MS Reference Sans Serif" w:eastAsia="Calibri" w:hAnsi="MS Reference Sans Serif" w:cs="MS Reference Sans Serif"/>
                          <w:b/>
                          <w:color w:val="4F81BD" w:themeColor="accent1"/>
                          <w:sz w:val="20"/>
                          <w:szCs w:val="20"/>
                        </w:rPr>
                      </w:pPr>
                    </w:p>
                    <w:p w:rsidR="00BC36C7" w:rsidRPr="00EB58AE" w:rsidRDefault="00EB58AE" w:rsidP="00BC36C7">
                      <w:pPr>
                        <w:autoSpaceDE w:val="0"/>
                        <w:autoSpaceDN w:val="0"/>
                        <w:adjustRightInd w:val="0"/>
                        <w:jc w:val="both"/>
                        <w:rPr>
                          <w:rFonts w:ascii="Verdana" w:eastAsia="Calibri" w:hAnsi="Verdana" w:cs="MS Reference Sans Serif"/>
                        </w:rPr>
                      </w:pPr>
                      <w:r w:rsidRPr="00EB58AE">
                        <w:rPr>
                          <w:rFonts w:ascii="Verdana" w:eastAsia="Calibri" w:hAnsi="Verdana" w:cs="MS Reference Sans Serif"/>
                        </w:rPr>
                        <w:t xml:space="preserve">Authorisation to Administer medicines under the Homely </w:t>
                      </w:r>
                      <w:r>
                        <w:rPr>
                          <w:rFonts w:ascii="Verdana" w:eastAsia="Calibri" w:hAnsi="Verdana" w:cs="MS Reference Sans Serif"/>
                        </w:rPr>
                        <w:t>R</w:t>
                      </w:r>
                      <w:r w:rsidRPr="00EB58AE">
                        <w:rPr>
                          <w:rFonts w:ascii="Verdana" w:eastAsia="Calibri" w:hAnsi="Verdana" w:cs="MS Reference Sans Serif"/>
                        </w:rPr>
                        <w:t>emedies</w:t>
                      </w:r>
                      <w:r>
                        <w:rPr>
                          <w:rFonts w:ascii="Verdana" w:eastAsia="Calibri" w:hAnsi="Verdana" w:cs="MS Reference Sans Serif"/>
                        </w:rPr>
                        <w:t xml:space="preserve"> P</w:t>
                      </w:r>
                      <w:r w:rsidRPr="00EB58AE">
                        <w:rPr>
                          <w:rFonts w:ascii="Verdana" w:eastAsia="Calibri" w:hAnsi="Verdana" w:cs="MS Reference Sans Serif"/>
                        </w:rPr>
                        <w:t xml:space="preserve">rotocol </w:t>
                      </w:r>
                    </w:p>
                    <w:p w:rsidR="00BC36C7" w:rsidRPr="00EB58AE" w:rsidRDefault="00BC36C7" w:rsidP="00BC36C7">
                      <w:pPr>
                        <w:autoSpaceDE w:val="0"/>
                        <w:autoSpaceDN w:val="0"/>
                        <w:adjustRightInd w:val="0"/>
                        <w:jc w:val="both"/>
                        <w:rPr>
                          <w:rFonts w:ascii="Verdana" w:eastAsia="Calibri" w:hAnsi="Verdana" w:cs="MS Reference Sans Serif"/>
                        </w:rPr>
                      </w:pPr>
                    </w:p>
                    <w:p w:rsidR="005365EF" w:rsidRDefault="00EB58AE" w:rsidP="005365EF">
                      <w:pPr>
                        <w:spacing w:after="200" w:line="276" w:lineRule="auto"/>
                        <w:jc w:val="both"/>
                        <w:rPr>
                          <w:rFonts w:ascii="Verdana" w:hAnsi="Verdana"/>
                        </w:rPr>
                      </w:pPr>
                      <w:r w:rsidRPr="00EB58AE">
                        <w:rPr>
                          <w:rFonts w:ascii="Verdana" w:hAnsi="Verdana"/>
                        </w:rPr>
                        <w:t>Consent to A</w:t>
                      </w:r>
                      <w:r w:rsidR="009D0413">
                        <w:rPr>
                          <w:rFonts w:ascii="Verdana" w:hAnsi="Verdana"/>
                        </w:rPr>
                        <w:t>dminister Homely Remedies</w:t>
                      </w:r>
                      <w:bookmarkStart w:id="1" w:name="_GoBack"/>
                      <w:bookmarkEnd w:id="1"/>
                    </w:p>
                    <w:p w:rsidR="009D0413" w:rsidRPr="00EB58AE" w:rsidRDefault="009D0413" w:rsidP="005365EF">
                      <w:pPr>
                        <w:spacing w:after="200" w:line="276" w:lineRule="auto"/>
                        <w:jc w:val="both"/>
                        <w:rPr>
                          <w:rFonts w:ascii="Verdana" w:hAnsi="Verdana"/>
                        </w:rPr>
                      </w:pPr>
                      <w:r>
                        <w:rPr>
                          <w:rFonts w:ascii="Verdana" w:hAnsi="Verdana"/>
                        </w:rPr>
                        <w:t xml:space="preserve">‘When Needed’ / PRN Medication </w:t>
                      </w:r>
                    </w:p>
                    <w:p w:rsidR="00EB58AE" w:rsidRPr="00EB58AE" w:rsidRDefault="00EB58AE" w:rsidP="005365EF">
                      <w:pPr>
                        <w:spacing w:after="200" w:line="276" w:lineRule="auto"/>
                        <w:jc w:val="both"/>
                        <w:rPr>
                          <w:rFonts w:ascii="Verdana" w:hAnsi="Verdana"/>
                        </w:rPr>
                      </w:pPr>
                      <w:r w:rsidRPr="00EB58AE">
                        <w:rPr>
                          <w:rFonts w:ascii="Verdana" w:hAnsi="Verdana"/>
                        </w:rPr>
                        <w:t xml:space="preserve">Medication </w:t>
                      </w:r>
                      <w:r w:rsidR="009D0413">
                        <w:rPr>
                          <w:rFonts w:ascii="Verdana" w:hAnsi="Verdana"/>
                        </w:rPr>
                        <w:t xml:space="preserve">Policy </w:t>
                      </w:r>
                    </w:p>
                    <w:p w:rsidR="00EB58AE" w:rsidRPr="00EB58AE" w:rsidRDefault="00EB58AE" w:rsidP="005365EF">
                      <w:pPr>
                        <w:spacing w:after="200" w:line="276" w:lineRule="auto"/>
                        <w:jc w:val="both"/>
                        <w:rPr>
                          <w:rFonts w:ascii="Verdana" w:hAnsi="Verdana"/>
                        </w:rPr>
                      </w:pPr>
                      <w:r w:rsidRPr="00EB58AE">
                        <w:rPr>
                          <w:rFonts w:ascii="Verdana" w:hAnsi="Verdana"/>
                        </w:rPr>
                        <w:t xml:space="preserve">First Aid and </w:t>
                      </w:r>
                      <w:r>
                        <w:rPr>
                          <w:rFonts w:ascii="Verdana" w:hAnsi="Verdana"/>
                        </w:rPr>
                        <w:t>M</w:t>
                      </w:r>
                      <w:r w:rsidRPr="00EB58AE">
                        <w:rPr>
                          <w:rFonts w:ascii="Verdana" w:hAnsi="Verdana"/>
                        </w:rPr>
                        <w:t>edication</w:t>
                      </w:r>
                      <w:r w:rsidRPr="00EB58AE">
                        <w:rPr>
                          <w:rFonts w:ascii="Verdana" w:hAnsi="Verdana"/>
                          <w:b/>
                          <w:color w:val="FF0000"/>
                        </w:rPr>
                        <w:t xml:space="preserve"> </w:t>
                      </w:r>
                    </w:p>
                    <w:p w:rsidR="00EB58AE" w:rsidRPr="00D4314F" w:rsidRDefault="00EB58AE" w:rsidP="005365EF">
                      <w:pPr>
                        <w:spacing w:after="200" w:line="276" w:lineRule="auto"/>
                        <w:jc w:val="both"/>
                        <w:rPr>
                          <w:rFonts w:ascii="Verdana" w:hAnsi="Verdana"/>
                        </w:rPr>
                      </w:pPr>
                    </w:p>
                  </w:txbxContent>
                </v:textbox>
              </v:roundrect>
            </w:pict>
          </mc:Fallback>
        </mc:AlternateContent>
      </w:r>
    </w:p>
    <w:p w:rsidR="00BC36C7" w:rsidRPr="007068FE" w:rsidRDefault="00BC36C7" w:rsidP="00BC36C7">
      <w:pPr>
        <w:rPr>
          <w:rFonts w:ascii="Verdana" w:hAnsi="Verdana"/>
        </w:rPr>
      </w:pPr>
    </w:p>
    <w:p w:rsidR="00BC36C7" w:rsidRPr="007068FE" w:rsidRDefault="00BC36C7" w:rsidP="00BC36C7">
      <w:pPr>
        <w:rPr>
          <w:rFonts w:ascii="Verdana" w:hAnsi="Verdana"/>
        </w:rPr>
      </w:pPr>
    </w:p>
    <w:p w:rsidR="00BC36C7" w:rsidRPr="007068FE" w:rsidRDefault="00BC36C7" w:rsidP="00BC36C7">
      <w:pPr>
        <w:rPr>
          <w:rFonts w:ascii="Verdana" w:hAnsi="Verdana"/>
        </w:rPr>
      </w:pPr>
    </w:p>
    <w:p w:rsidR="00C706E4" w:rsidRPr="007068FE" w:rsidRDefault="00BC36C7" w:rsidP="00BC36C7">
      <w:pPr>
        <w:tabs>
          <w:tab w:val="left" w:pos="2767"/>
        </w:tabs>
        <w:rPr>
          <w:rFonts w:ascii="Verdana" w:hAnsi="Verdana"/>
        </w:rPr>
      </w:pPr>
      <w:r w:rsidRPr="007068FE">
        <w:rPr>
          <w:rFonts w:ascii="Verdana" w:hAnsi="Verdana"/>
        </w:rPr>
        <w:tab/>
      </w:r>
    </w:p>
    <w:p w:rsidR="00BC36C7" w:rsidRPr="007068FE" w:rsidRDefault="00BC36C7" w:rsidP="00BC36C7">
      <w:pPr>
        <w:tabs>
          <w:tab w:val="left" w:pos="2767"/>
        </w:tabs>
        <w:rPr>
          <w:rFonts w:ascii="Verdana" w:hAnsi="Verdana"/>
        </w:rPr>
      </w:pPr>
    </w:p>
    <w:p w:rsidR="00BC36C7" w:rsidRPr="007068FE" w:rsidRDefault="00BC36C7" w:rsidP="00BC36C7">
      <w:pPr>
        <w:tabs>
          <w:tab w:val="left" w:pos="2767"/>
        </w:tabs>
        <w:rPr>
          <w:rFonts w:ascii="Verdana" w:hAnsi="Verdana"/>
        </w:rPr>
      </w:pPr>
    </w:p>
    <w:sectPr w:rsidR="00BC36C7" w:rsidRPr="007068FE" w:rsidSect="00474BF7">
      <w:headerReference w:type="default" r:id="rId14"/>
      <w:foot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DBC" w:rsidRDefault="004B2DBC" w:rsidP="00A46795">
      <w:r>
        <w:separator/>
      </w:r>
    </w:p>
  </w:endnote>
  <w:endnote w:type="continuationSeparator" w:id="0">
    <w:p w:rsidR="004B2DBC" w:rsidRDefault="004B2DBC" w:rsidP="00A46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Reference Sans Serif">
    <w:panose1 w:val="020B0604030504040204"/>
    <w:charset w:val="00"/>
    <w:family w:val="swiss"/>
    <w:pitch w:val="variable"/>
    <w:sig w:usb0="20000287" w:usb1="00000000" w:usb2="00000000" w:usb3="00000000" w:csb0="0000019F" w:csb1="00000000"/>
  </w:font>
  <w:font w:name="FrutigerLTPro-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7176328"/>
      <w:docPartObj>
        <w:docPartGallery w:val="Page Numbers (Bottom of Page)"/>
        <w:docPartUnique/>
      </w:docPartObj>
    </w:sdtPr>
    <w:sdtEndPr>
      <w:rPr>
        <w:noProof/>
      </w:rPr>
    </w:sdtEndPr>
    <w:sdtContent>
      <w:p w:rsidR="00A46795" w:rsidRDefault="00474BF7" w:rsidP="009D0413">
        <w:pPr>
          <w:pStyle w:val="Footer"/>
        </w:pPr>
        <w:r>
          <w:t>V1.1 (Oct</w:t>
        </w:r>
        <w:r w:rsidR="009D0413">
          <w:t xml:space="preserve"> 2019) Document owner: Service Lead for Residential including contributions from WS Coastal CCG</w:t>
        </w:r>
      </w:p>
    </w:sdtContent>
  </w:sdt>
  <w:p w:rsidR="00A46795" w:rsidRDefault="00A467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DBC" w:rsidRDefault="004B2DBC" w:rsidP="00A46795">
      <w:r>
        <w:separator/>
      </w:r>
    </w:p>
  </w:footnote>
  <w:footnote w:type="continuationSeparator" w:id="0">
    <w:p w:rsidR="004B2DBC" w:rsidRDefault="004B2DBC" w:rsidP="00A467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0340258"/>
      <w:docPartObj>
        <w:docPartGallery w:val="Page Numbers (Top of Page)"/>
        <w:docPartUnique/>
      </w:docPartObj>
    </w:sdtPr>
    <w:sdtEndPr>
      <w:rPr>
        <w:noProof/>
      </w:rPr>
    </w:sdtEndPr>
    <w:sdtContent>
      <w:p w:rsidR="00EB49AD" w:rsidRDefault="00474BF7" w:rsidP="00474BF7">
        <w:pPr>
          <w:pStyle w:val="Header"/>
        </w:pPr>
        <w:r>
          <w:rPr>
            <w:noProof/>
          </w:rPr>
          <w:drawing>
            <wp:inline distT="0" distB="0" distL="0" distR="0" wp14:anchorId="30C338DF" wp14:editId="4C69870C">
              <wp:extent cx="1946641" cy="662512"/>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s.jpg"/>
                      <pic:cNvPicPr/>
                    </pic:nvPicPr>
                    <pic:blipFill>
                      <a:blip r:embed="rId1">
                        <a:extLst>
                          <a:ext uri="{28A0092B-C50C-407E-A947-70E740481C1C}">
                            <a14:useLocalDpi xmlns:a14="http://schemas.microsoft.com/office/drawing/2010/main" val="0"/>
                          </a:ext>
                        </a:extLst>
                      </a:blip>
                      <a:stretch>
                        <a:fillRect/>
                      </a:stretch>
                    </pic:blipFill>
                    <pic:spPr>
                      <a:xfrm>
                        <a:off x="0" y="0"/>
                        <a:ext cx="1958340" cy="666494"/>
                      </a:xfrm>
                      <a:prstGeom prst="rect">
                        <a:avLst/>
                      </a:prstGeom>
                    </pic:spPr>
                  </pic:pic>
                </a:graphicData>
              </a:graphic>
            </wp:inline>
          </w:drawing>
        </w:r>
        <w:r>
          <w:t xml:space="preserve">                             </w:t>
        </w:r>
        <w:r w:rsidR="00EB49AD" w:rsidRPr="00474BF7">
          <w:rPr>
            <w:rFonts w:ascii="Verdana" w:hAnsi="Verdana"/>
          </w:rPr>
          <w:fldChar w:fldCharType="begin"/>
        </w:r>
        <w:r w:rsidR="00EB49AD" w:rsidRPr="00474BF7">
          <w:rPr>
            <w:rFonts w:ascii="Verdana" w:hAnsi="Verdana"/>
          </w:rPr>
          <w:instrText xml:space="preserve"> PAGE   \* MERGEFORMAT </w:instrText>
        </w:r>
        <w:r w:rsidR="00EB49AD" w:rsidRPr="00474BF7">
          <w:rPr>
            <w:rFonts w:ascii="Verdana" w:hAnsi="Verdana"/>
          </w:rPr>
          <w:fldChar w:fldCharType="separate"/>
        </w:r>
        <w:r>
          <w:rPr>
            <w:rFonts w:ascii="Verdana" w:hAnsi="Verdana"/>
            <w:noProof/>
          </w:rPr>
          <w:t>4</w:t>
        </w:r>
        <w:r w:rsidR="00EB49AD" w:rsidRPr="00474BF7">
          <w:rPr>
            <w:rFonts w:ascii="Verdana" w:hAnsi="Verdana"/>
            <w:noProof/>
          </w:rPr>
          <w:fldChar w:fldCharType="end"/>
        </w:r>
        <w:r w:rsidRPr="00474BF7">
          <w:rPr>
            <w:rFonts w:ascii="Verdana" w:hAnsi="Verdana"/>
            <w:noProof/>
          </w:rPr>
          <w:t xml:space="preserve">                 </w:t>
        </w:r>
        <w:r>
          <w:rPr>
            <w:rFonts w:ascii="Verdana" w:hAnsi="Verdana"/>
            <w:noProof/>
          </w:rPr>
          <w:t xml:space="preserve">              </w:t>
        </w:r>
        <w:r w:rsidRPr="00474BF7">
          <w:rPr>
            <w:rFonts w:ascii="Verdana" w:hAnsi="Verdana"/>
            <w:noProof/>
          </w:rPr>
          <w:t>Children’s Residential Service</w:t>
        </w:r>
        <w:r>
          <w:rPr>
            <w:noProof/>
          </w:rPr>
          <w:t xml:space="preserve"> </w:t>
        </w:r>
      </w:p>
    </w:sdtContent>
  </w:sdt>
  <w:p w:rsidR="00A46795" w:rsidRDefault="00A467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24DBC"/>
    <w:multiLevelType w:val="hybridMultilevel"/>
    <w:tmpl w:val="92F2E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1B3CCD"/>
    <w:multiLevelType w:val="hybridMultilevel"/>
    <w:tmpl w:val="780CC78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5587E01"/>
    <w:multiLevelType w:val="hybridMultilevel"/>
    <w:tmpl w:val="7A22F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1E92433"/>
    <w:multiLevelType w:val="hybridMultilevel"/>
    <w:tmpl w:val="E8C6A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40213EF"/>
    <w:multiLevelType w:val="multilevel"/>
    <w:tmpl w:val="D3483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FB42B1"/>
    <w:multiLevelType w:val="hybridMultilevel"/>
    <w:tmpl w:val="99FCC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55C4AD3"/>
    <w:multiLevelType w:val="multilevel"/>
    <w:tmpl w:val="AF584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F4B5B5A"/>
    <w:multiLevelType w:val="multilevel"/>
    <w:tmpl w:val="8F042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19A6570"/>
    <w:multiLevelType w:val="hybridMultilevel"/>
    <w:tmpl w:val="A274A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DF33A6A"/>
    <w:multiLevelType w:val="hybridMultilevel"/>
    <w:tmpl w:val="44C25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1B91570"/>
    <w:multiLevelType w:val="multilevel"/>
    <w:tmpl w:val="39EA4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2AF014E"/>
    <w:multiLevelType w:val="hybridMultilevel"/>
    <w:tmpl w:val="0F989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0"/>
  </w:num>
  <w:num w:numId="4">
    <w:abstractNumId w:val="6"/>
  </w:num>
  <w:num w:numId="5">
    <w:abstractNumId w:val="11"/>
  </w:num>
  <w:num w:numId="6">
    <w:abstractNumId w:val="3"/>
  </w:num>
  <w:num w:numId="7">
    <w:abstractNumId w:val="1"/>
  </w:num>
  <w:num w:numId="8">
    <w:abstractNumId w:val="8"/>
  </w:num>
  <w:num w:numId="9">
    <w:abstractNumId w:val="9"/>
  </w:num>
  <w:num w:numId="10">
    <w:abstractNumId w:val="5"/>
  </w:num>
  <w:num w:numId="11">
    <w:abstractNumId w:val="0"/>
  </w:num>
  <w:num w:numId="12">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6C7"/>
    <w:rsid w:val="000701FA"/>
    <w:rsid w:val="00114BB2"/>
    <w:rsid w:val="001211B6"/>
    <w:rsid w:val="00292720"/>
    <w:rsid w:val="002F218B"/>
    <w:rsid w:val="003C1F55"/>
    <w:rsid w:val="00474BF7"/>
    <w:rsid w:val="004B2DBC"/>
    <w:rsid w:val="004B7709"/>
    <w:rsid w:val="00515792"/>
    <w:rsid w:val="00517D02"/>
    <w:rsid w:val="005365EF"/>
    <w:rsid w:val="0058107D"/>
    <w:rsid w:val="006A15F4"/>
    <w:rsid w:val="006A4274"/>
    <w:rsid w:val="007032AF"/>
    <w:rsid w:val="007068FE"/>
    <w:rsid w:val="00722124"/>
    <w:rsid w:val="00873F7E"/>
    <w:rsid w:val="0089068D"/>
    <w:rsid w:val="009002DB"/>
    <w:rsid w:val="00990000"/>
    <w:rsid w:val="00996040"/>
    <w:rsid w:val="009D0413"/>
    <w:rsid w:val="009E6C39"/>
    <w:rsid w:val="009F3BB2"/>
    <w:rsid w:val="00A1042A"/>
    <w:rsid w:val="00A24914"/>
    <w:rsid w:val="00A30A26"/>
    <w:rsid w:val="00A46795"/>
    <w:rsid w:val="00AE3814"/>
    <w:rsid w:val="00AF7587"/>
    <w:rsid w:val="00B21C33"/>
    <w:rsid w:val="00B506FB"/>
    <w:rsid w:val="00BC36C7"/>
    <w:rsid w:val="00C55A45"/>
    <w:rsid w:val="00C706E4"/>
    <w:rsid w:val="00CC4124"/>
    <w:rsid w:val="00CF0F80"/>
    <w:rsid w:val="00D162D9"/>
    <w:rsid w:val="00D20285"/>
    <w:rsid w:val="00D4314F"/>
    <w:rsid w:val="00E33B70"/>
    <w:rsid w:val="00E56733"/>
    <w:rsid w:val="00E91FE1"/>
    <w:rsid w:val="00EB49AD"/>
    <w:rsid w:val="00EB58AE"/>
    <w:rsid w:val="00EE2FFB"/>
    <w:rsid w:val="00F731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6C7"/>
    <w:rPr>
      <w:rFonts w:ascii="Times New Roman" w:eastAsiaTheme="minorEastAsia"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6795"/>
    <w:pPr>
      <w:tabs>
        <w:tab w:val="center" w:pos="4513"/>
        <w:tab w:val="right" w:pos="9026"/>
      </w:tabs>
    </w:pPr>
  </w:style>
  <w:style w:type="character" w:customStyle="1" w:styleId="HeaderChar">
    <w:name w:val="Header Char"/>
    <w:basedOn w:val="DefaultParagraphFont"/>
    <w:link w:val="Header"/>
    <w:uiPriority w:val="99"/>
    <w:rsid w:val="00A46795"/>
    <w:rPr>
      <w:rFonts w:ascii="Times New Roman" w:eastAsiaTheme="minorEastAsia" w:hAnsi="Times New Roman"/>
      <w:sz w:val="22"/>
      <w:szCs w:val="22"/>
    </w:rPr>
  </w:style>
  <w:style w:type="paragraph" w:styleId="Footer">
    <w:name w:val="footer"/>
    <w:basedOn w:val="Normal"/>
    <w:link w:val="FooterChar"/>
    <w:uiPriority w:val="99"/>
    <w:unhideWhenUsed/>
    <w:rsid w:val="00A46795"/>
    <w:pPr>
      <w:tabs>
        <w:tab w:val="center" w:pos="4513"/>
        <w:tab w:val="right" w:pos="9026"/>
      </w:tabs>
    </w:pPr>
  </w:style>
  <w:style w:type="character" w:customStyle="1" w:styleId="FooterChar">
    <w:name w:val="Footer Char"/>
    <w:basedOn w:val="DefaultParagraphFont"/>
    <w:link w:val="Footer"/>
    <w:uiPriority w:val="99"/>
    <w:rsid w:val="00A46795"/>
    <w:rPr>
      <w:rFonts w:ascii="Times New Roman" w:eastAsiaTheme="minorEastAsia" w:hAnsi="Times New Roman"/>
      <w:sz w:val="22"/>
      <w:szCs w:val="22"/>
    </w:rPr>
  </w:style>
  <w:style w:type="paragraph" w:styleId="ListParagraph">
    <w:name w:val="List Paragraph"/>
    <w:basedOn w:val="Normal"/>
    <w:uiPriority w:val="34"/>
    <w:qFormat/>
    <w:rsid w:val="00A1042A"/>
    <w:pPr>
      <w:ind w:left="720"/>
      <w:contextualSpacing/>
    </w:pPr>
  </w:style>
  <w:style w:type="table" w:styleId="TableGrid">
    <w:name w:val="Table Grid"/>
    <w:basedOn w:val="TableNormal"/>
    <w:uiPriority w:val="59"/>
    <w:rsid w:val="00AE38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92720"/>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unhideWhenUsed/>
    <w:rsid w:val="00474BF7"/>
    <w:rPr>
      <w:rFonts w:ascii="Tahoma" w:hAnsi="Tahoma" w:cs="Tahoma"/>
      <w:sz w:val="16"/>
      <w:szCs w:val="16"/>
    </w:rPr>
  </w:style>
  <w:style w:type="character" w:customStyle="1" w:styleId="BalloonTextChar">
    <w:name w:val="Balloon Text Char"/>
    <w:basedOn w:val="DefaultParagraphFont"/>
    <w:link w:val="BalloonText"/>
    <w:uiPriority w:val="99"/>
    <w:semiHidden/>
    <w:rsid w:val="00474BF7"/>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6C7"/>
    <w:rPr>
      <w:rFonts w:ascii="Times New Roman" w:eastAsiaTheme="minorEastAsia"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6795"/>
    <w:pPr>
      <w:tabs>
        <w:tab w:val="center" w:pos="4513"/>
        <w:tab w:val="right" w:pos="9026"/>
      </w:tabs>
    </w:pPr>
  </w:style>
  <w:style w:type="character" w:customStyle="1" w:styleId="HeaderChar">
    <w:name w:val="Header Char"/>
    <w:basedOn w:val="DefaultParagraphFont"/>
    <w:link w:val="Header"/>
    <w:uiPriority w:val="99"/>
    <w:rsid w:val="00A46795"/>
    <w:rPr>
      <w:rFonts w:ascii="Times New Roman" w:eastAsiaTheme="minorEastAsia" w:hAnsi="Times New Roman"/>
      <w:sz w:val="22"/>
      <w:szCs w:val="22"/>
    </w:rPr>
  </w:style>
  <w:style w:type="paragraph" w:styleId="Footer">
    <w:name w:val="footer"/>
    <w:basedOn w:val="Normal"/>
    <w:link w:val="FooterChar"/>
    <w:uiPriority w:val="99"/>
    <w:unhideWhenUsed/>
    <w:rsid w:val="00A46795"/>
    <w:pPr>
      <w:tabs>
        <w:tab w:val="center" w:pos="4513"/>
        <w:tab w:val="right" w:pos="9026"/>
      </w:tabs>
    </w:pPr>
  </w:style>
  <w:style w:type="character" w:customStyle="1" w:styleId="FooterChar">
    <w:name w:val="Footer Char"/>
    <w:basedOn w:val="DefaultParagraphFont"/>
    <w:link w:val="Footer"/>
    <w:uiPriority w:val="99"/>
    <w:rsid w:val="00A46795"/>
    <w:rPr>
      <w:rFonts w:ascii="Times New Roman" w:eastAsiaTheme="minorEastAsia" w:hAnsi="Times New Roman"/>
      <w:sz w:val="22"/>
      <w:szCs w:val="22"/>
    </w:rPr>
  </w:style>
  <w:style w:type="paragraph" w:styleId="ListParagraph">
    <w:name w:val="List Paragraph"/>
    <w:basedOn w:val="Normal"/>
    <w:uiPriority w:val="34"/>
    <w:qFormat/>
    <w:rsid w:val="00A1042A"/>
    <w:pPr>
      <w:ind w:left="720"/>
      <w:contextualSpacing/>
    </w:pPr>
  </w:style>
  <w:style w:type="table" w:styleId="TableGrid">
    <w:name w:val="Table Grid"/>
    <w:basedOn w:val="TableNormal"/>
    <w:uiPriority w:val="59"/>
    <w:rsid w:val="00AE38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92720"/>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unhideWhenUsed/>
    <w:rsid w:val="00474BF7"/>
    <w:rPr>
      <w:rFonts w:ascii="Tahoma" w:hAnsi="Tahoma" w:cs="Tahoma"/>
      <w:sz w:val="16"/>
      <w:szCs w:val="16"/>
    </w:rPr>
  </w:style>
  <w:style w:type="character" w:customStyle="1" w:styleId="BalloonTextChar">
    <w:name w:val="Balloon Text Char"/>
    <w:basedOn w:val="DefaultParagraphFont"/>
    <w:link w:val="BalloonText"/>
    <w:uiPriority w:val="99"/>
    <w:semiHidden/>
    <w:rsid w:val="00474BF7"/>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860201">
      <w:bodyDiv w:val="1"/>
      <w:marLeft w:val="0"/>
      <w:marRight w:val="0"/>
      <w:marTop w:val="0"/>
      <w:marBottom w:val="0"/>
      <w:divBdr>
        <w:top w:val="none" w:sz="0" w:space="0" w:color="auto"/>
        <w:left w:val="none" w:sz="0" w:space="0" w:color="auto"/>
        <w:bottom w:val="none" w:sz="0" w:space="0" w:color="auto"/>
        <w:right w:val="none" w:sz="0" w:space="0" w:color="auto"/>
      </w:divBdr>
      <w:divsChild>
        <w:div w:id="1173908868">
          <w:marLeft w:val="0"/>
          <w:marRight w:val="0"/>
          <w:marTop w:val="75"/>
          <w:marBottom w:val="0"/>
          <w:divBdr>
            <w:top w:val="none" w:sz="0" w:space="0" w:color="auto"/>
            <w:left w:val="none" w:sz="0" w:space="0" w:color="auto"/>
            <w:bottom w:val="none" w:sz="0" w:space="0" w:color="auto"/>
            <w:right w:val="none" w:sz="0" w:space="0" w:color="auto"/>
          </w:divBdr>
          <w:divsChild>
            <w:div w:id="367947082">
              <w:marLeft w:val="0"/>
              <w:marRight w:val="0"/>
              <w:marTop w:val="0"/>
              <w:marBottom w:val="0"/>
              <w:divBdr>
                <w:top w:val="single" w:sz="6" w:space="8" w:color="CCCCCC"/>
                <w:left w:val="single" w:sz="6" w:space="11" w:color="CCCCCC"/>
                <w:bottom w:val="single" w:sz="18" w:space="19" w:color="999999"/>
                <w:right w:val="single" w:sz="18" w:space="8" w:color="999999"/>
              </w:divBdr>
              <w:divsChild>
                <w:div w:id="22310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762655">
      <w:bodyDiv w:val="1"/>
      <w:marLeft w:val="0"/>
      <w:marRight w:val="0"/>
      <w:marTop w:val="0"/>
      <w:marBottom w:val="0"/>
      <w:divBdr>
        <w:top w:val="none" w:sz="0" w:space="0" w:color="auto"/>
        <w:left w:val="none" w:sz="0" w:space="0" w:color="auto"/>
        <w:bottom w:val="none" w:sz="0" w:space="0" w:color="auto"/>
        <w:right w:val="none" w:sz="0" w:space="0" w:color="auto"/>
      </w:divBdr>
    </w:div>
    <w:div w:id="956565310">
      <w:bodyDiv w:val="1"/>
      <w:marLeft w:val="0"/>
      <w:marRight w:val="0"/>
      <w:marTop w:val="0"/>
      <w:marBottom w:val="0"/>
      <w:divBdr>
        <w:top w:val="none" w:sz="0" w:space="0" w:color="auto"/>
        <w:left w:val="none" w:sz="0" w:space="0" w:color="auto"/>
        <w:bottom w:val="none" w:sz="0" w:space="0" w:color="auto"/>
        <w:right w:val="none" w:sz="0" w:space="0" w:color="auto"/>
      </w:divBdr>
      <w:divsChild>
        <w:div w:id="1604456611">
          <w:marLeft w:val="0"/>
          <w:marRight w:val="0"/>
          <w:marTop w:val="0"/>
          <w:marBottom w:val="0"/>
          <w:divBdr>
            <w:top w:val="none" w:sz="0" w:space="0" w:color="auto"/>
            <w:left w:val="none" w:sz="0" w:space="0" w:color="auto"/>
            <w:bottom w:val="none" w:sz="0" w:space="0" w:color="auto"/>
            <w:right w:val="none" w:sz="0" w:space="0" w:color="auto"/>
          </w:divBdr>
          <w:divsChild>
            <w:div w:id="206972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238708">
      <w:bodyDiv w:val="1"/>
      <w:marLeft w:val="0"/>
      <w:marRight w:val="0"/>
      <w:marTop w:val="0"/>
      <w:marBottom w:val="0"/>
      <w:divBdr>
        <w:top w:val="none" w:sz="0" w:space="0" w:color="auto"/>
        <w:left w:val="none" w:sz="0" w:space="0" w:color="auto"/>
        <w:bottom w:val="none" w:sz="0" w:space="0" w:color="auto"/>
        <w:right w:val="none" w:sz="0" w:space="0" w:color="auto"/>
      </w:divBdr>
      <w:divsChild>
        <w:div w:id="1643541214">
          <w:marLeft w:val="0"/>
          <w:marRight w:val="0"/>
          <w:marTop w:val="0"/>
          <w:marBottom w:val="0"/>
          <w:divBdr>
            <w:top w:val="none" w:sz="0" w:space="0" w:color="auto"/>
            <w:left w:val="none" w:sz="0" w:space="0" w:color="auto"/>
            <w:bottom w:val="none" w:sz="0" w:space="0" w:color="auto"/>
            <w:right w:val="none" w:sz="0" w:space="0" w:color="auto"/>
          </w:divBdr>
          <w:divsChild>
            <w:div w:id="961226480">
              <w:marLeft w:val="0"/>
              <w:marRight w:val="0"/>
              <w:marTop w:val="0"/>
              <w:marBottom w:val="0"/>
              <w:divBdr>
                <w:top w:val="none" w:sz="0" w:space="0" w:color="auto"/>
                <w:left w:val="none" w:sz="0" w:space="0" w:color="auto"/>
                <w:bottom w:val="none" w:sz="0" w:space="0" w:color="auto"/>
                <w:right w:val="none" w:sz="0" w:space="0" w:color="auto"/>
              </w:divBdr>
              <w:divsChild>
                <w:div w:id="1245069688">
                  <w:marLeft w:val="0"/>
                  <w:marRight w:val="0"/>
                  <w:marTop w:val="0"/>
                  <w:marBottom w:val="0"/>
                  <w:divBdr>
                    <w:top w:val="none" w:sz="0" w:space="0" w:color="auto"/>
                    <w:left w:val="none" w:sz="0" w:space="0" w:color="auto"/>
                    <w:bottom w:val="none" w:sz="0" w:space="0" w:color="auto"/>
                    <w:right w:val="none" w:sz="0" w:space="0" w:color="auto"/>
                  </w:divBdr>
                  <w:divsChild>
                    <w:div w:id="1467314633">
                      <w:marLeft w:val="0"/>
                      <w:marRight w:val="0"/>
                      <w:marTop w:val="0"/>
                      <w:marBottom w:val="0"/>
                      <w:divBdr>
                        <w:top w:val="none" w:sz="0" w:space="0" w:color="auto"/>
                        <w:left w:val="none" w:sz="0" w:space="0" w:color="auto"/>
                        <w:bottom w:val="none" w:sz="0" w:space="0" w:color="auto"/>
                        <w:right w:val="none" w:sz="0" w:space="0" w:color="auto"/>
                      </w:divBdr>
                      <w:divsChild>
                        <w:div w:id="1651445006">
                          <w:marLeft w:val="0"/>
                          <w:marRight w:val="0"/>
                          <w:marTop w:val="0"/>
                          <w:marBottom w:val="0"/>
                          <w:divBdr>
                            <w:top w:val="none" w:sz="0" w:space="0" w:color="auto"/>
                            <w:left w:val="none" w:sz="0" w:space="0" w:color="auto"/>
                            <w:bottom w:val="none" w:sz="0" w:space="0" w:color="auto"/>
                            <w:right w:val="none" w:sz="0" w:space="0" w:color="auto"/>
                          </w:divBdr>
                          <w:divsChild>
                            <w:div w:id="523715521">
                              <w:marLeft w:val="0"/>
                              <w:marRight w:val="0"/>
                              <w:marTop w:val="0"/>
                              <w:marBottom w:val="0"/>
                              <w:divBdr>
                                <w:top w:val="none" w:sz="0" w:space="0" w:color="auto"/>
                                <w:left w:val="none" w:sz="0" w:space="0" w:color="auto"/>
                                <w:bottom w:val="none" w:sz="0" w:space="0" w:color="auto"/>
                                <w:right w:val="none" w:sz="0" w:space="0" w:color="auto"/>
                              </w:divBdr>
                              <w:divsChild>
                                <w:div w:id="1838425892">
                                  <w:marLeft w:val="360"/>
                                  <w:marRight w:val="360"/>
                                  <w:marTop w:val="0"/>
                                  <w:marBottom w:val="0"/>
                                  <w:divBdr>
                                    <w:top w:val="none" w:sz="0" w:space="0" w:color="auto"/>
                                    <w:left w:val="none" w:sz="0" w:space="0" w:color="auto"/>
                                    <w:bottom w:val="none" w:sz="0" w:space="0" w:color="auto"/>
                                    <w:right w:val="none" w:sz="0" w:space="0" w:color="auto"/>
                                  </w:divBdr>
                                  <w:divsChild>
                                    <w:div w:id="1848130690">
                                      <w:marLeft w:val="0"/>
                                      <w:marRight w:val="0"/>
                                      <w:marTop w:val="0"/>
                                      <w:marBottom w:val="0"/>
                                      <w:divBdr>
                                        <w:top w:val="none" w:sz="0" w:space="0" w:color="auto"/>
                                        <w:left w:val="none" w:sz="0" w:space="0" w:color="auto"/>
                                        <w:bottom w:val="none" w:sz="0" w:space="0" w:color="auto"/>
                                        <w:right w:val="none" w:sz="0" w:space="0" w:color="auto"/>
                                      </w:divBdr>
                                      <w:divsChild>
                                        <w:div w:id="1704014107">
                                          <w:marLeft w:val="0"/>
                                          <w:marRight w:val="0"/>
                                          <w:marTop w:val="0"/>
                                          <w:marBottom w:val="300"/>
                                          <w:divBdr>
                                            <w:top w:val="none" w:sz="0" w:space="0" w:color="auto"/>
                                            <w:left w:val="none" w:sz="0" w:space="0" w:color="auto"/>
                                            <w:bottom w:val="none" w:sz="0" w:space="0" w:color="auto"/>
                                            <w:right w:val="none" w:sz="0" w:space="0" w:color="auto"/>
                                          </w:divBdr>
                                          <w:divsChild>
                                            <w:div w:id="1158615581">
                                              <w:marLeft w:val="0"/>
                                              <w:marRight w:val="0"/>
                                              <w:marTop w:val="0"/>
                                              <w:marBottom w:val="0"/>
                                              <w:divBdr>
                                                <w:top w:val="none" w:sz="0" w:space="0" w:color="auto"/>
                                                <w:left w:val="none" w:sz="0" w:space="0" w:color="auto"/>
                                                <w:bottom w:val="none" w:sz="0" w:space="0" w:color="auto"/>
                                                <w:right w:val="none" w:sz="0" w:space="0" w:color="auto"/>
                                              </w:divBdr>
                                              <w:divsChild>
                                                <w:div w:id="1039473391">
                                                  <w:marLeft w:val="0"/>
                                                  <w:marRight w:val="0"/>
                                                  <w:marTop w:val="0"/>
                                                  <w:marBottom w:val="0"/>
                                                  <w:divBdr>
                                                    <w:top w:val="none" w:sz="0" w:space="0" w:color="auto"/>
                                                    <w:left w:val="none" w:sz="0" w:space="0" w:color="auto"/>
                                                    <w:bottom w:val="none" w:sz="0" w:space="0" w:color="auto"/>
                                                    <w:right w:val="none" w:sz="0" w:space="0" w:color="auto"/>
                                                  </w:divBdr>
                                                  <w:divsChild>
                                                    <w:div w:id="1870801281">
                                                      <w:marLeft w:val="0"/>
                                                      <w:marRight w:val="0"/>
                                                      <w:marTop w:val="0"/>
                                                      <w:marBottom w:val="0"/>
                                                      <w:divBdr>
                                                        <w:top w:val="none" w:sz="0" w:space="0" w:color="auto"/>
                                                        <w:left w:val="none" w:sz="0" w:space="0" w:color="auto"/>
                                                        <w:bottom w:val="none" w:sz="0" w:space="0" w:color="auto"/>
                                                        <w:right w:val="none" w:sz="0" w:space="0" w:color="auto"/>
                                                      </w:divBdr>
                                                      <w:divsChild>
                                                        <w:div w:id="174857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2.xml><?xml version="1.0" encoding="utf-8"?>
<?mso-contentType ?>
<SharedContentType xmlns="Microsoft.SharePoint.Taxonomy.ContentTypeSync" SourceId="73f0a195-02ac-4a72-b655-6664c0f36d60" ContentTypeId="0x01010008FB9B3217D433459C91B5CF793C1D79" PreviousValue="false"/>
</file>

<file path=customXml/item3.xml><?xml version="1.0" encoding="utf-8"?>
<ct:contentTypeSchema xmlns:ct="http://schemas.microsoft.com/office/2006/metadata/contentType" xmlns:ma="http://schemas.microsoft.com/office/2006/metadata/properties/metaAttributes" ct:_="" ma:_="" ma:contentTypeName="WSCC Document" ma:contentTypeID="0x01010008FB9B3217D433459C91B5CF793C1D790058DC3A4E5F793F4CA7F4D9A239C62919" ma:contentTypeVersion="0" ma:contentTypeDescription="" ma:contentTypeScope="" ma:versionID="3a9efd5c501ef418f2880c0efa928157">
  <xsd:schema xmlns:xsd="http://www.w3.org/2001/XMLSchema" xmlns:xs="http://www.w3.org/2001/XMLSchema" xmlns:p="http://schemas.microsoft.com/office/2006/metadata/properties" xmlns:ns1="http://schemas.microsoft.com/sharepoint/v3" xmlns:ns2="1209568c-8f7e-4a25-939e-4f22fd0c2b25" targetNamespace="http://schemas.microsoft.com/office/2006/metadata/properties" ma:root="true" ma:fieldsID="19a0198a0493c442b17fd80c2469f477" ns1:_="" ns2:_="">
    <xsd:import namespace="http://schemas.microsoft.com/sharepoint/v3"/>
    <xsd:import namespace="1209568c-8f7e-4a25-939e-4f22fd0c2b25"/>
    <xsd:element name="properties">
      <xsd:complexType>
        <xsd:sequence>
          <xsd:element name="documentManagement">
            <xsd:complexType>
              <xsd:all>
                <xsd:element ref="ns2:j5da7913ca98450ab299b9b62231058f" minOccurs="0"/>
                <xsd:element ref="ns2:TaxCatchAll" minOccurs="0"/>
                <xsd:element ref="ns2:TaxCatchAllLabel"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12" nillable="true" ma:displayName="Classification Status"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09568c-8f7e-4a25-939e-4f22fd0c2b25" elementFormDefault="qualified">
    <xsd:import namespace="http://schemas.microsoft.com/office/2006/documentManagement/types"/>
    <xsd:import namespace="http://schemas.microsoft.com/office/infopath/2007/PartnerControls"/>
    <xsd:element name="j5da7913ca98450ab299b9b62231058f" ma:index="8" nillable="true" ma:taxonomy="true" ma:internalName="j5da7913ca98450ab299b9b62231058f" ma:taxonomyFieldName="WSCC_x0020_Category" ma:displayName="WSCC Category" ma:default="" ma:fieldId="{35da7913-ca98-450a-b299-b9b62231058f}" ma:taxonomyMulti="true" ma:sspId="73f0a195-02ac-4a72-b655-6664c0f36d60" ma:termSetId="7de65220-e004-4a12-a7da-04480380f206"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cf33699e-ae4a-4125-9272-2792539a8d21}" ma:internalName="TaxCatchAll" ma:showField="CatchAllData" ma:web="128fdd91-db24-4f8f-bc62-91a49a6e8e5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cf33699e-ae4a-4125-9272-2792539a8d21}" ma:internalName="TaxCatchAllLabel" ma:readOnly="true" ma:showField="CatchAllDataLabel" ma:web="128fdd91-db24-4f8f-bc62-91a49a6e8e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27302bcc-9e73-43ee-8aa0-339713dcb6e4;2018-11-18 16:55:17;AUTOCLASSIFIED;WSCC Category:2018-11-18 16:55:17|False||AUTOCLASSIFIED|2018-11-18 16:55:17|UNDEFINED|00000000-0000-0000-0000-000000000000;False</CSMeta2010Field>
    <j5da7913ca98450ab299b9b62231058f xmlns="1209568c-8f7e-4a25-939e-4f22fd0c2b25">
      <Terms xmlns="http://schemas.microsoft.com/office/infopath/2007/PartnerControls">
        <TermInfo xmlns="http://schemas.microsoft.com/office/infopath/2007/PartnerControls">
          <TermName xmlns="http://schemas.microsoft.com/office/infopath/2007/PartnerControls">Care services:Children and families care services:Child protection:Safeguarding</TermName>
          <TermId xmlns="http://schemas.microsoft.com/office/infopath/2007/PartnerControls">31411861-53d4-4ed7-8456-7f7e89813936</TermId>
        </TermInfo>
        <TermInfo xmlns="http://schemas.microsoft.com/office/infopath/2007/PartnerControls">
          <TermName xmlns="http://schemas.microsoft.com/office/infopath/2007/PartnerControls">Care services:Children and families care services:Supporting children:Looked after in care:Children in care</TermName>
          <TermId xmlns="http://schemas.microsoft.com/office/infopath/2007/PartnerControls">aa21d7ee-3ba4-4af2-b9e6-f24476c31439</TermId>
        </TermInfo>
        <TermInfo xmlns="http://schemas.microsoft.com/office/infopath/2007/PartnerControls">
          <TermName xmlns="http://schemas.microsoft.com/office/infopath/2007/PartnerControls">Care services:Children and families care services:Supporting children:Assessment</TermName>
          <TermId xmlns="http://schemas.microsoft.com/office/infopath/2007/PartnerControls">3ccdc26a-9346-42df-a61d-e7e2d36e6bca</TermId>
        </TermInfo>
        <TermInfo xmlns="http://schemas.microsoft.com/office/infopath/2007/PartnerControls">
          <TermName xmlns="http://schemas.microsoft.com/office/infopath/2007/PartnerControls">Care services:Children and families care services</TermName>
          <TermId xmlns="http://schemas.microsoft.com/office/infopath/2007/PartnerControls">cbb9a63a-a307-459c-b954-31af6227d46c</TermId>
        </TermInfo>
        <TermInfo xmlns="http://schemas.microsoft.com/office/infopath/2007/PartnerControls">
          <TermName xmlns="http://schemas.microsoft.com/office/infopath/2007/PartnerControls">Care services:Adult care services:Supporting adults:Assessment</TermName>
          <TermId xmlns="http://schemas.microsoft.com/office/infopath/2007/PartnerControls">161caadf-7a2c-4964-9ee4-650da2b398fa</TermId>
        </TermInfo>
        <TermInfo xmlns="http://schemas.microsoft.com/office/infopath/2007/PartnerControls">
          <TermName xmlns="http://schemas.microsoft.com/office/infopath/2007/PartnerControls">Care services:Children and families care services:Child protection</TermName>
          <TermId xmlns="http://schemas.microsoft.com/office/infopath/2007/PartnerControls">caced083-4ee6-485b-a670-694bff3efdd9</TermId>
        </TermInfo>
        <TermInfo xmlns="http://schemas.microsoft.com/office/infopath/2007/PartnerControls">
          <TermName xmlns="http://schemas.microsoft.com/office/infopath/2007/PartnerControls">Care services:Children and families care services:Child protection:Assessment:Children in need</TermName>
          <TermId xmlns="http://schemas.microsoft.com/office/infopath/2007/PartnerControls">56b54f27-d6d4-40fe-85c2-a56a28edc6f8</TermId>
        </TermInfo>
        <TermInfo xmlns="http://schemas.microsoft.com/office/infopath/2007/PartnerControls">
          <TermName xmlns="http://schemas.microsoft.com/office/infopath/2007/PartnerControls">Care services:Children and families care services:Adoption and fostering:Fostering</TermName>
          <TermId xmlns="http://schemas.microsoft.com/office/infopath/2007/PartnerControls">69abbbd2-3d3a-4bd9-b143-572649b398a9</TermId>
        </TermInfo>
        <TermInfo xmlns="http://schemas.microsoft.com/office/infopath/2007/PartnerControls">
          <TermName xmlns="http://schemas.microsoft.com/office/infopath/2007/PartnerControls">Care services:Children and families care services:Child protection:Assessment</TermName>
          <TermId xmlns="http://schemas.microsoft.com/office/infopath/2007/PartnerControls">6761124a-e25a-4952-b7f1-cecf53817ddb</TermId>
        </TermInfo>
        <TermInfo xmlns="http://schemas.microsoft.com/office/infopath/2007/PartnerControls">
          <TermName xmlns="http://schemas.microsoft.com/office/infopath/2007/PartnerControls">Care services:Children and families care services:Adoption and fostering:Foster Carers Legal</TermName>
          <TermId xmlns="http://schemas.microsoft.com/office/infopath/2007/PartnerControls">2bb9c1be-c49a-4783-9a42-ee144cf5aa74</TermId>
        </TermInfo>
        <TermInfo xmlns="http://schemas.microsoft.com/office/infopath/2007/PartnerControls">
          <TermName xmlns="http://schemas.microsoft.com/office/infopath/2007/PartnerControls">Care services:Children and families care services:Child protection:Assessment:Children at risk</TermName>
          <TermId xmlns="http://schemas.microsoft.com/office/infopath/2007/PartnerControls">407b88ca-515f-4e2b-92a7-0c1fc6e018d5</TermId>
        </TermInfo>
        <TermInfo xmlns="http://schemas.microsoft.com/office/infopath/2007/PartnerControls">
          <TermName xmlns="http://schemas.microsoft.com/office/infopath/2007/PartnerControls">Care services:Adult care services:Supporting adults:Care plans</TermName>
          <TermId xmlns="http://schemas.microsoft.com/office/infopath/2007/PartnerControls">41c26e94-b377-4007-a5e6-ab364ea406ad</TermId>
        </TermInfo>
        <TermInfo xmlns="http://schemas.microsoft.com/office/infopath/2007/PartnerControls">
          <TermName xmlns="http://schemas.microsoft.com/office/infopath/2007/PartnerControls">Care services:Children and families care services:Supporting children:Looked after in care</TermName>
          <TermId xmlns="http://schemas.microsoft.com/office/infopath/2007/PartnerControls">6605a488-2362-4256-9222-245e1c1f9724</TermId>
        </TermInfo>
        <TermInfo xmlns="http://schemas.microsoft.com/office/infopath/2007/PartnerControls">
          <TermName xmlns="http://schemas.microsoft.com/office/infopath/2007/PartnerControls">Care services:Children and families care services:Adoption and fostering:Adoption and fostering review</TermName>
          <TermId xmlns="http://schemas.microsoft.com/office/infopath/2007/PartnerControls">ac60a2e5-0b2c-4aa5-8f18-c6bfc7d7951a</TermId>
        </TermInfo>
        <TermInfo xmlns="http://schemas.microsoft.com/office/infopath/2007/PartnerControls">
          <TermName xmlns="http://schemas.microsoft.com/office/infopath/2007/PartnerControls">Care services:Children and families care services:Supporting children:Care plans</TermName>
          <TermId xmlns="http://schemas.microsoft.com/office/infopath/2007/PartnerControls">dc5fccf7-d337-473d-85c5-0e3fb289f1e9</TermId>
        </TermInfo>
        <TermInfo xmlns="http://schemas.microsoft.com/office/infopath/2007/PartnerControls">
          <TermName xmlns="http://schemas.microsoft.com/office/infopath/2007/PartnerControls">Care services:Children and families care services:Programme management and development:Programmes to support families</TermName>
          <TermId xmlns="http://schemas.microsoft.com/office/infopath/2007/PartnerControls">d82f2e53-e884-494b-b2ab-f3fd1f6d0178</TermId>
        </TermInfo>
        <TermInfo xmlns="http://schemas.microsoft.com/office/infopath/2007/PartnerControls">
          <TermName xmlns="http://schemas.microsoft.com/office/infopath/2007/PartnerControls">Care services:Children and families care services:Adoption and fostering:Assessment</TermName>
          <TermId xmlns="http://schemas.microsoft.com/office/infopath/2007/PartnerControls">774b59db-33d2-4f37-a569-2dbf91e9ea23</TermId>
        </TermInfo>
        <TermInfo xmlns="http://schemas.microsoft.com/office/infopath/2007/PartnerControls">
          <TermName xmlns="http://schemas.microsoft.com/office/infopath/2007/PartnerControls">Care services:Adult care services:Carers:Review of carers</TermName>
          <TermId xmlns="http://schemas.microsoft.com/office/infopath/2007/PartnerControls">3baf1383-9197-489d-a6fb-6661f3b2643a</TermId>
        </TermInfo>
        <TermInfo xmlns="http://schemas.microsoft.com/office/infopath/2007/PartnerControls">
          <TermName xmlns="http://schemas.microsoft.com/office/infopath/2007/PartnerControls">Community:Democracy:Corporate governance:Constitution:Accountability</TermName>
          <TermId xmlns="http://schemas.microsoft.com/office/infopath/2007/PartnerControls">de07de28-3bd2-4b49-b7b3-e6f3c3fa87db</TermId>
        </TermInfo>
        <TermInfo xmlns="http://schemas.microsoft.com/office/infopath/2007/PartnerControls">
          <TermName xmlns="http://schemas.microsoft.com/office/infopath/2007/PartnerControls">Care services:Children and families care services:Supporting children:Child custody</TermName>
          <TermId xmlns="http://schemas.microsoft.com/office/infopath/2007/PartnerControls">0db64528-f483-43ff-85c6-02285f04d9db</TermId>
        </TermInfo>
        <TermInfo xmlns="http://schemas.microsoft.com/office/infopath/2007/PartnerControls">
          <TermName xmlns="http://schemas.microsoft.com/office/infopath/2007/PartnerControls">Care services:Children and families care services:Adoption and fostering:Adoption</TermName>
          <TermId xmlns="http://schemas.microsoft.com/office/infopath/2007/PartnerControls">2510b620-7496-46fa-b87c-6ee7685d6bee</TermId>
        </TermInfo>
        <TermInfo xmlns="http://schemas.microsoft.com/office/infopath/2007/PartnerControls">
          <TermName xmlns="http://schemas.microsoft.com/office/infopath/2007/PartnerControls">Care services:Children and families care services:Supporting disabilities</TermName>
          <TermId xmlns="http://schemas.microsoft.com/office/infopath/2007/PartnerControls">17ec9827-ab51-4d71-b2f1-3229319698af</TermId>
        </TermInfo>
        <TermInfo xmlns="http://schemas.microsoft.com/office/infopath/2007/PartnerControls">
          <TermName xmlns="http://schemas.microsoft.com/office/infopath/2007/PartnerControls">Education and skills:Life long learning:Research</TermName>
          <TermId xmlns="http://schemas.microsoft.com/office/infopath/2007/PartnerControls">db63af2c-a342-4d50-a1ba-e4b244736519</TermId>
        </TermInfo>
        <TermInfo xmlns="http://schemas.microsoft.com/office/infopath/2007/PartnerControls">
          <TermName xmlns="http://schemas.microsoft.com/office/infopath/2007/PartnerControls">Care services:Children and families care services:Supporting children:Health</TermName>
          <TermId xmlns="http://schemas.microsoft.com/office/infopath/2007/PartnerControls">1f9a135f-a79b-4635-8b97-525e3bb2aa8a</TermId>
        </TermInfo>
        <TermInfo xmlns="http://schemas.microsoft.com/office/infopath/2007/PartnerControls">
          <TermName xmlns="http://schemas.microsoft.com/office/infopath/2007/PartnerControls">Asset management:Asset management policy and practice:Finance policy and practice</TermName>
          <TermId xmlns="http://schemas.microsoft.com/office/infopath/2007/PartnerControls">a0570362-3516-4e02-bd9f-f4cf2668b44d</TermId>
        </TermInfo>
        <TermInfo xmlns="http://schemas.microsoft.com/office/infopath/2007/PartnerControls">
          <TermName xmlns="http://schemas.microsoft.com/office/infopath/2007/PartnerControls">Care services:Children and families care services:Child protection:Registration</TermName>
          <TermId xmlns="http://schemas.microsoft.com/office/infopath/2007/PartnerControls">1b598d61-3232-4113-a4db-aa3e17e02647</TermId>
        </TermInfo>
        <TermInfo xmlns="http://schemas.microsoft.com/office/infopath/2007/PartnerControls">
          <TermName xmlns="http://schemas.microsoft.com/office/infopath/2007/PartnerControls">Community:People:Families</TermName>
          <TermId xmlns="http://schemas.microsoft.com/office/infopath/2007/PartnerControls">3a00cbba-9a60-485e-868a-a3f65d0ad87a</TermId>
        </TermInfo>
        <TermInfo xmlns="http://schemas.microsoft.com/office/infopath/2007/PartnerControls">
          <TermName xmlns="http://schemas.microsoft.com/office/infopath/2007/PartnerControls">Care services:Children and families care services:Supporting children:Legal</TermName>
          <TermId xmlns="http://schemas.microsoft.com/office/infopath/2007/PartnerControls">ca24be25-78bd-45ea-add2-116af0d7237d</TermId>
        </TermInfo>
        <TermInfo xmlns="http://schemas.microsoft.com/office/infopath/2007/PartnerControls">
          <TermName xmlns="http://schemas.microsoft.com/office/infopath/2007/PartnerControls">Transport:Transport policy and practice</TermName>
          <TermId xmlns="http://schemas.microsoft.com/office/infopath/2007/PartnerControls">acf1fe38-3bf7-4eaf-ad78-b5bd9b1b04b8</TermId>
        </TermInfo>
        <TermInfo xmlns="http://schemas.microsoft.com/office/infopath/2007/PartnerControls">
          <TermName xmlns="http://schemas.microsoft.com/office/infopath/2007/PartnerControls">Education and skills:Education and skills standards</TermName>
          <TermId xmlns="http://schemas.microsoft.com/office/infopath/2007/PartnerControls">f0f9377b-249d-40f0-9c89-49617cafe630</TermId>
        </TermInfo>
        <TermInfo xmlns="http://schemas.microsoft.com/office/infopath/2007/PartnerControls">
          <TermName xmlns="http://schemas.microsoft.com/office/infopath/2007/PartnerControls">Care services:Care services standards:Children's care standards</TermName>
          <TermId xmlns="http://schemas.microsoft.com/office/infopath/2007/PartnerControls">41164205-1162-4cfe-8269-278adc305f83</TermId>
        </TermInfo>
        <TermInfo xmlns="http://schemas.microsoft.com/office/infopath/2007/PartnerControls">
          <TermName xmlns="http://schemas.microsoft.com/office/infopath/2007/PartnerControls">Transport:Transport standards</TermName>
          <TermId xmlns="http://schemas.microsoft.com/office/infopath/2007/PartnerControls">3e10ded6-1d0e-495a-9ad3-61e28d39f764</TermId>
        </TermInfo>
        <TermInfo xmlns="http://schemas.microsoft.com/office/infopath/2007/PartnerControls">
          <TermName xmlns="http://schemas.microsoft.com/office/infopath/2007/PartnerControls">Care services:Adult care services:Carers:Assessment</TermName>
          <TermId xmlns="http://schemas.microsoft.com/office/infopath/2007/PartnerControls">552cee47-4ce7-4cfa-a08a-22f651babe65</TermId>
        </TermInfo>
        <TermInfo xmlns="http://schemas.microsoft.com/office/infopath/2007/PartnerControls">
          <TermName xmlns="http://schemas.microsoft.com/office/infopath/2007/PartnerControls">Care services:Children and families care services:Communications</TermName>
          <TermId xmlns="http://schemas.microsoft.com/office/infopath/2007/PartnerControls">ee2cd21a-2f9c-4f48-a6df-f34e04138852</TermId>
        </TermInfo>
        <TermInfo xmlns="http://schemas.microsoft.com/office/infopath/2007/PartnerControls">
          <TermName xmlns="http://schemas.microsoft.com/office/infopath/2007/PartnerControls">Care services:Adult care services:Supporting adults:Referral</TermName>
          <TermId xmlns="http://schemas.microsoft.com/office/infopath/2007/PartnerControls">31d974ac-64d3-4392-bedc-9a4ee55e3e78</TermId>
        </TermInfo>
        <TermInfo xmlns="http://schemas.microsoft.com/office/infopath/2007/PartnerControls">
          <TermName xmlns="http://schemas.microsoft.com/office/infopath/2007/PartnerControls">Care services:Adult care services:Supporting disabilities:Employment</TermName>
          <TermId xmlns="http://schemas.microsoft.com/office/infopath/2007/PartnerControls">bf098e1b-d35e-459f-b35d-a089feef400c</TermId>
        </TermInfo>
        <TermInfo xmlns="http://schemas.microsoft.com/office/infopath/2007/PartnerControls">
          <TermName xmlns="http://schemas.microsoft.com/office/infopath/2007/PartnerControls">Community:Consumer affairs:Justice:Legal proceedings</TermName>
          <TermId xmlns="http://schemas.microsoft.com/office/infopath/2007/PartnerControls">5479f387-6ca8-4c83-b44b-80cf77f0820e</TermId>
        </TermInfo>
        <TermInfo xmlns="http://schemas.microsoft.com/office/infopath/2007/PartnerControls">
          <TermName xmlns="http://schemas.microsoft.com/office/infopath/2007/PartnerControls">Care services:Children and families care services:Supporting disabilities:Accessibility</TermName>
          <TermId xmlns="http://schemas.microsoft.com/office/infopath/2007/PartnerControls">8595e2f0-ac39-431a-a3bb-4b2c612e5a2d</TermId>
        </TermInfo>
        <TermInfo xmlns="http://schemas.microsoft.com/office/infopath/2007/PartnerControls">
          <TermName xmlns="http://schemas.microsoft.com/office/infopath/2007/PartnerControls">Environment:Environment standards:Planning standards</TermName>
          <TermId xmlns="http://schemas.microsoft.com/office/infopath/2007/PartnerControls">af756947-5bcf-4e61-b26b-2960f773287b</TermId>
        </TermInfo>
        <TermInfo xmlns="http://schemas.microsoft.com/office/infopath/2007/PartnerControls">
          <TermName xmlns="http://schemas.microsoft.com/office/infopath/2007/PartnerControls">Care services:Care services policy and practice:Children's care policy and practice</TermName>
          <TermId xmlns="http://schemas.microsoft.com/office/infopath/2007/PartnerControls">230dfd91-6b3e-4c6a-bd22-b6ebe503038b</TermId>
        </TermInfo>
        <TermInfo xmlns="http://schemas.microsoft.com/office/infopath/2007/PartnerControls">
          <TermName xmlns="http://schemas.microsoft.com/office/infopath/2007/PartnerControls">Care services:Complaints</TermName>
          <TermId xmlns="http://schemas.microsoft.com/office/infopath/2007/PartnerControls">4b955602-3ba2-42db-a8e4-dd5960a2beb2</TermId>
        </TermInfo>
        <TermInfo xmlns="http://schemas.microsoft.com/office/infopath/2007/PartnerControls">
          <TermName xmlns="http://schemas.microsoft.com/office/infopath/2007/PartnerControls">Education and skills:Education and skills policy and practice</TermName>
          <TermId xmlns="http://schemas.microsoft.com/office/infopath/2007/PartnerControls">d6a8c68b-29ea-46b6-85fa-8e93d248263d</TermId>
        </TermInfo>
        <TermInfo xmlns="http://schemas.microsoft.com/office/infopath/2007/PartnerControls">
          <TermName xmlns="http://schemas.microsoft.com/office/infopath/2007/PartnerControls">Care services:Finance</TermName>
          <TermId xmlns="http://schemas.microsoft.com/office/infopath/2007/PartnerControls">b3397d1e-3d89-41f7-9d27-c9b9576b6528</TermId>
        </TermInfo>
        <TermInfo xmlns="http://schemas.microsoft.com/office/infopath/2007/PartnerControls">
          <TermName xmlns="http://schemas.microsoft.com/office/infopath/2007/PartnerControls">Community:People:Vulnerable groups:Looked after children</TermName>
          <TermId xmlns="http://schemas.microsoft.com/office/infopath/2007/PartnerControls">45226c33-e319-4a09-b810-16ebf6da8ed9</TermId>
        </TermInfo>
        <TermInfo xmlns="http://schemas.microsoft.com/office/infopath/2007/PartnerControls">
          <TermName xmlns="http://schemas.microsoft.com/office/infopath/2007/PartnerControls">Community:Health:Health and social care professionals:Social workers</TermName>
          <TermId xmlns="http://schemas.microsoft.com/office/infopath/2007/PartnerControls">3fb8c11c-9753-4cbb-8cd5-1367b56a138b</TermId>
        </TermInfo>
        <TermInfo xmlns="http://schemas.microsoft.com/office/infopath/2007/PartnerControls">
          <TermName xmlns="http://schemas.microsoft.com/office/infopath/2007/PartnerControls">Care services:Adult care services:Supporting disabilities</TermName>
          <TermId xmlns="http://schemas.microsoft.com/office/infopath/2007/PartnerControls">e248803d-22ae-4327-8a18-b34cea1f29a5</TermId>
        </TermInfo>
        <TermInfo xmlns="http://schemas.microsoft.com/office/infopath/2007/PartnerControls">
          <TermName xmlns="http://schemas.microsoft.com/office/infopath/2007/PartnerControls">Care services:Care services policy and practice</TermName>
          <TermId xmlns="http://schemas.microsoft.com/office/infopath/2007/PartnerControls">82d2a00d-92bd-4d88-abe2-309889315ea8</TermId>
        </TermInfo>
      </Terms>
    </j5da7913ca98450ab299b9b62231058f>
    <TaxCatchAll xmlns="1209568c-8f7e-4a25-939e-4f22fd0c2b25">
      <Value>106</Value>
      <Value>105</Value>
      <Value>209</Value>
      <Value>101</Value>
      <Value>419</Value>
      <Value>198</Value>
      <Value>196</Value>
      <Value>85</Value>
      <Value>191</Value>
      <Value>612</Value>
      <Value>75</Value>
      <Value>69</Value>
      <Value>171</Value>
      <Value>284</Value>
      <Value>283</Value>
      <Value>496</Value>
      <Value>1244</Value>
      <Value>270</Value>
      <Value>172</Value>
      <Value>64</Value>
      <Value>59</Value>
      <Value>56</Value>
      <Value>51</Value>
      <Value>49</Value>
      <Value>47</Value>
      <Value>46</Value>
      <Value>45</Value>
      <Value>39</Value>
      <Value>38</Value>
      <Value>36</Value>
      <Value>35</Value>
      <Value>37</Value>
      <Value>33</Value>
      <Value>142</Value>
      <Value>140</Value>
      <Value>32</Value>
      <Value>138</Value>
      <Value>244</Value>
      <Value>454</Value>
      <Value>453</Value>
      <Value>23</Value>
      <Value>557</Value>
      <Value>127</Value>
      <Value>873</Value>
      <Value>655</Value>
      <Value>2</Value>
      <Value>107</Value>
    </TaxCatchAl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78C45-A7B3-45D4-B585-03CD7319B007}">
  <ds:schemaRefs>
    <ds:schemaRef ds:uri="http://schemas.microsoft.com/sharepoint/events"/>
  </ds:schemaRefs>
</ds:datastoreItem>
</file>

<file path=customXml/itemProps2.xml><?xml version="1.0" encoding="utf-8"?>
<ds:datastoreItem xmlns:ds="http://schemas.openxmlformats.org/officeDocument/2006/customXml" ds:itemID="{C8A4B210-5D45-46B9-A6B6-0AF986BB95DD}">
  <ds:schemaRefs>
    <ds:schemaRef ds:uri="Microsoft.SharePoint.Taxonomy.ContentTypeSync"/>
  </ds:schemaRefs>
</ds:datastoreItem>
</file>

<file path=customXml/itemProps3.xml><?xml version="1.0" encoding="utf-8"?>
<ds:datastoreItem xmlns:ds="http://schemas.openxmlformats.org/officeDocument/2006/customXml" ds:itemID="{CA4DA58D-155A-4797-9607-0A34CFBCAC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09568c-8f7e-4a25-939e-4f22fd0c2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CAB6E0-FEFC-4012-979E-A7E6490A7EC9}">
  <ds:schemaRefs>
    <ds:schemaRef ds:uri="http://www.w3.org/XML/1998/namespace"/>
    <ds:schemaRef ds:uri="1209568c-8f7e-4a25-939e-4f22fd0c2b25"/>
    <ds:schemaRef ds:uri="http://schemas.microsoft.com/office/2006/metadata/properties"/>
    <ds:schemaRef ds:uri="http://schemas.openxmlformats.org/package/2006/metadata/core-properties"/>
    <ds:schemaRef ds:uri="http://purl.org/dc/elements/1.1/"/>
    <ds:schemaRef ds:uri="http://purl.org/dc/dcmitype/"/>
    <ds:schemaRef ds:uri="http://schemas.microsoft.com/office/2006/documentManagement/types"/>
    <ds:schemaRef ds:uri="http://purl.org/dc/term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A74E520B-8FE6-432D-8D4B-F1A6D5BD36FD}">
  <ds:schemaRefs>
    <ds:schemaRef ds:uri="http://schemas.microsoft.com/sharepoint/v3/contenttype/forms"/>
  </ds:schemaRefs>
</ds:datastoreItem>
</file>

<file path=customXml/itemProps6.xml><?xml version="1.0" encoding="utf-8"?>
<ds:datastoreItem xmlns:ds="http://schemas.openxmlformats.org/officeDocument/2006/customXml" ds:itemID="{3CB57656-440C-4CDF-9720-2B64D63E1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941</Words>
  <Characters>5367</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6296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Brady</dc:creator>
  <cp:lastModifiedBy>Rachael Wilson</cp:lastModifiedBy>
  <cp:revision>2</cp:revision>
  <cp:lastPrinted>2019-08-30T07:53:00Z</cp:lastPrinted>
  <dcterms:created xsi:type="dcterms:W3CDTF">2019-10-31T13:47:00Z</dcterms:created>
  <dcterms:modified xsi:type="dcterms:W3CDTF">2019-10-31T13:47:00Z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0x01010008FB9B3217D433459C91B5CF793C1D790058DC3A4E5F793F4CA7F4D9A239C62919</vt:lpwstr>
  </property>
  <property fmtid="{D5CDD505-2E9C-101B-9397-08002B2CF9AE}" pid="3" name="WSCC_x0020_Category">
    <vt:lpwstr>35;#Care services:Children and families care services:Child protection:Safeguarding|31411861-53d4-4ed7-8456-7f7e89813936;#45;#Care services:Children and families care services:Supporting children:Looked after in care:Children in care|aa21d7ee-3ba4-4af2-b9</vt:lpwstr>
  </property>
  <property fmtid="{D5CDD505-2E9C-101B-9397-08002B2CF9AE}" pid="4" name="WSCC Category">
    <vt:lpwstr>35;#Care services:Children and families care services:Child protection:Safeguarding|31411861-53d4-4ed7-8456-7f7e89813936;#45;#Care services:Children and families care services:Supporting children:Looked after in care:Children in care|aa21d7ee-3ba4-4af2-b9</vt:lpwstr>
  </property>
</Properties>
</file>