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5BBE854B" w:rsidR="00BC36C7" w:rsidRPr="00BC36C7" w:rsidRDefault="00BC36C7" w:rsidP="00BC36C7">
      <w:pPr>
        <w:rPr>
          <w:rFonts w:ascii="Verdana" w:hAnsi="Verdana"/>
        </w:rPr>
      </w:pPr>
    </w:p>
    <w:p w14:paraId="108067F1" w14:textId="370C6311" w:rsidR="00BC36C7" w:rsidRPr="00BC36C7" w:rsidRDefault="00174078"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71414E54">
                <wp:simplePos x="0" y="0"/>
                <wp:positionH relativeFrom="column">
                  <wp:posOffset>1270</wp:posOffset>
                </wp:positionH>
                <wp:positionV relativeFrom="paragraph">
                  <wp:posOffset>10160</wp:posOffset>
                </wp:positionV>
                <wp:extent cx="6818630" cy="358140"/>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8630" cy="358140"/>
                        </a:xfrm>
                        <a:prstGeom prst="roundRect">
                          <a:avLst/>
                        </a:prstGeom>
                        <a:solidFill>
                          <a:srgbClr val="4F81BD">
                            <a:lumMod val="20000"/>
                            <a:lumOff val="80000"/>
                          </a:srgbClr>
                        </a:solidFill>
                        <a:ln w="6350">
                          <a:noFill/>
                        </a:ln>
                        <a:effectLst/>
                      </wps:spPr>
                      <wps:txbx>
                        <w:txbxContent>
                          <w:p w14:paraId="5C2B9C5A" w14:textId="77777777" w:rsidR="00BC36C7" w:rsidRPr="001605CD" w:rsidRDefault="00A30A26" w:rsidP="00BC36C7">
                            <w:pPr>
                              <w:autoSpaceDE w:val="0"/>
                              <w:autoSpaceDN w:val="0"/>
                              <w:adjustRightInd w:val="0"/>
                              <w:jc w:val="center"/>
                              <w:rPr>
                                <w:rFonts w:ascii="Verdana" w:eastAsia="Calibri" w:hAnsi="Verdana" w:cs="MS Reference Sans Serif"/>
                                <w:b/>
                                <w:color w:val="4F81BD" w:themeColor="accent1"/>
                              </w:rPr>
                            </w:pPr>
                            <w:r w:rsidRPr="001605CD">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pt;margin-top:.8pt;width:536.9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" fillcolor="#dce6f2" stroked="f" strokeweight=".5pt">
                <v:textbox>
                  <w:txbxContent>
                    <w:p w14:paraId="5C2B9C5A" w14:textId="77777777" w:rsidR="00BC36C7" w:rsidRPr="001605CD" w:rsidRDefault="00A30A26" w:rsidP="00BC36C7">
                      <w:pPr>
                        <w:autoSpaceDE w:val="0"/>
                        <w:autoSpaceDN w:val="0"/>
                        <w:adjustRightInd w:val="0"/>
                        <w:jc w:val="center"/>
                        <w:rPr>
                          <w:rFonts w:ascii="Verdana" w:eastAsia="Calibri" w:hAnsi="Verdana" w:cs="MS Reference Sans Serif"/>
                          <w:b/>
                          <w:color w:val="4F81BD" w:themeColor="accent1"/>
                        </w:rPr>
                      </w:pPr>
                      <w:r w:rsidRPr="001605CD">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1F9431CF" w14:textId="19590CD1" w:rsidR="00114BB2" w:rsidRPr="004B7BAB" w:rsidRDefault="004B7BAB" w:rsidP="004B7BAB">
      <w:pPr>
        <w:rPr>
          <w:rFonts w:ascii="Verdana" w:hAnsi="Verdana"/>
          <w:b/>
        </w:rPr>
      </w:pPr>
      <w:r w:rsidRPr="004B7BAB">
        <w:rPr>
          <w:rFonts w:ascii="Verdana" w:hAnsi="Verdana"/>
          <w:b/>
        </w:rPr>
        <w:t xml:space="preserve">Communication </w:t>
      </w:r>
    </w:p>
    <w:p w14:paraId="5D5AD82A" w14:textId="77777777" w:rsidR="004B7BAB" w:rsidRPr="004B7BAB" w:rsidRDefault="004B7BAB" w:rsidP="004B7BAB">
      <w:pPr>
        <w:spacing w:line="276" w:lineRule="auto"/>
        <w:jc w:val="both"/>
        <w:rPr>
          <w:rFonts w:ascii="Verdana" w:eastAsia="Calibri" w:hAnsi="Verdana" w:cs="Arial"/>
          <w:b/>
          <w:lang w:eastAsia="en-US"/>
        </w:rPr>
      </w:pPr>
    </w:p>
    <w:p w14:paraId="1AB817CF" w14:textId="5D4C90C6" w:rsidR="004B7BAB" w:rsidRPr="004B7BAB" w:rsidRDefault="004B7BAB" w:rsidP="004663A7">
      <w:pPr>
        <w:spacing w:line="276" w:lineRule="auto"/>
        <w:jc w:val="both"/>
        <w:rPr>
          <w:rFonts w:ascii="Verdana" w:eastAsia="Calibri" w:hAnsi="Verdana" w:cs="Arial"/>
          <w:lang w:eastAsia="en-US"/>
        </w:rPr>
      </w:pPr>
      <w:r w:rsidRPr="004B7BAB">
        <w:rPr>
          <w:rFonts w:ascii="Verdana" w:eastAsia="Calibri" w:hAnsi="Verdana" w:cs="Arial"/>
          <w:b/>
          <w:lang w:eastAsia="en-US"/>
        </w:rPr>
        <w:t>Communication with Children (including the Use of Technology)</w:t>
      </w:r>
    </w:p>
    <w:p w14:paraId="4E19943D" w14:textId="77777777" w:rsidR="004B7BAB" w:rsidRPr="004B7BAB" w:rsidRDefault="004B7BAB" w:rsidP="004663A7">
      <w:pPr>
        <w:spacing w:line="276" w:lineRule="auto"/>
        <w:jc w:val="both"/>
        <w:rPr>
          <w:rFonts w:ascii="Verdana" w:eastAsia="Calibri" w:hAnsi="Verdana" w:cs="Arial"/>
          <w:lang w:eastAsia="en-US"/>
        </w:rPr>
      </w:pPr>
    </w:p>
    <w:p w14:paraId="4658BF74" w14:textId="77777777" w:rsidR="004B7BAB" w:rsidRPr="004B7BAB" w:rsidRDefault="004B7BAB" w:rsidP="004663A7">
      <w:pPr>
        <w:pStyle w:val="ListParagraph"/>
        <w:numPr>
          <w:ilvl w:val="0"/>
          <w:numId w:val="4"/>
        </w:numPr>
        <w:spacing w:line="276" w:lineRule="auto"/>
        <w:jc w:val="both"/>
        <w:rPr>
          <w:rFonts w:ascii="Verdana" w:eastAsia="Calibri" w:hAnsi="Verdana" w:cs="Arial"/>
          <w:lang w:eastAsia="en-US"/>
        </w:rPr>
      </w:pPr>
      <w:r w:rsidRPr="004B7BAB">
        <w:rPr>
          <w:rFonts w:ascii="Verdana" w:eastAsia="Calibri" w:hAnsi="Verdana" w:cs="Arial"/>
          <w:lang w:eastAsia="en-US"/>
        </w:rPr>
        <w:t xml:space="preserve">It is accepted that communication between adults and children is subject to an inevitable power imbalance which can impact on how information is shared and received.  This is further accentuated by differences in gender, authority and physical presence, all of which can be interpreted subjectively by children. </w:t>
      </w:r>
    </w:p>
    <w:p w14:paraId="55B59011" w14:textId="77777777" w:rsidR="004B7BAB" w:rsidRPr="004B7BAB" w:rsidRDefault="004B7BAB" w:rsidP="004663A7">
      <w:pPr>
        <w:jc w:val="both"/>
        <w:rPr>
          <w:rFonts w:ascii="Verdana" w:eastAsia="Calibri" w:hAnsi="Verdana" w:cs="Arial"/>
          <w:lang w:eastAsia="en-US"/>
        </w:rPr>
      </w:pPr>
    </w:p>
    <w:p w14:paraId="3164CE98" w14:textId="1C4F3874" w:rsidR="004B7BAB" w:rsidRPr="004B7BAB" w:rsidRDefault="004B7BAB" w:rsidP="004663A7">
      <w:pPr>
        <w:pStyle w:val="ListParagraph"/>
        <w:numPr>
          <w:ilvl w:val="0"/>
          <w:numId w:val="4"/>
        </w:numPr>
        <w:spacing w:line="276" w:lineRule="auto"/>
        <w:jc w:val="both"/>
        <w:rPr>
          <w:rFonts w:ascii="Verdana" w:eastAsia="Calibri" w:hAnsi="Verdana" w:cs="Arial"/>
          <w:lang w:eastAsia="en-US"/>
        </w:rPr>
      </w:pPr>
      <w:r w:rsidRPr="004B7BAB">
        <w:rPr>
          <w:rFonts w:ascii="Verdana" w:eastAsia="Calibri" w:hAnsi="Verdana" w:cs="Arial"/>
          <w:lang w:eastAsia="en-US"/>
        </w:rPr>
        <w:t xml:space="preserve">The majority of communication between staff and children will be face to face interactions.  However, on occasions where children leave the home, the use of mobile telephones and related technology to maintain contact is a helpful and positive way to promote communication.  </w:t>
      </w:r>
    </w:p>
    <w:p w14:paraId="3BC14AD8" w14:textId="77777777" w:rsidR="004B7BAB" w:rsidRDefault="004B7BAB" w:rsidP="004663A7">
      <w:pPr>
        <w:spacing w:line="276" w:lineRule="auto"/>
        <w:contextualSpacing/>
        <w:jc w:val="both"/>
        <w:rPr>
          <w:rFonts w:ascii="Verdana" w:eastAsia="Calibri" w:hAnsi="Verdana" w:cs="Arial"/>
          <w:lang w:eastAsia="en-US"/>
        </w:rPr>
      </w:pPr>
    </w:p>
    <w:p w14:paraId="06F006B8" w14:textId="77777777" w:rsidR="004B7BAB" w:rsidRPr="004B7BAB" w:rsidRDefault="004B7BAB" w:rsidP="004663A7">
      <w:pPr>
        <w:pStyle w:val="ListParagraph"/>
        <w:numPr>
          <w:ilvl w:val="0"/>
          <w:numId w:val="4"/>
        </w:numPr>
        <w:autoSpaceDE w:val="0"/>
        <w:autoSpaceDN w:val="0"/>
        <w:adjustRightInd w:val="0"/>
        <w:spacing w:line="276" w:lineRule="auto"/>
        <w:jc w:val="both"/>
        <w:rPr>
          <w:rFonts w:ascii="Verdana" w:eastAsia="Calibri" w:hAnsi="Verdana" w:cs="Arial"/>
          <w:color w:val="000000"/>
        </w:rPr>
      </w:pPr>
      <w:r w:rsidRPr="004B7BAB">
        <w:rPr>
          <w:rFonts w:ascii="Verdana" w:eastAsia="Calibri" w:hAnsi="Verdana" w:cs="Arial"/>
          <w:color w:val="000000"/>
        </w:rPr>
        <w:t xml:space="preserve">Communication between children and adults, by whatever method, should take place within clear and explicit professional boundaries.  This includes the wider use of technology such as mobile phones, text messaging, e-mails, digital cameras, videos, web-cams, social media, websites and blogs. </w:t>
      </w:r>
    </w:p>
    <w:p w14:paraId="016125B3" w14:textId="77777777" w:rsidR="004B7BAB" w:rsidRPr="004B7BAB" w:rsidRDefault="004B7BAB" w:rsidP="004663A7">
      <w:pPr>
        <w:spacing w:line="276" w:lineRule="auto"/>
        <w:contextualSpacing/>
        <w:jc w:val="both"/>
        <w:rPr>
          <w:rFonts w:ascii="Verdana" w:eastAsia="Calibri" w:hAnsi="Verdana" w:cs="Arial"/>
          <w:lang w:eastAsia="en-US"/>
        </w:rPr>
      </w:pPr>
    </w:p>
    <w:p w14:paraId="120D2178" w14:textId="064DB902" w:rsidR="004B7BAB" w:rsidRPr="004B7BAB" w:rsidRDefault="004B7BAB" w:rsidP="004663A7">
      <w:pPr>
        <w:pStyle w:val="ListParagraph"/>
        <w:numPr>
          <w:ilvl w:val="0"/>
          <w:numId w:val="4"/>
        </w:numPr>
        <w:autoSpaceDE w:val="0"/>
        <w:autoSpaceDN w:val="0"/>
        <w:adjustRightInd w:val="0"/>
        <w:spacing w:line="276" w:lineRule="auto"/>
        <w:jc w:val="both"/>
        <w:rPr>
          <w:rFonts w:ascii="Verdana" w:eastAsia="Calibri" w:hAnsi="Verdana" w:cs="Arial"/>
          <w:color w:val="000000"/>
        </w:rPr>
      </w:pPr>
      <w:r w:rsidRPr="004B7BAB">
        <w:rPr>
          <w:rFonts w:ascii="Verdana" w:eastAsia="Calibri" w:hAnsi="Verdana" w:cs="Arial"/>
          <w:color w:val="000000"/>
        </w:rPr>
        <w:t>Adults should not share any personal information</w:t>
      </w:r>
      <w:r w:rsidR="00CF6F76">
        <w:rPr>
          <w:rFonts w:ascii="Verdana" w:eastAsia="Calibri" w:hAnsi="Verdana" w:cs="Arial"/>
          <w:color w:val="000000"/>
        </w:rPr>
        <w:t xml:space="preserve"> about themselves </w:t>
      </w:r>
      <w:r w:rsidRPr="004B7BAB">
        <w:rPr>
          <w:rFonts w:ascii="Verdana" w:eastAsia="Calibri" w:hAnsi="Verdana" w:cs="Arial"/>
          <w:color w:val="000000"/>
        </w:rPr>
        <w:t xml:space="preserve">with a child or young person.  They should not </w:t>
      </w:r>
      <w:r w:rsidR="00CF6F76">
        <w:rPr>
          <w:rFonts w:ascii="Verdana" w:eastAsia="Calibri" w:hAnsi="Verdana" w:cs="Arial"/>
          <w:color w:val="000000"/>
        </w:rPr>
        <w:t>offer</w:t>
      </w:r>
      <w:r w:rsidRPr="004B7BAB">
        <w:rPr>
          <w:rFonts w:ascii="Verdana" w:eastAsia="Calibri" w:hAnsi="Verdana" w:cs="Arial"/>
          <w:color w:val="000000"/>
        </w:rPr>
        <w:t xml:space="preserve"> any personal information </w:t>
      </w:r>
      <w:r w:rsidR="00CF6F76">
        <w:rPr>
          <w:rFonts w:ascii="Verdana" w:eastAsia="Calibri" w:hAnsi="Verdana" w:cs="Arial"/>
          <w:color w:val="000000"/>
        </w:rPr>
        <w:t>to</w:t>
      </w:r>
      <w:r w:rsidRPr="004B7BAB">
        <w:rPr>
          <w:rFonts w:ascii="Verdana" w:eastAsia="Calibri" w:hAnsi="Verdana" w:cs="Arial"/>
          <w:color w:val="000000"/>
        </w:rPr>
        <w:t xml:space="preserve"> the child other than that which might be appropriate as part of </w:t>
      </w:r>
      <w:r w:rsidRPr="004B7BAB">
        <w:rPr>
          <w:rFonts w:ascii="Verdana" w:eastAsia="Calibri" w:hAnsi="Verdana" w:cs="Arial"/>
          <w:lang w:eastAsia="en-US"/>
        </w:rPr>
        <w:t xml:space="preserve">their professional role. </w:t>
      </w:r>
    </w:p>
    <w:p w14:paraId="6DB6F06D" w14:textId="77777777" w:rsidR="004B7BAB" w:rsidRDefault="004B7BAB" w:rsidP="004663A7">
      <w:pPr>
        <w:autoSpaceDE w:val="0"/>
        <w:autoSpaceDN w:val="0"/>
        <w:adjustRightInd w:val="0"/>
        <w:spacing w:line="276" w:lineRule="auto"/>
        <w:contextualSpacing/>
        <w:jc w:val="both"/>
        <w:rPr>
          <w:rFonts w:ascii="Verdana" w:eastAsia="Calibri" w:hAnsi="Verdana" w:cs="Arial"/>
          <w:lang w:eastAsia="en-US"/>
        </w:rPr>
      </w:pPr>
    </w:p>
    <w:p w14:paraId="310025CD" w14:textId="77777777" w:rsidR="004B7BAB" w:rsidRPr="004B7BAB" w:rsidRDefault="004B7BAB" w:rsidP="004663A7">
      <w:pPr>
        <w:pStyle w:val="ListParagraph"/>
        <w:numPr>
          <w:ilvl w:val="0"/>
          <w:numId w:val="4"/>
        </w:numPr>
        <w:autoSpaceDE w:val="0"/>
        <w:autoSpaceDN w:val="0"/>
        <w:adjustRightInd w:val="0"/>
        <w:spacing w:line="276" w:lineRule="auto"/>
        <w:jc w:val="both"/>
        <w:rPr>
          <w:rFonts w:ascii="Verdana" w:eastAsia="Calibri" w:hAnsi="Verdana" w:cs="Arial"/>
          <w:lang w:eastAsia="en-US"/>
        </w:rPr>
      </w:pPr>
      <w:r w:rsidRPr="004B7BAB">
        <w:rPr>
          <w:rFonts w:ascii="Verdana" w:eastAsia="Calibri" w:hAnsi="Verdana" w:cs="Arial"/>
          <w:lang w:eastAsia="en-US"/>
        </w:rPr>
        <w:t xml:space="preserve">Adults should ensure that all communications are transparent and open to scrutiny. </w:t>
      </w:r>
    </w:p>
    <w:p w14:paraId="3D4C05CE" w14:textId="77777777" w:rsidR="004B7BAB" w:rsidRPr="004B7BAB" w:rsidRDefault="004B7BAB" w:rsidP="004663A7">
      <w:pPr>
        <w:autoSpaceDE w:val="0"/>
        <w:autoSpaceDN w:val="0"/>
        <w:adjustRightInd w:val="0"/>
        <w:spacing w:line="276" w:lineRule="auto"/>
        <w:contextualSpacing/>
        <w:jc w:val="both"/>
        <w:rPr>
          <w:rFonts w:ascii="Verdana" w:eastAsia="Calibri" w:hAnsi="Verdana" w:cs="Arial"/>
          <w:color w:val="000000"/>
        </w:rPr>
      </w:pPr>
    </w:p>
    <w:p w14:paraId="1CC9AE65" w14:textId="6EBF3E1E" w:rsidR="004B7BAB" w:rsidRPr="004B7BAB" w:rsidRDefault="004B7BAB" w:rsidP="004663A7">
      <w:pPr>
        <w:pStyle w:val="ListParagraph"/>
        <w:numPr>
          <w:ilvl w:val="0"/>
          <w:numId w:val="4"/>
        </w:numPr>
        <w:autoSpaceDE w:val="0"/>
        <w:autoSpaceDN w:val="0"/>
        <w:adjustRightInd w:val="0"/>
        <w:spacing w:line="276" w:lineRule="auto"/>
        <w:jc w:val="both"/>
        <w:rPr>
          <w:rFonts w:ascii="Verdana" w:eastAsia="Calibri" w:hAnsi="Verdana" w:cs="Arial"/>
          <w:lang w:eastAsia="en-US"/>
        </w:rPr>
      </w:pPr>
      <w:r w:rsidRPr="004B7BAB">
        <w:rPr>
          <w:rFonts w:ascii="Verdana" w:eastAsia="Calibri" w:hAnsi="Verdana" w:cs="Arial"/>
          <w:lang w:eastAsia="en-US"/>
        </w:rPr>
        <w:t>Adults should also be circumspect in their communications with children so as to avoid any possible misinterpretation of their motives or any behaviour which could be construed as grooming</w:t>
      </w:r>
      <w:r w:rsidR="00CF6F76">
        <w:rPr>
          <w:rFonts w:ascii="Verdana" w:eastAsia="Calibri" w:hAnsi="Verdana" w:cs="Arial"/>
          <w:lang w:eastAsia="en-US"/>
        </w:rPr>
        <w:t>.</w:t>
      </w:r>
    </w:p>
    <w:p w14:paraId="00341C35" w14:textId="77777777" w:rsidR="004B7BAB" w:rsidRDefault="004B7BAB" w:rsidP="004663A7">
      <w:pPr>
        <w:autoSpaceDE w:val="0"/>
        <w:autoSpaceDN w:val="0"/>
        <w:adjustRightInd w:val="0"/>
        <w:spacing w:line="276" w:lineRule="auto"/>
        <w:contextualSpacing/>
        <w:jc w:val="both"/>
        <w:rPr>
          <w:rFonts w:ascii="Verdana" w:eastAsia="Calibri" w:hAnsi="Verdana" w:cs="Arial"/>
          <w:lang w:eastAsia="en-US"/>
        </w:rPr>
      </w:pPr>
    </w:p>
    <w:p w14:paraId="79577028" w14:textId="33EE29B7" w:rsidR="004B7BAB" w:rsidRPr="004B7BAB" w:rsidRDefault="004B7BAB" w:rsidP="004663A7">
      <w:pPr>
        <w:pStyle w:val="ListParagraph"/>
        <w:numPr>
          <w:ilvl w:val="0"/>
          <w:numId w:val="4"/>
        </w:numPr>
        <w:autoSpaceDE w:val="0"/>
        <w:autoSpaceDN w:val="0"/>
        <w:adjustRightInd w:val="0"/>
        <w:spacing w:line="276" w:lineRule="auto"/>
        <w:jc w:val="both"/>
        <w:rPr>
          <w:rFonts w:ascii="Verdana" w:eastAsia="Calibri" w:hAnsi="Verdana" w:cs="Arial"/>
          <w:color w:val="000000"/>
        </w:rPr>
      </w:pPr>
      <w:r w:rsidRPr="004B7BAB">
        <w:rPr>
          <w:rFonts w:ascii="Verdana" w:eastAsia="Calibri" w:hAnsi="Verdana" w:cs="Arial"/>
          <w:lang w:eastAsia="en-US"/>
        </w:rPr>
        <w:t xml:space="preserve">Staff </w:t>
      </w:r>
      <w:r w:rsidR="00CF6F76">
        <w:rPr>
          <w:rFonts w:ascii="Verdana" w:eastAsia="Calibri" w:hAnsi="Verdana" w:cs="Arial"/>
          <w:lang w:eastAsia="en-US"/>
        </w:rPr>
        <w:t>must</w:t>
      </w:r>
      <w:r w:rsidRPr="004B7BAB">
        <w:rPr>
          <w:rFonts w:ascii="Verdana" w:eastAsia="Calibri" w:hAnsi="Verdana" w:cs="Arial"/>
          <w:lang w:eastAsia="en-US"/>
        </w:rPr>
        <w:t xml:space="preserve"> not give their personal contact details to children </w:t>
      </w:r>
      <w:r w:rsidR="00CC3809">
        <w:rPr>
          <w:rFonts w:ascii="Verdana" w:eastAsia="Calibri" w:hAnsi="Verdana" w:cs="Arial"/>
          <w:lang w:eastAsia="en-US"/>
        </w:rPr>
        <w:t xml:space="preserve">(or family members of the child) </w:t>
      </w:r>
      <w:r w:rsidRPr="004B7BAB">
        <w:rPr>
          <w:rFonts w:ascii="Verdana" w:eastAsia="Calibri" w:hAnsi="Verdana" w:cs="Arial"/>
          <w:lang w:eastAsia="en-US"/>
        </w:rPr>
        <w:t>including e-mail, h</w:t>
      </w:r>
      <w:r w:rsidR="00CF6F76">
        <w:rPr>
          <w:rFonts w:ascii="Verdana" w:eastAsia="Calibri" w:hAnsi="Verdana" w:cs="Arial"/>
          <w:lang w:eastAsia="en-US"/>
        </w:rPr>
        <w:t>ome or mobile telephone numbers.  Any communication</w:t>
      </w:r>
      <w:r w:rsidRPr="004B7BAB">
        <w:rPr>
          <w:rFonts w:ascii="Verdana" w:eastAsia="Calibri" w:hAnsi="Verdana" w:cs="Arial"/>
          <w:lang w:eastAsia="en-US"/>
        </w:rPr>
        <w:t xml:space="preserve"> between an adult and a child outside agreed protocols may lead to disciplinary and/or criminal investigations.  This also includes communications through internet based web sites and social media. </w:t>
      </w:r>
    </w:p>
    <w:p w14:paraId="6A2AC39D" w14:textId="77777777" w:rsidR="004B7BAB" w:rsidRDefault="004B7BAB" w:rsidP="004663A7">
      <w:pPr>
        <w:autoSpaceDE w:val="0"/>
        <w:autoSpaceDN w:val="0"/>
        <w:adjustRightInd w:val="0"/>
        <w:spacing w:line="276" w:lineRule="auto"/>
        <w:contextualSpacing/>
        <w:jc w:val="both"/>
        <w:rPr>
          <w:rFonts w:ascii="Verdana" w:eastAsia="Calibri" w:hAnsi="Verdana" w:cs="Arial"/>
          <w:lang w:eastAsia="en-US"/>
        </w:rPr>
      </w:pPr>
    </w:p>
    <w:p w14:paraId="24AA4499" w14:textId="77777777" w:rsidR="004B7BAB" w:rsidRPr="004B7BAB" w:rsidRDefault="004B7BAB" w:rsidP="004663A7">
      <w:pPr>
        <w:pStyle w:val="ListParagraph"/>
        <w:numPr>
          <w:ilvl w:val="0"/>
          <w:numId w:val="4"/>
        </w:numPr>
        <w:autoSpaceDE w:val="0"/>
        <w:autoSpaceDN w:val="0"/>
        <w:adjustRightInd w:val="0"/>
        <w:spacing w:line="276" w:lineRule="auto"/>
        <w:jc w:val="both"/>
        <w:rPr>
          <w:rFonts w:ascii="Verdana" w:eastAsia="Calibri" w:hAnsi="Verdana" w:cs="Arial"/>
          <w:color w:val="000000"/>
        </w:rPr>
      </w:pPr>
      <w:r w:rsidRPr="004B7BAB">
        <w:rPr>
          <w:rFonts w:ascii="Verdana" w:eastAsia="Calibri" w:hAnsi="Verdana" w:cs="Arial"/>
          <w:lang w:eastAsia="en-US"/>
        </w:rPr>
        <w:t xml:space="preserve">Internal e-mail systems should only be used in accordance with the organisation’s policy. </w:t>
      </w:r>
    </w:p>
    <w:p w14:paraId="059F5E3E" w14:textId="77777777" w:rsidR="004B7BAB" w:rsidRDefault="004B7BAB" w:rsidP="004663A7">
      <w:pPr>
        <w:autoSpaceDE w:val="0"/>
        <w:autoSpaceDN w:val="0"/>
        <w:adjustRightInd w:val="0"/>
        <w:spacing w:line="276" w:lineRule="auto"/>
        <w:contextualSpacing/>
        <w:jc w:val="both"/>
        <w:rPr>
          <w:rFonts w:ascii="Verdana" w:eastAsia="Calibri" w:hAnsi="Verdana" w:cs="Arial"/>
          <w:lang w:eastAsia="en-US"/>
        </w:rPr>
      </w:pPr>
    </w:p>
    <w:p w14:paraId="0013D536" w14:textId="77777777" w:rsidR="004B7BAB" w:rsidRDefault="004B7BAB" w:rsidP="004663A7">
      <w:pPr>
        <w:pStyle w:val="ListParagraph"/>
        <w:numPr>
          <w:ilvl w:val="0"/>
          <w:numId w:val="4"/>
        </w:numPr>
        <w:autoSpaceDE w:val="0"/>
        <w:autoSpaceDN w:val="0"/>
        <w:adjustRightInd w:val="0"/>
        <w:spacing w:line="276" w:lineRule="auto"/>
        <w:jc w:val="both"/>
        <w:rPr>
          <w:rFonts w:ascii="Verdana" w:eastAsia="Calibri" w:hAnsi="Verdana" w:cs="Arial"/>
          <w:iCs/>
          <w:lang w:eastAsia="en-US"/>
        </w:rPr>
      </w:pPr>
      <w:r w:rsidRPr="004B7BAB">
        <w:rPr>
          <w:rFonts w:ascii="Verdana" w:eastAsia="Calibri" w:hAnsi="Verdana" w:cs="Arial"/>
          <w:iCs/>
          <w:lang w:eastAsia="en-US"/>
        </w:rPr>
        <w:t xml:space="preserve">Staff should only use equipment e.g. mobile phones, provided by the organisation to communicate with children, making sure that parents have given permission for this form of communication to be used.  </w:t>
      </w:r>
    </w:p>
    <w:p w14:paraId="7AE0CDC2" w14:textId="77777777" w:rsidR="004B7BAB" w:rsidRPr="004B7BAB" w:rsidRDefault="004B7BAB" w:rsidP="004663A7">
      <w:pPr>
        <w:autoSpaceDE w:val="0"/>
        <w:autoSpaceDN w:val="0"/>
        <w:adjustRightInd w:val="0"/>
        <w:spacing w:line="276" w:lineRule="auto"/>
        <w:jc w:val="both"/>
        <w:rPr>
          <w:rFonts w:ascii="Verdana" w:eastAsia="Calibri" w:hAnsi="Verdana" w:cs="Arial"/>
          <w:iCs/>
          <w:lang w:eastAsia="en-US"/>
        </w:rPr>
      </w:pPr>
    </w:p>
    <w:p w14:paraId="15151566" w14:textId="46E4FBCC" w:rsidR="004B7BAB" w:rsidRPr="004B7BAB" w:rsidRDefault="004B7BAB" w:rsidP="004663A7">
      <w:pPr>
        <w:pStyle w:val="ListParagraph"/>
        <w:numPr>
          <w:ilvl w:val="0"/>
          <w:numId w:val="4"/>
        </w:numPr>
        <w:autoSpaceDE w:val="0"/>
        <w:autoSpaceDN w:val="0"/>
        <w:adjustRightInd w:val="0"/>
        <w:spacing w:line="276" w:lineRule="auto"/>
        <w:jc w:val="both"/>
        <w:rPr>
          <w:rFonts w:ascii="Verdana" w:eastAsia="Calibri" w:hAnsi="Verdana" w:cs="Arial"/>
          <w:color w:val="000000"/>
        </w:rPr>
      </w:pPr>
      <w:r w:rsidRPr="004B7BAB">
        <w:rPr>
          <w:rFonts w:ascii="Verdana" w:eastAsia="Calibri" w:hAnsi="Verdana" w:cs="Arial"/>
          <w:iCs/>
          <w:lang w:eastAsia="en-US"/>
        </w:rPr>
        <w:lastRenderedPageBreak/>
        <w:t>Staff should only make contact with children for professional reasons and in accordance with any organisation policy</w:t>
      </w:r>
      <w:r w:rsidR="00CF6F76">
        <w:rPr>
          <w:rFonts w:ascii="Verdana" w:eastAsia="Calibri" w:hAnsi="Verdana" w:cs="Arial"/>
          <w:iCs/>
          <w:lang w:eastAsia="en-US"/>
        </w:rPr>
        <w:t>.</w:t>
      </w:r>
    </w:p>
    <w:p w14:paraId="2EF5E4C7" w14:textId="77777777" w:rsidR="004B7BAB" w:rsidRDefault="004B7BAB" w:rsidP="004663A7">
      <w:pPr>
        <w:autoSpaceDE w:val="0"/>
        <w:autoSpaceDN w:val="0"/>
        <w:adjustRightInd w:val="0"/>
        <w:spacing w:line="276" w:lineRule="auto"/>
        <w:contextualSpacing/>
        <w:jc w:val="both"/>
        <w:rPr>
          <w:rFonts w:ascii="Verdana" w:eastAsia="Calibri" w:hAnsi="Verdana" w:cs="Arial"/>
          <w:iCs/>
          <w:lang w:eastAsia="en-US"/>
        </w:rPr>
      </w:pPr>
    </w:p>
    <w:p w14:paraId="742AF495" w14:textId="7889CA1F" w:rsidR="004B7BAB" w:rsidRPr="004B7BAB" w:rsidRDefault="00CF6F76" w:rsidP="004663A7">
      <w:pPr>
        <w:pStyle w:val="ListParagraph"/>
        <w:numPr>
          <w:ilvl w:val="0"/>
          <w:numId w:val="4"/>
        </w:numPr>
        <w:autoSpaceDE w:val="0"/>
        <w:autoSpaceDN w:val="0"/>
        <w:adjustRightInd w:val="0"/>
        <w:spacing w:line="276" w:lineRule="auto"/>
        <w:jc w:val="both"/>
        <w:rPr>
          <w:rFonts w:ascii="Verdana" w:eastAsia="Calibri" w:hAnsi="Verdana" w:cs="Arial"/>
          <w:color w:val="000000"/>
        </w:rPr>
      </w:pPr>
      <w:proofErr w:type="gramStart"/>
      <w:r>
        <w:rPr>
          <w:rFonts w:ascii="Verdana" w:eastAsia="Calibri" w:hAnsi="Verdana" w:cs="Arial"/>
          <w:iCs/>
          <w:lang w:eastAsia="en-US"/>
        </w:rPr>
        <w:t xml:space="preserve">Staff </w:t>
      </w:r>
      <w:r w:rsidR="004B7BAB" w:rsidRPr="004B7BAB">
        <w:rPr>
          <w:rFonts w:ascii="Verdana" w:eastAsia="Calibri" w:hAnsi="Verdana" w:cs="Arial"/>
          <w:iCs/>
          <w:lang w:eastAsia="en-US"/>
        </w:rPr>
        <w:t>recognise</w:t>
      </w:r>
      <w:proofErr w:type="gramEnd"/>
      <w:r w:rsidR="004B7BAB" w:rsidRPr="004B7BAB">
        <w:rPr>
          <w:rFonts w:ascii="Verdana" w:eastAsia="Calibri" w:hAnsi="Verdana" w:cs="Arial"/>
          <w:iCs/>
          <w:lang w:eastAsia="en-US"/>
        </w:rPr>
        <w:t xml:space="preserve"> that text messaging </w:t>
      </w:r>
      <w:r>
        <w:rPr>
          <w:rFonts w:ascii="Verdana" w:eastAsia="Calibri" w:hAnsi="Verdana" w:cs="Arial"/>
          <w:iCs/>
          <w:lang w:eastAsia="en-US"/>
        </w:rPr>
        <w:t>can be</w:t>
      </w:r>
      <w:r w:rsidR="004B7BAB" w:rsidRPr="004B7BAB">
        <w:rPr>
          <w:rFonts w:ascii="Verdana" w:eastAsia="Calibri" w:hAnsi="Verdana" w:cs="Arial"/>
          <w:iCs/>
          <w:lang w:eastAsia="en-US"/>
        </w:rPr>
        <w:t xml:space="preserve"> an appropriate response to </w:t>
      </w:r>
      <w:r>
        <w:rPr>
          <w:rFonts w:ascii="Verdana" w:eastAsia="Calibri" w:hAnsi="Verdana" w:cs="Arial"/>
          <w:iCs/>
          <w:lang w:eastAsia="en-US"/>
        </w:rPr>
        <w:t>some young people</w:t>
      </w:r>
      <w:r w:rsidR="004B7BAB" w:rsidRPr="004B7BAB">
        <w:rPr>
          <w:rFonts w:ascii="Verdana" w:eastAsia="Calibri" w:hAnsi="Verdana" w:cs="Arial"/>
          <w:iCs/>
          <w:lang w:eastAsia="en-US"/>
        </w:rPr>
        <w:t xml:space="preserve"> in a crisis situation or at risk of harm.  It </w:t>
      </w:r>
      <w:r>
        <w:rPr>
          <w:rFonts w:ascii="Verdana" w:eastAsia="Calibri" w:hAnsi="Verdana" w:cs="Arial"/>
          <w:iCs/>
          <w:lang w:eastAsia="en-US"/>
        </w:rPr>
        <w:t xml:space="preserve">can be </w:t>
      </w:r>
      <w:r w:rsidR="004B7BAB" w:rsidRPr="004B7BAB">
        <w:rPr>
          <w:rFonts w:ascii="Verdana" w:eastAsia="Calibri" w:hAnsi="Verdana" w:cs="Arial"/>
          <w:iCs/>
          <w:lang w:eastAsia="en-US"/>
        </w:rPr>
        <w:t>used</w:t>
      </w:r>
      <w:r>
        <w:rPr>
          <w:rFonts w:ascii="Verdana" w:eastAsia="Calibri" w:hAnsi="Verdana" w:cs="Arial"/>
          <w:iCs/>
          <w:lang w:eastAsia="en-US"/>
        </w:rPr>
        <w:t xml:space="preserve"> as an essential and effective tool to maintain contact in a non-intrusive way while also recognising the inherent risks of not establishing direct contact. </w:t>
      </w:r>
      <w:r w:rsidR="004B7BAB" w:rsidRPr="004B7BAB">
        <w:rPr>
          <w:rFonts w:ascii="Verdana" w:eastAsia="Calibri" w:hAnsi="Verdana" w:cs="Arial"/>
          <w:iCs/>
          <w:lang w:eastAsia="en-US"/>
        </w:rPr>
        <w:t xml:space="preserve"> </w:t>
      </w:r>
    </w:p>
    <w:p w14:paraId="14CB8C1F" w14:textId="77777777" w:rsidR="004B7BAB" w:rsidRDefault="004B7BAB" w:rsidP="004663A7">
      <w:pPr>
        <w:autoSpaceDE w:val="0"/>
        <w:autoSpaceDN w:val="0"/>
        <w:adjustRightInd w:val="0"/>
        <w:spacing w:line="276" w:lineRule="auto"/>
        <w:contextualSpacing/>
        <w:jc w:val="both"/>
        <w:rPr>
          <w:rFonts w:ascii="Verdana" w:eastAsia="Calibri" w:hAnsi="Verdana" w:cs="Arial"/>
          <w:iCs/>
          <w:lang w:eastAsia="en-US"/>
        </w:rPr>
      </w:pPr>
    </w:p>
    <w:p w14:paraId="4FF212E4" w14:textId="496D2AA1" w:rsidR="004B7BAB" w:rsidRPr="004B59AE" w:rsidRDefault="004B7BAB" w:rsidP="004663A7">
      <w:pPr>
        <w:pStyle w:val="ListParagraph"/>
        <w:numPr>
          <w:ilvl w:val="0"/>
          <w:numId w:val="4"/>
        </w:numPr>
        <w:autoSpaceDE w:val="0"/>
        <w:autoSpaceDN w:val="0"/>
        <w:adjustRightInd w:val="0"/>
        <w:spacing w:line="276" w:lineRule="auto"/>
        <w:jc w:val="both"/>
        <w:rPr>
          <w:rFonts w:ascii="Verdana" w:eastAsia="Calibri" w:hAnsi="Verdana" w:cs="Arial"/>
          <w:color w:val="000000"/>
        </w:rPr>
      </w:pPr>
      <w:r w:rsidRPr="004B7BAB">
        <w:rPr>
          <w:rFonts w:ascii="Verdana" w:eastAsia="Calibri" w:hAnsi="Verdana" w:cs="Arial"/>
          <w:iCs/>
          <w:lang w:eastAsia="en-US"/>
        </w:rPr>
        <w:t xml:space="preserve">Staff must not use </w:t>
      </w:r>
      <w:r w:rsidR="00CF6F76">
        <w:rPr>
          <w:rFonts w:ascii="Verdana" w:eastAsia="Calibri" w:hAnsi="Verdana" w:cs="Arial"/>
          <w:iCs/>
          <w:lang w:eastAsia="en-US"/>
        </w:rPr>
        <w:t xml:space="preserve">personal </w:t>
      </w:r>
      <w:r w:rsidRPr="004B7BAB">
        <w:rPr>
          <w:rFonts w:ascii="Verdana" w:eastAsia="Calibri" w:hAnsi="Verdana" w:cs="Arial"/>
          <w:iCs/>
          <w:lang w:eastAsia="en-US"/>
        </w:rPr>
        <w:t>internet or web-based communication</w:t>
      </w:r>
      <w:r w:rsidR="00CF6F76">
        <w:rPr>
          <w:rFonts w:ascii="Verdana" w:eastAsia="Calibri" w:hAnsi="Verdana" w:cs="Arial"/>
          <w:iCs/>
          <w:lang w:eastAsia="en-US"/>
        </w:rPr>
        <w:t xml:space="preserve"> channels to send </w:t>
      </w:r>
      <w:r w:rsidRPr="004B7BAB">
        <w:rPr>
          <w:rFonts w:ascii="Verdana" w:eastAsia="Calibri" w:hAnsi="Verdana" w:cs="Arial"/>
          <w:iCs/>
          <w:lang w:eastAsia="en-US"/>
        </w:rPr>
        <w:t xml:space="preserve">messages to a young person or any message/contact via social media even after the child has left Local Authority care, until they reach the age of 18. </w:t>
      </w:r>
    </w:p>
    <w:p w14:paraId="743B1FD2" w14:textId="77777777" w:rsidR="004B59AE" w:rsidRPr="004B59AE" w:rsidRDefault="004B59AE" w:rsidP="004B59AE">
      <w:pPr>
        <w:pStyle w:val="ListParagraph"/>
        <w:rPr>
          <w:rFonts w:ascii="Verdana" w:eastAsia="Calibri" w:hAnsi="Verdana" w:cs="Arial"/>
          <w:color w:val="000000"/>
        </w:rPr>
      </w:pPr>
    </w:p>
    <w:p w14:paraId="2C37D034" w14:textId="0D000DA1" w:rsidR="004B59AE" w:rsidRPr="004B59AE" w:rsidRDefault="004B59AE" w:rsidP="004B59AE">
      <w:pPr>
        <w:autoSpaceDE w:val="0"/>
        <w:autoSpaceDN w:val="0"/>
        <w:adjustRightInd w:val="0"/>
        <w:spacing w:line="276" w:lineRule="auto"/>
        <w:jc w:val="both"/>
        <w:rPr>
          <w:rFonts w:ascii="Verdana" w:eastAsia="Calibri" w:hAnsi="Verdana" w:cs="Arial"/>
          <w:b/>
          <w:color w:val="000000"/>
        </w:rPr>
      </w:pPr>
      <w:r w:rsidRPr="004B59AE">
        <w:rPr>
          <w:rFonts w:ascii="Verdana" w:eastAsia="Calibri" w:hAnsi="Verdana" w:cs="Arial"/>
          <w:b/>
          <w:color w:val="000000"/>
        </w:rPr>
        <w:t xml:space="preserve">Care Leavers </w:t>
      </w:r>
    </w:p>
    <w:p w14:paraId="167120B2" w14:textId="77777777" w:rsidR="004B59AE" w:rsidRDefault="004B59AE" w:rsidP="004B59AE">
      <w:pPr>
        <w:autoSpaceDE w:val="0"/>
        <w:autoSpaceDN w:val="0"/>
        <w:adjustRightInd w:val="0"/>
        <w:spacing w:line="276" w:lineRule="auto"/>
        <w:jc w:val="both"/>
        <w:rPr>
          <w:rFonts w:ascii="Verdana" w:eastAsia="Calibri" w:hAnsi="Verdana" w:cs="Arial"/>
          <w:color w:val="000000"/>
        </w:rPr>
      </w:pPr>
    </w:p>
    <w:p w14:paraId="56179F78" w14:textId="4455F6C7" w:rsidR="004B59AE" w:rsidRDefault="004B59AE" w:rsidP="004B59AE">
      <w:pPr>
        <w:pStyle w:val="ListParagraph"/>
        <w:numPr>
          <w:ilvl w:val="0"/>
          <w:numId w:val="5"/>
        </w:numPr>
        <w:autoSpaceDE w:val="0"/>
        <w:autoSpaceDN w:val="0"/>
        <w:adjustRightInd w:val="0"/>
        <w:spacing w:line="276" w:lineRule="auto"/>
        <w:jc w:val="both"/>
        <w:rPr>
          <w:rFonts w:ascii="Verdana" w:eastAsia="Calibri" w:hAnsi="Verdana" w:cs="Arial"/>
          <w:color w:val="000000"/>
        </w:rPr>
      </w:pPr>
      <w:r w:rsidRPr="004B59AE">
        <w:rPr>
          <w:rFonts w:ascii="Verdana" w:eastAsia="Calibri" w:hAnsi="Verdana" w:cs="Arial"/>
          <w:color w:val="000000"/>
        </w:rPr>
        <w:t>Any communication with young people wh</w:t>
      </w:r>
      <w:r>
        <w:rPr>
          <w:rFonts w:ascii="Verdana" w:eastAsia="Calibri" w:hAnsi="Verdana" w:cs="Arial"/>
          <w:color w:val="000000"/>
        </w:rPr>
        <w:t>o have left the care of a WSCC c</w:t>
      </w:r>
      <w:r w:rsidRPr="004B59AE">
        <w:rPr>
          <w:rFonts w:ascii="Verdana" w:eastAsia="Calibri" w:hAnsi="Verdana" w:cs="Arial"/>
          <w:color w:val="000000"/>
        </w:rPr>
        <w:t xml:space="preserve">hildren’s home should be approved </w:t>
      </w:r>
      <w:r>
        <w:rPr>
          <w:rFonts w:ascii="Verdana" w:eastAsia="Calibri" w:hAnsi="Verdana" w:cs="Arial"/>
          <w:color w:val="000000"/>
        </w:rPr>
        <w:t xml:space="preserve">in advance </w:t>
      </w:r>
      <w:r w:rsidRPr="004B59AE">
        <w:rPr>
          <w:rFonts w:ascii="Verdana" w:eastAsia="Calibri" w:hAnsi="Verdana" w:cs="Arial"/>
          <w:color w:val="000000"/>
        </w:rPr>
        <w:t xml:space="preserve">by the Registered Manager of the home, and the allocated worker for the young person. </w:t>
      </w:r>
    </w:p>
    <w:p w14:paraId="24C9042E" w14:textId="77777777" w:rsidR="004B59AE" w:rsidRDefault="004B59AE" w:rsidP="004B59AE">
      <w:pPr>
        <w:pStyle w:val="ListParagraph"/>
        <w:autoSpaceDE w:val="0"/>
        <w:autoSpaceDN w:val="0"/>
        <w:adjustRightInd w:val="0"/>
        <w:spacing w:line="276" w:lineRule="auto"/>
        <w:jc w:val="both"/>
        <w:rPr>
          <w:rFonts w:ascii="Verdana" w:eastAsia="Calibri" w:hAnsi="Verdana" w:cs="Arial"/>
          <w:color w:val="000000"/>
        </w:rPr>
      </w:pPr>
    </w:p>
    <w:p w14:paraId="30E91320" w14:textId="564B60AF" w:rsidR="004B59AE" w:rsidRDefault="004B59AE" w:rsidP="004B59AE">
      <w:pPr>
        <w:pStyle w:val="ListParagraph"/>
        <w:numPr>
          <w:ilvl w:val="0"/>
          <w:numId w:val="5"/>
        </w:numPr>
        <w:autoSpaceDE w:val="0"/>
        <w:autoSpaceDN w:val="0"/>
        <w:adjustRightInd w:val="0"/>
        <w:spacing w:line="276" w:lineRule="auto"/>
        <w:jc w:val="both"/>
        <w:rPr>
          <w:rFonts w:ascii="Verdana" w:eastAsia="Calibri" w:hAnsi="Verdana" w:cs="Arial"/>
          <w:color w:val="000000"/>
        </w:rPr>
      </w:pPr>
      <w:r>
        <w:rPr>
          <w:rFonts w:ascii="Verdana" w:eastAsia="Calibri" w:hAnsi="Verdana" w:cs="Arial"/>
          <w:color w:val="000000"/>
        </w:rPr>
        <w:t xml:space="preserve">The principles outlined above should be observed and staff must ensure they do not share personal contact numbers and use only their work contact details. </w:t>
      </w:r>
    </w:p>
    <w:p w14:paraId="2372B21B" w14:textId="77777777" w:rsidR="004B59AE" w:rsidRPr="004B59AE" w:rsidRDefault="004B59AE" w:rsidP="004B59AE">
      <w:pPr>
        <w:pStyle w:val="ListParagraph"/>
        <w:rPr>
          <w:rFonts w:ascii="Verdana" w:eastAsia="Calibri" w:hAnsi="Verdana" w:cs="Arial"/>
          <w:color w:val="000000"/>
        </w:rPr>
      </w:pPr>
    </w:p>
    <w:p w14:paraId="332B7A8A" w14:textId="77777777" w:rsidR="004B59AE" w:rsidRDefault="004B59AE" w:rsidP="004B59AE">
      <w:pPr>
        <w:pStyle w:val="ListParagraph"/>
        <w:numPr>
          <w:ilvl w:val="0"/>
          <w:numId w:val="5"/>
        </w:numPr>
        <w:autoSpaceDE w:val="0"/>
        <w:autoSpaceDN w:val="0"/>
        <w:adjustRightInd w:val="0"/>
        <w:spacing w:line="276" w:lineRule="auto"/>
        <w:jc w:val="both"/>
        <w:rPr>
          <w:rFonts w:ascii="Verdana" w:eastAsia="Calibri" w:hAnsi="Verdana" w:cs="Arial"/>
          <w:color w:val="000000"/>
        </w:rPr>
      </w:pPr>
      <w:r>
        <w:rPr>
          <w:rFonts w:ascii="Verdana" w:eastAsia="Calibri" w:hAnsi="Verdana" w:cs="Arial"/>
          <w:color w:val="000000"/>
        </w:rPr>
        <w:t xml:space="preserve">Staff must keep clear records and accounts of any contact with young people who have left the care of the home.  </w:t>
      </w:r>
    </w:p>
    <w:p w14:paraId="3B5745DF" w14:textId="77777777" w:rsidR="004B59AE" w:rsidRPr="004B59AE" w:rsidRDefault="004B59AE" w:rsidP="004B59AE">
      <w:pPr>
        <w:pStyle w:val="ListParagraph"/>
        <w:rPr>
          <w:rFonts w:ascii="Verdana" w:eastAsia="Calibri" w:hAnsi="Verdana" w:cs="Arial"/>
          <w:color w:val="000000"/>
        </w:rPr>
      </w:pPr>
    </w:p>
    <w:p w14:paraId="4EB22643" w14:textId="65EDABBE" w:rsidR="004B59AE" w:rsidRPr="004B59AE" w:rsidRDefault="004B59AE" w:rsidP="004B59AE">
      <w:pPr>
        <w:pStyle w:val="ListParagraph"/>
        <w:numPr>
          <w:ilvl w:val="0"/>
          <w:numId w:val="5"/>
        </w:numPr>
        <w:autoSpaceDE w:val="0"/>
        <w:autoSpaceDN w:val="0"/>
        <w:adjustRightInd w:val="0"/>
        <w:spacing w:line="276" w:lineRule="auto"/>
        <w:jc w:val="both"/>
        <w:rPr>
          <w:rFonts w:ascii="Verdana" w:eastAsia="Calibri" w:hAnsi="Verdana" w:cs="Arial"/>
          <w:color w:val="000000"/>
        </w:rPr>
      </w:pPr>
      <w:r>
        <w:rPr>
          <w:rFonts w:ascii="Verdana" w:eastAsia="Calibri" w:hAnsi="Verdana" w:cs="Arial"/>
          <w:color w:val="000000"/>
        </w:rPr>
        <w:t xml:space="preserve">Where there may be concerns about their safety or wellbeing, these should be shared in line with Safeguarding policies and procedures.  </w:t>
      </w:r>
    </w:p>
    <w:p w14:paraId="4EF6EA20" w14:textId="77777777" w:rsidR="004B7BAB" w:rsidRPr="00060453" w:rsidRDefault="004B7BAB" w:rsidP="00060453">
      <w:pPr>
        <w:autoSpaceDE w:val="0"/>
        <w:autoSpaceDN w:val="0"/>
        <w:adjustRightInd w:val="0"/>
        <w:spacing w:line="276" w:lineRule="auto"/>
        <w:jc w:val="both"/>
        <w:rPr>
          <w:rFonts w:ascii="Verdana" w:eastAsia="Calibri" w:hAnsi="Verdana" w:cs="Arial"/>
          <w:color w:val="000000"/>
        </w:rPr>
      </w:pPr>
    </w:p>
    <w:p w14:paraId="1825508E" w14:textId="77777777" w:rsidR="00BC36C7" w:rsidRPr="00CC47A4" w:rsidRDefault="00BC36C7" w:rsidP="004B7BAB">
      <w:pPr>
        <w:rPr>
          <w:rStyle w:val="SubtleEmphasis"/>
        </w:rPr>
      </w:pPr>
      <w:r w:rsidRPr="00CC47A4">
        <w:rPr>
          <w:rStyle w:val="SubtleEmphasis"/>
          <w:noProof/>
        </w:rPr>
        <mc:AlternateContent>
          <mc:Choice Requires="wps">
            <w:drawing>
              <wp:anchor distT="0" distB="0" distL="114300" distR="114300" simplePos="0" relativeHeight="251661312" behindDoc="0" locked="0" layoutInCell="1" allowOverlap="1" wp14:anchorId="10D9C23B" wp14:editId="140FF2E2">
                <wp:simplePos x="0" y="0"/>
                <wp:positionH relativeFrom="column">
                  <wp:posOffset>45037</wp:posOffset>
                </wp:positionH>
                <wp:positionV relativeFrom="paragraph">
                  <wp:posOffset>78437</wp:posOffset>
                </wp:positionV>
                <wp:extent cx="6860540" cy="1126777"/>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126777"/>
                        </a:xfrm>
                        <a:prstGeom prst="roundRect">
                          <a:avLst/>
                        </a:prstGeom>
                        <a:solidFill>
                          <a:srgbClr val="4F81BD">
                            <a:lumMod val="20000"/>
                            <a:lumOff val="80000"/>
                          </a:srgbClr>
                        </a:solidFill>
                        <a:ln w="6350">
                          <a:noFill/>
                        </a:ln>
                        <a:effectLst/>
                      </wps:spPr>
                      <wps:txbx>
                        <w:txbxContent>
                          <w:p w14:paraId="52DC2290" w14:textId="30A2DF65" w:rsidR="00BC36C7" w:rsidRPr="0084685B" w:rsidRDefault="001605CD"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0A93908D" w14:textId="77777777" w:rsidR="004B7BAB" w:rsidRPr="004663A7" w:rsidRDefault="004B7BAB" w:rsidP="004B7BAB">
                            <w:pPr>
                              <w:spacing w:line="276" w:lineRule="auto"/>
                              <w:jc w:val="both"/>
                              <w:rPr>
                                <w:rFonts w:ascii="Verdana" w:eastAsia="Calibri" w:hAnsi="Verdana" w:cs="Arial"/>
                                <w:lang w:eastAsia="en-US"/>
                              </w:rPr>
                            </w:pPr>
                            <w:r w:rsidRPr="004663A7">
                              <w:rPr>
                                <w:rFonts w:ascii="Verdana" w:eastAsia="Calibri" w:hAnsi="Verdana" w:cs="Arial"/>
                                <w:lang w:eastAsia="en-US"/>
                              </w:rPr>
                              <w:t xml:space="preserve">WSCC Guidance on Propriety and official conduct for officers </w:t>
                            </w:r>
                          </w:p>
                          <w:p w14:paraId="5A1D26CC" w14:textId="77777777" w:rsidR="004B7BAB" w:rsidRPr="004663A7" w:rsidRDefault="004B7BAB" w:rsidP="004B7BAB">
                            <w:pPr>
                              <w:spacing w:line="276" w:lineRule="auto"/>
                              <w:jc w:val="both"/>
                              <w:rPr>
                                <w:rFonts w:ascii="Verdana" w:eastAsia="Calibri" w:hAnsi="Verdana" w:cs="Arial"/>
                                <w:lang w:eastAsia="en-US"/>
                              </w:rPr>
                            </w:pPr>
                            <w:r w:rsidRPr="004663A7">
                              <w:rPr>
                                <w:rFonts w:ascii="Verdana" w:eastAsia="Calibri" w:hAnsi="Verdana" w:cs="Arial"/>
                                <w:lang w:eastAsia="en-US"/>
                              </w:rPr>
                              <w:t>Code of Conduct for Residential Staff</w:t>
                            </w:r>
                          </w:p>
                          <w:p w14:paraId="2DD31244" w14:textId="32435374"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3.55pt;margin-top:6.2pt;width:540.2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" fillcolor="#dce6f2" stroked="f" strokeweight=".5pt">
                <v:textbox>
                  <w:txbxContent>
                    <w:p w14:paraId="52DC2290" w14:textId="30A2DF65" w:rsidR="00BC36C7" w:rsidRPr="0084685B" w:rsidRDefault="001605CD"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Links to related documents: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0A93908D" w14:textId="77777777" w:rsidR="004B7BAB" w:rsidRPr="004663A7" w:rsidRDefault="004B7BAB" w:rsidP="004B7BAB">
                      <w:pPr>
                        <w:spacing w:line="276" w:lineRule="auto"/>
                        <w:jc w:val="both"/>
                        <w:rPr>
                          <w:rFonts w:ascii="Verdana" w:eastAsia="Calibri" w:hAnsi="Verdana" w:cs="Arial"/>
                          <w:lang w:eastAsia="en-US"/>
                        </w:rPr>
                      </w:pPr>
                      <w:r w:rsidRPr="004663A7">
                        <w:rPr>
                          <w:rFonts w:ascii="Verdana" w:eastAsia="Calibri" w:hAnsi="Verdana" w:cs="Arial"/>
                          <w:lang w:eastAsia="en-US"/>
                        </w:rPr>
                        <w:t xml:space="preserve">WSCC Guidance on Propriety and official conduct for officers </w:t>
                      </w:r>
                    </w:p>
                    <w:p w14:paraId="5A1D26CC" w14:textId="77777777" w:rsidR="004B7BAB" w:rsidRPr="004663A7" w:rsidRDefault="004B7BAB" w:rsidP="004B7BAB">
                      <w:pPr>
                        <w:spacing w:line="276" w:lineRule="auto"/>
                        <w:jc w:val="both"/>
                        <w:rPr>
                          <w:rFonts w:ascii="Verdana" w:eastAsia="Calibri" w:hAnsi="Verdana" w:cs="Arial"/>
                          <w:lang w:eastAsia="en-US"/>
                        </w:rPr>
                      </w:pPr>
                      <w:r w:rsidRPr="004663A7">
                        <w:rPr>
                          <w:rFonts w:ascii="Verdana" w:eastAsia="Calibri" w:hAnsi="Verdana" w:cs="Arial"/>
                          <w:lang w:eastAsia="en-US"/>
                        </w:rPr>
                        <w:t>Code of Conduct for Residential Staff</w:t>
                      </w:r>
                    </w:p>
                    <w:p w14:paraId="2DD31244" w14:textId="32435374" w:rsidR="005365EF" w:rsidRPr="0013645D" w:rsidRDefault="005365EF" w:rsidP="005365EF">
                      <w:pPr>
                        <w:spacing w:after="200" w:line="276" w:lineRule="auto"/>
                        <w:jc w:val="both"/>
                        <w:rPr>
                          <w:sz w:val="20"/>
                          <w:szCs w:val="20"/>
                        </w:rPr>
                      </w:pPr>
                    </w:p>
                  </w:txbxContent>
                </v:textbox>
              </v:roundrect>
            </w:pict>
          </mc:Fallback>
        </mc:AlternateContent>
      </w:r>
    </w:p>
    <w:p w14:paraId="6A901985" w14:textId="77777777" w:rsidR="00BC36C7" w:rsidRPr="00CC47A4" w:rsidRDefault="00BC36C7" w:rsidP="004B7BAB">
      <w:pPr>
        <w:rPr>
          <w:rStyle w:val="SubtleEmphasis"/>
        </w:rPr>
      </w:pPr>
    </w:p>
    <w:p w14:paraId="352FFD87" w14:textId="77777777" w:rsidR="00BC36C7" w:rsidRPr="00CC47A4" w:rsidRDefault="00BC36C7" w:rsidP="004B7BAB">
      <w:pPr>
        <w:rPr>
          <w:rStyle w:val="SubtleEmphasis"/>
        </w:rPr>
      </w:pPr>
    </w:p>
    <w:p w14:paraId="0D1DE156" w14:textId="77777777" w:rsidR="00BC36C7" w:rsidRPr="00BC36C7" w:rsidRDefault="00BC36C7" w:rsidP="004B7BAB">
      <w:pPr>
        <w:rPr>
          <w:rFonts w:ascii="Verdana" w:hAnsi="Verdana"/>
        </w:rPr>
      </w:pPr>
    </w:p>
    <w:p w14:paraId="4E5A6A0C" w14:textId="77777777" w:rsidR="00C706E4" w:rsidRDefault="00BC36C7" w:rsidP="004B7BAB">
      <w:pPr>
        <w:tabs>
          <w:tab w:val="left" w:pos="2767"/>
        </w:tabs>
        <w:rPr>
          <w:rFonts w:ascii="Verdana" w:hAnsi="Verdana"/>
        </w:rPr>
      </w:pPr>
      <w:r>
        <w:rPr>
          <w:rFonts w:ascii="Verdana" w:hAnsi="Verdana"/>
        </w:rPr>
        <w:tab/>
      </w:r>
    </w:p>
    <w:p w14:paraId="7DA324F9" w14:textId="77777777" w:rsidR="00BC36C7" w:rsidRDefault="00BC36C7" w:rsidP="004B7BAB">
      <w:pPr>
        <w:tabs>
          <w:tab w:val="left" w:pos="2767"/>
        </w:tabs>
        <w:rPr>
          <w:rFonts w:ascii="Verdana" w:hAnsi="Verdana"/>
        </w:rPr>
      </w:pPr>
    </w:p>
    <w:p w14:paraId="76CE63C2" w14:textId="77777777" w:rsidR="00BC36C7" w:rsidRPr="00BC36C7" w:rsidRDefault="00BC36C7" w:rsidP="004B7BAB">
      <w:pPr>
        <w:tabs>
          <w:tab w:val="left" w:pos="2767"/>
        </w:tabs>
        <w:rPr>
          <w:rFonts w:ascii="Verdana" w:hAnsi="Verdana"/>
        </w:rPr>
      </w:pPr>
      <w:bookmarkStart w:id="0" w:name="_GoBack"/>
      <w:bookmarkEnd w:id="0"/>
    </w:p>
    <w:sectPr w:rsidR="00BC36C7" w:rsidRPr="00BC36C7" w:rsidSect="00174078">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14:paraId="5665575E" w14:textId="77777777" w:rsidR="00A46795" w:rsidRDefault="00A46795">
        <w:pPr>
          <w:pStyle w:val="Footer"/>
          <w:jc w:val="right"/>
        </w:pPr>
        <w:r>
          <w:fldChar w:fldCharType="begin"/>
        </w:r>
        <w:r>
          <w:instrText xml:space="preserve"> PAGE   \* MERGEFORMAT </w:instrText>
        </w:r>
        <w:r>
          <w:fldChar w:fldCharType="separate"/>
        </w:r>
        <w:r w:rsidR="00174078">
          <w:rPr>
            <w:noProof/>
          </w:rPr>
          <w:t>1</w:t>
        </w:r>
        <w:r>
          <w:rPr>
            <w:noProof/>
          </w:rPr>
          <w:fldChar w:fldCharType="end"/>
        </w:r>
      </w:p>
    </w:sdtContent>
  </w:sdt>
  <w:p w14:paraId="08D5A19F" w14:textId="30F8D87A" w:rsidR="00A46795" w:rsidRDefault="00174078">
    <w:pPr>
      <w:pStyle w:val="Footer"/>
    </w:pPr>
    <w:r>
      <w:t xml:space="preserve">V1.1 (Oct </w:t>
    </w:r>
    <w:r w:rsidR="001605CD">
      <w:t>2019</w:t>
    </w:r>
    <w:r>
      <w:t xml:space="preserve">)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44CE" w14:textId="4FD8576A" w:rsidR="00174078" w:rsidRDefault="00174078">
    <w:pPr>
      <w:pStyle w:val="Header"/>
    </w:pPr>
    <w:r>
      <w:rPr>
        <w:noProof/>
      </w:rPr>
      <w:drawing>
        <wp:inline distT="0" distB="0" distL="0" distR="0" wp14:anchorId="288CEBCE" wp14:editId="0ED01FCC">
          <wp:extent cx="1722612" cy="5862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32965" cy="589790"/>
                  </a:xfrm>
                  <a:prstGeom prst="rect">
                    <a:avLst/>
                  </a:prstGeom>
                </pic:spPr>
              </pic:pic>
            </a:graphicData>
          </a:graphic>
        </wp:inline>
      </w:drawing>
    </w:r>
    <w:r>
      <w:t xml:space="preserve">     </w:t>
    </w:r>
    <w:r>
      <w:tab/>
    </w:r>
    <w:r>
      <w:tab/>
      <w:t xml:space="preserve">                                                </w:t>
    </w:r>
    <w:r w:rsidRPr="00174078">
      <w:rPr>
        <w:rFonts w:ascii="Verdana" w:hAnsi="Verdana"/>
      </w:rPr>
      <w:t>Children’s Residential Service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7D7"/>
    <w:multiLevelType w:val="hybridMultilevel"/>
    <w:tmpl w:val="5480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A0B10"/>
    <w:multiLevelType w:val="hybridMultilevel"/>
    <w:tmpl w:val="33468266"/>
    <w:lvl w:ilvl="0" w:tplc="0720A03A">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F1B86"/>
    <w:multiLevelType w:val="hybridMultilevel"/>
    <w:tmpl w:val="5866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60453"/>
    <w:rsid w:val="000701FA"/>
    <w:rsid w:val="00114BB2"/>
    <w:rsid w:val="001605CD"/>
    <w:rsid w:val="00174078"/>
    <w:rsid w:val="003C1F55"/>
    <w:rsid w:val="004663A7"/>
    <w:rsid w:val="004B59AE"/>
    <w:rsid w:val="004B7BAB"/>
    <w:rsid w:val="005365EF"/>
    <w:rsid w:val="006A15F4"/>
    <w:rsid w:val="00873F7E"/>
    <w:rsid w:val="00990000"/>
    <w:rsid w:val="00996040"/>
    <w:rsid w:val="009E6C39"/>
    <w:rsid w:val="00A1042A"/>
    <w:rsid w:val="00A30A26"/>
    <w:rsid w:val="00A46795"/>
    <w:rsid w:val="00BC36C7"/>
    <w:rsid w:val="00C55A45"/>
    <w:rsid w:val="00C706E4"/>
    <w:rsid w:val="00CC3809"/>
    <w:rsid w:val="00CC47A4"/>
    <w:rsid w:val="00CF0F80"/>
    <w:rsid w:val="00CF6F76"/>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4B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078"/>
    <w:rPr>
      <w:rFonts w:ascii="Tahoma" w:hAnsi="Tahoma" w:cs="Tahoma"/>
      <w:sz w:val="16"/>
      <w:szCs w:val="16"/>
    </w:rPr>
  </w:style>
  <w:style w:type="character" w:customStyle="1" w:styleId="BalloonTextChar">
    <w:name w:val="Balloon Text Char"/>
    <w:basedOn w:val="DefaultParagraphFont"/>
    <w:link w:val="BalloonText"/>
    <w:uiPriority w:val="99"/>
    <w:semiHidden/>
    <w:rsid w:val="0017407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SubtleEmphasis">
    <w:name w:val="Subtle Emphasis"/>
    <w:basedOn w:val="DefaultParagraphFont"/>
    <w:uiPriority w:val="19"/>
    <w:qFormat/>
    <w:rsid w:val="00CC47A4"/>
    <w:rPr>
      <w:i/>
      <w:iCs/>
      <w:color w:val="808080" w:themeColor="text1" w:themeTint="7F"/>
    </w:rPr>
  </w:style>
  <w:style w:type="table" w:styleId="TableGrid">
    <w:name w:val="Table Grid"/>
    <w:basedOn w:val="TableNormal"/>
    <w:uiPriority w:val="59"/>
    <w:rsid w:val="004B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078"/>
    <w:rPr>
      <w:rFonts w:ascii="Tahoma" w:hAnsi="Tahoma" w:cs="Tahoma"/>
      <w:sz w:val="16"/>
      <w:szCs w:val="16"/>
    </w:rPr>
  </w:style>
  <w:style w:type="character" w:customStyle="1" w:styleId="BalloonTextChar">
    <w:name w:val="Balloon Text Char"/>
    <w:basedOn w:val="DefaultParagraphFont"/>
    <w:link w:val="BalloonText"/>
    <w:uiPriority w:val="99"/>
    <w:semiHidden/>
    <w:rsid w:val="0017407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schemas.microsoft.com/sharepoint/v3"/>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209568c-8f7e-4a25-939e-4f22fd0c2b25"/>
    <ds:schemaRef ds:uri="http://purl.org/dc/dcmitype/"/>
  </ds:schemaRefs>
</ds:datastoreItem>
</file>

<file path=customXml/itemProps6.xml><?xml version="1.0" encoding="utf-8"?>
<ds:datastoreItem xmlns:ds="http://schemas.openxmlformats.org/officeDocument/2006/customXml" ds:itemID="{5EAD0125-CC2C-414C-8319-B2CE3A69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2019-10-31T11:57:00Z</dcterms:created>
  <dcterms:modified xsi:type="dcterms:W3CDTF">2019-10-31T11:57:00Z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