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70CF9A06">
                <wp:simplePos x="0" y="0"/>
                <wp:positionH relativeFrom="column">
                  <wp:posOffset>-137119</wp:posOffset>
                </wp:positionH>
                <wp:positionV relativeFrom="paragraph">
                  <wp:posOffset>81812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6D058A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6D058A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10.8pt;margin-top:6.4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G6IxsfgAAAACgEAAA8AAABkcnMvZG93&#10;bnJldi54bWxMj8FOwzAQRO9I/IO1SNxapy6NkhCnQpVAXKCiVOLqxIsTGq+j2G3Tv8c9wXE1TzNv&#10;y/Vke3bC0XeOJCzmCTCkxumOjIT95/MsA+aDIq16Ryjhgh7W1e1NqQrtzvSBp10wLJaQL5SENoSh&#10;4Nw3LVrl525Aitm3G60K8RwN16M6x3Lbc5EkKbeqo7jQqgE3LTaH3dFKyM3X5nDZ12758vO6XZkp&#10;exdvmZT3d9PTI7CAU/iD4aof1aGKTrU7kvaslzATizSiMRA5sCuQrMQSWC0hzR+AVyX//0L1Cw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G6IxsfgAAAACgEAAA8AAAAAAAAAAAAAAAAA&#10;wQQAAGRycy9kb3ducmV2LnhtbFBLBQYAAAAABAAEAPMAAADOBQAAAAA=&#10;" fillcolor="#dce6f2" stroked="f" strokeweight=".5pt">
                <v:textbox>
                  <w:txbxContent>
                    <w:p w14:paraId="5C2B9C5A" w14:textId="77777777" w:rsidR="00BC36C7" w:rsidRPr="006D058A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6D058A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54A02ABB" w14:textId="77777777" w:rsidR="00BC36C7" w:rsidRDefault="00BC36C7" w:rsidP="00BC36C7">
      <w:pPr>
        <w:rPr>
          <w:rFonts w:ascii="Verdana" w:hAnsi="Verdana"/>
        </w:rPr>
      </w:pPr>
    </w:p>
    <w:p w14:paraId="54CCC389" w14:textId="11179B87" w:rsidR="00BC36C7" w:rsidRPr="003A111D" w:rsidRDefault="00215747" w:rsidP="00114BB2">
      <w:pPr>
        <w:jc w:val="both"/>
        <w:rPr>
          <w:rFonts w:ascii="Verdana" w:hAnsi="Verdana"/>
          <w:b/>
        </w:rPr>
      </w:pPr>
      <w:r w:rsidRPr="003A111D">
        <w:rPr>
          <w:rFonts w:ascii="Verdana" w:hAnsi="Verdana"/>
          <w:b/>
        </w:rPr>
        <w:t xml:space="preserve">Health Care Assessments and Plans </w:t>
      </w:r>
    </w:p>
    <w:p w14:paraId="6A1DB78D" w14:textId="77777777" w:rsidR="00215747" w:rsidRDefault="00215747" w:rsidP="00FA0E4E">
      <w:pPr>
        <w:jc w:val="both"/>
        <w:rPr>
          <w:rFonts w:ascii="Verdana" w:hAnsi="Verdana"/>
        </w:rPr>
      </w:pPr>
    </w:p>
    <w:p w14:paraId="5B37B39A" w14:textId="5C0AF0C8" w:rsidR="001B510F" w:rsidRDefault="003A111D" w:rsidP="006D058A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>WSCC</w:t>
      </w:r>
      <w:r w:rsidR="00215747" w:rsidRPr="001B510F">
        <w:rPr>
          <w:rFonts w:ascii="Verdana" w:eastAsia="Times New Roman" w:hAnsi="Verdana" w:cs="Arial"/>
          <w:color w:val="222222"/>
          <w:lang w:val="en"/>
        </w:rPr>
        <w:t xml:space="preserve"> has a duty to promote the welfare of looked after children</w:t>
      </w:r>
      <w:r w:rsidRPr="001B510F">
        <w:rPr>
          <w:rFonts w:ascii="Verdana" w:eastAsia="Times New Roman" w:hAnsi="Verdana" w:cs="Arial"/>
          <w:color w:val="222222"/>
          <w:lang w:val="en"/>
        </w:rPr>
        <w:t xml:space="preserve"> which </w:t>
      </w:r>
      <w:r w:rsidR="00215747" w:rsidRPr="001B510F">
        <w:rPr>
          <w:rFonts w:ascii="Verdana" w:eastAsia="Times New Roman" w:hAnsi="Verdana" w:cs="Arial"/>
          <w:color w:val="222222"/>
          <w:lang w:val="en"/>
        </w:rPr>
        <w:t>includes promoting the child’s physic</w:t>
      </w:r>
      <w:r w:rsidRPr="001B510F">
        <w:rPr>
          <w:rFonts w:ascii="Verdana" w:eastAsia="Times New Roman" w:hAnsi="Verdana" w:cs="Arial"/>
          <w:color w:val="222222"/>
          <w:lang w:val="en"/>
        </w:rPr>
        <w:t>al, emotional and mental health. E</w:t>
      </w:r>
      <w:r w:rsidR="00215747" w:rsidRPr="001B510F">
        <w:rPr>
          <w:rFonts w:ascii="Verdana" w:eastAsia="Times New Roman" w:hAnsi="Verdana" w:cs="Arial"/>
          <w:color w:val="222222"/>
          <w:lang w:val="en"/>
        </w:rPr>
        <w:t xml:space="preserve">very Looked After Child </w:t>
      </w:r>
      <w:r w:rsidR="006D058A">
        <w:rPr>
          <w:rFonts w:ascii="Verdana" w:eastAsia="Times New Roman" w:hAnsi="Verdana" w:cs="Arial"/>
          <w:color w:val="222222"/>
          <w:lang w:val="en"/>
        </w:rPr>
        <w:t>must</w:t>
      </w:r>
      <w:r w:rsidR="00215747" w:rsidRPr="001B510F">
        <w:rPr>
          <w:rFonts w:ascii="Verdana" w:eastAsia="Times New Roman" w:hAnsi="Verdana" w:cs="Arial"/>
          <w:color w:val="222222"/>
          <w:lang w:val="en"/>
        </w:rPr>
        <w:t xml:space="preserve"> have a heal</w:t>
      </w:r>
      <w:r w:rsidRPr="001B510F">
        <w:rPr>
          <w:rFonts w:ascii="Verdana" w:eastAsia="Times New Roman" w:hAnsi="Verdana" w:cs="Arial"/>
          <w:color w:val="222222"/>
          <w:lang w:val="en"/>
        </w:rPr>
        <w:t>th care assessment so that a Health P</w:t>
      </w:r>
      <w:r w:rsidR="00215747" w:rsidRPr="001B510F">
        <w:rPr>
          <w:rFonts w:ascii="Verdana" w:eastAsia="Times New Roman" w:hAnsi="Verdana" w:cs="Arial"/>
          <w:color w:val="222222"/>
          <w:lang w:val="en"/>
        </w:rPr>
        <w:t>lan can be developed to reflect the child’s health needs and be included as part of the child’s overall care plan.</w:t>
      </w:r>
    </w:p>
    <w:p w14:paraId="186807C3" w14:textId="77777777" w:rsidR="001B510F" w:rsidRDefault="001B510F" w:rsidP="006D058A">
      <w:pPr>
        <w:pStyle w:val="ListParagraph"/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</w:p>
    <w:p w14:paraId="05B50A2E" w14:textId="77777777" w:rsidR="001B510F" w:rsidRDefault="00215747" w:rsidP="006D058A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 xml:space="preserve">The </w:t>
      </w:r>
      <w:r w:rsidR="003A111D" w:rsidRPr="001B510F">
        <w:rPr>
          <w:rFonts w:ascii="Verdana" w:eastAsia="Times New Roman" w:hAnsi="Verdana" w:cs="Arial"/>
          <w:color w:val="222222"/>
          <w:lang w:val="en"/>
        </w:rPr>
        <w:t xml:space="preserve">relevant </w:t>
      </w:r>
      <w:r w:rsidRPr="001B510F">
        <w:rPr>
          <w:rFonts w:ascii="Verdana" w:eastAsia="Times New Roman" w:hAnsi="Verdana" w:cs="Arial"/>
          <w:color w:val="222222"/>
          <w:lang w:val="en"/>
        </w:rPr>
        <w:t xml:space="preserve">clinical commissioning group (CCG) and NHS England have a duty to undertake health assessments and provide any necessary support services to Looked </w:t>
      </w:r>
      <w:proofErr w:type="gramStart"/>
      <w:r w:rsidRPr="001B510F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Pr="001B510F">
        <w:rPr>
          <w:rFonts w:ascii="Verdana" w:eastAsia="Times New Roman" w:hAnsi="Verdana" w:cs="Arial"/>
          <w:color w:val="222222"/>
          <w:lang w:val="en"/>
        </w:rPr>
        <w:t xml:space="preserve"> Children without a</w:t>
      </w:r>
      <w:r w:rsidR="003A111D" w:rsidRPr="001B510F">
        <w:rPr>
          <w:rFonts w:ascii="Verdana" w:eastAsia="Times New Roman" w:hAnsi="Verdana" w:cs="Arial"/>
          <w:color w:val="222222"/>
          <w:lang w:val="en"/>
        </w:rPr>
        <w:t>ny undue dela</w:t>
      </w:r>
      <w:r w:rsidR="001B510F">
        <w:rPr>
          <w:rFonts w:ascii="Verdana" w:eastAsia="Times New Roman" w:hAnsi="Verdana" w:cs="Arial"/>
          <w:color w:val="222222"/>
          <w:lang w:val="en"/>
        </w:rPr>
        <w:t>y.</w:t>
      </w:r>
    </w:p>
    <w:p w14:paraId="72D8FA26" w14:textId="77777777" w:rsidR="001B510F" w:rsidRPr="001B510F" w:rsidRDefault="001B510F" w:rsidP="006D058A">
      <w:pPr>
        <w:pStyle w:val="ListParagraph"/>
        <w:rPr>
          <w:rFonts w:ascii="Verdana" w:eastAsia="Times New Roman" w:hAnsi="Verdana" w:cs="Arial"/>
          <w:color w:val="222222"/>
          <w:lang w:val="en"/>
        </w:rPr>
      </w:pPr>
    </w:p>
    <w:p w14:paraId="37CC4786" w14:textId="417D4840" w:rsidR="001B510F" w:rsidRDefault="00215747" w:rsidP="006D058A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>There is recognition that there needs to be an effective balance between confidentiality and providing information about a child’s health.</w:t>
      </w:r>
      <w:r w:rsidR="003A111D" w:rsidRPr="001B510F">
        <w:rPr>
          <w:rFonts w:ascii="Verdana" w:eastAsia="Times New Roman" w:hAnsi="Verdana" w:cs="Arial"/>
          <w:color w:val="222222"/>
          <w:lang w:val="en"/>
        </w:rPr>
        <w:t xml:space="preserve"> This is a sensitive area, but </w:t>
      </w:r>
      <w:r w:rsidRPr="001B510F">
        <w:rPr>
          <w:rFonts w:ascii="Verdana" w:eastAsia="Times New Roman" w:hAnsi="Verdana" w:cs="Arial"/>
          <w:color w:val="222222"/>
          <w:lang w:val="en"/>
        </w:rPr>
        <w:t xml:space="preserve">fear about sharing information should not get in the way of promoting the </w:t>
      </w:r>
      <w:r w:rsidR="00D77C3B">
        <w:rPr>
          <w:rFonts w:ascii="Verdana" w:eastAsia="Times New Roman" w:hAnsi="Verdana" w:cs="Arial"/>
          <w:color w:val="222222"/>
          <w:lang w:val="en"/>
        </w:rPr>
        <w:t>health of L</w:t>
      </w:r>
      <w:r w:rsidR="003A111D" w:rsidRPr="001B510F">
        <w:rPr>
          <w:rFonts w:ascii="Verdana" w:eastAsia="Times New Roman" w:hAnsi="Verdana" w:cs="Arial"/>
          <w:color w:val="222222"/>
          <w:lang w:val="en"/>
        </w:rPr>
        <w:t xml:space="preserve">ooked </w:t>
      </w:r>
      <w:proofErr w:type="gramStart"/>
      <w:r w:rsidR="003A111D" w:rsidRPr="001B510F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="003A111D" w:rsidRPr="001B510F">
        <w:rPr>
          <w:rFonts w:ascii="Verdana" w:eastAsia="Times New Roman" w:hAnsi="Verdana" w:cs="Arial"/>
          <w:color w:val="222222"/>
          <w:lang w:val="en"/>
        </w:rPr>
        <w:t xml:space="preserve"> Children</w:t>
      </w:r>
      <w:r w:rsidRPr="001B510F">
        <w:rPr>
          <w:rFonts w:ascii="Verdana" w:eastAsia="Times New Roman" w:hAnsi="Verdana" w:cs="Arial"/>
          <w:color w:val="222222"/>
          <w:lang w:val="en"/>
        </w:rPr>
        <w:t xml:space="preserve">. </w:t>
      </w:r>
    </w:p>
    <w:p w14:paraId="723CD4DB" w14:textId="77777777" w:rsidR="001B510F" w:rsidRPr="001B510F" w:rsidRDefault="001B510F" w:rsidP="006D058A">
      <w:pPr>
        <w:pStyle w:val="ListParagraph"/>
        <w:rPr>
          <w:rFonts w:ascii="Verdana" w:eastAsia="Times New Roman" w:hAnsi="Verdana" w:cs="Arial"/>
          <w:color w:val="222222"/>
          <w:lang w:val="en"/>
        </w:rPr>
      </w:pPr>
    </w:p>
    <w:p w14:paraId="15644F8C" w14:textId="125A7B57" w:rsidR="001B510F" w:rsidRDefault="00215747" w:rsidP="006D058A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>A Looke</w:t>
      </w:r>
      <w:r w:rsidR="003A111D" w:rsidRPr="001B510F">
        <w:rPr>
          <w:rFonts w:ascii="Verdana" w:eastAsia="Times New Roman" w:hAnsi="Verdana" w:cs="Arial"/>
          <w:color w:val="222222"/>
          <w:lang w:val="en"/>
        </w:rPr>
        <w:t>d</w:t>
      </w:r>
      <w:r w:rsidR="006D058A">
        <w:rPr>
          <w:rFonts w:ascii="Verdana" w:eastAsia="Times New Roman" w:hAnsi="Verdana" w:cs="Arial"/>
          <w:color w:val="222222"/>
          <w:lang w:val="en"/>
        </w:rPr>
        <w:t xml:space="preserve"> </w:t>
      </w:r>
      <w:proofErr w:type="gramStart"/>
      <w:r w:rsidR="006D058A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="006D058A">
        <w:rPr>
          <w:rFonts w:ascii="Verdana" w:eastAsia="Times New Roman" w:hAnsi="Verdana" w:cs="Arial"/>
          <w:color w:val="222222"/>
          <w:lang w:val="en"/>
        </w:rPr>
        <w:t xml:space="preserve"> Child must </w:t>
      </w:r>
      <w:r w:rsidRPr="001B510F">
        <w:rPr>
          <w:rFonts w:ascii="Verdana" w:eastAsia="Times New Roman" w:hAnsi="Verdana" w:cs="Arial"/>
          <w:color w:val="222222"/>
          <w:lang w:val="en"/>
        </w:rPr>
        <w:t xml:space="preserve">be registered with a GP and Dentist near </w:t>
      </w:r>
      <w:r w:rsidR="006D058A">
        <w:rPr>
          <w:rFonts w:ascii="Verdana" w:eastAsia="Times New Roman" w:hAnsi="Verdana" w:cs="Arial"/>
          <w:color w:val="222222"/>
          <w:lang w:val="en"/>
        </w:rPr>
        <w:t>to where they live in placement.</w:t>
      </w:r>
    </w:p>
    <w:p w14:paraId="44DC8845" w14:textId="77777777" w:rsidR="001B510F" w:rsidRPr="001B510F" w:rsidRDefault="001B510F" w:rsidP="006D058A">
      <w:pPr>
        <w:pStyle w:val="ListParagraph"/>
        <w:rPr>
          <w:rFonts w:ascii="Verdana" w:eastAsia="Times New Roman" w:hAnsi="Verdana" w:cs="Arial"/>
          <w:color w:val="222222"/>
          <w:lang w:val="en"/>
        </w:rPr>
      </w:pPr>
    </w:p>
    <w:p w14:paraId="14A2873B" w14:textId="444C7976" w:rsidR="001B510F" w:rsidRPr="001B510F" w:rsidRDefault="001B510F" w:rsidP="006D058A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 xml:space="preserve">Key workers must be familiar with all health treatment a child is receiving and ensure that this is being progressed and that the treatment regime is being followed. </w:t>
      </w:r>
    </w:p>
    <w:p w14:paraId="5C15DADC" w14:textId="4C8134E5" w:rsidR="001B510F" w:rsidRPr="001B510F" w:rsidRDefault="003A111D" w:rsidP="006D058A">
      <w:pPr>
        <w:shd w:val="clear" w:color="auto" w:fill="FFFFFF"/>
        <w:spacing w:before="100" w:beforeAutospacing="1"/>
        <w:rPr>
          <w:rFonts w:ascii="Verdana" w:eastAsia="Times New Roman" w:hAnsi="Verdana" w:cs="Arial"/>
          <w:color w:val="222222"/>
          <w:lang w:val="en"/>
        </w:rPr>
      </w:pPr>
      <w:r w:rsidRPr="003A111D">
        <w:rPr>
          <w:rFonts w:ascii="Verdana" w:eastAsia="Times New Roman" w:hAnsi="Verdana" w:cs="Arial"/>
          <w:b/>
          <w:color w:val="222222"/>
          <w:lang w:val="en"/>
        </w:rPr>
        <w:t>He</w:t>
      </w:r>
      <w:r w:rsidR="001B510F">
        <w:rPr>
          <w:rFonts w:ascii="Verdana" w:eastAsia="Times New Roman" w:hAnsi="Verdana" w:cs="Arial"/>
          <w:b/>
          <w:color w:val="222222"/>
          <w:lang w:val="en"/>
        </w:rPr>
        <w:t>a</w:t>
      </w:r>
      <w:r w:rsidRPr="003A111D">
        <w:rPr>
          <w:rFonts w:ascii="Verdana" w:eastAsia="Times New Roman" w:hAnsi="Verdana" w:cs="Arial"/>
          <w:b/>
          <w:color w:val="222222"/>
          <w:lang w:val="en"/>
        </w:rPr>
        <w:t>lth care assessments</w:t>
      </w:r>
    </w:p>
    <w:p w14:paraId="60F534B3" w14:textId="3C164995" w:rsidR="001B510F" w:rsidRDefault="001B510F" w:rsidP="006D05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  <w:r>
        <w:rPr>
          <w:rFonts w:ascii="Verdana" w:eastAsia="Times New Roman" w:hAnsi="Verdana" w:cs="Arial"/>
          <w:color w:val="222222"/>
          <w:lang w:val="en"/>
        </w:rPr>
        <w:t xml:space="preserve">Consent </w:t>
      </w:r>
      <w:r w:rsidR="007746F7">
        <w:rPr>
          <w:rFonts w:ascii="Verdana" w:eastAsia="Times New Roman" w:hAnsi="Verdana" w:cs="Arial"/>
          <w:color w:val="222222"/>
          <w:lang w:val="en"/>
        </w:rPr>
        <w:t>from the child (if aged 16 or 17) or their parent must obtained before the health care assessment takes place</w:t>
      </w:r>
      <w:r w:rsidR="006D058A">
        <w:rPr>
          <w:rFonts w:ascii="Verdana" w:eastAsia="Times New Roman" w:hAnsi="Verdana" w:cs="Arial"/>
          <w:color w:val="222222"/>
          <w:lang w:val="en"/>
        </w:rPr>
        <w:t xml:space="preserve"> and the key worker must c</w:t>
      </w:r>
      <w:r>
        <w:rPr>
          <w:rFonts w:ascii="Verdana" w:eastAsia="Times New Roman" w:hAnsi="Verdana" w:cs="Arial"/>
          <w:color w:val="222222"/>
          <w:lang w:val="en"/>
        </w:rPr>
        <w:t xml:space="preserve">heck this is recorded on the child’s file. </w:t>
      </w:r>
      <w:r w:rsidR="007746F7" w:rsidRPr="007746F7">
        <w:rPr>
          <w:rFonts w:ascii="Verdana" w:eastAsia="Times New Roman" w:hAnsi="Verdana" w:cs="Arial"/>
          <w:i/>
          <w:color w:val="222222"/>
          <w:lang w:val="en"/>
        </w:rPr>
        <w:t>(See Practice Guidance on Consent and Delegated Authority for more information).</w:t>
      </w:r>
      <w:r w:rsidR="007746F7">
        <w:rPr>
          <w:rFonts w:ascii="Verdana" w:eastAsia="Times New Roman" w:hAnsi="Verdana" w:cs="Arial"/>
          <w:color w:val="222222"/>
          <w:lang w:val="en"/>
        </w:rPr>
        <w:t xml:space="preserve"> </w:t>
      </w:r>
    </w:p>
    <w:p w14:paraId="7192BEE7" w14:textId="77777777" w:rsidR="001B510F" w:rsidRDefault="001B510F" w:rsidP="006D058A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</w:p>
    <w:p w14:paraId="6A880AF5" w14:textId="77777777" w:rsidR="001B510F" w:rsidRDefault="001B510F" w:rsidP="006D05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 xml:space="preserve">Health Care Assessments, sometimes referred to as “LAC medicals” must </w:t>
      </w:r>
      <w:r w:rsidR="00215747" w:rsidRPr="001B510F">
        <w:rPr>
          <w:rFonts w:ascii="Verdana" w:eastAsia="Times New Roman" w:hAnsi="Verdana" w:cs="Arial"/>
          <w:color w:val="222222"/>
          <w:lang w:val="en"/>
        </w:rPr>
        <w:t xml:space="preserve">be conducted before the child's first Looked </w:t>
      </w:r>
      <w:proofErr w:type="gramStart"/>
      <w:r w:rsidR="00215747" w:rsidRPr="001B510F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="00215747" w:rsidRPr="001B510F">
        <w:rPr>
          <w:rFonts w:ascii="Verdana" w:eastAsia="Times New Roman" w:hAnsi="Verdana" w:cs="Arial"/>
          <w:color w:val="222222"/>
          <w:lang w:val="en"/>
        </w:rPr>
        <w:t xml:space="preserve"> Review (unless one has been don</w:t>
      </w:r>
      <w:r w:rsidRPr="001B510F">
        <w:rPr>
          <w:rFonts w:ascii="Verdana" w:eastAsia="Times New Roman" w:hAnsi="Verdana" w:cs="Arial"/>
          <w:color w:val="222222"/>
          <w:lang w:val="en"/>
        </w:rPr>
        <w:t xml:space="preserve">e within the previous 3 months) and at least once a year after this (unless the child is under 5 years of age). </w:t>
      </w:r>
    </w:p>
    <w:p w14:paraId="63A0648B" w14:textId="77777777" w:rsidR="001B510F" w:rsidRDefault="001B510F" w:rsidP="006D058A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</w:p>
    <w:p w14:paraId="73353737" w14:textId="706AE134" w:rsidR="001B510F" w:rsidRDefault="007746F7" w:rsidP="006D05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  <w:r>
        <w:rPr>
          <w:rFonts w:ascii="Verdana" w:eastAsia="Times New Roman" w:hAnsi="Verdana" w:cs="Arial"/>
          <w:color w:val="222222"/>
          <w:lang w:val="en"/>
        </w:rPr>
        <w:t xml:space="preserve">In </w:t>
      </w:r>
      <w:r w:rsidR="001B510F" w:rsidRPr="001B510F">
        <w:rPr>
          <w:rFonts w:ascii="Verdana" w:eastAsia="Times New Roman" w:hAnsi="Verdana" w:cs="Arial"/>
          <w:color w:val="222222"/>
          <w:lang w:val="en"/>
        </w:rPr>
        <w:t xml:space="preserve">West Sussex, Health Care Assessments are carried out by the child’s allocated Looked </w:t>
      </w:r>
      <w:proofErr w:type="gramStart"/>
      <w:r w:rsidR="001B510F" w:rsidRPr="001B510F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="001B510F" w:rsidRPr="001B510F">
        <w:rPr>
          <w:rFonts w:ascii="Verdana" w:eastAsia="Times New Roman" w:hAnsi="Verdana" w:cs="Arial"/>
          <w:color w:val="222222"/>
          <w:lang w:val="en"/>
        </w:rPr>
        <w:t xml:space="preserve"> </w:t>
      </w:r>
      <w:r w:rsidR="00D77C3B">
        <w:rPr>
          <w:rFonts w:ascii="Verdana" w:eastAsia="Times New Roman" w:hAnsi="Verdana" w:cs="Arial"/>
          <w:color w:val="222222"/>
          <w:lang w:val="en"/>
        </w:rPr>
        <w:t xml:space="preserve">Children’s </w:t>
      </w:r>
      <w:r w:rsidR="001B510F" w:rsidRPr="001B510F">
        <w:rPr>
          <w:rFonts w:ascii="Verdana" w:eastAsia="Times New Roman" w:hAnsi="Verdana" w:cs="Arial"/>
          <w:color w:val="222222"/>
          <w:lang w:val="en"/>
        </w:rPr>
        <w:t xml:space="preserve">Nurse and are co-ordinated by the child’s social worker. It is sometimes helpful if the child’s key worker accompanies the child to the assessment. </w:t>
      </w:r>
    </w:p>
    <w:p w14:paraId="60B8CDF1" w14:textId="77777777" w:rsidR="001B510F" w:rsidRPr="001B510F" w:rsidRDefault="001B510F" w:rsidP="006D058A">
      <w:pPr>
        <w:pStyle w:val="ListParagraph"/>
        <w:rPr>
          <w:rFonts w:ascii="Verdana" w:eastAsia="Times New Roman" w:hAnsi="Verdana" w:cs="Arial"/>
          <w:color w:val="222222"/>
          <w:lang w:val="en"/>
        </w:rPr>
      </w:pPr>
    </w:p>
    <w:p w14:paraId="3236BE18" w14:textId="77777777" w:rsidR="001B510F" w:rsidRDefault="001B510F" w:rsidP="006D05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 xml:space="preserve">Following the assessment, the children’s home will receive a written report, referred to as the ‘Health Plan’ which will list any recommendations necessary for the child following their assessment. </w:t>
      </w:r>
    </w:p>
    <w:p w14:paraId="776EB877" w14:textId="77777777" w:rsidR="001B510F" w:rsidRPr="001B510F" w:rsidRDefault="001B510F" w:rsidP="006D058A">
      <w:pPr>
        <w:pStyle w:val="ListParagraph"/>
        <w:rPr>
          <w:rFonts w:ascii="Verdana" w:eastAsia="Times New Roman" w:hAnsi="Verdana" w:cs="Arial"/>
          <w:color w:val="222222"/>
          <w:lang w:val="en"/>
        </w:rPr>
      </w:pPr>
    </w:p>
    <w:p w14:paraId="3527CF4B" w14:textId="77777777" w:rsidR="001B510F" w:rsidRDefault="001B510F" w:rsidP="006D05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t xml:space="preserve">It is the home’s responsibility to ensure the recommendations within the health Plan are followed in a timely manner, in partnership with the child. These recommendations should form part of the child’s Support Plan within the home. </w:t>
      </w:r>
    </w:p>
    <w:p w14:paraId="170A02C5" w14:textId="77777777" w:rsidR="001B510F" w:rsidRPr="001B510F" w:rsidRDefault="001B510F" w:rsidP="006D058A">
      <w:pPr>
        <w:pStyle w:val="ListParagraph"/>
        <w:rPr>
          <w:rFonts w:ascii="Verdana" w:eastAsia="Times New Roman" w:hAnsi="Verdana" w:cs="Arial"/>
          <w:color w:val="222222"/>
          <w:lang w:val="en"/>
        </w:rPr>
      </w:pPr>
    </w:p>
    <w:p w14:paraId="5727CADF" w14:textId="53484849" w:rsidR="001B510F" w:rsidRPr="001B510F" w:rsidRDefault="001B510F" w:rsidP="006D05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lang w:val="en"/>
        </w:rPr>
      </w:pPr>
      <w:r w:rsidRPr="001B510F">
        <w:rPr>
          <w:rFonts w:ascii="Verdana" w:eastAsia="Times New Roman" w:hAnsi="Verdana" w:cs="Arial"/>
          <w:color w:val="222222"/>
          <w:lang w:val="en"/>
        </w:rPr>
        <w:lastRenderedPageBreak/>
        <w:t>Key workers should also ensure the child has a copy of their health plan.</w:t>
      </w:r>
    </w:p>
    <w:p w14:paraId="60A9857B" w14:textId="6691F075" w:rsidR="00215747" w:rsidRPr="007746F7" w:rsidRDefault="00215747" w:rsidP="006D058A">
      <w:pPr>
        <w:shd w:val="clear" w:color="auto" w:fill="FFFFFF"/>
        <w:spacing w:before="300" w:after="300"/>
        <w:outlineLvl w:val="1"/>
        <w:rPr>
          <w:rFonts w:ascii="Verdana" w:eastAsia="Times New Roman" w:hAnsi="Verdana" w:cs="Arial"/>
          <w:b/>
          <w:bCs/>
          <w:lang w:val="en"/>
        </w:rPr>
      </w:pPr>
      <w:r w:rsidRPr="007746F7">
        <w:rPr>
          <w:rFonts w:ascii="Verdana" w:eastAsia="Times New Roman" w:hAnsi="Verdana" w:cs="Arial"/>
          <w:b/>
          <w:bCs/>
          <w:lang w:val="en"/>
        </w:rPr>
        <w:t>Health Plans</w:t>
      </w:r>
    </w:p>
    <w:p w14:paraId="53FFAB96" w14:textId="77777777" w:rsidR="007746F7" w:rsidRDefault="00215747" w:rsidP="006D058A">
      <w:pPr>
        <w:pStyle w:val="ListParagraph"/>
        <w:numPr>
          <w:ilvl w:val="0"/>
          <w:numId w:val="8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7746F7">
        <w:rPr>
          <w:rFonts w:ascii="Verdana" w:eastAsia="Times New Roman" w:hAnsi="Verdana" w:cs="Arial"/>
          <w:color w:val="222222"/>
          <w:lang w:val="en"/>
        </w:rPr>
        <w:t xml:space="preserve">Each Looked </w:t>
      </w:r>
      <w:proofErr w:type="gramStart"/>
      <w:r w:rsidRPr="007746F7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Pr="007746F7">
        <w:rPr>
          <w:rFonts w:ascii="Verdana" w:eastAsia="Times New Roman" w:hAnsi="Verdana" w:cs="Arial"/>
          <w:color w:val="222222"/>
          <w:lang w:val="en"/>
        </w:rPr>
        <w:t xml:space="preserve"> Child’s Care Plan must incorporate a Health Plan in time for the first Looked After Review, with arrangements as necessary incorporated </w:t>
      </w:r>
      <w:r w:rsidR="007746F7" w:rsidRPr="007746F7">
        <w:rPr>
          <w:rFonts w:ascii="Verdana" w:eastAsia="Times New Roman" w:hAnsi="Verdana" w:cs="Arial"/>
          <w:color w:val="222222"/>
          <w:lang w:val="en"/>
        </w:rPr>
        <w:t>into the child’s placement plan.</w:t>
      </w:r>
      <w:r w:rsidRPr="007746F7">
        <w:rPr>
          <w:rFonts w:ascii="Verdana" w:eastAsia="Times New Roman" w:hAnsi="Verdana" w:cs="Arial"/>
          <w:color w:val="222222"/>
          <w:lang w:val="en"/>
        </w:rPr>
        <w:t xml:space="preserve"> </w:t>
      </w:r>
    </w:p>
    <w:p w14:paraId="0129811F" w14:textId="77777777" w:rsidR="007746F7" w:rsidRDefault="007746F7" w:rsidP="006D058A">
      <w:pPr>
        <w:pStyle w:val="ListParagraph"/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</w:p>
    <w:p w14:paraId="62DCEB50" w14:textId="12667F2C" w:rsidR="00215747" w:rsidRPr="007746F7" w:rsidRDefault="00215747" w:rsidP="006D058A">
      <w:pPr>
        <w:pStyle w:val="ListParagraph"/>
        <w:numPr>
          <w:ilvl w:val="0"/>
          <w:numId w:val="8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7746F7">
        <w:rPr>
          <w:rFonts w:ascii="Verdana" w:eastAsia="Times New Roman" w:hAnsi="Verdana" w:cs="Arial"/>
          <w:color w:val="222222"/>
          <w:lang w:val="en"/>
        </w:rPr>
        <w:t xml:space="preserve">This plan must be reviewed after each subsequent Health Care Assessment and at the child's Looked </w:t>
      </w:r>
      <w:proofErr w:type="gramStart"/>
      <w:r w:rsidRPr="007746F7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Pr="007746F7">
        <w:rPr>
          <w:rFonts w:ascii="Verdana" w:eastAsia="Times New Roman" w:hAnsi="Verdana" w:cs="Arial"/>
          <w:color w:val="222222"/>
          <w:lang w:val="en"/>
        </w:rPr>
        <w:t xml:space="preserve"> Review or as circumstances change.</w:t>
      </w:r>
    </w:p>
    <w:p w14:paraId="503C4F87" w14:textId="4C83AE19" w:rsidR="00215747" w:rsidRPr="007746F7" w:rsidRDefault="00215747" w:rsidP="006D058A">
      <w:pPr>
        <w:shd w:val="clear" w:color="auto" w:fill="FFFFFF"/>
        <w:spacing w:before="300" w:after="300"/>
        <w:outlineLvl w:val="2"/>
        <w:rPr>
          <w:rFonts w:ascii="Verdana" w:eastAsia="Times New Roman" w:hAnsi="Verdana" w:cs="Arial"/>
          <w:b/>
          <w:color w:val="222222"/>
          <w:lang w:val="en"/>
        </w:rPr>
      </w:pPr>
      <w:r w:rsidRPr="007746F7">
        <w:rPr>
          <w:rFonts w:ascii="Verdana" w:eastAsia="Times New Roman" w:hAnsi="Verdana" w:cs="Arial"/>
          <w:b/>
          <w:color w:val="222222"/>
          <w:lang w:val="en"/>
        </w:rPr>
        <w:t>Strength and Difficulty Questionnaires</w:t>
      </w:r>
      <w:r w:rsidR="007746F7">
        <w:rPr>
          <w:rFonts w:ascii="Verdana" w:eastAsia="Times New Roman" w:hAnsi="Verdana" w:cs="Arial"/>
          <w:b/>
          <w:color w:val="222222"/>
          <w:lang w:val="en"/>
        </w:rPr>
        <w:t xml:space="preserve"> (SDQ)</w:t>
      </w:r>
    </w:p>
    <w:p w14:paraId="351B8D28" w14:textId="77777777" w:rsidR="007746F7" w:rsidRDefault="00215747" w:rsidP="006D058A">
      <w:pPr>
        <w:pStyle w:val="ListParagraph"/>
        <w:numPr>
          <w:ilvl w:val="0"/>
          <w:numId w:val="9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7746F7">
        <w:rPr>
          <w:rFonts w:ascii="Verdana" w:eastAsia="Times New Roman" w:hAnsi="Verdana" w:cs="Arial"/>
          <w:color w:val="222222"/>
          <w:lang w:val="en"/>
        </w:rPr>
        <w:t xml:space="preserve">Understanding a Looked </w:t>
      </w:r>
      <w:proofErr w:type="gramStart"/>
      <w:r w:rsidRPr="007746F7">
        <w:rPr>
          <w:rFonts w:ascii="Verdana" w:eastAsia="Times New Roman" w:hAnsi="Verdana" w:cs="Arial"/>
          <w:color w:val="222222"/>
          <w:lang w:val="en"/>
        </w:rPr>
        <w:t>After</w:t>
      </w:r>
      <w:proofErr w:type="gramEnd"/>
      <w:r w:rsidRPr="007746F7">
        <w:rPr>
          <w:rFonts w:ascii="Verdana" w:eastAsia="Times New Roman" w:hAnsi="Verdana" w:cs="Arial"/>
          <w:color w:val="222222"/>
          <w:lang w:val="en"/>
        </w:rPr>
        <w:t xml:space="preserve"> Child’s emotional, mental health and behavioural needs is as important as their physical health. </w:t>
      </w:r>
      <w:r w:rsidR="007746F7" w:rsidRPr="007746F7">
        <w:rPr>
          <w:rFonts w:ascii="Verdana" w:eastAsia="Times New Roman" w:hAnsi="Verdana" w:cs="Arial"/>
          <w:color w:val="222222"/>
          <w:lang w:val="en"/>
        </w:rPr>
        <w:t>WSCC</w:t>
      </w:r>
      <w:r w:rsidRPr="007746F7">
        <w:rPr>
          <w:rFonts w:ascii="Verdana" w:eastAsia="Times New Roman" w:hAnsi="Verdana" w:cs="Arial"/>
          <w:color w:val="222222"/>
          <w:lang w:val="en"/>
        </w:rPr>
        <w:t xml:space="preserve"> are required to use the Strength and Difficulty Questionnaires (SDQs) to assess th</w:t>
      </w:r>
      <w:r w:rsidR="007746F7">
        <w:rPr>
          <w:rFonts w:ascii="Verdana" w:eastAsia="Times New Roman" w:hAnsi="Verdana" w:cs="Arial"/>
          <w:color w:val="222222"/>
          <w:lang w:val="en"/>
        </w:rPr>
        <w:t>e emotional needs of each child.</w:t>
      </w:r>
    </w:p>
    <w:p w14:paraId="77069A7A" w14:textId="77777777" w:rsidR="007746F7" w:rsidRDefault="007746F7" w:rsidP="006D058A">
      <w:pPr>
        <w:pStyle w:val="ListParagraph"/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</w:p>
    <w:p w14:paraId="08F0F89C" w14:textId="2B6E04AD" w:rsidR="007746F7" w:rsidRPr="007746F7" w:rsidRDefault="00215747" w:rsidP="006D058A">
      <w:pPr>
        <w:pStyle w:val="ListParagraph"/>
        <w:numPr>
          <w:ilvl w:val="0"/>
          <w:numId w:val="9"/>
        </w:numPr>
        <w:shd w:val="clear" w:color="auto" w:fill="FFFFFF"/>
        <w:spacing w:after="300"/>
        <w:rPr>
          <w:rFonts w:ascii="Verdana" w:eastAsia="Times New Roman" w:hAnsi="Verdana" w:cs="Arial"/>
          <w:color w:val="222222"/>
          <w:lang w:val="en"/>
        </w:rPr>
      </w:pPr>
      <w:r w:rsidRPr="007746F7">
        <w:rPr>
          <w:rFonts w:ascii="Verdana" w:eastAsia="Times New Roman" w:hAnsi="Verdana" w:cs="Arial"/>
          <w:color w:val="222222"/>
          <w:lang w:val="en"/>
        </w:rPr>
        <w:t xml:space="preserve">The SDQ Questionnaire, along with any other tool which may be used to assist, can be used to identify the </w:t>
      </w:r>
      <w:r w:rsidR="007746F7">
        <w:rPr>
          <w:rFonts w:ascii="Verdana" w:eastAsia="Times New Roman" w:hAnsi="Verdana" w:cs="Arial"/>
          <w:color w:val="222222"/>
          <w:lang w:val="en"/>
        </w:rPr>
        <w:t xml:space="preserve">child’s </w:t>
      </w:r>
      <w:r w:rsidRPr="007746F7">
        <w:rPr>
          <w:rFonts w:ascii="Verdana" w:eastAsia="Times New Roman" w:hAnsi="Verdana" w:cs="Arial"/>
          <w:color w:val="222222"/>
          <w:lang w:val="en"/>
        </w:rPr>
        <w:t>needs and be part of the child’s Health Plan.</w:t>
      </w:r>
    </w:p>
    <w:p w14:paraId="1825508E" w14:textId="77777777" w:rsidR="00BC36C7" w:rsidRPr="00BC36C7" w:rsidRDefault="00BC36C7" w:rsidP="006D058A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C23B" wp14:editId="5AC77AE0">
                <wp:simplePos x="0" y="0"/>
                <wp:positionH relativeFrom="column">
                  <wp:posOffset>-132325</wp:posOffset>
                </wp:positionH>
                <wp:positionV relativeFrom="paragraph">
                  <wp:posOffset>91153</wp:posOffset>
                </wp:positionV>
                <wp:extent cx="6860540" cy="1026083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02608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DC2290" w14:textId="4EC9FB85" w:rsidR="00BC36C7" w:rsidRPr="006D058A" w:rsidRDefault="006D058A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6D058A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 xml:space="preserve">Links to related documents: </w:t>
                            </w:r>
                          </w:p>
                          <w:p w14:paraId="213A9680" w14:textId="77777777" w:rsidR="006D058A" w:rsidRPr="006D058A" w:rsidRDefault="006D058A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2DD31244" w14:textId="7BD7CF59" w:rsidR="005365EF" w:rsidRPr="006D058A" w:rsidRDefault="006D058A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6D058A">
                              <w:rPr>
                                <w:rFonts w:ascii="Verdana" w:hAnsi="Verdana"/>
                              </w:rPr>
                              <w:t>Consent and Delegated A</w:t>
                            </w:r>
                            <w:r w:rsidR="007746F7" w:rsidRPr="006D058A">
                              <w:rPr>
                                <w:rFonts w:ascii="Verdana" w:hAnsi="Verdana"/>
                              </w:rPr>
                              <w:t xml:space="preserve">uthority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10.4pt;margin-top:7.2pt;width:540.2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" fillcolor="#dce6f2" stroked="f" strokeweight=".5pt">
                <v:textbox>
                  <w:txbxContent>
                    <w:p w14:paraId="52DC2290" w14:textId="4EC9FB85" w:rsidR="00BC36C7" w:rsidRPr="006D058A" w:rsidRDefault="006D058A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6D058A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 xml:space="preserve">Links to related documents: </w:t>
                      </w:r>
                    </w:p>
                    <w:p w14:paraId="213A9680" w14:textId="77777777" w:rsidR="006D058A" w:rsidRPr="006D058A" w:rsidRDefault="006D058A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2DD31244" w14:textId="7BD7CF59" w:rsidR="005365EF" w:rsidRPr="006D058A" w:rsidRDefault="006D058A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6D058A">
                        <w:rPr>
                          <w:rFonts w:ascii="Verdana" w:hAnsi="Verdana"/>
                        </w:rPr>
                        <w:t>Consent and Delegated A</w:t>
                      </w:r>
                      <w:r w:rsidR="007746F7" w:rsidRPr="006D058A">
                        <w:rPr>
                          <w:rFonts w:ascii="Verdana" w:hAnsi="Verdana"/>
                        </w:rPr>
                        <w:t xml:space="preserve">uthority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901985" w14:textId="77777777" w:rsidR="00BC36C7" w:rsidRPr="00BC36C7" w:rsidRDefault="00BC36C7" w:rsidP="006D058A">
      <w:pPr>
        <w:rPr>
          <w:rFonts w:ascii="Verdana" w:hAnsi="Verdana"/>
        </w:rPr>
      </w:pPr>
    </w:p>
    <w:p w14:paraId="352FFD87" w14:textId="77777777" w:rsidR="00BC36C7" w:rsidRPr="00BC36C7" w:rsidRDefault="00BC36C7" w:rsidP="006D058A">
      <w:pPr>
        <w:rPr>
          <w:rFonts w:ascii="Verdana" w:hAnsi="Verdana"/>
        </w:rPr>
      </w:pPr>
    </w:p>
    <w:p w14:paraId="0D1DE156" w14:textId="77777777" w:rsidR="00BC36C7" w:rsidRPr="00BC36C7" w:rsidRDefault="00BC36C7" w:rsidP="006D058A">
      <w:pPr>
        <w:rPr>
          <w:rFonts w:ascii="Verdana" w:hAnsi="Verdana"/>
        </w:rPr>
      </w:pPr>
    </w:p>
    <w:p w14:paraId="4E5A6A0C" w14:textId="77777777" w:rsidR="00C706E4" w:rsidRDefault="00BC36C7" w:rsidP="006D058A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DA324F9" w14:textId="77777777" w:rsidR="00BC36C7" w:rsidRDefault="00BC36C7" w:rsidP="006D058A">
      <w:pPr>
        <w:tabs>
          <w:tab w:val="left" w:pos="2767"/>
        </w:tabs>
        <w:rPr>
          <w:rFonts w:ascii="Verdana" w:hAnsi="Verdana"/>
        </w:rPr>
      </w:pPr>
    </w:p>
    <w:p w14:paraId="76CE63C2" w14:textId="77777777" w:rsidR="00BC36C7" w:rsidRPr="00BC36C7" w:rsidRDefault="00BC36C7" w:rsidP="006D058A">
      <w:pPr>
        <w:tabs>
          <w:tab w:val="left" w:pos="2767"/>
        </w:tabs>
        <w:rPr>
          <w:rFonts w:ascii="Verdana" w:hAnsi="Verdana"/>
        </w:rPr>
      </w:pPr>
      <w:bookmarkStart w:id="0" w:name="_GoBack"/>
      <w:bookmarkEnd w:id="0"/>
    </w:p>
    <w:sectPr w:rsidR="00BC36C7" w:rsidRPr="00BC36C7" w:rsidSect="001A4BFE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9007" w14:textId="77777777" w:rsidR="00A46795" w:rsidRDefault="00A46795" w:rsidP="00A46795">
      <w:r>
        <w:separator/>
      </w:r>
    </w:p>
  </w:endnote>
  <w:endnote w:type="continuationSeparator" w:id="0">
    <w:p w14:paraId="4F8ABABF" w14:textId="77777777"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575E" w14:textId="61006BD1" w:rsidR="00A46795" w:rsidRDefault="0047324B" w:rsidP="006D058A">
    <w:pPr>
      <w:pStyle w:val="Footer"/>
    </w:pPr>
    <w:r>
      <w:t>V1.1 (Oct</w:t>
    </w:r>
    <w:r w:rsidR="006D058A">
      <w:t xml:space="preserve"> 2019) Document Owner:  Service Lead for Residential </w:t>
    </w:r>
  </w:p>
  <w:p w14:paraId="08D5A19F" w14:textId="77777777" w:rsidR="00A46795" w:rsidRDefault="00A4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B4627" w14:textId="77777777" w:rsidR="00A46795" w:rsidRDefault="00A46795" w:rsidP="00A46795">
      <w:r>
        <w:separator/>
      </w:r>
    </w:p>
  </w:footnote>
  <w:footnote w:type="continuationSeparator" w:id="0">
    <w:p w14:paraId="6E2D7E40" w14:textId="77777777"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AADC" w14:textId="033AA38E" w:rsidR="006D058A" w:rsidRDefault="0047324B" w:rsidP="0047324B">
    <w:pPr>
      <w:pStyle w:val="Header"/>
      <w:tabs>
        <w:tab w:val="clear" w:pos="9026"/>
        <w:tab w:val="left" w:pos="6680"/>
      </w:tabs>
    </w:pPr>
    <w:sdt>
      <w:sdtPr>
        <w:id w:val="-8416312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drawing>
            <wp:inline distT="0" distB="0" distL="0" distR="0" wp14:anchorId="67EB4AA9" wp14:editId="318886FA">
              <wp:extent cx="1993836" cy="678574"/>
              <wp:effectExtent l="0" t="0" r="6985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19" cy="682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</w:t>
        </w:r>
        <w:r w:rsidR="006D058A">
          <w:fldChar w:fldCharType="begin"/>
        </w:r>
        <w:r w:rsidR="006D058A">
          <w:instrText xml:space="preserve"> PAGE   \* MERGEFORMAT </w:instrText>
        </w:r>
        <w:r w:rsidR="006D058A">
          <w:fldChar w:fldCharType="separate"/>
        </w:r>
        <w:r>
          <w:rPr>
            <w:noProof/>
          </w:rPr>
          <w:t>2</w:t>
        </w:r>
        <w:r w:rsidR="006D058A">
          <w:rPr>
            <w:noProof/>
          </w:rPr>
          <w:fldChar w:fldCharType="end"/>
        </w:r>
      </w:sdtContent>
    </w:sdt>
    <w:r>
      <w:rPr>
        <w:noProof/>
      </w:rPr>
      <w:tab/>
      <w:t xml:space="preserve">         </w:t>
    </w:r>
    <w:r w:rsidRPr="0049179E">
      <w:rPr>
        <w:rFonts w:ascii="Verdana" w:hAnsi="Verdana"/>
      </w:rPr>
      <w:t>Children’s Residential Service</w:t>
    </w:r>
    <w:r>
      <w:rPr>
        <w:noProof/>
      </w:rPr>
      <w:t xml:space="preserve">     </w:t>
    </w:r>
  </w:p>
  <w:p w14:paraId="6A786B74" w14:textId="0F8ACC98"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CC3"/>
    <w:multiLevelType w:val="hybridMultilevel"/>
    <w:tmpl w:val="D672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659E"/>
    <w:multiLevelType w:val="hybridMultilevel"/>
    <w:tmpl w:val="7214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C58EA"/>
    <w:multiLevelType w:val="multilevel"/>
    <w:tmpl w:val="B93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321D0"/>
    <w:multiLevelType w:val="hybridMultilevel"/>
    <w:tmpl w:val="BAE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123D1"/>
    <w:multiLevelType w:val="hybridMultilevel"/>
    <w:tmpl w:val="6D5E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F1C16"/>
    <w:multiLevelType w:val="multilevel"/>
    <w:tmpl w:val="494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13311"/>
    <w:multiLevelType w:val="multilevel"/>
    <w:tmpl w:val="7E7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97DB4"/>
    <w:multiLevelType w:val="hybridMultilevel"/>
    <w:tmpl w:val="71B6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14BB2"/>
    <w:rsid w:val="001A4BFE"/>
    <w:rsid w:val="001B510F"/>
    <w:rsid w:val="00215747"/>
    <w:rsid w:val="003A111D"/>
    <w:rsid w:val="003C1F55"/>
    <w:rsid w:val="0047324B"/>
    <w:rsid w:val="005365EF"/>
    <w:rsid w:val="006A15F4"/>
    <w:rsid w:val="006D058A"/>
    <w:rsid w:val="007746F7"/>
    <w:rsid w:val="00873F7E"/>
    <w:rsid w:val="00990000"/>
    <w:rsid w:val="00996040"/>
    <w:rsid w:val="009E6C39"/>
    <w:rsid w:val="009F3BB2"/>
    <w:rsid w:val="00A1042A"/>
    <w:rsid w:val="00A30A26"/>
    <w:rsid w:val="00A46795"/>
    <w:rsid w:val="00BC36C7"/>
    <w:rsid w:val="00C55A45"/>
    <w:rsid w:val="00C706E4"/>
    <w:rsid w:val="00CF0F80"/>
    <w:rsid w:val="00D77C3B"/>
    <w:rsid w:val="00E33B70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3B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3B"/>
    <w:rPr>
      <w:rFonts w:ascii="Times New Roman" w:eastAsiaTheme="minorEastAsia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3B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3B"/>
    <w:rPr>
      <w:rFonts w:ascii="Times New Roman" w:eastAsiaTheme="minorEastAsia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CAB6E0-FEFC-4012-979E-A7E6490A7EC9}">
  <ds:schemaRefs>
    <ds:schemaRef ds:uri="http://purl.org/dc/dcmitype/"/>
    <ds:schemaRef ds:uri="http://schemas.microsoft.com/office/2006/metadata/properties"/>
    <ds:schemaRef ds:uri="1209568c-8f7e-4a25-939e-4f22fd0c2b25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315B15ED-A822-4CEF-B8A5-6355DF5D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3</cp:revision>
  <dcterms:created xsi:type="dcterms:W3CDTF">2019-10-31T13:36:00Z</dcterms:created>
  <dcterms:modified xsi:type="dcterms:W3CDTF">2019-10-31T13:37:00Z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