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0A7CCC0D">
                <wp:simplePos x="0" y="0"/>
                <wp:positionH relativeFrom="column">
                  <wp:posOffset>-66327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9C33E3" w:rsidRDefault="00A30A26" w:rsidP="00BC36C7">
                            <w:pPr>
                              <w:autoSpaceDE w:val="0"/>
                              <w:autoSpaceDN w:val="0"/>
                              <w:adjustRightInd w:val="0"/>
                              <w:jc w:val="center"/>
                              <w:rPr>
                                <w:rFonts w:ascii="Verdana" w:eastAsia="Calibri" w:hAnsi="Verdana" w:cs="MS Reference Sans Serif"/>
                                <w:b/>
                                <w:color w:val="4F81BD" w:themeColor="accent1"/>
                              </w:rPr>
                            </w:pPr>
                            <w:r w:rsidRPr="009C33E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5.2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" fillcolor="#dce6f2" stroked="f" strokeweight=".5pt">
                <v:textbox>
                  <w:txbxContent>
                    <w:p w14:paraId="5C2B9C5A" w14:textId="77777777" w:rsidR="00BC36C7" w:rsidRPr="009C33E3" w:rsidRDefault="00A30A26" w:rsidP="00BC36C7">
                      <w:pPr>
                        <w:autoSpaceDE w:val="0"/>
                        <w:autoSpaceDN w:val="0"/>
                        <w:adjustRightInd w:val="0"/>
                        <w:jc w:val="center"/>
                        <w:rPr>
                          <w:rFonts w:ascii="Verdana" w:eastAsia="Calibri" w:hAnsi="Verdana" w:cs="MS Reference Sans Serif"/>
                          <w:b/>
                          <w:color w:val="4F81BD" w:themeColor="accent1"/>
                        </w:rPr>
                      </w:pPr>
                      <w:r w:rsidRPr="009C33E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4FD7B742" w14:textId="0A67B079" w:rsidR="00A91550" w:rsidRPr="00BD1BA7" w:rsidRDefault="006B28AE" w:rsidP="00A91550">
      <w:pPr>
        <w:jc w:val="both"/>
        <w:rPr>
          <w:rFonts w:ascii="Verdana" w:hAnsi="Verdana"/>
          <w:b/>
        </w:rPr>
      </w:pPr>
      <w:r w:rsidRPr="00BD1BA7">
        <w:rPr>
          <w:rFonts w:ascii="Verdana" w:hAnsi="Verdana"/>
          <w:b/>
        </w:rPr>
        <w:t>Drugs and Substance M</w:t>
      </w:r>
      <w:r w:rsidR="00A91550" w:rsidRPr="00BD1BA7">
        <w:rPr>
          <w:rFonts w:ascii="Verdana" w:hAnsi="Verdana"/>
          <w:b/>
        </w:rPr>
        <w:t xml:space="preserve">isuse </w:t>
      </w:r>
    </w:p>
    <w:p w14:paraId="7673A9F3" w14:textId="77777777" w:rsidR="00A91550" w:rsidRPr="00BD1BA7" w:rsidRDefault="00A91550" w:rsidP="00A91550">
      <w:pPr>
        <w:jc w:val="both"/>
        <w:rPr>
          <w:rFonts w:ascii="Verdana" w:hAnsi="Verdana"/>
          <w:b/>
        </w:rPr>
      </w:pPr>
    </w:p>
    <w:p w14:paraId="4E4BC058" w14:textId="0EFFD917" w:rsidR="00A91550" w:rsidRPr="00BD1BA7" w:rsidRDefault="00A91550" w:rsidP="00A91550">
      <w:pPr>
        <w:jc w:val="both"/>
        <w:rPr>
          <w:rFonts w:ascii="Verdana" w:hAnsi="Verdana"/>
          <w:i/>
        </w:rPr>
      </w:pPr>
      <w:r w:rsidRPr="00BD1BA7">
        <w:rPr>
          <w:rFonts w:ascii="Verdana" w:hAnsi="Verdana"/>
          <w:i/>
        </w:rPr>
        <w:t>Please also refer to the Practice Guidance on Smoking and Alcohol.</w:t>
      </w:r>
    </w:p>
    <w:p w14:paraId="4B1ECD8E" w14:textId="77777777" w:rsidR="00A91550" w:rsidRPr="00BD1BA7" w:rsidRDefault="00A91550" w:rsidP="00A91550">
      <w:pPr>
        <w:jc w:val="both"/>
        <w:rPr>
          <w:rFonts w:ascii="Verdana" w:hAnsi="Verdana"/>
          <w:b/>
        </w:rPr>
      </w:pPr>
    </w:p>
    <w:p w14:paraId="38AB52BE" w14:textId="56A0EDDA" w:rsidR="00A91550" w:rsidRPr="00BD1BA7" w:rsidRDefault="00120502" w:rsidP="00E53EE9">
      <w:pPr>
        <w:pStyle w:val="Default"/>
        <w:numPr>
          <w:ilvl w:val="0"/>
          <w:numId w:val="2"/>
        </w:numPr>
        <w:jc w:val="both"/>
        <w:rPr>
          <w:sz w:val="22"/>
          <w:szCs w:val="22"/>
        </w:rPr>
      </w:pPr>
      <w:r w:rsidRPr="00BD1BA7">
        <w:rPr>
          <w:sz w:val="22"/>
          <w:szCs w:val="22"/>
        </w:rPr>
        <w:t>The</w:t>
      </w:r>
      <w:r w:rsidR="00A91550" w:rsidRPr="00BD1BA7">
        <w:rPr>
          <w:sz w:val="22"/>
          <w:szCs w:val="22"/>
        </w:rPr>
        <w:t xml:space="preserve"> use of drugs and other potentially damaging substances have a far reaching effect on the user’s personal and working life.  </w:t>
      </w:r>
    </w:p>
    <w:p w14:paraId="43D7656E" w14:textId="77777777" w:rsidR="00A91550" w:rsidRPr="00BD1BA7" w:rsidRDefault="00A91550" w:rsidP="00E53EE9">
      <w:pPr>
        <w:pStyle w:val="Default"/>
        <w:ind w:left="720"/>
        <w:jc w:val="both"/>
        <w:rPr>
          <w:sz w:val="22"/>
          <w:szCs w:val="22"/>
        </w:rPr>
      </w:pPr>
    </w:p>
    <w:p w14:paraId="5E4B4E61" w14:textId="1F921FB7" w:rsidR="00A91550" w:rsidRPr="00BD1BA7" w:rsidRDefault="00A91550" w:rsidP="00E53EE9">
      <w:pPr>
        <w:pStyle w:val="Default"/>
        <w:numPr>
          <w:ilvl w:val="0"/>
          <w:numId w:val="2"/>
        </w:numPr>
        <w:jc w:val="both"/>
        <w:rPr>
          <w:sz w:val="22"/>
          <w:szCs w:val="22"/>
        </w:rPr>
      </w:pPr>
      <w:r w:rsidRPr="00BD1BA7">
        <w:rPr>
          <w:sz w:val="22"/>
          <w:szCs w:val="22"/>
        </w:rPr>
        <w:t xml:space="preserve">Anyone can be at risk of developing a dependency on using drugs and other illegal substances and may be overt or covert about this behaviour. </w:t>
      </w:r>
    </w:p>
    <w:p w14:paraId="0A0AC61E" w14:textId="77777777" w:rsidR="00A91550" w:rsidRPr="00BD1BA7" w:rsidRDefault="00A91550" w:rsidP="00E53EE9">
      <w:pPr>
        <w:pStyle w:val="Default"/>
        <w:jc w:val="both"/>
        <w:rPr>
          <w:sz w:val="22"/>
          <w:szCs w:val="22"/>
        </w:rPr>
      </w:pPr>
    </w:p>
    <w:p w14:paraId="4C9220EB" w14:textId="339A8E11" w:rsidR="007A3688" w:rsidRPr="00BD1BA7" w:rsidRDefault="0002385F" w:rsidP="00E53EE9">
      <w:pPr>
        <w:pStyle w:val="Default"/>
        <w:numPr>
          <w:ilvl w:val="0"/>
          <w:numId w:val="2"/>
        </w:numPr>
        <w:jc w:val="both"/>
        <w:rPr>
          <w:sz w:val="22"/>
          <w:szCs w:val="22"/>
        </w:rPr>
      </w:pPr>
      <w:r w:rsidRPr="00BD1BA7">
        <w:rPr>
          <w:sz w:val="22"/>
          <w:szCs w:val="22"/>
        </w:rPr>
        <w:t xml:space="preserve">Children </w:t>
      </w:r>
      <w:r w:rsidR="007A3688" w:rsidRPr="00BD1BA7">
        <w:rPr>
          <w:sz w:val="22"/>
          <w:szCs w:val="22"/>
        </w:rPr>
        <w:t xml:space="preserve">living in residential services are identified as a high risk group who are likely to experiment and use illegal drugs. </w:t>
      </w:r>
    </w:p>
    <w:p w14:paraId="6E7AAE2A" w14:textId="77777777" w:rsidR="00120502" w:rsidRPr="00BD1BA7" w:rsidRDefault="00120502" w:rsidP="00120502">
      <w:pPr>
        <w:pStyle w:val="ListParagraph"/>
        <w:rPr>
          <w:rFonts w:ascii="Verdana" w:hAnsi="Verdana"/>
        </w:rPr>
      </w:pPr>
    </w:p>
    <w:p w14:paraId="73786D4D" w14:textId="77777777" w:rsidR="00120502" w:rsidRPr="00BD1BA7" w:rsidRDefault="00120502" w:rsidP="00120502">
      <w:pPr>
        <w:pStyle w:val="Default"/>
        <w:numPr>
          <w:ilvl w:val="0"/>
          <w:numId w:val="2"/>
        </w:numPr>
        <w:jc w:val="both"/>
        <w:rPr>
          <w:sz w:val="22"/>
          <w:szCs w:val="22"/>
        </w:rPr>
      </w:pPr>
      <w:r w:rsidRPr="00BD1BA7">
        <w:rPr>
          <w:sz w:val="22"/>
          <w:szCs w:val="22"/>
        </w:rPr>
        <w:t xml:space="preserve">Children may be covert about their drug use, or conversely, be very open with trusted staff and be testing the boundaries of expected behaviours. </w:t>
      </w:r>
    </w:p>
    <w:p w14:paraId="4CB37C4C" w14:textId="77777777" w:rsidR="00120502" w:rsidRPr="00BD1BA7" w:rsidRDefault="00120502" w:rsidP="00120502">
      <w:pPr>
        <w:pStyle w:val="Default"/>
        <w:jc w:val="both"/>
        <w:rPr>
          <w:sz w:val="22"/>
          <w:szCs w:val="22"/>
        </w:rPr>
      </w:pPr>
    </w:p>
    <w:p w14:paraId="08062308" w14:textId="7735C6AA" w:rsidR="00120502" w:rsidRPr="00BD1BA7" w:rsidRDefault="00120502" w:rsidP="00120502">
      <w:pPr>
        <w:pStyle w:val="Default"/>
        <w:numPr>
          <w:ilvl w:val="0"/>
          <w:numId w:val="2"/>
        </w:numPr>
        <w:jc w:val="both"/>
        <w:rPr>
          <w:sz w:val="22"/>
          <w:szCs w:val="22"/>
        </w:rPr>
      </w:pPr>
      <w:r w:rsidRPr="00BD1BA7">
        <w:rPr>
          <w:sz w:val="22"/>
          <w:szCs w:val="22"/>
        </w:rPr>
        <w:t>Some children who are referred to WSCC children’s homes may already have some established substance use issues.  If so, staff must be able to effectively support them while also safeguarding other children in the home and will carry out an Impact risk assessment at the referral stage to support this process.</w:t>
      </w:r>
    </w:p>
    <w:p w14:paraId="24D7CE0C" w14:textId="77777777" w:rsidR="00120502" w:rsidRPr="00BD1BA7" w:rsidRDefault="00120502" w:rsidP="00120502">
      <w:pPr>
        <w:pStyle w:val="Default"/>
        <w:jc w:val="both"/>
        <w:rPr>
          <w:sz w:val="22"/>
          <w:szCs w:val="22"/>
        </w:rPr>
      </w:pPr>
    </w:p>
    <w:p w14:paraId="11424549" w14:textId="1378C3A1" w:rsidR="00120502" w:rsidRPr="00BD1BA7" w:rsidRDefault="00120502" w:rsidP="00120502">
      <w:pPr>
        <w:pStyle w:val="Default"/>
        <w:jc w:val="both"/>
        <w:rPr>
          <w:b/>
          <w:sz w:val="22"/>
          <w:szCs w:val="22"/>
        </w:rPr>
      </w:pPr>
      <w:r w:rsidRPr="00BD1BA7">
        <w:rPr>
          <w:b/>
          <w:sz w:val="22"/>
          <w:szCs w:val="22"/>
        </w:rPr>
        <w:t xml:space="preserve">Staff responsibilities </w:t>
      </w:r>
    </w:p>
    <w:p w14:paraId="3668CD6C" w14:textId="77777777" w:rsidR="00120502" w:rsidRPr="00BD1BA7" w:rsidRDefault="00120502" w:rsidP="00E53EE9">
      <w:pPr>
        <w:pStyle w:val="Default"/>
        <w:ind w:left="720"/>
        <w:jc w:val="both"/>
        <w:rPr>
          <w:sz w:val="22"/>
          <w:szCs w:val="22"/>
        </w:rPr>
      </w:pPr>
    </w:p>
    <w:p w14:paraId="0849D536" w14:textId="51457E8D" w:rsidR="007A3688" w:rsidRPr="00BD1BA7" w:rsidRDefault="007A3688" w:rsidP="00E53EE9">
      <w:pPr>
        <w:pStyle w:val="Default"/>
        <w:numPr>
          <w:ilvl w:val="0"/>
          <w:numId w:val="2"/>
        </w:numPr>
        <w:jc w:val="both"/>
        <w:rPr>
          <w:sz w:val="22"/>
          <w:szCs w:val="22"/>
        </w:rPr>
      </w:pPr>
      <w:r w:rsidRPr="00BD1BA7">
        <w:rPr>
          <w:sz w:val="22"/>
          <w:szCs w:val="22"/>
        </w:rPr>
        <w:t xml:space="preserve">As corporate parents to </w:t>
      </w:r>
      <w:proofErr w:type="gramStart"/>
      <w:r w:rsidRPr="00BD1BA7">
        <w:rPr>
          <w:sz w:val="22"/>
          <w:szCs w:val="22"/>
        </w:rPr>
        <w:t>looked</w:t>
      </w:r>
      <w:proofErr w:type="gramEnd"/>
      <w:r w:rsidRPr="00BD1BA7">
        <w:rPr>
          <w:sz w:val="22"/>
          <w:szCs w:val="22"/>
        </w:rPr>
        <w:t xml:space="preserve"> after children, staff have a responsibility to be vigilant about the use of drugs in the home, and support </w:t>
      </w:r>
      <w:r w:rsidR="0002385F" w:rsidRPr="00BD1BA7">
        <w:rPr>
          <w:sz w:val="22"/>
          <w:szCs w:val="22"/>
        </w:rPr>
        <w:t>children</w:t>
      </w:r>
      <w:r w:rsidRPr="00BD1BA7">
        <w:rPr>
          <w:sz w:val="22"/>
          <w:szCs w:val="22"/>
        </w:rPr>
        <w:t xml:space="preserve"> to understand the risks to their health and</w:t>
      </w:r>
      <w:r w:rsidR="006B28AE" w:rsidRPr="00BD1BA7">
        <w:rPr>
          <w:sz w:val="22"/>
          <w:szCs w:val="22"/>
        </w:rPr>
        <w:t xml:space="preserve"> wellbeing from continued use of</w:t>
      </w:r>
      <w:r w:rsidRPr="00BD1BA7">
        <w:rPr>
          <w:sz w:val="22"/>
          <w:szCs w:val="22"/>
        </w:rPr>
        <w:t xml:space="preserve"> drugs. </w:t>
      </w:r>
    </w:p>
    <w:p w14:paraId="3CAA66FD" w14:textId="77777777" w:rsidR="007A3688" w:rsidRPr="00BD1BA7" w:rsidRDefault="007A3688" w:rsidP="00120502">
      <w:pPr>
        <w:jc w:val="both"/>
        <w:rPr>
          <w:rFonts w:ascii="Verdana" w:hAnsi="Verdana"/>
        </w:rPr>
      </w:pPr>
    </w:p>
    <w:p w14:paraId="45E58612" w14:textId="28FC80AB" w:rsidR="0002385F" w:rsidRPr="00BD1BA7" w:rsidRDefault="007A3688" w:rsidP="00E53EE9">
      <w:pPr>
        <w:pStyle w:val="Default"/>
        <w:numPr>
          <w:ilvl w:val="0"/>
          <w:numId w:val="2"/>
        </w:numPr>
        <w:jc w:val="both"/>
        <w:rPr>
          <w:sz w:val="22"/>
          <w:szCs w:val="22"/>
        </w:rPr>
      </w:pPr>
      <w:r w:rsidRPr="00BD1BA7">
        <w:rPr>
          <w:sz w:val="22"/>
          <w:szCs w:val="22"/>
        </w:rPr>
        <w:t xml:space="preserve">A consistent approach of no tolerance to drug use in the home is essential and must be upheld at all times. </w:t>
      </w:r>
      <w:r w:rsidR="0002385F" w:rsidRPr="00BD1BA7">
        <w:rPr>
          <w:sz w:val="22"/>
          <w:szCs w:val="22"/>
        </w:rPr>
        <w:t xml:space="preserve"> However, it is also important to ensure children know they can talk openly and honestly about any use of drugs and staff must be receptive to this without condemning the child. </w:t>
      </w:r>
    </w:p>
    <w:p w14:paraId="232BFC0A" w14:textId="77777777" w:rsidR="00AF37E0" w:rsidRPr="00BD1BA7" w:rsidRDefault="00AF37E0" w:rsidP="00AF37E0">
      <w:pPr>
        <w:pStyle w:val="ListParagraph"/>
        <w:rPr>
          <w:rFonts w:ascii="Verdana" w:hAnsi="Verdana"/>
        </w:rPr>
      </w:pPr>
    </w:p>
    <w:p w14:paraId="6970D3B6" w14:textId="77777777" w:rsidR="00AF37E0" w:rsidRPr="00BD1BA7" w:rsidRDefault="00AF37E0" w:rsidP="00AF37E0">
      <w:pPr>
        <w:pStyle w:val="ListParagraph"/>
        <w:numPr>
          <w:ilvl w:val="0"/>
          <w:numId w:val="2"/>
        </w:numPr>
        <w:rPr>
          <w:rFonts w:ascii="Verdana" w:hAnsi="Verdana"/>
        </w:rPr>
      </w:pPr>
      <w:r w:rsidRPr="00BD1BA7">
        <w:rPr>
          <w:rFonts w:ascii="Verdana" w:hAnsi="Verdana"/>
        </w:rPr>
        <w:t xml:space="preserve">Cannabis use must be discouraged by </w:t>
      </w:r>
      <w:proofErr w:type="gramStart"/>
      <w:r w:rsidRPr="00BD1BA7">
        <w:rPr>
          <w:rFonts w:ascii="Verdana" w:hAnsi="Verdana"/>
        </w:rPr>
        <w:t>staff,</w:t>
      </w:r>
      <w:proofErr w:type="gramEnd"/>
      <w:r w:rsidRPr="00BD1BA7">
        <w:rPr>
          <w:rFonts w:ascii="Verdana" w:hAnsi="Verdana"/>
        </w:rPr>
        <w:t xml:space="preserve"> this includes not allowing images of cannabis to be on display within the home or on children’s possessions.</w:t>
      </w:r>
    </w:p>
    <w:p w14:paraId="4EB755AB" w14:textId="77777777" w:rsidR="0002385F" w:rsidRPr="00BD1BA7" w:rsidRDefault="0002385F" w:rsidP="00120502">
      <w:pPr>
        <w:rPr>
          <w:rFonts w:ascii="Verdana" w:hAnsi="Verdana"/>
        </w:rPr>
      </w:pPr>
    </w:p>
    <w:p w14:paraId="5DF53AD9" w14:textId="115539B5" w:rsidR="007A3688" w:rsidRPr="00BD1BA7" w:rsidRDefault="007A3688" w:rsidP="00E53EE9">
      <w:pPr>
        <w:pStyle w:val="Default"/>
        <w:numPr>
          <w:ilvl w:val="0"/>
          <w:numId w:val="2"/>
        </w:numPr>
        <w:jc w:val="both"/>
        <w:rPr>
          <w:sz w:val="22"/>
          <w:szCs w:val="22"/>
        </w:rPr>
      </w:pPr>
      <w:r w:rsidRPr="00BD1BA7">
        <w:rPr>
          <w:sz w:val="22"/>
          <w:szCs w:val="22"/>
        </w:rPr>
        <w:t xml:space="preserve">Children’s homes should display information and leaflets around support agencies and the effects of drug use as a preventative measure.  </w:t>
      </w:r>
    </w:p>
    <w:p w14:paraId="4E2325F5" w14:textId="77777777" w:rsidR="007A3688" w:rsidRPr="00BD1BA7" w:rsidRDefault="007A3688" w:rsidP="00E53EE9">
      <w:pPr>
        <w:pStyle w:val="ListParagraph"/>
        <w:jc w:val="both"/>
        <w:rPr>
          <w:rFonts w:ascii="Verdana" w:hAnsi="Verdana"/>
        </w:rPr>
      </w:pPr>
    </w:p>
    <w:p w14:paraId="567A22FD" w14:textId="2571A345" w:rsidR="007A3688" w:rsidRPr="00BD1BA7" w:rsidRDefault="007A3688" w:rsidP="00E53EE9">
      <w:pPr>
        <w:pStyle w:val="Default"/>
        <w:numPr>
          <w:ilvl w:val="0"/>
          <w:numId w:val="2"/>
        </w:numPr>
        <w:jc w:val="both"/>
        <w:rPr>
          <w:sz w:val="22"/>
          <w:szCs w:val="22"/>
        </w:rPr>
      </w:pPr>
      <w:r w:rsidRPr="00BD1BA7">
        <w:rPr>
          <w:sz w:val="22"/>
          <w:szCs w:val="22"/>
        </w:rPr>
        <w:t xml:space="preserve">Staff must remain alert to any changes in behaviour or presentation in </w:t>
      </w:r>
      <w:r w:rsidR="0002385F" w:rsidRPr="00BD1BA7">
        <w:rPr>
          <w:sz w:val="22"/>
          <w:szCs w:val="22"/>
        </w:rPr>
        <w:t>children</w:t>
      </w:r>
      <w:r w:rsidRPr="00BD1BA7">
        <w:rPr>
          <w:sz w:val="22"/>
          <w:szCs w:val="22"/>
        </w:rPr>
        <w:t xml:space="preserve"> and consider whether they may be developing a dependency on illegal substances. </w:t>
      </w:r>
    </w:p>
    <w:p w14:paraId="3228C7EC" w14:textId="77777777" w:rsidR="007A3688" w:rsidRPr="00BD1BA7" w:rsidRDefault="007A3688" w:rsidP="00E53EE9">
      <w:pPr>
        <w:pStyle w:val="Default"/>
        <w:jc w:val="both"/>
        <w:rPr>
          <w:sz w:val="22"/>
          <w:szCs w:val="22"/>
        </w:rPr>
      </w:pPr>
    </w:p>
    <w:p w14:paraId="42533E7A" w14:textId="48C56990" w:rsidR="00A91550" w:rsidRPr="00BD1BA7" w:rsidRDefault="00A91550" w:rsidP="00E53EE9">
      <w:pPr>
        <w:pStyle w:val="Default"/>
        <w:numPr>
          <w:ilvl w:val="0"/>
          <w:numId w:val="2"/>
        </w:numPr>
        <w:jc w:val="both"/>
        <w:rPr>
          <w:sz w:val="22"/>
          <w:szCs w:val="22"/>
        </w:rPr>
      </w:pPr>
      <w:r w:rsidRPr="00BD1BA7">
        <w:rPr>
          <w:sz w:val="22"/>
          <w:szCs w:val="22"/>
        </w:rPr>
        <w:t xml:space="preserve">Where substance misuse is identified or suspected in </w:t>
      </w:r>
      <w:r w:rsidR="0002385F" w:rsidRPr="00BD1BA7">
        <w:rPr>
          <w:sz w:val="22"/>
          <w:szCs w:val="22"/>
        </w:rPr>
        <w:t>children</w:t>
      </w:r>
      <w:r w:rsidRPr="00BD1BA7">
        <w:rPr>
          <w:sz w:val="22"/>
          <w:szCs w:val="22"/>
        </w:rPr>
        <w:t xml:space="preserve">, a trusted staff member should directly approach the </w:t>
      </w:r>
      <w:r w:rsidR="0002385F" w:rsidRPr="00BD1BA7">
        <w:rPr>
          <w:sz w:val="22"/>
          <w:szCs w:val="22"/>
        </w:rPr>
        <w:t>child</w:t>
      </w:r>
      <w:r w:rsidRPr="00BD1BA7">
        <w:rPr>
          <w:sz w:val="22"/>
          <w:szCs w:val="22"/>
        </w:rPr>
        <w:t xml:space="preserve"> and discuss their use at an appropriate time.  </w:t>
      </w:r>
    </w:p>
    <w:p w14:paraId="5ECC72DA" w14:textId="77777777" w:rsidR="00A91550" w:rsidRPr="00BD1BA7" w:rsidRDefault="00A91550" w:rsidP="00E53EE9">
      <w:pPr>
        <w:pStyle w:val="Default"/>
        <w:ind w:left="720"/>
        <w:jc w:val="both"/>
        <w:rPr>
          <w:sz w:val="22"/>
          <w:szCs w:val="22"/>
        </w:rPr>
      </w:pPr>
    </w:p>
    <w:p w14:paraId="225A29AA" w14:textId="013845A4" w:rsidR="00FC6B71" w:rsidRPr="00BD1BA7" w:rsidRDefault="00A91550" w:rsidP="00E53EE9">
      <w:pPr>
        <w:pStyle w:val="Default"/>
        <w:numPr>
          <w:ilvl w:val="0"/>
          <w:numId w:val="2"/>
        </w:numPr>
        <w:jc w:val="both"/>
        <w:rPr>
          <w:sz w:val="22"/>
          <w:szCs w:val="22"/>
        </w:rPr>
      </w:pPr>
      <w:r w:rsidRPr="00BD1BA7">
        <w:rPr>
          <w:sz w:val="22"/>
          <w:szCs w:val="22"/>
        </w:rPr>
        <w:t xml:space="preserve">Intervention will be based around safe withdrawal and cessation and referrals to external agencies are likely to be helpful.  </w:t>
      </w:r>
    </w:p>
    <w:p w14:paraId="113782A7" w14:textId="77777777" w:rsidR="00120502" w:rsidRPr="00BD1BA7" w:rsidRDefault="00120502" w:rsidP="00BD1BA7">
      <w:pPr>
        <w:rPr>
          <w:rFonts w:ascii="Verdana" w:hAnsi="Verdana"/>
        </w:rPr>
      </w:pPr>
    </w:p>
    <w:p w14:paraId="199C04C8" w14:textId="77777777" w:rsidR="00120502" w:rsidRPr="00BD1BA7" w:rsidRDefault="00120502" w:rsidP="00120502">
      <w:pPr>
        <w:pStyle w:val="ListParagraph"/>
        <w:numPr>
          <w:ilvl w:val="0"/>
          <w:numId w:val="2"/>
        </w:numPr>
        <w:rPr>
          <w:rFonts w:ascii="Verdana" w:hAnsi="Verdana"/>
        </w:rPr>
      </w:pPr>
      <w:r w:rsidRPr="00BD1BA7">
        <w:rPr>
          <w:rFonts w:ascii="Verdana" w:hAnsi="Verdana"/>
        </w:rPr>
        <w:t xml:space="preserve">It is important that staff adopt a non- judgemental approach when speaking with children about their substance use.  </w:t>
      </w:r>
    </w:p>
    <w:p w14:paraId="11702468" w14:textId="77777777" w:rsidR="00120502" w:rsidRPr="00BD1BA7" w:rsidRDefault="00120502" w:rsidP="00BD1BA7">
      <w:pPr>
        <w:ind w:left="360"/>
        <w:rPr>
          <w:rFonts w:ascii="Verdana" w:hAnsi="Verdana"/>
        </w:rPr>
      </w:pPr>
    </w:p>
    <w:p w14:paraId="163162A8" w14:textId="77777777" w:rsidR="00120502" w:rsidRPr="00BD1BA7" w:rsidRDefault="00120502" w:rsidP="00120502">
      <w:pPr>
        <w:pStyle w:val="ListParagraph"/>
        <w:numPr>
          <w:ilvl w:val="0"/>
          <w:numId w:val="2"/>
        </w:numPr>
        <w:rPr>
          <w:rFonts w:ascii="Verdana" w:hAnsi="Verdana"/>
        </w:rPr>
      </w:pPr>
      <w:r w:rsidRPr="00BD1BA7">
        <w:rPr>
          <w:rFonts w:ascii="Verdana" w:hAnsi="Verdana"/>
        </w:rPr>
        <w:t xml:space="preserve">Where a child is suspected or known to be using illegal substances, staff must attend substance use training and ensure they are up to date in their knowledge of local services. </w:t>
      </w:r>
    </w:p>
    <w:p w14:paraId="7FA27555" w14:textId="77777777" w:rsidR="00120502" w:rsidRPr="00BD1BA7" w:rsidRDefault="00120502" w:rsidP="00BD1BA7">
      <w:pPr>
        <w:ind w:left="360"/>
        <w:rPr>
          <w:rFonts w:ascii="Verdana" w:hAnsi="Verdana"/>
        </w:rPr>
      </w:pPr>
    </w:p>
    <w:p w14:paraId="167C47D3" w14:textId="77777777" w:rsidR="00120502" w:rsidRPr="00BD1BA7" w:rsidRDefault="00120502" w:rsidP="00120502">
      <w:pPr>
        <w:pStyle w:val="ListParagraph"/>
        <w:numPr>
          <w:ilvl w:val="0"/>
          <w:numId w:val="2"/>
        </w:numPr>
        <w:rPr>
          <w:rFonts w:ascii="Verdana" w:hAnsi="Verdana"/>
        </w:rPr>
      </w:pPr>
      <w:r w:rsidRPr="00BD1BA7">
        <w:rPr>
          <w:rFonts w:ascii="Verdana" w:hAnsi="Verdana"/>
        </w:rPr>
        <w:t>Staff must discourage family members of children from providing them with money or smoking materials.</w:t>
      </w:r>
    </w:p>
    <w:p w14:paraId="38DC2C90" w14:textId="77777777" w:rsidR="00120502" w:rsidRPr="00BD1BA7" w:rsidRDefault="00120502" w:rsidP="00BD1BA7">
      <w:pPr>
        <w:ind w:left="360"/>
        <w:rPr>
          <w:rFonts w:ascii="Verdana" w:hAnsi="Verdana"/>
        </w:rPr>
      </w:pPr>
    </w:p>
    <w:p w14:paraId="71A67204" w14:textId="77777777" w:rsidR="00120502" w:rsidRPr="00BD1BA7" w:rsidRDefault="00120502" w:rsidP="00120502">
      <w:pPr>
        <w:pStyle w:val="ListParagraph"/>
        <w:numPr>
          <w:ilvl w:val="0"/>
          <w:numId w:val="2"/>
        </w:numPr>
        <w:rPr>
          <w:rFonts w:ascii="Verdana" w:hAnsi="Verdana"/>
        </w:rPr>
      </w:pPr>
      <w:r w:rsidRPr="00BD1BA7">
        <w:rPr>
          <w:rFonts w:ascii="Verdana" w:hAnsi="Verdana"/>
        </w:rPr>
        <w:t xml:space="preserve">If a key child requires substance use support then this must be discussed within key work sessions.  It is the role of the key worker to make arrangements for both in house and external support for their key child. </w:t>
      </w:r>
    </w:p>
    <w:p w14:paraId="1970FE43" w14:textId="77777777" w:rsidR="00120502" w:rsidRPr="00BD1BA7" w:rsidRDefault="00120502" w:rsidP="00BD1BA7">
      <w:pPr>
        <w:pStyle w:val="ListParagraph"/>
        <w:rPr>
          <w:rFonts w:ascii="Verdana" w:hAnsi="Verdana"/>
        </w:rPr>
      </w:pPr>
    </w:p>
    <w:p w14:paraId="1ED71F18" w14:textId="77777777" w:rsidR="00120502" w:rsidRPr="00BD1BA7" w:rsidRDefault="00120502" w:rsidP="00120502">
      <w:pPr>
        <w:pStyle w:val="ListParagraph"/>
        <w:numPr>
          <w:ilvl w:val="0"/>
          <w:numId w:val="2"/>
        </w:numPr>
        <w:rPr>
          <w:rFonts w:ascii="Verdana" w:hAnsi="Verdana"/>
        </w:rPr>
      </w:pPr>
      <w:r w:rsidRPr="00BD1BA7">
        <w:rPr>
          <w:rFonts w:ascii="Verdana" w:hAnsi="Verdana"/>
        </w:rPr>
        <w:t xml:space="preserve">Key workers must ensure that cannabis use is identified within risk assessments, and that appropriate support is identified.  </w:t>
      </w:r>
    </w:p>
    <w:p w14:paraId="088F65D8" w14:textId="77777777" w:rsidR="00FC6B71" w:rsidRPr="00CE3855" w:rsidRDefault="00FC6B71" w:rsidP="00CE3855">
      <w:pPr>
        <w:jc w:val="both"/>
        <w:rPr>
          <w:rFonts w:ascii="Verdana" w:hAnsi="Verdana"/>
        </w:rPr>
      </w:pPr>
    </w:p>
    <w:p w14:paraId="1E4D763E" w14:textId="77777777" w:rsidR="00A91550" w:rsidRPr="00BD1BA7" w:rsidRDefault="00A91550" w:rsidP="00E53EE9">
      <w:pPr>
        <w:pStyle w:val="Default"/>
        <w:jc w:val="both"/>
        <w:rPr>
          <w:b/>
          <w:bCs/>
          <w:sz w:val="22"/>
          <w:szCs w:val="22"/>
        </w:rPr>
      </w:pPr>
      <w:r w:rsidRPr="00BD1BA7">
        <w:rPr>
          <w:b/>
          <w:bCs/>
          <w:sz w:val="22"/>
          <w:szCs w:val="22"/>
        </w:rPr>
        <w:t xml:space="preserve">How to identify Substance Misuse </w:t>
      </w:r>
    </w:p>
    <w:p w14:paraId="1CBDF614" w14:textId="77777777" w:rsidR="00A91550" w:rsidRPr="00BD1BA7" w:rsidRDefault="00A91550" w:rsidP="00E53EE9">
      <w:pPr>
        <w:pStyle w:val="Default"/>
        <w:jc w:val="both"/>
        <w:rPr>
          <w:sz w:val="22"/>
          <w:szCs w:val="22"/>
        </w:rPr>
      </w:pPr>
    </w:p>
    <w:p w14:paraId="3E9610AB" w14:textId="7E71D946" w:rsidR="00A91550" w:rsidRPr="00BD1BA7" w:rsidRDefault="00A91550" w:rsidP="00E53EE9">
      <w:pPr>
        <w:pStyle w:val="Default"/>
        <w:numPr>
          <w:ilvl w:val="0"/>
          <w:numId w:val="4"/>
        </w:numPr>
        <w:jc w:val="both"/>
        <w:rPr>
          <w:sz w:val="22"/>
          <w:szCs w:val="22"/>
        </w:rPr>
      </w:pPr>
      <w:r w:rsidRPr="00BD1BA7">
        <w:rPr>
          <w:sz w:val="22"/>
          <w:szCs w:val="22"/>
        </w:rPr>
        <w:t>Substance misuse may be the cause or the sym</w:t>
      </w:r>
      <w:r w:rsidR="00BD1BA7">
        <w:rPr>
          <w:sz w:val="22"/>
          <w:szCs w:val="22"/>
        </w:rPr>
        <w:t xml:space="preserve">ptom of a variety of problems. </w:t>
      </w:r>
      <w:r w:rsidRPr="00BD1BA7">
        <w:rPr>
          <w:sz w:val="22"/>
          <w:szCs w:val="22"/>
        </w:rPr>
        <w:t xml:space="preserve">All staff should maintain awareness about the following behavioural aspects of their colleagues or </w:t>
      </w:r>
      <w:r w:rsidR="0002385F" w:rsidRPr="00BD1BA7">
        <w:rPr>
          <w:sz w:val="22"/>
          <w:szCs w:val="22"/>
        </w:rPr>
        <w:t>children</w:t>
      </w:r>
      <w:r w:rsidRPr="00BD1BA7">
        <w:rPr>
          <w:sz w:val="22"/>
          <w:szCs w:val="22"/>
        </w:rPr>
        <w:t xml:space="preserve"> in their care as any of these may indicate a case of substance misuse: </w:t>
      </w:r>
    </w:p>
    <w:p w14:paraId="1E0A3AD4" w14:textId="77777777" w:rsidR="00A91550" w:rsidRPr="00BD1BA7" w:rsidRDefault="00A91550" w:rsidP="00E53EE9">
      <w:pPr>
        <w:pStyle w:val="Default"/>
        <w:jc w:val="both"/>
        <w:rPr>
          <w:sz w:val="22"/>
          <w:szCs w:val="22"/>
        </w:rPr>
      </w:pPr>
    </w:p>
    <w:p w14:paraId="097F8E2B" w14:textId="77777777" w:rsidR="00A91550" w:rsidRPr="00BD1BA7" w:rsidRDefault="00A91550" w:rsidP="00E53EE9">
      <w:pPr>
        <w:pStyle w:val="Default"/>
        <w:numPr>
          <w:ilvl w:val="0"/>
          <w:numId w:val="2"/>
        </w:numPr>
        <w:ind w:left="1440"/>
        <w:jc w:val="both"/>
        <w:rPr>
          <w:bCs/>
          <w:sz w:val="22"/>
          <w:szCs w:val="22"/>
        </w:rPr>
      </w:pPr>
      <w:r w:rsidRPr="00BD1BA7">
        <w:rPr>
          <w:bCs/>
          <w:sz w:val="22"/>
          <w:szCs w:val="22"/>
        </w:rPr>
        <w:t xml:space="preserve">Absenteeism </w:t>
      </w:r>
    </w:p>
    <w:p w14:paraId="7D7DAF1B" w14:textId="77777777" w:rsidR="00A91550" w:rsidRPr="00BD1BA7" w:rsidRDefault="00A91550" w:rsidP="00E53EE9">
      <w:pPr>
        <w:pStyle w:val="Default"/>
        <w:numPr>
          <w:ilvl w:val="0"/>
          <w:numId w:val="2"/>
        </w:numPr>
        <w:ind w:left="1440"/>
        <w:jc w:val="both"/>
        <w:rPr>
          <w:sz w:val="22"/>
          <w:szCs w:val="22"/>
        </w:rPr>
      </w:pPr>
      <w:r w:rsidRPr="00BD1BA7">
        <w:rPr>
          <w:bCs/>
          <w:sz w:val="22"/>
          <w:szCs w:val="22"/>
        </w:rPr>
        <w:t xml:space="preserve">Accidents </w:t>
      </w:r>
    </w:p>
    <w:p w14:paraId="59B39472" w14:textId="100B9301" w:rsidR="00A91550" w:rsidRPr="00BD1BA7" w:rsidRDefault="006B28AE" w:rsidP="00E53EE9">
      <w:pPr>
        <w:pStyle w:val="Default"/>
        <w:numPr>
          <w:ilvl w:val="0"/>
          <w:numId w:val="2"/>
        </w:numPr>
        <w:ind w:left="1440"/>
        <w:jc w:val="both"/>
        <w:rPr>
          <w:bCs/>
          <w:sz w:val="22"/>
          <w:szCs w:val="22"/>
        </w:rPr>
      </w:pPr>
      <w:r w:rsidRPr="00BD1BA7">
        <w:rPr>
          <w:bCs/>
          <w:sz w:val="22"/>
          <w:szCs w:val="22"/>
        </w:rPr>
        <w:t>Low performance s</w:t>
      </w:r>
      <w:r w:rsidR="00A91550" w:rsidRPr="00BD1BA7">
        <w:rPr>
          <w:bCs/>
          <w:sz w:val="22"/>
          <w:szCs w:val="22"/>
        </w:rPr>
        <w:t>tandards</w:t>
      </w:r>
      <w:r w:rsidRPr="00BD1BA7">
        <w:rPr>
          <w:bCs/>
          <w:sz w:val="22"/>
          <w:szCs w:val="22"/>
        </w:rPr>
        <w:t xml:space="preserve"> (or a deterioration)</w:t>
      </w:r>
    </w:p>
    <w:p w14:paraId="5952BA25" w14:textId="77777777" w:rsidR="00A91550" w:rsidRPr="00BD1BA7" w:rsidRDefault="00A91550" w:rsidP="00E53EE9">
      <w:pPr>
        <w:pStyle w:val="Default"/>
        <w:numPr>
          <w:ilvl w:val="1"/>
          <w:numId w:val="2"/>
        </w:numPr>
        <w:jc w:val="both"/>
        <w:rPr>
          <w:bCs/>
          <w:sz w:val="22"/>
          <w:szCs w:val="22"/>
        </w:rPr>
      </w:pPr>
      <w:r w:rsidRPr="00BD1BA7">
        <w:rPr>
          <w:bCs/>
          <w:sz w:val="22"/>
          <w:szCs w:val="22"/>
        </w:rPr>
        <w:t xml:space="preserve">Interpersonal difficulties </w:t>
      </w:r>
    </w:p>
    <w:p w14:paraId="55BC0A63" w14:textId="77777777" w:rsidR="00A91550" w:rsidRPr="00BD1BA7" w:rsidRDefault="00A91550" w:rsidP="00E53EE9">
      <w:pPr>
        <w:pStyle w:val="Default"/>
        <w:numPr>
          <w:ilvl w:val="0"/>
          <w:numId w:val="3"/>
        </w:numPr>
        <w:ind w:left="1440"/>
        <w:jc w:val="both"/>
        <w:rPr>
          <w:bCs/>
          <w:sz w:val="22"/>
          <w:szCs w:val="22"/>
        </w:rPr>
      </w:pPr>
      <w:r w:rsidRPr="00BD1BA7">
        <w:rPr>
          <w:bCs/>
          <w:sz w:val="22"/>
          <w:szCs w:val="22"/>
        </w:rPr>
        <w:t xml:space="preserve">Appearance </w:t>
      </w:r>
    </w:p>
    <w:p w14:paraId="29E755DA" w14:textId="77777777" w:rsidR="00A91550" w:rsidRPr="00BD1BA7" w:rsidRDefault="00A91550" w:rsidP="00E53EE9">
      <w:pPr>
        <w:pStyle w:val="Default"/>
        <w:numPr>
          <w:ilvl w:val="0"/>
          <w:numId w:val="3"/>
        </w:numPr>
        <w:ind w:left="1440"/>
        <w:jc w:val="both"/>
        <w:rPr>
          <w:bCs/>
          <w:sz w:val="22"/>
          <w:szCs w:val="22"/>
        </w:rPr>
      </w:pPr>
      <w:r w:rsidRPr="00BD1BA7">
        <w:rPr>
          <w:bCs/>
          <w:sz w:val="22"/>
          <w:szCs w:val="22"/>
        </w:rPr>
        <w:t xml:space="preserve">Changes in presentation </w:t>
      </w:r>
    </w:p>
    <w:p w14:paraId="2AD55687" w14:textId="77777777" w:rsidR="00A91550" w:rsidRPr="00BD1BA7" w:rsidRDefault="00A91550" w:rsidP="00E53EE9">
      <w:pPr>
        <w:pStyle w:val="Default"/>
        <w:numPr>
          <w:ilvl w:val="0"/>
          <w:numId w:val="3"/>
        </w:numPr>
        <w:ind w:left="1440"/>
        <w:jc w:val="both"/>
        <w:rPr>
          <w:bCs/>
          <w:sz w:val="22"/>
          <w:szCs w:val="22"/>
        </w:rPr>
      </w:pPr>
      <w:r w:rsidRPr="00BD1BA7">
        <w:rPr>
          <w:bCs/>
          <w:sz w:val="22"/>
          <w:szCs w:val="22"/>
        </w:rPr>
        <w:t xml:space="preserve">Increasing isolation </w:t>
      </w:r>
    </w:p>
    <w:p w14:paraId="556533B6" w14:textId="77777777" w:rsidR="00A91550" w:rsidRPr="00BD1BA7" w:rsidRDefault="00A91550" w:rsidP="00E53EE9">
      <w:pPr>
        <w:pStyle w:val="Default"/>
        <w:numPr>
          <w:ilvl w:val="0"/>
          <w:numId w:val="3"/>
        </w:numPr>
        <w:ind w:left="1440"/>
        <w:jc w:val="both"/>
        <w:rPr>
          <w:sz w:val="22"/>
          <w:szCs w:val="22"/>
        </w:rPr>
      </w:pPr>
      <w:r w:rsidRPr="00BD1BA7">
        <w:rPr>
          <w:bCs/>
          <w:sz w:val="22"/>
          <w:szCs w:val="22"/>
        </w:rPr>
        <w:t xml:space="preserve">Less availability to money </w:t>
      </w:r>
    </w:p>
    <w:p w14:paraId="267DAF93" w14:textId="77777777" w:rsidR="00A91550" w:rsidRPr="00BD1BA7" w:rsidRDefault="00A91550" w:rsidP="00E53EE9">
      <w:pPr>
        <w:pStyle w:val="Default"/>
        <w:jc w:val="both"/>
        <w:rPr>
          <w:bCs/>
          <w:sz w:val="22"/>
          <w:szCs w:val="22"/>
        </w:rPr>
      </w:pPr>
    </w:p>
    <w:p w14:paraId="7B59E1B9" w14:textId="5FDE3FAF" w:rsidR="00FC6B71" w:rsidRPr="00BD1BA7" w:rsidRDefault="00A91550" w:rsidP="00BC36C7">
      <w:pPr>
        <w:pStyle w:val="Default"/>
        <w:numPr>
          <w:ilvl w:val="0"/>
          <w:numId w:val="6"/>
        </w:numPr>
        <w:jc w:val="both"/>
        <w:rPr>
          <w:sz w:val="22"/>
          <w:szCs w:val="22"/>
        </w:rPr>
      </w:pPr>
      <w:r w:rsidRPr="00BD1BA7">
        <w:rPr>
          <w:bCs/>
          <w:sz w:val="22"/>
          <w:szCs w:val="22"/>
        </w:rPr>
        <w:t xml:space="preserve">Staff with suspicions about a colleague or </w:t>
      </w:r>
      <w:r w:rsidR="0002385F" w:rsidRPr="00BD1BA7">
        <w:rPr>
          <w:bCs/>
          <w:sz w:val="22"/>
          <w:szCs w:val="22"/>
        </w:rPr>
        <w:t>child</w:t>
      </w:r>
      <w:r w:rsidRPr="00BD1BA7">
        <w:rPr>
          <w:bCs/>
          <w:sz w:val="22"/>
          <w:szCs w:val="22"/>
        </w:rPr>
        <w:t xml:space="preserve"> in their care should pass their concerns to their l</w:t>
      </w:r>
      <w:r w:rsidR="00AF37E0" w:rsidRPr="00BD1BA7">
        <w:rPr>
          <w:bCs/>
          <w:sz w:val="22"/>
          <w:szCs w:val="22"/>
        </w:rPr>
        <w:t>ine manager to be investigated</w:t>
      </w:r>
    </w:p>
    <w:p w14:paraId="271C0A66" w14:textId="77777777" w:rsidR="0002385F" w:rsidRPr="00BD1BA7" w:rsidRDefault="0002385F" w:rsidP="0002385F">
      <w:pPr>
        <w:rPr>
          <w:rFonts w:ascii="Verdana" w:hAnsi="Verdana"/>
          <w:b/>
        </w:rPr>
      </w:pPr>
    </w:p>
    <w:p w14:paraId="027F5902" w14:textId="77777777" w:rsidR="00120502" w:rsidRPr="00BD1BA7" w:rsidRDefault="00120502" w:rsidP="00120502">
      <w:pPr>
        <w:pStyle w:val="Default"/>
        <w:jc w:val="both"/>
        <w:rPr>
          <w:b/>
          <w:bCs/>
          <w:sz w:val="22"/>
          <w:szCs w:val="22"/>
        </w:rPr>
      </w:pPr>
      <w:r w:rsidRPr="00BD1BA7">
        <w:rPr>
          <w:b/>
          <w:bCs/>
          <w:sz w:val="22"/>
          <w:szCs w:val="22"/>
        </w:rPr>
        <w:t xml:space="preserve">Support options </w:t>
      </w:r>
    </w:p>
    <w:p w14:paraId="6A864491" w14:textId="77777777" w:rsidR="00120502" w:rsidRPr="00BD1BA7" w:rsidRDefault="00120502" w:rsidP="00120502">
      <w:pPr>
        <w:pStyle w:val="Default"/>
        <w:jc w:val="both"/>
        <w:rPr>
          <w:bCs/>
          <w:sz w:val="22"/>
          <w:szCs w:val="22"/>
        </w:rPr>
      </w:pPr>
    </w:p>
    <w:p w14:paraId="56180CE6" w14:textId="77777777" w:rsidR="00BD1BA7" w:rsidRDefault="00120502" w:rsidP="00120502">
      <w:pPr>
        <w:pStyle w:val="Default"/>
        <w:numPr>
          <w:ilvl w:val="0"/>
          <w:numId w:val="6"/>
        </w:numPr>
        <w:jc w:val="both"/>
        <w:rPr>
          <w:bCs/>
          <w:sz w:val="22"/>
          <w:szCs w:val="22"/>
        </w:rPr>
      </w:pPr>
      <w:r w:rsidRPr="00BD1BA7">
        <w:rPr>
          <w:bCs/>
          <w:sz w:val="22"/>
          <w:szCs w:val="22"/>
        </w:rPr>
        <w:t xml:space="preserve">There are a range of voluntary support options available to children identified as having substance use difficulties, including in-house specialists, keyworkers and external agencies. </w:t>
      </w:r>
    </w:p>
    <w:p w14:paraId="527C85EB" w14:textId="77777777" w:rsidR="00BD1BA7" w:rsidRDefault="00BD1BA7" w:rsidP="00BD1BA7">
      <w:pPr>
        <w:pStyle w:val="Default"/>
        <w:ind w:left="720"/>
        <w:jc w:val="both"/>
        <w:rPr>
          <w:bCs/>
          <w:sz w:val="22"/>
          <w:szCs w:val="22"/>
        </w:rPr>
      </w:pPr>
    </w:p>
    <w:p w14:paraId="5137916F" w14:textId="77777777" w:rsidR="00BD1BA7" w:rsidRDefault="00120502" w:rsidP="00120502">
      <w:pPr>
        <w:pStyle w:val="Default"/>
        <w:numPr>
          <w:ilvl w:val="0"/>
          <w:numId w:val="6"/>
        </w:numPr>
        <w:jc w:val="both"/>
        <w:rPr>
          <w:bCs/>
          <w:sz w:val="22"/>
          <w:szCs w:val="22"/>
        </w:rPr>
      </w:pPr>
      <w:r w:rsidRPr="00BD1BA7">
        <w:rPr>
          <w:bCs/>
          <w:sz w:val="22"/>
          <w:szCs w:val="22"/>
        </w:rPr>
        <w:t xml:space="preserve">Keyworkers within the home will work closely with the child’s social worker, CAMHS and any other involved agencies to ensure effective and timely support is in place. </w:t>
      </w:r>
      <w:r w:rsidR="00BD1BA7" w:rsidRPr="00BD1BA7">
        <w:rPr>
          <w:bCs/>
          <w:sz w:val="22"/>
          <w:szCs w:val="22"/>
        </w:rPr>
        <w:t xml:space="preserve"> Concerns will be addressed in key worker sessions and be a regular item discussed at Young people’s meetings.  </w:t>
      </w:r>
    </w:p>
    <w:p w14:paraId="526E38EF" w14:textId="77777777" w:rsidR="00BD1BA7" w:rsidRDefault="00BD1BA7" w:rsidP="00BD1BA7">
      <w:pPr>
        <w:pStyle w:val="ListParagraph"/>
        <w:rPr>
          <w:bCs/>
        </w:rPr>
      </w:pPr>
    </w:p>
    <w:p w14:paraId="670B194E" w14:textId="22A36A7B" w:rsidR="00BD1BA7" w:rsidRPr="00CE3855" w:rsidRDefault="00120502" w:rsidP="00CE3855">
      <w:pPr>
        <w:pStyle w:val="Default"/>
        <w:numPr>
          <w:ilvl w:val="0"/>
          <w:numId w:val="6"/>
        </w:numPr>
        <w:jc w:val="both"/>
        <w:rPr>
          <w:bCs/>
          <w:sz w:val="22"/>
          <w:szCs w:val="22"/>
        </w:rPr>
      </w:pPr>
      <w:r w:rsidRPr="00BD1BA7">
        <w:rPr>
          <w:bCs/>
          <w:sz w:val="22"/>
          <w:szCs w:val="22"/>
        </w:rPr>
        <w:t>Where external agencies are involved (i.e. ‘CGL’ - Change, Grow, Live) staff will liaise regularly to ensure services are effective and information</w:t>
      </w:r>
      <w:r w:rsidR="00CE3855">
        <w:rPr>
          <w:bCs/>
          <w:sz w:val="22"/>
          <w:szCs w:val="22"/>
        </w:rPr>
        <w:t xml:space="preserve"> is accurately held and shared</w:t>
      </w:r>
    </w:p>
    <w:p w14:paraId="5C755336" w14:textId="4392D4C2" w:rsidR="00BD1BA7" w:rsidRPr="00CE3855" w:rsidRDefault="00BD1BA7" w:rsidP="00CE3855">
      <w:pPr>
        <w:pStyle w:val="Default"/>
        <w:numPr>
          <w:ilvl w:val="0"/>
          <w:numId w:val="6"/>
        </w:numPr>
        <w:jc w:val="both"/>
        <w:rPr>
          <w:bCs/>
          <w:sz w:val="22"/>
          <w:szCs w:val="22"/>
        </w:rPr>
      </w:pPr>
      <w:r w:rsidRPr="00BD1BA7">
        <w:rPr>
          <w:sz w:val="22"/>
          <w:szCs w:val="22"/>
        </w:rPr>
        <w:lastRenderedPageBreak/>
        <w:t xml:space="preserve">CGL is </w:t>
      </w:r>
      <w:proofErr w:type="gramStart"/>
      <w:r w:rsidRPr="00BD1BA7">
        <w:rPr>
          <w:sz w:val="22"/>
          <w:szCs w:val="22"/>
        </w:rPr>
        <w:t xml:space="preserve">a </w:t>
      </w:r>
      <w:r w:rsidR="0002385F" w:rsidRPr="00BD1BA7">
        <w:rPr>
          <w:sz w:val="22"/>
          <w:szCs w:val="22"/>
        </w:rPr>
        <w:t xml:space="preserve">WSCC drug and alcohol service </w:t>
      </w:r>
      <w:r w:rsidRPr="00BD1BA7">
        <w:rPr>
          <w:sz w:val="22"/>
          <w:szCs w:val="22"/>
        </w:rPr>
        <w:t>who are</w:t>
      </w:r>
      <w:proofErr w:type="gramEnd"/>
      <w:r w:rsidRPr="00BD1BA7">
        <w:rPr>
          <w:sz w:val="22"/>
          <w:szCs w:val="22"/>
        </w:rPr>
        <w:t xml:space="preserve"> </w:t>
      </w:r>
      <w:r w:rsidR="0002385F" w:rsidRPr="00BD1BA7">
        <w:rPr>
          <w:sz w:val="22"/>
          <w:szCs w:val="22"/>
        </w:rPr>
        <w:t>able to provide a range of support to children</w:t>
      </w:r>
      <w:r w:rsidR="00CE3855">
        <w:rPr>
          <w:sz w:val="22"/>
          <w:szCs w:val="22"/>
        </w:rPr>
        <w:t xml:space="preserve"> including </w:t>
      </w:r>
      <w:r w:rsidR="00CE3855" w:rsidRPr="00BD1BA7">
        <w:rPr>
          <w:sz w:val="22"/>
          <w:szCs w:val="22"/>
        </w:rPr>
        <w:t>bespoke one to one sessions that are confidential and tailored to meet the needs of the individual child</w:t>
      </w:r>
      <w:r w:rsidR="00CE3855">
        <w:rPr>
          <w:sz w:val="22"/>
          <w:szCs w:val="22"/>
        </w:rPr>
        <w:t xml:space="preserve">. </w:t>
      </w:r>
    </w:p>
    <w:p w14:paraId="33BF3154" w14:textId="77777777" w:rsidR="00BD1BA7" w:rsidRDefault="00BD1BA7" w:rsidP="00BD1BA7">
      <w:pPr>
        <w:pStyle w:val="ListParagraph"/>
      </w:pPr>
    </w:p>
    <w:p w14:paraId="0A5EBE9B" w14:textId="77777777" w:rsidR="00BD1BA7" w:rsidRPr="00BD1BA7" w:rsidRDefault="0002385F" w:rsidP="0002385F">
      <w:pPr>
        <w:pStyle w:val="Default"/>
        <w:numPr>
          <w:ilvl w:val="0"/>
          <w:numId w:val="6"/>
        </w:numPr>
        <w:jc w:val="both"/>
        <w:rPr>
          <w:bCs/>
          <w:sz w:val="22"/>
          <w:szCs w:val="22"/>
        </w:rPr>
      </w:pPr>
      <w:r w:rsidRPr="00BD1BA7">
        <w:rPr>
          <w:sz w:val="22"/>
          <w:szCs w:val="22"/>
        </w:rPr>
        <w:t>A referral can be made to CGL requesting support for individual children.  Engagement with CGL is completely voluntary and children must give their consent before the referral can be processed.</w:t>
      </w:r>
    </w:p>
    <w:p w14:paraId="13F39309" w14:textId="4604EC71" w:rsidR="00BD1BA7" w:rsidRPr="00CE3855" w:rsidRDefault="00BD1BA7" w:rsidP="00CE3855">
      <w:pPr>
        <w:pStyle w:val="ListParagraph"/>
        <w:tabs>
          <w:tab w:val="left" w:pos="5426"/>
        </w:tabs>
      </w:pPr>
    </w:p>
    <w:p w14:paraId="025C82CF" w14:textId="377C3819" w:rsidR="00BD1BA7" w:rsidRPr="00BD1BA7" w:rsidRDefault="00BD1BA7" w:rsidP="0002385F">
      <w:pPr>
        <w:rPr>
          <w:rFonts w:ascii="Verdana" w:hAnsi="Verdana"/>
          <w:b/>
        </w:rPr>
      </w:pPr>
      <w:r w:rsidRPr="00BD1BA7">
        <w:rPr>
          <w:rFonts w:ascii="Verdana" w:hAnsi="Verdana"/>
          <w:b/>
        </w:rPr>
        <w:t xml:space="preserve">What to do if you suspect cannabis has been brought into the home </w:t>
      </w:r>
    </w:p>
    <w:p w14:paraId="669C636B" w14:textId="77777777" w:rsidR="00120502" w:rsidRPr="00BD1BA7" w:rsidRDefault="00120502" w:rsidP="0002385F">
      <w:pPr>
        <w:rPr>
          <w:rFonts w:ascii="Verdana" w:hAnsi="Verdana"/>
          <w:b/>
        </w:rPr>
      </w:pPr>
    </w:p>
    <w:p w14:paraId="2729AC3C" w14:textId="1061678E" w:rsidR="00120502" w:rsidRPr="00BD1BA7" w:rsidRDefault="00BD1BA7" w:rsidP="00120502">
      <w:pPr>
        <w:pStyle w:val="Default"/>
        <w:numPr>
          <w:ilvl w:val="0"/>
          <w:numId w:val="2"/>
        </w:numPr>
        <w:jc w:val="both"/>
        <w:rPr>
          <w:sz w:val="22"/>
          <w:szCs w:val="22"/>
        </w:rPr>
      </w:pPr>
      <w:r w:rsidRPr="00BD1BA7">
        <w:rPr>
          <w:sz w:val="22"/>
          <w:szCs w:val="22"/>
        </w:rPr>
        <w:t xml:space="preserve">Staff </w:t>
      </w:r>
      <w:r w:rsidR="00120502" w:rsidRPr="00BD1BA7">
        <w:rPr>
          <w:sz w:val="22"/>
          <w:szCs w:val="22"/>
        </w:rPr>
        <w:t xml:space="preserve">will inform the child </w:t>
      </w:r>
      <w:r w:rsidRPr="00BD1BA7">
        <w:rPr>
          <w:sz w:val="22"/>
          <w:szCs w:val="22"/>
        </w:rPr>
        <w:t xml:space="preserve">that there is reason to believe they have brought drugs in the home, and </w:t>
      </w:r>
      <w:r w:rsidR="00120502" w:rsidRPr="00BD1BA7">
        <w:rPr>
          <w:sz w:val="22"/>
          <w:szCs w:val="22"/>
        </w:rPr>
        <w:t>that a room check will be conducted</w:t>
      </w:r>
      <w:r w:rsidRPr="00BD1BA7">
        <w:rPr>
          <w:sz w:val="22"/>
          <w:szCs w:val="22"/>
        </w:rPr>
        <w:t xml:space="preserve">.  Staff will remind the child of their legal duty of care to inform the </w:t>
      </w:r>
      <w:r w:rsidR="00120502" w:rsidRPr="00BD1BA7">
        <w:rPr>
          <w:sz w:val="22"/>
          <w:szCs w:val="22"/>
        </w:rPr>
        <w:t xml:space="preserve">police </w:t>
      </w:r>
      <w:r w:rsidRPr="00BD1BA7">
        <w:rPr>
          <w:sz w:val="22"/>
          <w:szCs w:val="22"/>
        </w:rPr>
        <w:t xml:space="preserve">if </w:t>
      </w:r>
      <w:proofErr w:type="gramStart"/>
      <w:r w:rsidRPr="00BD1BA7">
        <w:rPr>
          <w:sz w:val="22"/>
          <w:szCs w:val="22"/>
        </w:rPr>
        <w:t>an</w:t>
      </w:r>
      <w:proofErr w:type="gramEnd"/>
      <w:r w:rsidRPr="00BD1BA7">
        <w:rPr>
          <w:sz w:val="22"/>
          <w:szCs w:val="22"/>
        </w:rPr>
        <w:t xml:space="preserve"> drugs are located. </w:t>
      </w:r>
    </w:p>
    <w:p w14:paraId="4124A897" w14:textId="77777777" w:rsidR="00BD1BA7" w:rsidRPr="00BD1BA7" w:rsidRDefault="00BD1BA7" w:rsidP="00BD1BA7">
      <w:pPr>
        <w:pStyle w:val="Default"/>
        <w:ind w:left="720"/>
        <w:jc w:val="both"/>
        <w:rPr>
          <w:sz w:val="22"/>
          <w:szCs w:val="22"/>
        </w:rPr>
      </w:pPr>
    </w:p>
    <w:p w14:paraId="03CE6504" w14:textId="74505848" w:rsidR="00BD1BA7" w:rsidRPr="00BD1BA7" w:rsidRDefault="00BD1BA7" w:rsidP="00120502">
      <w:pPr>
        <w:pStyle w:val="Default"/>
        <w:numPr>
          <w:ilvl w:val="0"/>
          <w:numId w:val="2"/>
        </w:numPr>
        <w:jc w:val="both"/>
        <w:rPr>
          <w:sz w:val="22"/>
          <w:szCs w:val="22"/>
        </w:rPr>
      </w:pPr>
      <w:r w:rsidRPr="00BD1BA7">
        <w:rPr>
          <w:sz w:val="22"/>
          <w:szCs w:val="22"/>
        </w:rPr>
        <w:t xml:space="preserve">Staff will then carry out a check of the child’s room, ideally with the child present. Any findings will be logged on the Room check form. </w:t>
      </w:r>
    </w:p>
    <w:p w14:paraId="455545ED" w14:textId="77777777" w:rsidR="00BD1BA7" w:rsidRPr="00BD1BA7" w:rsidRDefault="00BD1BA7" w:rsidP="00BD1BA7">
      <w:pPr>
        <w:pStyle w:val="ListParagraph"/>
        <w:rPr>
          <w:rFonts w:ascii="Verdana" w:hAnsi="Verdana"/>
        </w:rPr>
      </w:pPr>
    </w:p>
    <w:p w14:paraId="1A201C06" w14:textId="400237EB" w:rsidR="0002385F" w:rsidRPr="00BD1BA7" w:rsidRDefault="00BD1BA7" w:rsidP="00BD1BA7">
      <w:pPr>
        <w:pStyle w:val="Default"/>
        <w:numPr>
          <w:ilvl w:val="0"/>
          <w:numId w:val="2"/>
        </w:numPr>
        <w:jc w:val="both"/>
        <w:rPr>
          <w:sz w:val="22"/>
          <w:szCs w:val="22"/>
        </w:rPr>
      </w:pPr>
      <w:r w:rsidRPr="00BD1BA7">
        <w:rPr>
          <w:sz w:val="22"/>
          <w:szCs w:val="22"/>
        </w:rPr>
        <w:t xml:space="preserve">Children cannot be personally searched.  </w:t>
      </w:r>
      <w:r w:rsidR="0002385F" w:rsidRPr="00BD1BA7">
        <w:rPr>
          <w:sz w:val="22"/>
          <w:szCs w:val="22"/>
        </w:rPr>
        <w:t xml:space="preserve">If </w:t>
      </w:r>
      <w:r w:rsidRPr="00BD1BA7">
        <w:rPr>
          <w:sz w:val="22"/>
          <w:szCs w:val="22"/>
        </w:rPr>
        <w:t>there are concerns that a child is concealing drugs on their person, th</w:t>
      </w:r>
      <w:r w:rsidR="0002385F" w:rsidRPr="00BD1BA7">
        <w:rPr>
          <w:sz w:val="22"/>
          <w:szCs w:val="22"/>
        </w:rPr>
        <w:t>e Police should be called to inform them of our concerns.</w:t>
      </w:r>
    </w:p>
    <w:p w14:paraId="08F6A17C" w14:textId="77777777" w:rsidR="00BD1BA7" w:rsidRPr="00BD1BA7" w:rsidRDefault="00BD1BA7" w:rsidP="00BD1BA7">
      <w:pPr>
        <w:pStyle w:val="ListParagraph"/>
        <w:rPr>
          <w:rFonts w:ascii="Verdana" w:hAnsi="Verdana"/>
        </w:rPr>
      </w:pPr>
    </w:p>
    <w:p w14:paraId="5CDFE20D" w14:textId="62A2ADB9" w:rsidR="0002385F" w:rsidRPr="00BD1BA7" w:rsidRDefault="0002385F" w:rsidP="00BD1BA7">
      <w:pPr>
        <w:pStyle w:val="Default"/>
        <w:numPr>
          <w:ilvl w:val="0"/>
          <w:numId w:val="2"/>
        </w:numPr>
        <w:jc w:val="both"/>
        <w:rPr>
          <w:sz w:val="22"/>
          <w:szCs w:val="22"/>
        </w:rPr>
      </w:pPr>
      <w:r w:rsidRPr="00BD1BA7">
        <w:rPr>
          <w:sz w:val="22"/>
          <w:szCs w:val="22"/>
        </w:rPr>
        <w:t xml:space="preserve">If </w:t>
      </w:r>
      <w:r w:rsidR="00BD1BA7" w:rsidRPr="00BD1BA7">
        <w:rPr>
          <w:sz w:val="22"/>
          <w:szCs w:val="22"/>
        </w:rPr>
        <w:t>drugs are</w:t>
      </w:r>
      <w:r w:rsidRPr="00BD1BA7">
        <w:rPr>
          <w:sz w:val="22"/>
          <w:szCs w:val="22"/>
        </w:rPr>
        <w:t xml:space="preserve"> found</w:t>
      </w:r>
      <w:r w:rsidR="00BD1BA7" w:rsidRPr="00BD1BA7">
        <w:rPr>
          <w:sz w:val="22"/>
          <w:szCs w:val="22"/>
        </w:rPr>
        <w:t xml:space="preserve">, staff </w:t>
      </w:r>
      <w:r w:rsidRPr="00BD1BA7">
        <w:rPr>
          <w:sz w:val="22"/>
          <w:szCs w:val="22"/>
        </w:rPr>
        <w:t>will inform the Police.</w:t>
      </w:r>
    </w:p>
    <w:p w14:paraId="262A8472" w14:textId="77777777" w:rsidR="00BD1BA7" w:rsidRPr="00BD1BA7" w:rsidRDefault="00BD1BA7" w:rsidP="00BD1BA7">
      <w:pPr>
        <w:pStyle w:val="ListParagraph"/>
        <w:rPr>
          <w:rFonts w:ascii="Verdana" w:hAnsi="Verdana"/>
        </w:rPr>
      </w:pPr>
    </w:p>
    <w:p w14:paraId="24BB806E" w14:textId="77777777" w:rsidR="00BD1BA7" w:rsidRPr="00BD1BA7" w:rsidRDefault="00BD1BA7" w:rsidP="00BD1BA7">
      <w:pPr>
        <w:pStyle w:val="Default"/>
        <w:numPr>
          <w:ilvl w:val="0"/>
          <w:numId w:val="2"/>
        </w:numPr>
        <w:jc w:val="both"/>
        <w:rPr>
          <w:sz w:val="22"/>
          <w:szCs w:val="22"/>
        </w:rPr>
      </w:pPr>
      <w:r w:rsidRPr="00BD1BA7">
        <w:rPr>
          <w:sz w:val="22"/>
          <w:szCs w:val="22"/>
        </w:rPr>
        <w:t xml:space="preserve">The child will be expected to adhere to a written agreement stating that they will not bring drugs or illegal substances into the home.   The Registered Manager will also be able to carry out unannounced room checks where there are justifiable suspicions that drugs are present on the premises.  </w:t>
      </w:r>
    </w:p>
    <w:p w14:paraId="135CD454" w14:textId="77777777" w:rsidR="00BD1BA7" w:rsidRPr="00BD1BA7" w:rsidRDefault="00BD1BA7" w:rsidP="00BD1BA7">
      <w:pPr>
        <w:pStyle w:val="ListParagraph"/>
        <w:rPr>
          <w:rFonts w:ascii="Verdana" w:hAnsi="Verdana"/>
        </w:rPr>
      </w:pPr>
    </w:p>
    <w:p w14:paraId="790A8A57" w14:textId="1B5CEBFB" w:rsidR="0002385F" w:rsidRPr="00BD1BA7" w:rsidRDefault="00BD1BA7" w:rsidP="00BD1BA7">
      <w:pPr>
        <w:pStyle w:val="Default"/>
        <w:numPr>
          <w:ilvl w:val="0"/>
          <w:numId w:val="2"/>
        </w:numPr>
        <w:jc w:val="both"/>
        <w:rPr>
          <w:sz w:val="22"/>
          <w:szCs w:val="22"/>
        </w:rPr>
      </w:pPr>
      <w:r w:rsidRPr="00BD1BA7">
        <w:rPr>
          <w:sz w:val="22"/>
          <w:szCs w:val="22"/>
        </w:rPr>
        <w:t xml:space="preserve">Where there are repeated and consistent issues of drugs being found in the home or on the child, the Registered Manager reserves the right to issue warnings or give notice on the child’s placement in the home. </w:t>
      </w:r>
    </w:p>
    <w:p w14:paraId="4C784BDA" w14:textId="77777777" w:rsidR="00BD1BA7" w:rsidRDefault="00BD1BA7" w:rsidP="0002385F">
      <w:pPr>
        <w:pStyle w:val="ListParagraph"/>
        <w:rPr>
          <w:rFonts w:ascii="Verdana" w:hAnsi="Verdana"/>
          <w:b/>
        </w:rPr>
      </w:pPr>
    </w:p>
    <w:p w14:paraId="45EF723C" w14:textId="5034C5F5" w:rsidR="00CE3855" w:rsidRDefault="001F6F2B" w:rsidP="0002385F">
      <w:pPr>
        <w:pStyle w:val="ListParagraph"/>
        <w:rPr>
          <w:rFonts w:ascii="Verdana" w:hAnsi="Verdana"/>
          <w:b/>
        </w:rPr>
      </w:pPr>
      <w:r>
        <w:rPr>
          <w:noProof/>
          <w:sz w:val="24"/>
          <w:szCs w:val="24"/>
        </w:rPr>
        <mc:AlternateContent>
          <mc:Choice Requires="wps">
            <w:drawing>
              <wp:anchor distT="0" distB="0" distL="114300" distR="114300" simplePos="0" relativeHeight="251663360" behindDoc="0" locked="0" layoutInCell="1" allowOverlap="1" wp14:anchorId="5FB50687" wp14:editId="139B3733">
                <wp:simplePos x="0" y="0"/>
                <wp:positionH relativeFrom="column">
                  <wp:posOffset>-112395</wp:posOffset>
                </wp:positionH>
                <wp:positionV relativeFrom="paragraph">
                  <wp:posOffset>160020</wp:posOffset>
                </wp:positionV>
                <wp:extent cx="6860540" cy="146875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60540" cy="1468755"/>
                        </a:xfrm>
                        <a:prstGeom prst="roundRect">
                          <a:avLst/>
                        </a:prstGeom>
                        <a:solidFill>
                          <a:srgbClr val="4F81BD">
                            <a:lumMod val="20000"/>
                            <a:lumOff val="80000"/>
                          </a:srgbClr>
                        </a:solidFill>
                        <a:ln w="6350">
                          <a:noFill/>
                        </a:ln>
                        <a:effectLst/>
                      </wps:spPr>
                      <wps:txbx>
                        <w:txbxContent>
                          <w:p w14:paraId="5C5EA2BC" w14:textId="77777777" w:rsidR="00CE3855" w:rsidRPr="00890CF4" w:rsidRDefault="00CE3855" w:rsidP="00CE3855">
                            <w:pPr>
                              <w:autoSpaceDE w:val="0"/>
                              <w:autoSpaceDN w:val="0"/>
                              <w:adjustRightInd w:val="0"/>
                              <w:jc w:val="both"/>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Links to related documents:</w:t>
                            </w:r>
                          </w:p>
                          <w:p w14:paraId="3595DF3D" w14:textId="77777777" w:rsidR="00CE3855" w:rsidRPr="00890CF4" w:rsidRDefault="00CE3855" w:rsidP="00CE3855">
                            <w:pPr>
                              <w:autoSpaceDE w:val="0"/>
                              <w:autoSpaceDN w:val="0"/>
                              <w:adjustRightInd w:val="0"/>
                              <w:jc w:val="both"/>
                              <w:rPr>
                                <w:rFonts w:ascii="Verdana" w:eastAsia="Calibri" w:hAnsi="Verdana" w:cs="MS Reference Sans Serif"/>
                                <w:color w:val="000000"/>
                              </w:rPr>
                            </w:pPr>
                          </w:p>
                          <w:p w14:paraId="0DFE30B5" w14:textId="77777777" w:rsidR="00CE3855" w:rsidRDefault="00CE3855" w:rsidP="00CE3855">
                            <w:pPr>
                              <w:spacing w:after="200" w:line="276" w:lineRule="auto"/>
                              <w:jc w:val="both"/>
                              <w:rPr>
                                <w:rFonts w:ascii="Verdana" w:hAnsi="Verdana"/>
                              </w:rPr>
                            </w:pPr>
                            <w:r>
                              <w:rPr>
                                <w:rFonts w:ascii="Verdana" w:hAnsi="Verdana"/>
                              </w:rPr>
                              <w:t>Smoking and Alcohol</w:t>
                            </w:r>
                          </w:p>
                          <w:p w14:paraId="406A234D" w14:textId="565EF190" w:rsidR="00CE3855" w:rsidRDefault="00CE3855" w:rsidP="00CE3855">
                            <w:pPr>
                              <w:spacing w:after="200" w:line="276" w:lineRule="auto"/>
                              <w:jc w:val="both"/>
                              <w:rPr>
                                <w:rFonts w:ascii="Verdana" w:hAnsi="Verdana"/>
                              </w:rPr>
                            </w:pPr>
                            <w:r>
                              <w:rPr>
                                <w:rFonts w:ascii="Verdana" w:hAnsi="Verdana"/>
                              </w:rPr>
                              <w:t xml:space="preserve">CGL contact details  </w:t>
                            </w:r>
                          </w:p>
                          <w:p w14:paraId="4CCB68AA" w14:textId="42D9241A" w:rsidR="00CE3855" w:rsidRPr="00890CF4" w:rsidRDefault="00CE3855" w:rsidP="00CE3855">
                            <w:pPr>
                              <w:spacing w:after="200" w:line="276" w:lineRule="auto"/>
                              <w:jc w:val="both"/>
                              <w:rPr>
                                <w:rFonts w:ascii="Verdana" w:hAnsi="Verdana"/>
                              </w:rPr>
                            </w:pPr>
                            <w:r w:rsidRPr="00890CF4">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7" style="position:absolute;left:0;text-align:left;margin-left:-8.85pt;margin-top:12.6pt;width:540.2pt;height:1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" fillcolor="#dce6f2" stroked="f" strokeweight=".5pt">
                <v:textbox>
                  <w:txbxContent>
                    <w:p w14:paraId="5C5EA2BC" w14:textId="77777777" w:rsidR="00CE3855" w:rsidRPr="00890CF4" w:rsidRDefault="00CE3855" w:rsidP="00CE3855">
                      <w:pPr>
                        <w:autoSpaceDE w:val="0"/>
                        <w:autoSpaceDN w:val="0"/>
                        <w:adjustRightInd w:val="0"/>
                        <w:jc w:val="both"/>
                        <w:rPr>
                          <w:rFonts w:ascii="Verdana" w:eastAsia="Calibri" w:hAnsi="Verdana" w:cs="MS Reference Sans Serif"/>
                          <w:b/>
                          <w:color w:val="4F81BD" w:themeColor="accent1"/>
                        </w:rPr>
                      </w:pPr>
                      <w:r w:rsidRPr="00890CF4">
                        <w:rPr>
                          <w:rFonts w:ascii="Verdana" w:eastAsia="Calibri" w:hAnsi="Verdana" w:cs="MS Reference Sans Serif"/>
                          <w:b/>
                          <w:color w:val="4F81BD" w:themeColor="accent1"/>
                        </w:rPr>
                        <w:t>Links to related documents:</w:t>
                      </w:r>
                    </w:p>
                    <w:p w14:paraId="3595DF3D" w14:textId="77777777" w:rsidR="00CE3855" w:rsidRPr="00890CF4" w:rsidRDefault="00CE3855" w:rsidP="00CE3855">
                      <w:pPr>
                        <w:autoSpaceDE w:val="0"/>
                        <w:autoSpaceDN w:val="0"/>
                        <w:adjustRightInd w:val="0"/>
                        <w:jc w:val="both"/>
                        <w:rPr>
                          <w:rFonts w:ascii="Verdana" w:eastAsia="Calibri" w:hAnsi="Verdana" w:cs="MS Reference Sans Serif"/>
                          <w:color w:val="000000"/>
                        </w:rPr>
                      </w:pPr>
                    </w:p>
                    <w:p w14:paraId="0DFE30B5" w14:textId="77777777" w:rsidR="00CE3855" w:rsidRDefault="00CE3855" w:rsidP="00CE3855">
                      <w:pPr>
                        <w:spacing w:after="200" w:line="276" w:lineRule="auto"/>
                        <w:jc w:val="both"/>
                        <w:rPr>
                          <w:rFonts w:ascii="Verdana" w:hAnsi="Verdana"/>
                        </w:rPr>
                      </w:pPr>
                      <w:r>
                        <w:rPr>
                          <w:rFonts w:ascii="Verdana" w:hAnsi="Verdana"/>
                        </w:rPr>
                        <w:t>Smoking and Alcohol</w:t>
                      </w:r>
                    </w:p>
                    <w:p w14:paraId="406A234D" w14:textId="565EF190" w:rsidR="00CE3855" w:rsidRDefault="00CE3855" w:rsidP="00CE3855">
                      <w:pPr>
                        <w:spacing w:after="200" w:line="276" w:lineRule="auto"/>
                        <w:jc w:val="both"/>
                        <w:rPr>
                          <w:rFonts w:ascii="Verdana" w:hAnsi="Verdana"/>
                        </w:rPr>
                      </w:pPr>
                      <w:r>
                        <w:rPr>
                          <w:rFonts w:ascii="Verdana" w:hAnsi="Verdana"/>
                        </w:rPr>
                        <w:t xml:space="preserve">CGL contact details  </w:t>
                      </w:r>
                    </w:p>
                    <w:p w14:paraId="4CCB68AA" w14:textId="42D9241A" w:rsidR="00CE3855" w:rsidRPr="00890CF4" w:rsidRDefault="00CE3855" w:rsidP="00CE3855">
                      <w:pPr>
                        <w:spacing w:after="200" w:line="276" w:lineRule="auto"/>
                        <w:jc w:val="both"/>
                        <w:rPr>
                          <w:rFonts w:ascii="Verdana" w:hAnsi="Verdana"/>
                        </w:rPr>
                      </w:pPr>
                      <w:r w:rsidRPr="00890CF4">
                        <w:rPr>
                          <w:rFonts w:ascii="Verdana" w:hAnsi="Verdana"/>
                        </w:rPr>
                        <w:t xml:space="preserve"> </w:t>
                      </w:r>
                    </w:p>
                  </w:txbxContent>
                </v:textbox>
              </v:roundrect>
            </w:pict>
          </mc:Fallback>
        </mc:AlternateContent>
      </w:r>
    </w:p>
    <w:p w14:paraId="0BDC76CC" w14:textId="34F5AE84" w:rsidR="00BD1BA7" w:rsidRDefault="00BD1BA7" w:rsidP="0002385F">
      <w:pPr>
        <w:pStyle w:val="ListParagraph"/>
        <w:rPr>
          <w:rFonts w:ascii="Verdana" w:hAnsi="Verdana"/>
          <w:b/>
        </w:rPr>
      </w:pPr>
    </w:p>
    <w:p w14:paraId="448CBA15" w14:textId="63D6E043" w:rsidR="0002385F" w:rsidRDefault="0002385F" w:rsidP="0002385F">
      <w:pPr>
        <w:rPr>
          <w:rFonts w:ascii="Verdana" w:hAnsi="Verdana"/>
        </w:rPr>
      </w:pPr>
    </w:p>
    <w:p w14:paraId="5322772F" w14:textId="72AACED0" w:rsidR="0002385F" w:rsidRPr="00BD3E72" w:rsidRDefault="00120502" w:rsidP="00BD3E72">
      <w:pPr>
        <w:rPr>
          <w:rFonts w:ascii="Verdana" w:hAnsi="Verdana"/>
        </w:rPr>
      </w:pPr>
      <w:bookmarkStart w:id="0" w:name="_GoBack"/>
      <w:bookmarkEnd w:id="0"/>
      <w:r>
        <w:rPr>
          <w:noProof/>
          <w:sz w:val="24"/>
          <w:szCs w:val="24"/>
        </w:rPr>
        <mc:AlternateContent>
          <mc:Choice Requires="wps">
            <w:drawing>
              <wp:anchor distT="0" distB="0" distL="114300" distR="114300" simplePos="0" relativeHeight="251661312" behindDoc="0" locked="0" layoutInCell="1" allowOverlap="1" wp14:anchorId="1DCD060A" wp14:editId="5D6D6680">
                <wp:simplePos x="0" y="0"/>
                <wp:positionH relativeFrom="column">
                  <wp:posOffset>-396240</wp:posOffset>
                </wp:positionH>
                <wp:positionV relativeFrom="paragraph">
                  <wp:posOffset>5694680</wp:posOffset>
                </wp:positionV>
                <wp:extent cx="6860540" cy="2088372"/>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860540" cy="2088372"/>
                        </a:xfrm>
                        <a:prstGeom prst="roundRect">
                          <a:avLst/>
                        </a:prstGeom>
                        <a:solidFill>
                          <a:srgbClr val="4F81BD">
                            <a:lumMod val="20000"/>
                            <a:lumOff val="80000"/>
                          </a:srgbClr>
                        </a:solidFill>
                        <a:ln w="6350">
                          <a:noFill/>
                        </a:ln>
                        <a:effectLst/>
                      </wps:spPr>
                      <wps:txbx>
                        <w:txbxContent>
                          <w:p w14:paraId="44A5331E" w14:textId="77777777" w:rsidR="00120502" w:rsidRPr="0084685B" w:rsidRDefault="00120502" w:rsidP="00120502">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10A6DFA1" w14:textId="77777777" w:rsidR="00120502" w:rsidRDefault="00120502" w:rsidP="00120502">
                            <w:pPr>
                              <w:autoSpaceDE w:val="0"/>
                              <w:autoSpaceDN w:val="0"/>
                              <w:adjustRightInd w:val="0"/>
                              <w:jc w:val="both"/>
                              <w:rPr>
                                <w:rFonts w:ascii="MS Reference Sans Serif" w:eastAsia="Calibri" w:hAnsi="MS Reference Sans Serif" w:cs="MS Reference Sans Serif"/>
                                <w:color w:val="000000"/>
                                <w:sz w:val="20"/>
                                <w:szCs w:val="20"/>
                              </w:rPr>
                            </w:pPr>
                          </w:p>
                          <w:p w14:paraId="6CDDD77C" w14:textId="77777777" w:rsidR="00120502" w:rsidRPr="00E53EE9" w:rsidRDefault="00120502" w:rsidP="00120502">
                            <w:pPr>
                              <w:jc w:val="both"/>
                              <w:rPr>
                                <w:rFonts w:ascii="Verdana" w:eastAsia="Times New Roman" w:hAnsi="Verdana"/>
                              </w:rPr>
                            </w:pPr>
                            <w:r w:rsidRPr="00E53EE9">
                              <w:rPr>
                                <w:rFonts w:ascii="Verdana" w:eastAsia="Times New Roman" w:hAnsi="Verdana"/>
                              </w:rPr>
                              <w:t xml:space="preserve">Offending and Anti-Social Behaviour - when to involve the Police </w:t>
                            </w:r>
                          </w:p>
                          <w:p w14:paraId="15A0B280" w14:textId="77777777" w:rsidR="00120502" w:rsidRPr="00E53EE9" w:rsidRDefault="00120502" w:rsidP="00120502">
                            <w:pPr>
                              <w:jc w:val="both"/>
                              <w:rPr>
                                <w:rFonts w:ascii="Verdana" w:eastAsia="Times New Roman" w:hAnsi="Verdana"/>
                              </w:rPr>
                            </w:pPr>
                          </w:p>
                          <w:p w14:paraId="50EC951E" w14:textId="77777777" w:rsidR="00120502" w:rsidRPr="00E53EE9" w:rsidRDefault="00120502" w:rsidP="00120502">
                            <w:pPr>
                              <w:spacing w:after="200" w:line="276" w:lineRule="auto"/>
                              <w:jc w:val="both"/>
                              <w:rPr>
                                <w:rFonts w:ascii="Verdana" w:hAnsi="Verdana"/>
                              </w:rPr>
                            </w:pPr>
                            <w:r>
                              <w:rPr>
                                <w:rFonts w:ascii="Verdana" w:hAnsi="Verdana"/>
                              </w:rPr>
                              <w:t>S</w:t>
                            </w:r>
                            <w:r w:rsidRPr="00E53EE9">
                              <w:rPr>
                                <w:rFonts w:ascii="Verdana" w:hAnsi="Verdana"/>
                              </w:rPr>
                              <w:t>moking</w:t>
                            </w:r>
                            <w:r>
                              <w:rPr>
                                <w:rFonts w:ascii="Verdana" w:hAnsi="Verdana"/>
                              </w:rPr>
                              <w:t xml:space="preserve"> and Alcohol </w:t>
                            </w:r>
                            <w:r w:rsidRPr="00E53EE9">
                              <w:rPr>
                                <w:rFonts w:ascii="Verdana" w:hAnsi="Verdana"/>
                              </w:rPr>
                              <w:t xml:space="preserve"> </w:t>
                            </w:r>
                          </w:p>
                          <w:p w14:paraId="1F2177B7" w14:textId="77777777" w:rsidR="00120502" w:rsidRDefault="00120502" w:rsidP="00120502">
                            <w:pPr>
                              <w:spacing w:after="200" w:line="276" w:lineRule="auto"/>
                              <w:jc w:val="both"/>
                              <w:rPr>
                                <w:rFonts w:ascii="Verdana" w:hAnsi="Verdana"/>
                              </w:rPr>
                            </w:pPr>
                            <w:r>
                              <w:rPr>
                                <w:rFonts w:ascii="Verdana" w:hAnsi="Verdana"/>
                              </w:rPr>
                              <w:t>Searching children and bedrooms</w:t>
                            </w:r>
                          </w:p>
                          <w:p w14:paraId="61FA7CD2" w14:textId="77777777" w:rsidR="00120502" w:rsidRDefault="00120502" w:rsidP="00120502">
                            <w:pPr>
                              <w:spacing w:after="200" w:line="276" w:lineRule="auto"/>
                              <w:jc w:val="both"/>
                              <w:rPr>
                                <w:rFonts w:ascii="Verdana" w:hAnsi="Verdana"/>
                                <w:color w:val="FF0000"/>
                              </w:rPr>
                            </w:pPr>
                            <w:r w:rsidRPr="009C33E3">
                              <w:rPr>
                                <w:rFonts w:ascii="Verdana" w:hAnsi="Verdana"/>
                                <w:color w:val="FF0000"/>
                              </w:rPr>
                              <w:t xml:space="preserve">Staff code of conduct / expectations documents </w:t>
                            </w:r>
                          </w:p>
                          <w:p w14:paraId="61938038" w14:textId="77777777" w:rsidR="00120502" w:rsidRPr="009C33E3" w:rsidRDefault="00120502" w:rsidP="00120502">
                            <w:pPr>
                              <w:spacing w:after="200" w:line="276" w:lineRule="auto"/>
                              <w:jc w:val="both"/>
                              <w:rPr>
                                <w:rFonts w:ascii="Verdana" w:hAnsi="Verdana"/>
                                <w:color w:val="FF0000"/>
                              </w:rPr>
                            </w:pPr>
                            <w:r>
                              <w:rPr>
                                <w:rFonts w:ascii="Verdana" w:hAnsi="Verdana"/>
                                <w:color w:val="FF0000"/>
                              </w:rPr>
                              <w:t xml:space="preserve">Links to drug and alcohol services /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8" style="position:absolute;margin-left:-31.2pt;margin-top:448.4pt;width:540.2pt;height:1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" fillcolor="#dce6f2" stroked="f" strokeweight=".5pt">
                <v:textbox>
                  <w:txbxContent>
                    <w:p w14:paraId="44A5331E" w14:textId="77777777" w:rsidR="00120502" w:rsidRPr="0084685B" w:rsidRDefault="00120502" w:rsidP="00120502">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10A6DFA1" w14:textId="77777777" w:rsidR="00120502" w:rsidRDefault="00120502" w:rsidP="00120502">
                      <w:pPr>
                        <w:autoSpaceDE w:val="0"/>
                        <w:autoSpaceDN w:val="0"/>
                        <w:adjustRightInd w:val="0"/>
                        <w:jc w:val="both"/>
                        <w:rPr>
                          <w:rFonts w:ascii="MS Reference Sans Serif" w:eastAsia="Calibri" w:hAnsi="MS Reference Sans Serif" w:cs="MS Reference Sans Serif"/>
                          <w:color w:val="000000"/>
                          <w:sz w:val="20"/>
                          <w:szCs w:val="20"/>
                        </w:rPr>
                      </w:pPr>
                    </w:p>
                    <w:p w14:paraId="6CDDD77C" w14:textId="77777777" w:rsidR="00120502" w:rsidRPr="00E53EE9" w:rsidRDefault="00120502" w:rsidP="00120502">
                      <w:pPr>
                        <w:jc w:val="both"/>
                        <w:rPr>
                          <w:rFonts w:ascii="Verdana" w:eastAsia="Times New Roman" w:hAnsi="Verdana"/>
                        </w:rPr>
                      </w:pPr>
                      <w:r w:rsidRPr="00E53EE9">
                        <w:rPr>
                          <w:rFonts w:ascii="Verdana" w:eastAsia="Times New Roman" w:hAnsi="Verdana"/>
                        </w:rPr>
                        <w:t xml:space="preserve">Offending and Anti-Social Behaviour - when to involve the Police </w:t>
                      </w:r>
                    </w:p>
                    <w:p w14:paraId="15A0B280" w14:textId="77777777" w:rsidR="00120502" w:rsidRPr="00E53EE9" w:rsidRDefault="00120502" w:rsidP="00120502">
                      <w:pPr>
                        <w:jc w:val="both"/>
                        <w:rPr>
                          <w:rFonts w:ascii="Verdana" w:eastAsia="Times New Roman" w:hAnsi="Verdana"/>
                        </w:rPr>
                      </w:pPr>
                    </w:p>
                    <w:p w14:paraId="50EC951E" w14:textId="77777777" w:rsidR="00120502" w:rsidRPr="00E53EE9" w:rsidRDefault="00120502" w:rsidP="00120502">
                      <w:pPr>
                        <w:spacing w:after="200" w:line="276" w:lineRule="auto"/>
                        <w:jc w:val="both"/>
                        <w:rPr>
                          <w:rFonts w:ascii="Verdana" w:hAnsi="Verdana"/>
                        </w:rPr>
                      </w:pPr>
                      <w:r>
                        <w:rPr>
                          <w:rFonts w:ascii="Verdana" w:hAnsi="Verdana"/>
                        </w:rPr>
                        <w:t>S</w:t>
                      </w:r>
                      <w:r w:rsidRPr="00E53EE9">
                        <w:rPr>
                          <w:rFonts w:ascii="Verdana" w:hAnsi="Verdana"/>
                        </w:rPr>
                        <w:t>moking</w:t>
                      </w:r>
                      <w:r>
                        <w:rPr>
                          <w:rFonts w:ascii="Verdana" w:hAnsi="Verdana"/>
                        </w:rPr>
                        <w:t xml:space="preserve"> and Alcohol </w:t>
                      </w:r>
                      <w:r w:rsidRPr="00E53EE9">
                        <w:rPr>
                          <w:rFonts w:ascii="Verdana" w:hAnsi="Verdana"/>
                        </w:rPr>
                        <w:t xml:space="preserve"> </w:t>
                      </w:r>
                    </w:p>
                    <w:p w14:paraId="1F2177B7" w14:textId="77777777" w:rsidR="00120502" w:rsidRDefault="00120502" w:rsidP="00120502">
                      <w:pPr>
                        <w:spacing w:after="200" w:line="276" w:lineRule="auto"/>
                        <w:jc w:val="both"/>
                        <w:rPr>
                          <w:rFonts w:ascii="Verdana" w:hAnsi="Verdana"/>
                        </w:rPr>
                      </w:pPr>
                      <w:r>
                        <w:rPr>
                          <w:rFonts w:ascii="Verdana" w:hAnsi="Verdana"/>
                        </w:rPr>
                        <w:t>Searching children and bedrooms</w:t>
                      </w:r>
                    </w:p>
                    <w:p w14:paraId="61FA7CD2" w14:textId="77777777" w:rsidR="00120502" w:rsidRDefault="00120502" w:rsidP="00120502">
                      <w:pPr>
                        <w:spacing w:after="200" w:line="276" w:lineRule="auto"/>
                        <w:jc w:val="both"/>
                        <w:rPr>
                          <w:rFonts w:ascii="Verdana" w:hAnsi="Verdana"/>
                          <w:color w:val="FF0000"/>
                        </w:rPr>
                      </w:pPr>
                      <w:r w:rsidRPr="009C33E3">
                        <w:rPr>
                          <w:rFonts w:ascii="Verdana" w:hAnsi="Verdana"/>
                          <w:color w:val="FF0000"/>
                        </w:rPr>
                        <w:t xml:space="preserve">Staff code of conduct / expectations documents </w:t>
                      </w:r>
                    </w:p>
                    <w:p w14:paraId="61938038" w14:textId="77777777" w:rsidR="00120502" w:rsidRPr="009C33E3" w:rsidRDefault="00120502" w:rsidP="00120502">
                      <w:pPr>
                        <w:spacing w:after="200" w:line="276" w:lineRule="auto"/>
                        <w:jc w:val="both"/>
                        <w:rPr>
                          <w:rFonts w:ascii="Verdana" w:hAnsi="Verdana"/>
                          <w:color w:val="FF0000"/>
                        </w:rPr>
                      </w:pPr>
                      <w:r>
                        <w:rPr>
                          <w:rFonts w:ascii="Verdana" w:hAnsi="Verdana"/>
                          <w:color w:val="FF0000"/>
                        </w:rPr>
                        <w:t xml:space="preserve">Links to drug and alcohol services / resources </w:t>
                      </w:r>
                    </w:p>
                  </w:txbxContent>
                </v:textbox>
              </v:roundrect>
            </w:pict>
          </mc:Fallback>
        </mc:AlternateContent>
      </w:r>
    </w:p>
    <w:sectPr w:rsidR="0002385F" w:rsidRPr="00BD3E72" w:rsidSect="001F6F2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25F4A4D1" w:rsidR="00A46795" w:rsidRDefault="00A46795">
    <w:pPr>
      <w:pStyle w:val="Footer"/>
      <w:jc w:val="right"/>
    </w:pPr>
  </w:p>
  <w:p w14:paraId="08D5A19F" w14:textId="31B118D1" w:rsidR="00A46795" w:rsidRDefault="001F6F2B">
    <w:pPr>
      <w:pStyle w:val="Footer"/>
    </w:pPr>
    <w:r>
      <w:t>V1.1 (Oct</w:t>
    </w:r>
    <w:r w:rsidR="00BD1BA7">
      <w:t xml:space="preserve"> 2019)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50403"/>
      <w:docPartObj>
        <w:docPartGallery w:val="Page Numbers (Top of Page)"/>
        <w:docPartUnique/>
      </w:docPartObj>
    </w:sdtPr>
    <w:sdtEndPr>
      <w:rPr>
        <w:noProof/>
      </w:rPr>
    </w:sdtEndPr>
    <w:sdtContent>
      <w:p w14:paraId="759BAB85" w14:textId="40A02D6D" w:rsidR="00BD1BA7" w:rsidRDefault="001F6F2B" w:rsidP="001F6F2B">
        <w:pPr>
          <w:pStyle w:val="Header"/>
        </w:pPr>
        <w:r>
          <w:rPr>
            <w:noProof/>
          </w:rPr>
          <w:drawing>
            <wp:inline distT="0" distB="0" distL="0" distR="0" wp14:anchorId="3A92AF72" wp14:editId="2C21D128">
              <wp:extent cx="1993836" cy="678574"/>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05819" cy="682652"/>
                      </a:xfrm>
                      <a:prstGeom prst="rect">
                        <a:avLst/>
                      </a:prstGeom>
                    </pic:spPr>
                  </pic:pic>
                </a:graphicData>
              </a:graphic>
            </wp:inline>
          </w:drawing>
        </w:r>
        <w:r>
          <w:t xml:space="preserve">                        </w:t>
        </w:r>
        <w:r w:rsidR="00BD1BA7">
          <w:fldChar w:fldCharType="begin"/>
        </w:r>
        <w:r w:rsidR="00BD1BA7">
          <w:instrText xml:space="preserve"> PAGE   \* MERGEFORMAT </w:instrText>
        </w:r>
        <w:r w:rsidR="00BD1BA7">
          <w:fldChar w:fldCharType="separate"/>
        </w:r>
        <w:r>
          <w:rPr>
            <w:noProof/>
          </w:rPr>
          <w:t>3</w:t>
        </w:r>
        <w:r w:rsidR="00BD1BA7">
          <w:rPr>
            <w:noProof/>
          </w:rPr>
          <w:fldChar w:fldCharType="end"/>
        </w:r>
        <w:r>
          <w:rPr>
            <w:noProof/>
          </w:rPr>
          <w:t xml:space="preserve">                                               </w:t>
        </w:r>
        <w:r w:rsidRPr="0049179E">
          <w:rPr>
            <w:rFonts w:ascii="Verdana" w:hAnsi="Verdana"/>
          </w:rPr>
          <w:t>Children’s Residential Service</w:t>
        </w:r>
      </w:p>
    </w:sdtContent>
  </w:sdt>
  <w:p w14:paraId="658BC3F3" w14:textId="77777777" w:rsidR="00BD1BA7" w:rsidRDefault="00BD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0EA"/>
    <w:multiLevelType w:val="hybridMultilevel"/>
    <w:tmpl w:val="E150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71733"/>
    <w:multiLevelType w:val="hybridMultilevel"/>
    <w:tmpl w:val="7A9ADFC6"/>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820F4"/>
    <w:multiLevelType w:val="hybridMultilevel"/>
    <w:tmpl w:val="BF941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DD6D9A"/>
    <w:multiLevelType w:val="hybridMultilevel"/>
    <w:tmpl w:val="A7DE7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EF4FF6"/>
    <w:multiLevelType w:val="hybridMultilevel"/>
    <w:tmpl w:val="AE9E8972"/>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7D504B"/>
    <w:multiLevelType w:val="hybridMultilevel"/>
    <w:tmpl w:val="E53E38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385F"/>
    <w:rsid w:val="000701FA"/>
    <w:rsid w:val="00114BB2"/>
    <w:rsid w:val="00120502"/>
    <w:rsid w:val="001F6F2B"/>
    <w:rsid w:val="00296E51"/>
    <w:rsid w:val="003C1F55"/>
    <w:rsid w:val="004936B9"/>
    <w:rsid w:val="005365EF"/>
    <w:rsid w:val="006A15F4"/>
    <w:rsid w:val="006B28AE"/>
    <w:rsid w:val="007A3688"/>
    <w:rsid w:val="00873F7E"/>
    <w:rsid w:val="00990000"/>
    <w:rsid w:val="00996040"/>
    <w:rsid w:val="009C33E3"/>
    <w:rsid w:val="009E6C39"/>
    <w:rsid w:val="009F3BB2"/>
    <w:rsid w:val="00A1042A"/>
    <w:rsid w:val="00A30A26"/>
    <w:rsid w:val="00A46795"/>
    <w:rsid w:val="00A91550"/>
    <w:rsid w:val="00AF37E0"/>
    <w:rsid w:val="00BC36C7"/>
    <w:rsid w:val="00BD1BA7"/>
    <w:rsid w:val="00BD3E72"/>
    <w:rsid w:val="00BF7BFD"/>
    <w:rsid w:val="00C55A45"/>
    <w:rsid w:val="00C706E4"/>
    <w:rsid w:val="00CC5FCB"/>
    <w:rsid w:val="00CE3855"/>
    <w:rsid w:val="00CF0F80"/>
    <w:rsid w:val="00D863A6"/>
    <w:rsid w:val="00E33B70"/>
    <w:rsid w:val="00E53EE9"/>
    <w:rsid w:val="00FC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A91550"/>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F6F2B"/>
    <w:rPr>
      <w:rFonts w:ascii="Tahoma" w:hAnsi="Tahoma" w:cs="Tahoma"/>
      <w:sz w:val="16"/>
      <w:szCs w:val="16"/>
    </w:rPr>
  </w:style>
  <w:style w:type="character" w:customStyle="1" w:styleId="BalloonTextChar">
    <w:name w:val="Balloon Text Char"/>
    <w:basedOn w:val="DefaultParagraphFont"/>
    <w:link w:val="BalloonText"/>
    <w:uiPriority w:val="99"/>
    <w:semiHidden/>
    <w:rsid w:val="001F6F2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A91550"/>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F6F2B"/>
    <w:rPr>
      <w:rFonts w:ascii="Tahoma" w:hAnsi="Tahoma" w:cs="Tahoma"/>
      <w:sz w:val="16"/>
      <w:szCs w:val="16"/>
    </w:rPr>
  </w:style>
  <w:style w:type="character" w:customStyle="1" w:styleId="BalloonTextChar">
    <w:name w:val="Balloon Text Char"/>
    <w:basedOn w:val="DefaultParagraphFont"/>
    <w:link w:val="BalloonText"/>
    <w:uiPriority w:val="99"/>
    <w:semiHidden/>
    <w:rsid w:val="001F6F2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39065">
      <w:bodyDiv w:val="1"/>
      <w:marLeft w:val="0"/>
      <w:marRight w:val="0"/>
      <w:marTop w:val="0"/>
      <w:marBottom w:val="0"/>
      <w:divBdr>
        <w:top w:val="none" w:sz="0" w:space="0" w:color="auto"/>
        <w:left w:val="none" w:sz="0" w:space="0" w:color="auto"/>
        <w:bottom w:val="none" w:sz="0" w:space="0" w:color="auto"/>
        <w:right w:val="none" w:sz="0" w:space="0" w:color="auto"/>
      </w:divBdr>
    </w:div>
    <w:div w:id="17474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purl.org/dc/elements/1.1/"/>
    <ds:schemaRef ds:uri="http://purl.org/dc/terms/"/>
    <ds:schemaRef ds:uri="1209568c-8f7e-4a25-939e-4f22fd0c2b25"/>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D53B9373-0515-4E2D-BD2B-967186A6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2019-10-31T13:03:00Z</dcterms:created>
  <dcterms:modified xsi:type="dcterms:W3CDTF">2019-10-31T13:03:00Z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