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18659294">
                <wp:simplePos x="0" y="0"/>
                <wp:positionH relativeFrom="column">
                  <wp:posOffset>2927</wp:posOffset>
                </wp:positionH>
                <wp:positionV relativeFrom="paragraph">
                  <wp:posOffset>2043</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C20406" w:rsidRDefault="00A30A26" w:rsidP="00BC36C7">
                            <w:pPr>
                              <w:autoSpaceDE w:val="0"/>
                              <w:autoSpaceDN w:val="0"/>
                              <w:adjustRightInd w:val="0"/>
                              <w:jc w:val="center"/>
                              <w:rPr>
                                <w:rFonts w:ascii="Verdana" w:eastAsia="Calibri" w:hAnsi="Verdana" w:cs="MS Reference Sans Serif"/>
                                <w:b/>
                                <w:color w:val="4F81BD" w:themeColor="accent1"/>
                              </w:rPr>
                            </w:pPr>
                            <w:r w:rsidRPr="00C20406">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1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" fillcolor="#dce6f2" stroked="f" strokeweight=".5pt">
                <v:textbox>
                  <w:txbxContent>
                    <w:p w14:paraId="5C2B9C5A" w14:textId="77777777" w:rsidR="00BC36C7" w:rsidRPr="00C20406" w:rsidRDefault="00A30A26" w:rsidP="00BC36C7">
                      <w:pPr>
                        <w:autoSpaceDE w:val="0"/>
                        <w:autoSpaceDN w:val="0"/>
                        <w:adjustRightInd w:val="0"/>
                        <w:jc w:val="center"/>
                        <w:rPr>
                          <w:rFonts w:ascii="Verdana" w:eastAsia="Calibri" w:hAnsi="Verdana" w:cs="MS Reference Sans Serif"/>
                          <w:b/>
                          <w:color w:val="4F81BD" w:themeColor="accent1"/>
                        </w:rPr>
                      </w:pPr>
                      <w:r w:rsidRPr="00C20406">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29446746" w14:textId="4C7DFF33" w:rsidR="00680DE2" w:rsidRPr="00DF57A5" w:rsidRDefault="00680DE2" w:rsidP="00BC36C7">
      <w:pPr>
        <w:rPr>
          <w:rFonts w:ascii="Verdana" w:hAnsi="Verdana"/>
        </w:rPr>
      </w:pPr>
    </w:p>
    <w:p w14:paraId="403AADE3" w14:textId="77777777" w:rsidR="00680DE2" w:rsidRDefault="00680DE2" w:rsidP="00BC36C7">
      <w:pPr>
        <w:rPr>
          <w:rFonts w:ascii="Verdana" w:hAnsi="Verdana"/>
          <w:b/>
        </w:rPr>
      </w:pPr>
    </w:p>
    <w:p w14:paraId="262DC5EB" w14:textId="77777777" w:rsidR="00680DE2" w:rsidRDefault="00680DE2" w:rsidP="00BC36C7">
      <w:pPr>
        <w:rPr>
          <w:rFonts w:ascii="Verdana" w:hAnsi="Verdana"/>
          <w:b/>
        </w:rPr>
      </w:pPr>
    </w:p>
    <w:p w14:paraId="54A02ABB" w14:textId="657AA9AD" w:rsidR="00BC36C7" w:rsidRPr="00DE3ED1" w:rsidRDefault="00DE3ED1" w:rsidP="00BC36C7">
      <w:pPr>
        <w:rPr>
          <w:rFonts w:ascii="Verdana" w:hAnsi="Verdana"/>
          <w:b/>
        </w:rPr>
      </w:pPr>
      <w:r w:rsidRPr="00DE3ED1">
        <w:rPr>
          <w:rFonts w:ascii="Verdana" w:hAnsi="Verdana"/>
          <w:b/>
        </w:rPr>
        <w:t xml:space="preserve">Transporting children </w:t>
      </w:r>
    </w:p>
    <w:p w14:paraId="0FA67780" w14:textId="77777777" w:rsidR="00C20406" w:rsidRDefault="00C20406" w:rsidP="00BC36C7">
      <w:pPr>
        <w:rPr>
          <w:rFonts w:ascii="Verdana" w:hAnsi="Verdana"/>
        </w:rPr>
      </w:pPr>
    </w:p>
    <w:p w14:paraId="5BE579B8" w14:textId="30193193" w:rsidR="002C2633" w:rsidRDefault="00DE3ED1" w:rsidP="00CA0DF4">
      <w:pPr>
        <w:pStyle w:val="ListParagraph"/>
        <w:numPr>
          <w:ilvl w:val="0"/>
          <w:numId w:val="2"/>
        </w:numPr>
        <w:rPr>
          <w:rFonts w:ascii="Verdana" w:hAnsi="Verdana"/>
        </w:rPr>
      </w:pPr>
      <w:r w:rsidRPr="002C2633">
        <w:rPr>
          <w:rFonts w:ascii="Verdana" w:hAnsi="Verdana"/>
        </w:rPr>
        <w:t>Most WSCC children</w:t>
      </w:r>
      <w:r w:rsidR="00C20406">
        <w:rPr>
          <w:rFonts w:ascii="Verdana" w:hAnsi="Verdana"/>
        </w:rPr>
        <w:t>’s homes have their own vehicle</w:t>
      </w:r>
      <w:r w:rsidRPr="002C2633">
        <w:rPr>
          <w:rFonts w:ascii="Verdana" w:hAnsi="Verdana"/>
        </w:rPr>
        <w:t xml:space="preserve">s to transport children in the community.  Where a child has additional needs that prevent them from easily accessing public transport, the allocated vehicle can be crucial to the smooth running of the home. </w:t>
      </w:r>
    </w:p>
    <w:p w14:paraId="540B6977" w14:textId="77777777" w:rsidR="002C2633" w:rsidRDefault="002C2633" w:rsidP="00CA0DF4">
      <w:pPr>
        <w:pStyle w:val="ListParagraph"/>
        <w:rPr>
          <w:rFonts w:ascii="Verdana" w:hAnsi="Verdana"/>
        </w:rPr>
      </w:pPr>
    </w:p>
    <w:p w14:paraId="2A67D282" w14:textId="55EACA6F" w:rsidR="00DE3ED1" w:rsidRPr="002C2633" w:rsidRDefault="00C20406" w:rsidP="00CA0DF4">
      <w:pPr>
        <w:pStyle w:val="ListParagraph"/>
        <w:numPr>
          <w:ilvl w:val="0"/>
          <w:numId w:val="2"/>
        </w:numPr>
        <w:rPr>
          <w:rFonts w:ascii="Verdana" w:hAnsi="Verdana"/>
        </w:rPr>
      </w:pPr>
      <w:r>
        <w:rPr>
          <w:rFonts w:ascii="Verdana" w:hAnsi="Verdana"/>
        </w:rPr>
        <w:t xml:space="preserve">All children will have </w:t>
      </w:r>
      <w:r w:rsidR="00DE3ED1" w:rsidRPr="002C2633">
        <w:rPr>
          <w:rFonts w:ascii="Verdana" w:hAnsi="Verdana"/>
        </w:rPr>
        <w:t xml:space="preserve">risk assessment </w:t>
      </w:r>
      <w:r>
        <w:rPr>
          <w:rFonts w:ascii="Verdana" w:hAnsi="Verdana"/>
        </w:rPr>
        <w:t>that includes transport arrangements</w:t>
      </w:r>
      <w:r w:rsidR="00DE3ED1" w:rsidRPr="002C2633">
        <w:rPr>
          <w:rFonts w:ascii="Verdana" w:hAnsi="Verdana"/>
        </w:rPr>
        <w:t xml:space="preserve"> and </w:t>
      </w:r>
      <w:r>
        <w:rPr>
          <w:rFonts w:ascii="Verdana" w:hAnsi="Verdana"/>
        </w:rPr>
        <w:t xml:space="preserve">is </w:t>
      </w:r>
      <w:r w:rsidR="00DE3ED1" w:rsidRPr="002C2633">
        <w:rPr>
          <w:rFonts w:ascii="Verdana" w:hAnsi="Verdana"/>
        </w:rPr>
        <w:t xml:space="preserve">regularly updated with any significant changes or incidents and this should guide all staff on how to support a child while transporting them. </w:t>
      </w:r>
    </w:p>
    <w:p w14:paraId="4250ABBA" w14:textId="77777777" w:rsidR="00DE3ED1" w:rsidRDefault="00DE3ED1" w:rsidP="00CA0DF4">
      <w:pPr>
        <w:rPr>
          <w:rFonts w:ascii="Verdana" w:hAnsi="Verdana"/>
        </w:rPr>
      </w:pPr>
    </w:p>
    <w:p w14:paraId="393242F9" w14:textId="2D95621D" w:rsidR="00DE3ED1" w:rsidRPr="00DE3ED1" w:rsidRDefault="00DE3ED1" w:rsidP="00CA0DF4">
      <w:pPr>
        <w:rPr>
          <w:rFonts w:ascii="Verdana" w:hAnsi="Verdana"/>
          <w:b/>
        </w:rPr>
      </w:pPr>
      <w:r w:rsidRPr="00DE3ED1">
        <w:rPr>
          <w:rFonts w:ascii="Verdana" w:hAnsi="Verdana"/>
          <w:b/>
        </w:rPr>
        <w:t xml:space="preserve">Important things to remember </w:t>
      </w:r>
    </w:p>
    <w:p w14:paraId="584015E9" w14:textId="77777777" w:rsidR="00DE3ED1" w:rsidRDefault="00DE3ED1" w:rsidP="00CA0DF4">
      <w:pPr>
        <w:rPr>
          <w:rFonts w:ascii="Verdana" w:hAnsi="Verdana"/>
        </w:rPr>
      </w:pPr>
    </w:p>
    <w:p w14:paraId="56E1BD8A" w14:textId="6C8FC319" w:rsidR="00DE3ED1" w:rsidRPr="002C2633" w:rsidRDefault="00DE3ED1" w:rsidP="00CA0DF4">
      <w:pPr>
        <w:pStyle w:val="ListParagraph"/>
        <w:numPr>
          <w:ilvl w:val="0"/>
          <w:numId w:val="3"/>
        </w:numPr>
        <w:rPr>
          <w:rFonts w:ascii="Verdana" w:hAnsi="Verdana"/>
        </w:rPr>
      </w:pPr>
      <w:r w:rsidRPr="002C2633">
        <w:rPr>
          <w:rFonts w:ascii="Verdana" w:hAnsi="Verdana"/>
        </w:rPr>
        <w:t xml:space="preserve">In order to be approved to drive the home’s vehicle/s, the driver must provide the following information: </w:t>
      </w:r>
    </w:p>
    <w:p w14:paraId="142BBA1E" w14:textId="77777777" w:rsidR="00DE3ED1" w:rsidRDefault="00DE3ED1" w:rsidP="00CA0DF4">
      <w:pPr>
        <w:rPr>
          <w:rFonts w:ascii="Verdana" w:hAnsi="Verdana"/>
        </w:rPr>
      </w:pPr>
    </w:p>
    <w:p w14:paraId="623C8ABE" w14:textId="395F3368" w:rsidR="00DE3ED1" w:rsidRPr="002C2633" w:rsidRDefault="00DE3ED1" w:rsidP="00CA0DF4">
      <w:pPr>
        <w:pStyle w:val="ListParagraph"/>
        <w:numPr>
          <w:ilvl w:val="0"/>
          <w:numId w:val="4"/>
        </w:numPr>
        <w:rPr>
          <w:rFonts w:ascii="Verdana" w:hAnsi="Verdana"/>
        </w:rPr>
      </w:pPr>
      <w:r w:rsidRPr="002C2633">
        <w:rPr>
          <w:rFonts w:ascii="Verdana" w:hAnsi="Verdana"/>
        </w:rPr>
        <w:t xml:space="preserve">Original </w:t>
      </w:r>
      <w:r w:rsidR="003F4361" w:rsidRPr="002C2633">
        <w:rPr>
          <w:rFonts w:ascii="Verdana" w:hAnsi="Verdana"/>
        </w:rPr>
        <w:t xml:space="preserve">full and </w:t>
      </w:r>
      <w:r w:rsidRPr="002C2633">
        <w:rPr>
          <w:rFonts w:ascii="Verdana" w:hAnsi="Verdana"/>
        </w:rPr>
        <w:t>current driving licence (copy to taken)</w:t>
      </w:r>
    </w:p>
    <w:p w14:paraId="47A3942F" w14:textId="7004FD83" w:rsidR="00DE3ED1" w:rsidRPr="002C2633" w:rsidRDefault="00DE3ED1" w:rsidP="00CA0DF4">
      <w:pPr>
        <w:pStyle w:val="ListParagraph"/>
        <w:numPr>
          <w:ilvl w:val="0"/>
          <w:numId w:val="4"/>
        </w:numPr>
        <w:rPr>
          <w:rFonts w:ascii="Verdana" w:hAnsi="Verdana"/>
        </w:rPr>
      </w:pPr>
      <w:r w:rsidRPr="002C2633">
        <w:rPr>
          <w:rFonts w:ascii="Verdana" w:hAnsi="Verdana"/>
        </w:rPr>
        <w:t xml:space="preserve">Copy of current MOT for their own vehicle (if appropriate) </w:t>
      </w:r>
    </w:p>
    <w:p w14:paraId="0A7E8480" w14:textId="095F354D" w:rsidR="00DE3ED1" w:rsidRPr="002C2633" w:rsidRDefault="00DE3ED1" w:rsidP="00CA0DF4">
      <w:pPr>
        <w:pStyle w:val="ListParagraph"/>
        <w:numPr>
          <w:ilvl w:val="0"/>
          <w:numId w:val="4"/>
        </w:numPr>
        <w:rPr>
          <w:rFonts w:ascii="Verdana" w:hAnsi="Verdana"/>
        </w:rPr>
      </w:pPr>
      <w:r w:rsidRPr="002C2633">
        <w:rPr>
          <w:rFonts w:ascii="Verdana" w:hAnsi="Verdana"/>
        </w:rPr>
        <w:t xml:space="preserve">Copy of current Insurance document </w:t>
      </w:r>
      <w:r w:rsidR="003F4361" w:rsidRPr="002C2633">
        <w:rPr>
          <w:rFonts w:ascii="Verdana" w:hAnsi="Verdana"/>
        </w:rPr>
        <w:t>confirming Business Use</w:t>
      </w:r>
    </w:p>
    <w:p w14:paraId="248C7C21" w14:textId="7DC4E98E" w:rsidR="003F4361" w:rsidRPr="002C2633" w:rsidRDefault="003F4361" w:rsidP="00CA0DF4">
      <w:pPr>
        <w:pStyle w:val="ListParagraph"/>
        <w:numPr>
          <w:ilvl w:val="0"/>
          <w:numId w:val="4"/>
        </w:numPr>
        <w:rPr>
          <w:rFonts w:ascii="Verdana" w:hAnsi="Verdana"/>
        </w:rPr>
      </w:pPr>
      <w:r w:rsidRPr="002C2633">
        <w:rPr>
          <w:rFonts w:ascii="Verdana" w:hAnsi="Verdana"/>
        </w:rPr>
        <w:t>No more than 6 penalty points (evidence needed)</w:t>
      </w:r>
    </w:p>
    <w:p w14:paraId="15D160B3" w14:textId="77777777" w:rsidR="003F4361" w:rsidRPr="002C2633" w:rsidRDefault="003F4361" w:rsidP="00CA0DF4">
      <w:pPr>
        <w:pStyle w:val="ListParagraph"/>
        <w:numPr>
          <w:ilvl w:val="0"/>
          <w:numId w:val="4"/>
        </w:numPr>
        <w:rPr>
          <w:rFonts w:ascii="Verdana" w:hAnsi="Verdana"/>
        </w:rPr>
      </w:pPr>
      <w:r w:rsidRPr="002C2633">
        <w:rPr>
          <w:rFonts w:ascii="Verdana" w:hAnsi="Verdana"/>
        </w:rPr>
        <w:t xml:space="preserve">Not have any DVLA ‘declarable medical conditions’ </w:t>
      </w:r>
    </w:p>
    <w:p w14:paraId="32ADEA5B" w14:textId="77777777" w:rsidR="00DE3ED1" w:rsidRDefault="00DE3ED1" w:rsidP="00CA0DF4">
      <w:pPr>
        <w:rPr>
          <w:rFonts w:ascii="Verdana" w:hAnsi="Verdana"/>
        </w:rPr>
      </w:pPr>
    </w:p>
    <w:p w14:paraId="29A1A26D" w14:textId="22376AD3" w:rsidR="00DE3ED1" w:rsidRDefault="00DE3ED1" w:rsidP="00CA0DF4">
      <w:pPr>
        <w:pStyle w:val="ListParagraph"/>
        <w:numPr>
          <w:ilvl w:val="0"/>
          <w:numId w:val="3"/>
        </w:numPr>
        <w:rPr>
          <w:rFonts w:ascii="Verdana" w:hAnsi="Verdana"/>
        </w:rPr>
      </w:pPr>
      <w:r w:rsidRPr="002C2633">
        <w:rPr>
          <w:rFonts w:ascii="Verdana" w:hAnsi="Verdana"/>
        </w:rPr>
        <w:t xml:space="preserve">Where there is an additional premium for including business use </w:t>
      </w:r>
      <w:r w:rsidR="003F4361" w:rsidRPr="002C2633">
        <w:rPr>
          <w:rFonts w:ascii="Verdana" w:hAnsi="Verdana"/>
        </w:rPr>
        <w:t>on a staff member’s</w:t>
      </w:r>
      <w:r w:rsidRPr="002C2633">
        <w:rPr>
          <w:rFonts w:ascii="Verdana" w:hAnsi="Verdana"/>
        </w:rPr>
        <w:t xml:space="preserve"> insurance</w:t>
      </w:r>
      <w:r w:rsidR="003F4361" w:rsidRPr="002C2633">
        <w:rPr>
          <w:rFonts w:ascii="Verdana" w:hAnsi="Verdana"/>
        </w:rPr>
        <w:t xml:space="preserve"> policy</w:t>
      </w:r>
      <w:r w:rsidRPr="002C2633">
        <w:rPr>
          <w:rFonts w:ascii="Verdana" w:hAnsi="Verdana"/>
        </w:rPr>
        <w:t>, the individual Registered Manager will need to discuss any request to reimburse t</w:t>
      </w:r>
      <w:r w:rsidR="003F4361" w:rsidRPr="002C2633">
        <w:rPr>
          <w:rFonts w:ascii="Verdana" w:hAnsi="Verdana"/>
        </w:rPr>
        <w:t>h</w:t>
      </w:r>
      <w:r w:rsidRPr="002C2633">
        <w:rPr>
          <w:rFonts w:ascii="Verdana" w:hAnsi="Verdana"/>
        </w:rPr>
        <w:t>e driver with the Service Lead for Resi</w:t>
      </w:r>
      <w:r w:rsidR="003F4361" w:rsidRPr="002C2633">
        <w:rPr>
          <w:rFonts w:ascii="Verdana" w:hAnsi="Verdana"/>
        </w:rPr>
        <w:t>den</w:t>
      </w:r>
      <w:r w:rsidRPr="002C2633">
        <w:rPr>
          <w:rFonts w:ascii="Verdana" w:hAnsi="Verdana"/>
        </w:rPr>
        <w:t>t</w:t>
      </w:r>
      <w:r w:rsidR="003F4361" w:rsidRPr="002C2633">
        <w:rPr>
          <w:rFonts w:ascii="Verdana" w:hAnsi="Verdana"/>
        </w:rPr>
        <w:t>i</w:t>
      </w:r>
      <w:r w:rsidRPr="002C2633">
        <w:rPr>
          <w:rFonts w:ascii="Verdana" w:hAnsi="Verdana"/>
        </w:rPr>
        <w:t xml:space="preserve">al on a case by case basis. </w:t>
      </w:r>
    </w:p>
    <w:p w14:paraId="402E1EC1" w14:textId="77777777" w:rsidR="00662E0B" w:rsidRDefault="00662E0B" w:rsidP="00CA0DF4">
      <w:pPr>
        <w:pStyle w:val="ListParagraph"/>
        <w:rPr>
          <w:rFonts w:ascii="Verdana" w:hAnsi="Verdana"/>
        </w:rPr>
      </w:pPr>
    </w:p>
    <w:p w14:paraId="7DCD5C2D" w14:textId="4138DA8A" w:rsidR="00662E0B" w:rsidRPr="002C2633" w:rsidRDefault="00662E0B" w:rsidP="00CA0DF4">
      <w:pPr>
        <w:pStyle w:val="ListParagraph"/>
        <w:numPr>
          <w:ilvl w:val="0"/>
          <w:numId w:val="3"/>
        </w:numPr>
        <w:rPr>
          <w:rFonts w:ascii="Verdana" w:hAnsi="Verdana"/>
        </w:rPr>
      </w:pPr>
      <w:r>
        <w:rPr>
          <w:rFonts w:ascii="Verdana" w:hAnsi="Verdana"/>
        </w:rPr>
        <w:t xml:space="preserve">Staff who transport children in their own vehicle must ensure copies of their valid driving licence, MOT and insurance certificate are provided to the Registered Manager and updated regularly. </w:t>
      </w:r>
    </w:p>
    <w:p w14:paraId="44A99E2C" w14:textId="77777777" w:rsidR="00DE3ED1" w:rsidRDefault="00DE3ED1" w:rsidP="00CA0DF4">
      <w:pPr>
        <w:rPr>
          <w:rFonts w:ascii="Verdana" w:hAnsi="Verdana"/>
        </w:rPr>
      </w:pPr>
    </w:p>
    <w:p w14:paraId="579F194A" w14:textId="5BB495DC" w:rsidR="00DE3ED1" w:rsidRPr="001B4E4B" w:rsidRDefault="003F4361" w:rsidP="00CA0DF4">
      <w:pPr>
        <w:rPr>
          <w:rFonts w:ascii="Verdana" w:hAnsi="Verdana"/>
          <w:b/>
        </w:rPr>
      </w:pPr>
      <w:r w:rsidRPr="001B4E4B">
        <w:rPr>
          <w:rFonts w:ascii="Verdana" w:hAnsi="Verdana"/>
          <w:b/>
        </w:rPr>
        <w:t xml:space="preserve">Risk assessments </w:t>
      </w:r>
    </w:p>
    <w:p w14:paraId="1290E52C" w14:textId="77777777" w:rsidR="003F4361" w:rsidRDefault="003F4361" w:rsidP="00CA0DF4">
      <w:pPr>
        <w:rPr>
          <w:rFonts w:ascii="Verdana" w:hAnsi="Verdana"/>
        </w:rPr>
      </w:pPr>
    </w:p>
    <w:p w14:paraId="47B59C75" w14:textId="7C9B570B" w:rsidR="003F4361" w:rsidRPr="002C2633" w:rsidRDefault="003F4361" w:rsidP="00CA0DF4">
      <w:pPr>
        <w:pStyle w:val="ListParagraph"/>
        <w:numPr>
          <w:ilvl w:val="0"/>
          <w:numId w:val="3"/>
        </w:numPr>
        <w:rPr>
          <w:rFonts w:ascii="Verdana" w:hAnsi="Verdana"/>
        </w:rPr>
      </w:pPr>
      <w:r w:rsidRPr="002C2633">
        <w:rPr>
          <w:rFonts w:ascii="Verdana" w:hAnsi="Verdana"/>
        </w:rPr>
        <w:t xml:space="preserve">Each journey or trip where </w:t>
      </w:r>
      <w:proofErr w:type="gramStart"/>
      <w:r w:rsidR="00C20406">
        <w:rPr>
          <w:rFonts w:ascii="Verdana" w:hAnsi="Verdana"/>
        </w:rPr>
        <w:t>staff are</w:t>
      </w:r>
      <w:proofErr w:type="gramEnd"/>
      <w:r w:rsidR="00C20406">
        <w:rPr>
          <w:rFonts w:ascii="Verdana" w:hAnsi="Verdana"/>
        </w:rPr>
        <w:t xml:space="preserve"> transporting a </w:t>
      </w:r>
      <w:r w:rsidR="000B10DF">
        <w:rPr>
          <w:rFonts w:ascii="Verdana" w:hAnsi="Verdana"/>
        </w:rPr>
        <w:t>child</w:t>
      </w:r>
      <w:r w:rsidR="00C20406">
        <w:rPr>
          <w:rFonts w:ascii="Verdana" w:hAnsi="Verdana"/>
        </w:rPr>
        <w:t xml:space="preserve"> </w:t>
      </w:r>
      <w:r w:rsidRPr="002C2633">
        <w:rPr>
          <w:rFonts w:ascii="Verdana" w:hAnsi="Verdana"/>
        </w:rPr>
        <w:t>to a known destination</w:t>
      </w:r>
      <w:r w:rsidR="001B4E4B" w:rsidRPr="002C2633">
        <w:rPr>
          <w:rFonts w:ascii="Verdana" w:hAnsi="Verdana"/>
        </w:rPr>
        <w:t xml:space="preserve"> must be fully risk assessed</w:t>
      </w:r>
      <w:r w:rsidRPr="002C2633">
        <w:rPr>
          <w:rFonts w:ascii="Verdana" w:hAnsi="Verdana"/>
        </w:rPr>
        <w:t xml:space="preserve">. </w:t>
      </w:r>
      <w:r w:rsidR="001B4E4B" w:rsidRPr="002C2633">
        <w:rPr>
          <w:rFonts w:ascii="Verdana" w:hAnsi="Verdana"/>
        </w:rPr>
        <w:t xml:space="preserve">Risk assessments should include the following: </w:t>
      </w:r>
    </w:p>
    <w:p w14:paraId="4C335883" w14:textId="77777777" w:rsidR="001B4E4B" w:rsidRDefault="001B4E4B" w:rsidP="00CA0DF4">
      <w:pPr>
        <w:rPr>
          <w:rFonts w:ascii="Verdana" w:hAnsi="Verdana"/>
        </w:rPr>
      </w:pPr>
    </w:p>
    <w:p w14:paraId="3A6D9B67" w14:textId="77777777" w:rsidR="001B4E4B" w:rsidRPr="002C2633" w:rsidRDefault="001B4E4B" w:rsidP="00CA0DF4">
      <w:pPr>
        <w:pStyle w:val="ListParagraph"/>
        <w:numPr>
          <w:ilvl w:val="0"/>
          <w:numId w:val="5"/>
        </w:numPr>
        <w:rPr>
          <w:rFonts w:ascii="Verdana" w:hAnsi="Verdana"/>
        </w:rPr>
      </w:pPr>
      <w:r w:rsidRPr="002C2633">
        <w:rPr>
          <w:rFonts w:ascii="Verdana" w:hAnsi="Verdana"/>
        </w:rPr>
        <w:t xml:space="preserve">The needs and compatibility of each child </w:t>
      </w:r>
    </w:p>
    <w:p w14:paraId="2AFB8593" w14:textId="4FBD70A1" w:rsidR="001B4E4B" w:rsidRPr="002C2633" w:rsidRDefault="001B4E4B" w:rsidP="00CA0DF4">
      <w:pPr>
        <w:pStyle w:val="ListParagraph"/>
        <w:numPr>
          <w:ilvl w:val="0"/>
          <w:numId w:val="5"/>
        </w:numPr>
        <w:rPr>
          <w:rFonts w:ascii="Verdana" w:hAnsi="Verdana"/>
        </w:rPr>
      </w:pPr>
      <w:r w:rsidRPr="002C2633">
        <w:rPr>
          <w:rFonts w:ascii="Verdana" w:hAnsi="Verdana"/>
        </w:rPr>
        <w:t xml:space="preserve">The staffing ratio  </w:t>
      </w:r>
    </w:p>
    <w:p w14:paraId="3B019700" w14:textId="7D337707" w:rsidR="001B4E4B" w:rsidRPr="002C2633" w:rsidRDefault="001B4E4B" w:rsidP="00CA0DF4">
      <w:pPr>
        <w:pStyle w:val="ListParagraph"/>
        <w:numPr>
          <w:ilvl w:val="0"/>
          <w:numId w:val="5"/>
        </w:numPr>
        <w:rPr>
          <w:rFonts w:ascii="Verdana" w:hAnsi="Verdana"/>
        </w:rPr>
      </w:pPr>
      <w:r w:rsidRPr="002C2633">
        <w:rPr>
          <w:rFonts w:ascii="Verdana" w:hAnsi="Verdana"/>
        </w:rPr>
        <w:t xml:space="preserve">The seating plan </w:t>
      </w:r>
    </w:p>
    <w:p w14:paraId="470A9CF0" w14:textId="467AFE4F" w:rsidR="001B4E4B" w:rsidRPr="002C2633" w:rsidRDefault="001B4E4B" w:rsidP="00CA0DF4">
      <w:pPr>
        <w:pStyle w:val="ListParagraph"/>
        <w:numPr>
          <w:ilvl w:val="0"/>
          <w:numId w:val="5"/>
        </w:numPr>
        <w:rPr>
          <w:rFonts w:ascii="Verdana" w:hAnsi="Verdana"/>
        </w:rPr>
      </w:pPr>
      <w:r w:rsidRPr="002C2633">
        <w:rPr>
          <w:rFonts w:ascii="Verdana" w:hAnsi="Verdana"/>
        </w:rPr>
        <w:t xml:space="preserve">The weather conditions / time of journey </w:t>
      </w:r>
    </w:p>
    <w:p w14:paraId="412513F2" w14:textId="4BF9A700" w:rsidR="001B4E4B" w:rsidRPr="002C2633" w:rsidRDefault="001B4E4B" w:rsidP="00CA0DF4">
      <w:pPr>
        <w:pStyle w:val="ListParagraph"/>
        <w:numPr>
          <w:ilvl w:val="0"/>
          <w:numId w:val="5"/>
        </w:numPr>
        <w:rPr>
          <w:rFonts w:ascii="Verdana" w:hAnsi="Verdana"/>
        </w:rPr>
      </w:pPr>
      <w:r w:rsidRPr="002C2633">
        <w:rPr>
          <w:rFonts w:ascii="Verdana" w:hAnsi="Verdana"/>
        </w:rPr>
        <w:t>Proposed route (including any toll requirements)</w:t>
      </w:r>
    </w:p>
    <w:p w14:paraId="7E15371D" w14:textId="6B82EFAC" w:rsidR="001B4E4B" w:rsidRPr="002C2633" w:rsidRDefault="001B4E4B" w:rsidP="00CA0DF4">
      <w:pPr>
        <w:pStyle w:val="ListParagraph"/>
        <w:numPr>
          <w:ilvl w:val="0"/>
          <w:numId w:val="5"/>
        </w:numPr>
        <w:rPr>
          <w:rFonts w:ascii="Verdana" w:hAnsi="Verdana"/>
        </w:rPr>
      </w:pPr>
      <w:r w:rsidRPr="002C2633">
        <w:rPr>
          <w:rFonts w:ascii="Verdana" w:hAnsi="Verdana"/>
        </w:rPr>
        <w:t>The availability of specialist harnesses, seatbelts, or clamps</w:t>
      </w:r>
    </w:p>
    <w:p w14:paraId="19318921" w14:textId="02674B3F" w:rsidR="001B4E4B" w:rsidRPr="002C2633" w:rsidRDefault="001B4E4B" w:rsidP="00CA0DF4">
      <w:pPr>
        <w:pStyle w:val="ListParagraph"/>
        <w:numPr>
          <w:ilvl w:val="0"/>
          <w:numId w:val="5"/>
        </w:numPr>
        <w:rPr>
          <w:rFonts w:ascii="Verdana" w:hAnsi="Verdana"/>
        </w:rPr>
      </w:pPr>
      <w:r w:rsidRPr="002C2633">
        <w:rPr>
          <w:rFonts w:ascii="Verdana" w:hAnsi="Verdana"/>
        </w:rPr>
        <w:t xml:space="preserve">Availability of parking at the destination </w:t>
      </w:r>
    </w:p>
    <w:p w14:paraId="4FBE695B" w14:textId="697AAFF4" w:rsidR="001B4E4B" w:rsidRPr="002C2633" w:rsidRDefault="001B4E4B" w:rsidP="00CA0DF4">
      <w:pPr>
        <w:pStyle w:val="ListParagraph"/>
        <w:numPr>
          <w:ilvl w:val="0"/>
          <w:numId w:val="5"/>
        </w:numPr>
        <w:rPr>
          <w:rFonts w:ascii="Verdana" w:hAnsi="Verdana"/>
        </w:rPr>
      </w:pPr>
      <w:r w:rsidRPr="002C2633">
        <w:rPr>
          <w:rFonts w:ascii="Verdana" w:hAnsi="Verdana"/>
        </w:rPr>
        <w:t xml:space="preserve">Condition of the vehicle including any specialist needs (such as air conditioning) </w:t>
      </w:r>
    </w:p>
    <w:p w14:paraId="3ABBC34A" w14:textId="77777777" w:rsidR="003F4361" w:rsidRDefault="003F4361" w:rsidP="00CA0DF4">
      <w:pPr>
        <w:rPr>
          <w:rFonts w:ascii="Verdana" w:hAnsi="Verdana"/>
        </w:rPr>
      </w:pPr>
    </w:p>
    <w:p w14:paraId="073EAD98" w14:textId="77777777" w:rsidR="002C2633" w:rsidRDefault="001B4E4B" w:rsidP="00CA0DF4">
      <w:pPr>
        <w:pStyle w:val="ListParagraph"/>
        <w:numPr>
          <w:ilvl w:val="0"/>
          <w:numId w:val="6"/>
        </w:numPr>
        <w:rPr>
          <w:rFonts w:ascii="Verdana" w:hAnsi="Verdana"/>
        </w:rPr>
      </w:pPr>
      <w:r w:rsidRPr="002C2633">
        <w:rPr>
          <w:rFonts w:ascii="Verdana" w:hAnsi="Verdana"/>
        </w:rPr>
        <w:t xml:space="preserve">Escort staff must ensure they have up to date training in clamping wheelchairs where needed, and be confident to safely secure a child into the vehicle. </w:t>
      </w:r>
    </w:p>
    <w:p w14:paraId="439FCAA3" w14:textId="77777777" w:rsidR="002C2633" w:rsidRDefault="002C2633" w:rsidP="00CA0DF4">
      <w:pPr>
        <w:pStyle w:val="ListParagraph"/>
        <w:rPr>
          <w:rFonts w:ascii="Verdana" w:hAnsi="Verdana"/>
        </w:rPr>
      </w:pPr>
    </w:p>
    <w:p w14:paraId="2D34C9BC" w14:textId="5106CE58" w:rsidR="002C2633" w:rsidRDefault="00C20406" w:rsidP="00CA0DF4">
      <w:pPr>
        <w:pStyle w:val="ListParagraph"/>
        <w:numPr>
          <w:ilvl w:val="0"/>
          <w:numId w:val="6"/>
        </w:numPr>
        <w:rPr>
          <w:rFonts w:ascii="Verdana" w:hAnsi="Verdana"/>
        </w:rPr>
      </w:pPr>
      <w:r>
        <w:rPr>
          <w:rFonts w:ascii="Verdana" w:hAnsi="Verdana"/>
        </w:rPr>
        <w:lastRenderedPageBreak/>
        <w:t xml:space="preserve">If a child becomes unwell, unpredictable or otherwise presents a risk </w:t>
      </w:r>
      <w:r w:rsidR="001B4E4B" w:rsidRPr="002C2633">
        <w:rPr>
          <w:rFonts w:ascii="Verdana" w:hAnsi="Verdana"/>
        </w:rPr>
        <w:t xml:space="preserve">or is </w:t>
      </w:r>
      <w:r>
        <w:rPr>
          <w:rFonts w:ascii="Verdana" w:hAnsi="Verdana"/>
        </w:rPr>
        <w:t>having</w:t>
      </w:r>
      <w:r w:rsidR="001B4E4B" w:rsidRPr="002C2633">
        <w:rPr>
          <w:rFonts w:ascii="Verdana" w:hAnsi="Verdana"/>
        </w:rPr>
        <w:t xml:space="preserve"> a seizure, the driver must pull the vehicle into a place of safety as soon as possible and wait until accompanying colleagues have assessed and supported the child. The escorting staff will be responsible for confirming when it is safe to resume the journey. </w:t>
      </w:r>
    </w:p>
    <w:p w14:paraId="7C7D9D5A" w14:textId="77777777" w:rsidR="002C2633" w:rsidRPr="002C2633" w:rsidRDefault="002C2633" w:rsidP="00CA0DF4">
      <w:pPr>
        <w:pStyle w:val="ListParagraph"/>
        <w:rPr>
          <w:rFonts w:ascii="Verdana" w:hAnsi="Verdana"/>
        </w:rPr>
      </w:pPr>
    </w:p>
    <w:p w14:paraId="09A319EE" w14:textId="4DAB9E92" w:rsidR="001B4E4B" w:rsidRPr="002C2633" w:rsidRDefault="001B4E4B" w:rsidP="00CA0DF4">
      <w:pPr>
        <w:pStyle w:val="ListParagraph"/>
        <w:numPr>
          <w:ilvl w:val="0"/>
          <w:numId w:val="6"/>
        </w:numPr>
        <w:rPr>
          <w:rFonts w:ascii="Verdana" w:hAnsi="Verdana"/>
        </w:rPr>
      </w:pPr>
      <w:r w:rsidRPr="002C2633">
        <w:rPr>
          <w:rFonts w:ascii="Verdana" w:hAnsi="Verdana"/>
        </w:rPr>
        <w:t xml:space="preserve">Drivers must not smoke in any </w:t>
      </w:r>
      <w:r w:rsidR="00C20406">
        <w:rPr>
          <w:rFonts w:ascii="Verdana" w:hAnsi="Verdana"/>
        </w:rPr>
        <w:t xml:space="preserve">WSCC vehicle. </w:t>
      </w:r>
    </w:p>
    <w:p w14:paraId="1D400EA5" w14:textId="77777777" w:rsidR="003F4361" w:rsidRDefault="003F4361" w:rsidP="00CA0DF4">
      <w:pPr>
        <w:rPr>
          <w:rFonts w:ascii="Verdana" w:hAnsi="Verdana"/>
        </w:rPr>
      </w:pPr>
    </w:p>
    <w:p w14:paraId="28ED5E70" w14:textId="354CA72F" w:rsidR="002C2633" w:rsidRPr="002C2633" w:rsidRDefault="002C2633" w:rsidP="00CA0DF4">
      <w:pPr>
        <w:rPr>
          <w:rFonts w:ascii="Verdana" w:hAnsi="Verdana"/>
          <w:b/>
        </w:rPr>
      </w:pPr>
      <w:r w:rsidRPr="002C2633">
        <w:rPr>
          <w:rFonts w:ascii="Verdana" w:hAnsi="Verdana"/>
          <w:b/>
        </w:rPr>
        <w:t xml:space="preserve">Driver’s responsibilities </w:t>
      </w:r>
    </w:p>
    <w:p w14:paraId="08EF3884" w14:textId="77777777" w:rsidR="002C2633" w:rsidRDefault="002C2633" w:rsidP="00CA0DF4">
      <w:pPr>
        <w:rPr>
          <w:rFonts w:ascii="Verdana" w:hAnsi="Verdana"/>
        </w:rPr>
      </w:pPr>
    </w:p>
    <w:p w14:paraId="31C6E415" w14:textId="0C1F50BA" w:rsidR="002C2633" w:rsidRPr="00E63CBE" w:rsidRDefault="002C2633" w:rsidP="00CA0DF4">
      <w:pPr>
        <w:pStyle w:val="ListParagraph"/>
        <w:numPr>
          <w:ilvl w:val="0"/>
          <w:numId w:val="7"/>
        </w:numPr>
        <w:rPr>
          <w:rFonts w:ascii="Verdana" w:hAnsi="Verdana"/>
        </w:rPr>
      </w:pPr>
      <w:r w:rsidRPr="00E63CBE">
        <w:rPr>
          <w:rFonts w:ascii="Verdana" w:hAnsi="Verdana"/>
        </w:rPr>
        <w:t xml:space="preserve">Any staff who are approved drivers must ensure they undertake the following duties and tasks on each journey: </w:t>
      </w:r>
    </w:p>
    <w:p w14:paraId="0B8F1B84" w14:textId="77777777" w:rsidR="002C2633" w:rsidRDefault="002C2633" w:rsidP="00CA0DF4">
      <w:pPr>
        <w:rPr>
          <w:rFonts w:ascii="Verdana" w:hAnsi="Verdana"/>
        </w:rPr>
      </w:pPr>
    </w:p>
    <w:p w14:paraId="2868A4C5" w14:textId="769DF7F8" w:rsidR="002C2633" w:rsidRPr="00E63CBE" w:rsidRDefault="002C2633" w:rsidP="00CA0DF4">
      <w:pPr>
        <w:pStyle w:val="ListParagraph"/>
        <w:numPr>
          <w:ilvl w:val="0"/>
          <w:numId w:val="8"/>
        </w:numPr>
        <w:rPr>
          <w:rFonts w:ascii="Verdana" w:hAnsi="Verdana"/>
        </w:rPr>
      </w:pPr>
      <w:r w:rsidRPr="00E63CBE">
        <w:rPr>
          <w:rFonts w:ascii="Verdana" w:hAnsi="Verdana"/>
        </w:rPr>
        <w:t xml:space="preserve">Visual check of the vehicle including tyres and windscreen </w:t>
      </w:r>
    </w:p>
    <w:p w14:paraId="10B236F7" w14:textId="77777777" w:rsidR="002C2633" w:rsidRPr="00E63CBE" w:rsidRDefault="002C2633" w:rsidP="00CA0DF4">
      <w:pPr>
        <w:pStyle w:val="ListParagraph"/>
        <w:numPr>
          <w:ilvl w:val="0"/>
          <w:numId w:val="8"/>
        </w:numPr>
        <w:rPr>
          <w:rFonts w:ascii="Verdana" w:hAnsi="Verdana"/>
        </w:rPr>
      </w:pPr>
      <w:r w:rsidRPr="00E63CBE">
        <w:rPr>
          <w:rFonts w:ascii="Verdana" w:hAnsi="Verdana"/>
        </w:rPr>
        <w:t xml:space="preserve">Check fuel level and top up as necessary </w:t>
      </w:r>
    </w:p>
    <w:p w14:paraId="5037222A" w14:textId="47E40332" w:rsidR="002C2633" w:rsidRPr="00E63CBE" w:rsidRDefault="002C2633" w:rsidP="00CA0DF4">
      <w:pPr>
        <w:pStyle w:val="ListParagraph"/>
        <w:numPr>
          <w:ilvl w:val="0"/>
          <w:numId w:val="8"/>
        </w:numPr>
        <w:rPr>
          <w:rFonts w:ascii="Verdana" w:hAnsi="Verdana"/>
        </w:rPr>
      </w:pPr>
      <w:r w:rsidRPr="00E63CBE">
        <w:rPr>
          <w:rFonts w:ascii="Verdana" w:hAnsi="Verdana"/>
        </w:rPr>
        <w:t xml:space="preserve">Ensure all lights, internal fixtures and fittings are in full working order before commencing the journey </w:t>
      </w:r>
    </w:p>
    <w:p w14:paraId="115B6EC8" w14:textId="77777777" w:rsidR="002C2633" w:rsidRPr="00E63CBE" w:rsidRDefault="002C2633" w:rsidP="00CA0DF4">
      <w:pPr>
        <w:pStyle w:val="ListParagraph"/>
        <w:numPr>
          <w:ilvl w:val="0"/>
          <w:numId w:val="8"/>
        </w:numPr>
        <w:rPr>
          <w:rFonts w:ascii="Verdana" w:hAnsi="Verdana"/>
        </w:rPr>
      </w:pPr>
      <w:r w:rsidRPr="00E63CBE">
        <w:rPr>
          <w:rFonts w:ascii="Verdana" w:hAnsi="Verdana"/>
        </w:rPr>
        <w:t>Take a note of the starting and finishing mileage on the Mileage Log Book</w:t>
      </w:r>
    </w:p>
    <w:p w14:paraId="4B8E7FFE" w14:textId="1210A0EB" w:rsidR="002C2633" w:rsidRPr="00E63CBE" w:rsidRDefault="002C2633" w:rsidP="00CA0DF4">
      <w:pPr>
        <w:pStyle w:val="ListParagraph"/>
        <w:numPr>
          <w:ilvl w:val="0"/>
          <w:numId w:val="8"/>
        </w:numPr>
        <w:rPr>
          <w:rFonts w:ascii="Verdana" w:hAnsi="Verdana"/>
        </w:rPr>
      </w:pPr>
      <w:r w:rsidRPr="00E63CBE">
        <w:rPr>
          <w:rFonts w:ascii="Verdana" w:hAnsi="Verdana"/>
        </w:rPr>
        <w:t xml:space="preserve">Only use the vehicle for legitimate work-related activity </w:t>
      </w:r>
    </w:p>
    <w:p w14:paraId="22FA1710" w14:textId="13FB0AE4" w:rsidR="002C2633" w:rsidRPr="00E63CBE" w:rsidRDefault="002C2633" w:rsidP="00CA0DF4">
      <w:pPr>
        <w:pStyle w:val="ListParagraph"/>
        <w:numPr>
          <w:ilvl w:val="0"/>
          <w:numId w:val="8"/>
        </w:numPr>
        <w:rPr>
          <w:rFonts w:ascii="Verdana" w:hAnsi="Verdana"/>
        </w:rPr>
      </w:pPr>
      <w:r w:rsidRPr="00E63CBE">
        <w:rPr>
          <w:rFonts w:ascii="Verdana" w:hAnsi="Verdana"/>
        </w:rPr>
        <w:t xml:space="preserve">Ensure the vehicle is left clean and tidy and any rubbish is removed </w:t>
      </w:r>
    </w:p>
    <w:p w14:paraId="00BF772F" w14:textId="2225447B" w:rsidR="00680DE2" w:rsidRDefault="002C2633" w:rsidP="00CA0DF4">
      <w:pPr>
        <w:pStyle w:val="ListParagraph"/>
        <w:numPr>
          <w:ilvl w:val="0"/>
          <w:numId w:val="8"/>
        </w:numPr>
        <w:rPr>
          <w:rFonts w:ascii="Verdana" w:hAnsi="Verdana"/>
        </w:rPr>
      </w:pPr>
      <w:r w:rsidRPr="00E63CBE">
        <w:rPr>
          <w:rFonts w:ascii="Verdana" w:hAnsi="Verdana"/>
        </w:rPr>
        <w:t xml:space="preserve">Park in line with any local restrictions (displaying a disabled parking badge where applicable) </w:t>
      </w:r>
    </w:p>
    <w:p w14:paraId="5B58CAB2" w14:textId="0DF733C4" w:rsidR="00C20406" w:rsidRPr="00C20406" w:rsidRDefault="004759BB" w:rsidP="00CA0DF4">
      <w:pPr>
        <w:rPr>
          <w:rFonts w:ascii="Verdana" w:hAnsi="Verdana"/>
        </w:rPr>
      </w:pPr>
      <w:bookmarkStart w:id="0" w:name="_GoBack"/>
      <w:bookmarkEnd w:id="0"/>
      <w:r>
        <w:rPr>
          <w:noProof/>
          <w:sz w:val="24"/>
          <w:szCs w:val="24"/>
        </w:rPr>
        <mc:AlternateContent>
          <mc:Choice Requires="wps">
            <w:drawing>
              <wp:anchor distT="0" distB="0" distL="114300" distR="114300" simplePos="0" relativeHeight="251661312" behindDoc="0" locked="0" layoutInCell="1" allowOverlap="1" wp14:anchorId="10D9C23B" wp14:editId="5F898DFD">
                <wp:simplePos x="0" y="0"/>
                <wp:positionH relativeFrom="column">
                  <wp:posOffset>-40005</wp:posOffset>
                </wp:positionH>
                <wp:positionV relativeFrom="paragraph">
                  <wp:posOffset>155575</wp:posOffset>
                </wp:positionV>
                <wp:extent cx="6860540" cy="979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979170"/>
                        </a:xfrm>
                        <a:prstGeom prst="roundRect">
                          <a:avLst/>
                        </a:prstGeom>
                        <a:solidFill>
                          <a:srgbClr val="4F81BD">
                            <a:lumMod val="20000"/>
                            <a:lumOff val="80000"/>
                          </a:srgbClr>
                        </a:solidFill>
                        <a:ln w="6350">
                          <a:noFill/>
                        </a:ln>
                        <a:effectLst/>
                      </wps:spPr>
                      <wps:txbx>
                        <w:txbxContent>
                          <w:p w14:paraId="52DC2290" w14:textId="34F0E7AE" w:rsidR="00BC36C7" w:rsidRPr="0084685B" w:rsidRDefault="00C20406"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resources: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6B62262B" w:rsidR="005365EF" w:rsidRPr="00CA0DF4" w:rsidRDefault="004759BB" w:rsidP="005365EF">
                            <w:pPr>
                              <w:spacing w:after="200" w:line="276" w:lineRule="auto"/>
                              <w:jc w:val="both"/>
                              <w:rPr>
                                <w:rFonts w:ascii="Verdana" w:hAnsi="Verdana"/>
                              </w:rPr>
                            </w:pPr>
                            <w:hyperlink r:id="rId14" w:history="1">
                              <w:r w:rsidR="00E63CBE" w:rsidRPr="00CA0DF4">
                                <w:rPr>
                                  <w:rStyle w:val="Hyperlink"/>
                                  <w:rFonts w:ascii="Verdana" w:hAnsi="Verdana"/>
                                  <w:color w:val="auto"/>
                                  <w:u w:val="none"/>
                                </w:rPr>
                                <w:t>https://www.gov.uk/health-conditions-and-driving</w:t>
                              </w:r>
                            </w:hyperlink>
                          </w:p>
                          <w:p w14:paraId="2A7824C2" w14:textId="0D26D88B" w:rsidR="00E63CBE" w:rsidRPr="0013645D" w:rsidRDefault="00E63CBE"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15pt;margin-top:12.25pt;width:540.2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" fillcolor="#dce6f2" stroked="f" strokeweight=".5pt">
                <v:textbox>
                  <w:txbxContent>
                    <w:p w14:paraId="52DC2290" w14:textId="34F0E7AE" w:rsidR="00BC36C7" w:rsidRPr="0084685B" w:rsidRDefault="00C20406"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resources: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6B62262B" w:rsidR="005365EF" w:rsidRPr="00CA0DF4" w:rsidRDefault="004759BB" w:rsidP="005365EF">
                      <w:pPr>
                        <w:spacing w:after="200" w:line="276" w:lineRule="auto"/>
                        <w:jc w:val="both"/>
                        <w:rPr>
                          <w:rFonts w:ascii="Verdana" w:hAnsi="Verdana"/>
                        </w:rPr>
                      </w:pPr>
                      <w:hyperlink r:id="rId15" w:history="1">
                        <w:r w:rsidR="00E63CBE" w:rsidRPr="00CA0DF4">
                          <w:rPr>
                            <w:rStyle w:val="Hyperlink"/>
                            <w:rFonts w:ascii="Verdana" w:hAnsi="Verdana"/>
                            <w:color w:val="auto"/>
                            <w:u w:val="none"/>
                          </w:rPr>
                          <w:t>https://www.gov.uk/health-conditions-and-driving</w:t>
                        </w:r>
                      </w:hyperlink>
                    </w:p>
                    <w:p w14:paraId="2A7824C2" w14:textId="0D26D88B" w:rsidR="00E63CBE" w:rsidRPr="0013645D" w:rsidRDefault="00E63CBE" w:rsidP="005365EF">
                      <w:pPr>
                        <w:spacing w:after="200" w:line="276" w:lineRule="auto"/>
                        <w:jc w:val="both"/>
                        <w:rPr>
                          <w:sz w:val="20"/>
                          <w:szCs w:val="20"/>
                        </w:rPr>
                      </w:pPr>
                    </w:p>
                  </w:txbxContent>
                </v:textbox>
              </v:roundrect>
            </w:pict>
          </mc:Fallback>
        </mc:AlternateContent>
      </w:r>
    </w:p>
    <w:p w14:paraId="1825508E" w14:textId="61A18EFC" w:rsidR="00BC36C7" w:rsidRPr="00BC36C7" w:rsidRDefault="00BC36C7" w:rsidP="00CA0DF4">
      <w:pPr>
        <w:rPr>
          <w:rFonts w:ascii="Verdana" w:hAnsi="Verdana"/>
        </w:rPr>
      </w:pPr>
    </w:p>
    <w:p w14:paraId="6A901985" w14:textId="77777777" w:rsidR="00BC36C7" w:rsidRPr="00BC36C7" w:rsidRDefault="00BC36C7" w:rsidP="00CA0DF4">
      <w:pPr>
        <w:rPr>
          <w:rFonts w:ascii="Verdana" w:hAnsi="Verdana"/>
        </w:rPr>
      </w:pPr>
    </w:p>
    <w:p w14:paraId="352FFD87" w14:textId="77777777" w:rsidR="00BC36C7" w:rsidRPr="00BC36C7" w:rsidRDefault="00BC36C7" w:rsidP="00CA0DF4">
      <w:pPr>
        <w:rPr>
          <w:rFonts w:ascii="Verdana" w:hAnsi="Verdana"/>
        </w:rPr>
      </w:pPr>
    </w:p>
    <w:p w14:paraId="0D1DE156" w14:textId="77777777" w:rsidR="00BC36C7" w:rsidRPr="00BC36C7" w:rsidRDefault="00BC36C7" w:rsidP="00CA0DF4">
      <w:pPr>
        <w:rPr>
          <w:rFonts w:ascii="Verdana" w:hAnsi="Verdana"/>
        </w:rPr>
      </w:pPr>
    </w:p>
    <w:p w14:paraId="4E5A6A0C" w14:textId="77777777" w:rsidR="00C706E4" w:rsidRDefault="00BC36C7" w:rsidP="00CA0DF4">
      <w:pPr>
        <w:tabs>
          <w:tab w:val="left" w:pos="2767"/>
        </w:tabs>
        <w:rPr>
          <w:rFonts w:ascii="Verdana" w:hAnsi="Verdana"/>
        </w:rPr>
      </w:pPr>
      <w:r>
        <w:rPr>
          <w:rFonts w:ascii="Verdana" w:hAnsi="Verdana"/>
        </w:rPr>
        <w:tab/>
      </w:r>
    </w:p>
    <w:p w14:paraId="7DA324F9" w14:textId="77777777" w:rsidR="00BC36C7" w:rsidRDefault="00BC36C7" w:rsidP="00CA0DF4">
      <w:pPr>
        <w:tabs>
          <w:tab w:val="left" w:pos="2767"/>
        </w:tabs>
        <w:rPr>
          <w:rFonts w:ascii="Verdana" w:hAnsi="Verdana"/>
        </w:rPr>
      </w:pPr>
    </w:p>
    <w:p w14:paraId="76CE63C2" w14:textId="77777777" w:rsidR="00BC36C7" w:rsidRPr="00BC36C7" w:rsidRDefault="00BC36C7" w:rsidP="00CA0DF4">
      <w:pPr>
        <w:tabs>
          <w:tab w:val="left" w:pos="2767"/>
        </w:tabs>
        <w:rPr>
          <w:rFonts w:ascii="Verdana" w:hAnsi="Verdana"/>
        </w:rPr>
      </w:pPr>
    </w:p>
    <w:sectPr w:rsidR="00BC36C7" w:rsidRPr="00BC36C7" w:rsidSect="004759B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3E3F6368" w:rsidR="00A46795" w:rsidRDefault="004759BB">
    <w:pPr>
      <w:pStyle w:val="Footer"/>
    </w:pPr>
    <w:r>
      <w:rPr>
        <w:rFonts w:ascii="Verdana" w:hAnsi="Verdana"/>
        <w:sz w:val="18"/>
        <w:szCs w:val="18"/>
      </w:rPr>
      <w:t xml:space="preserve">V1.1 (Oct </w:t>
    </w:r>
    <w:r w:rsidR="00CA0DF4" w:rsidRPr="008A02DE">
      <w:rPr>
        <w:rFonts w:ascii="Verdana" w:hAnsi="Verdana"/>
        <w:sz w:val="18"/>
        <w:szCs w:val="18"/>
      </w:rPr>
      <w:t xml:space="preserve">2019).  Document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42676"/>
      <w:docPartObj>
        <w:docPartGallery w:val="Page Numbers (Top of Page)"/>
        <w:docPartUnique/>
      </w:docPartObj>
    </w:sdtPr>
    <w:sdtEndPr>
      <w:rPr>
        <w:noProof/>
      </w:rPr>
    </w:sdtEndPr>
    <w:sdtContent>
      <w:p w14:paraId="2EF8D9E0" w14:textId="034798EF" w:rsidR="00CA0DF4" w:rsidRDefault="004759BB" w:rsidP="004759BB">
        <w:pPr>
          <w:pStyle w:val="Header"/>
        </w:pPr>
        <w:r>
          <w:rPr>
            <w:noProof/>
          </w:rPr>
          <w:drawing>
            <wp:inline distT="0" distB="0" distL="0" distR="0" wp14:anchorId="04604716" wp14:editId="7AC2238F">
              <wp:extent cx="1868557" cy="635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69240" cy="636169"/>
                      </a:xfrm>
                      <a:prstGeom prst="rect">
                        <a:avLst/>
                      </a:prstGeom>
                    </pic:spPr>
                  </pic:pic>
                </a:graphicData>
              </a:graphic>
            </wp:inline>
          </w:drawing>
        </w:r>
        <w:r>
          <w:t xml:space="preserve">                                </w:t>
        </w:r>
        <w:r w:rsidR="00CA0DF4">
          <w:fldChar w:fldCharType="begin"/>
        </w:r>
        <w:r w:rsidR="00CA0DF4">
          <w:instrText xml:space="preserve"> PAGE   \* MERGEFORMAT </w:instrText>
        </w:r>
        <w:r w:rsidR="00CA0DF4">
          <w:fldChar w:fldCharType="separate"/>
        </w:r>
        <w:r>
          <w:rPr>
            <w:noProof/>
          </w:rPr>
          <w:t>2</w:t>
        </w:r>
        <w:r w:rsidR="00CA0DF4">
          <w:rPr>
            <w:noProof/>
          </w:rPr>
          <w:fldChar w:fldCharType="end"/>
        </w:r>
        <w:r w:rsidRPr="004759BB">
          <w:rPr>
            <w:rFonts w:ascii="Verdana" w:hAnsi="Verdana"/>
          </w:rPr>
          <w:t xml:space="preserve"> </w:t>
        </w:r>
        <w:r>
          <w:rPr>
            <w:rFonts w:ascii="Verdana" w:hAnsi="Verdana"/>
          </w:rPr>
          <w:t xml:space="preserve">                           </w:t>
        </w:r>
        <w:r w:rsidRPr="00136584">
          <w:rPr>
            <w:rFonts w:ascii="Verdana" w:hAnsi="Verdana"/>
          </w:rPr>
          <w:t>Children’s Residential Services</w:t>
        </w:r>
      </w:p>
    </w:sdtContent>
  </w:sdt>
  <w:p w14:paraId="273B49B6" w14:textId="77777777" w:rsidR="00CA0DF4" w:rsidRDefault="00CA0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9FF"/>
    <w:multiLevelType w:val="hybridMultilevel"/>
    <w:tmpl w:val="432A0A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4B3AEF"/>
    <w:multiLevelType w:val="hybridMultilevel"/>
    <w:tmpl w:val="4E5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E499F"/>
    <w:multiLevelType w:val="hybridMultilevel"/>
    <w:tmpl w:val="3FD064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5F262F"/>
    <w:multiLevelType w:val="hybridMultilevel"/>
    <w:tmpl w:val="2E9C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F0ED0"/>
    <w:multiLevelType w:val="hybridMultilevel"/>
    <w:tmpl w:val="D02E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94615"/>
    <w:multiLevelType w:val="hybridMultilevel"/>
    <w:tmpl w:val="6B2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47D2F"/>
    <w:multiLevelType w:val="hybridMultilevel"/>
    <w:tmpl w:val="A7BEB9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B10DF"/>
    <w:rsid w:val="00114BB2"/>
    <w:rsid w:val="001B4E4B"/>
    <w:rsid w:val="002C2633"/>
    <w:rsid w:val="003C1F55"/>
    <w:rsid w:val="003F4361"/>
    <w:rsid w:val="004759BB"/>
    <w:rsid w:val="005365EF"/>
    <w:rsid w:val="00662E0B"/>
    <w:rsid w:val="00680DE2"/>
    <w:rsid w:val="006A15F4"/>
    <w:rsid w:val="00873F7E"/>
    <w:rsid w:val="00990000"/>
    <w:rsid w:val="00996040"/>
    <w:rsid w:val="009E6C39"/>
    <w:rsid w:val="009F3BB2"/>
    <w:rsid w:val="00A1042A"/>
    <w:rsid w:val="00A30A26"/>
    <w:rsid w:val="00A46795"/>
    <w:rsid w:val="00BC36C7"/>
    <w:rsid w:val="00C20406"/>
    <w:rsid w:val="00C55A45"/>
    <w:rsid w:val="00C706E4"/>
    <w:rsid w:val="00CA0DF4"/>
    <w:rsid w:val="00CF0F80"/>
    <w:rsid w:val="00DE3ED1"/>
    <w:rsid w:val="00DF57A5"/>
    <w:rsid w:val="00E33B70"/>
    <w:rsid w:val="00E63CBE"/>
    <w:rsid w:val="00FA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E63CBE"/>
    <w:rPr>
      <w:color w:val="0000FF" w:themeColor="hyperlink"/>
      <w:u w:val="single"/>
    </w:rPr>
  </w:style>
  <w:style w:type="paragraph" w:styleId="BalloonText">
    <w:name w:val="Balloon Text"/>
    <w:basedOn w:val="Normal"/>
    <w:link w:val="BalloonTextChar"/>
    <w:uiPriority w:val="99"/>
    <w:semiHidden/>
    <w:unhideWhenUsed/>
    <w:rsid w:val="004759BB"/>
    <w:rPr>
      <w:rFonts w:ascii="Tahoma" w:hAnsi="Tahoma" w:cs="Tahoma"/>
      <w:sz w:val="16"/>
      <w:szCs w:val="16"/>
    </w:rPr>
  </w:style>
  <w:style w:type="character" w:customStyle="1" w:styleId="BalloonTextChar">
    <w:name w:val="Balloon Text Char"/>
    <w:basedOn w:val="DefaultParagraphFont"/>
    <w:link w:val="BalloonText"/>
    <w:uiPriority w:val="99"/>
    <w:semiHidden/>
    <w:rsid w:val="004759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E63CBE"/>
    <w:rPr>
      <w:color w:val="0000FF" w:themeColor="hyperlink"/>
      <w:u w:val="single"/>
    </w:rPr>
  </w:style>
  <w:style w:type="paragraph" w:styleId="BalloonText">
    <w:name w:val="Balloon Text"/>
    <w:basedOn w:val="Normal"/>
    <w:link w:val="BalloonTextChar"/>
    <w:uiPriority w:val="99"/>
    <w:semiHidden/>
    <w:unhideWhenUsed/>
    <w:rsid w:val="004759BB"/>
    <w:rPr>
      <w:rFonts w:ascii="Tahoma" w:hAnsi="Tahoma" w:cs="Tahoma"/>
      <w:sz w:val="16"/>
      <w:szCs w:val="16"/>
    </w:rPr>
  </w:style>
  <w:style w:type="character" w:customStyle="1" w:styleId="BalloonTextChar">
    <w:name w:val="Balloon Text Char"/>
    <w:basedOn w:val="DefaultParagraphFont"/>
    <w:link w:val="BalloonText"/>
    <w:uiPriority w:val="99"/>
    <w:semiHidden/>
    <w:rsid w:val="004759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health-conditions-and-drivin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health-conditions-and-dri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schemas.microsoft.com/sharepoint/v3"/>
    <ds:schemaRef ds:uri="http://purl.org/dc/elements/1.1/"/>
    <ds:schemaRef ds:uri="http://schemas.microsoft.com/office/2006/documentManagement/types"/>
    <ds:schemaRef ds:uri="http://schemas.microsoft.com/office/2006/metadata/properties"/>
    <ds:schemaRef ds:uri="1209568c-8f7e-4a25-939e-4f22fd0c2b25"/>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D2CFFEC1-BCCA-4F48-9D6A-EBE6CF45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2019-10-30T11:45:00Z</dcterms:created>
  <dcterms:modified xsi:type="dcterms:W3CDTF">2019-10-30T11:45:00Z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