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18A16529">
                <wp:simplePos x="0" y="0"/>
                <wp:positionH relativeFrom="column">
                  <wp:posOffset>-36223</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B1219B" w:rsidRDefault="00A30A26" w:rsidP="00BC36C7">
                            <w:pPr>
                              <w:autoSpaceDE w:val="0"/>
                              <w:autoSpaceDN w:val="0"/>
                              <w:adjustRightInd w:val="0"/>
                              <w:jc w:val="center"/>
                              <w:rPr>
                                <w:rFonts w:ascii="Verdana" w:eastAsia="Calibri" w:hAnsi="Verdana" w:cs="MS Reference Sans Serif"/>
                                <w:b/>
                                <w:color w:val="4F81BD" w:themeColor="accent1"/>
                              </w:rPr>
                            </w:pPr>
                            <w:r w:rsidRPr="00B1219B">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8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23m0TgAAAACQEAAA8AAABkcnMvZG93&#10;bnJldi54bWxMj8FuwjAQRO+V+AdrkXoDhyBCCHEQQqLqpUWlSL068dZJiddRbCD8fc2pPc7OaOZt&#10;vhlMy67Yu8aSgNk0AoZUWdWQFnD63E9SYM5LUrK1hALu6GBTjJ5ymSl7ow+8Hr1moYRcJgXU3ncZ&#10;566q0Ug3tR1S8L5tb6QPstdc9fIWyk3L4yhKuJENhYVadrirsTofL0bASn/tzvdTaecvP6+HhR7S&#10;9/gtFeJ5PGzXwDwO/i8MD/yADkVgKu2FlGOtgMliGZLhniTAHn6UpDGwUsByPgNe5Pz/B8UvAAAA&#10;//8DAFBLAQItABQABgAIAAAAIQC2gziS/gAAAOEBAAATAAAAAAAAAAAAAAAAAAAAAABbQ29udGVu&#10;dF9UeXBlc10ueG1sUEsBAi0AFAAGAAgAAAAhADj9If/WAAAAlAEAAAsAAAAAAAAAAAAAAAAALwEA&#10;AF9yZWxzLy5yZWxzUEsBAi0AFAAGAAgAAAAhAFqGfA9nAgAAxgQAAA4AAAAAAAAAAAAAAAAALgIA&#10;AGRycy9lMm9Eb2MueG1sUEsBAi0AFAAGAAgAAAAhAA23m0TgAAAACQEAAA8AAAAAAAAAAAAAAAAA&#10;wQQAAGRycy9kb3ducmV2LnhtbFBLBQYAAAAABAAEAPMAAADOBQAAAAA=&#10;" fillcolor="#dce6f2" stroked="f" strokeweight=".5pt">
                <v:textbox>
                  <w:txbxContent>
                    <w:p w14:paraId="5C2B9C5A" w14:textId="77777777" w:rsidR="00BC36C7" w:rsidRPr="00B1219B" w:rsidRDefault="00A30A26" w:rsidP="00BC36C7">
                      <w:pPr>
                        <w:autoSpaceDE w:val="0"/>
                        <w:autoSpaceDN w:val="0"/>
                        <w:adjustRightInd w:val="0"/>
                        <w:jc w:val="center"/>
                        <w:rPr>
                          <w:rFonts w:ascii="Verdana" w:eastAsia="Calibri" w:hAnsi="Verdana" w:cs="MS Reference Sans Serif"/>
                          <w:b/>
                          <w:color w:val="4F81BD" w:themeColor="accent1"/>
                        </w:rPr>
                      </w:pPr>
                      <w:r w:rsidRPr="00B1219B">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6D7E8B53" w14:textId="3CD58D65" w:rsidR="002F6392" w:rsidRDefault="000366C7" w:rsidP="002F6392">
      <w:pPr>
        <w:autoSpaceDE w:val="0"/>
        <w:autoSpaceDN w:val="0"/>
        <w:adjustRightInd w:val="0"/>
        <w:rPr>
          <w:rFonts w:ascii="Verdana" w:eastAsia="Calibri" w:hAnsi="Verdana" w:cs="Arial"/>
          <w:b/>
          <w:bCs/>
          <w:color w:val="000000"/>
        </w:rPr>
      </w:pPr>
      <w:r>
        <w:rPr>
          <w:rFonts w:ascii="Verdana" w:eastAsia="Calibri" w:hAnsi="Verdana" w:cs="Arial"/>
          <w:b/>
          <w:bCs/>
          <w:color w:val="000000"/>
        </w:rPr>
        <w:t>Access to R</w:t>
      </w:r>
      <w:r w:rsidR="002F6392" w:rsidRPr="00E5161A">
        <w:rPr>
          <w:rFonts w:ascii="Verdana" w:eastAsia="Calibri" w:hAnsi="Verdana" w:cs="Arial"/>
          <w:b/>
          <w:bCs/>
          <w:color w:val="000000"/>
        </w:rPr>
        <w:t xml:space="preserve">ecords </w:t>
      </w:r>
    </w:p>
    <w:p w14:paraId="1520ECA2" w14:textId="77777777" w:rsidR="002A6C0A" w:rsidRPr="002A6C0A" w:rsidRDefault="002A6C0A" w:rsidP="002A6C0A">
      <w:pPr>
        <w:pStyle w:val="ListParagraph"/>
        <w:numPr>
          <w:ilvl w:val="0"/>
          <w:numId w:val="9"/>
        </w:numPr>
        <w:shd w:val="clear" w:color="auto" w:fill="FFFFFF"/>
        <w:spacing w:before="300" w:after="300"/>
        <w:outlineLvl w:val="1"/>
        <w:rPr>
          <w:rFonts w:ascii="Verdana" w:eastAsia="Times New Roman" w:hAnsi="Verdana" w:cs="Helvetica"/>
          <w:bCs/>
          <w:lang w:val="en"/>
        </w:rPr>
      </w:pPr>
      <w:r w:rsidRPr="002A6C0A">
        <w:rPr>
          <w:rFonts w:ascii="Verdana" w:eastAsia="Times New Roman" w:hAnsi="Verdana" w:cs="Helvetica"/>
          <w:bCs/>
          <w:lang w:val="en"/>
        </w:rPr>
        <w:t xml:space="preserve">Access to records held about children in residential services is governed by data protection legislation, namely the EU General Data Protection Regulations (GDPR) and the Data Protection Act 2018.   </w:t>
      </w:r>
    </w:p>
    <w:p w14:paraId="6F1E2F86" w14:textId="77777777" w:rsidR="002A6C0A" w:rsidRPr="002A6C0A" w:rsidRDefault="002A6C0A" w:rsidP="002A6C0A">
      <w:pPr>
        <w:pStyle w:val="ListParagraph"/>
        <w:shd w:val="clear" w:color="auto" w:fill="FFFFFF"/>
        <w:spacing w:before="300" w:after="300"/>
        <w:outlineLvl w:val="1"/>
        <w:rPr>
          <w:rFonts w:ascii="Verdana" w:eastAsia="Times New Roman" w:hAnsi="Verdana" w:cs="Helvetica"/>
          <w:bCs/>
          <w:lang w:val="en"/>
        </w:rPr>
      </w:pPr>
    </w:p>
    <w:p w14:paraId="6F577390" w14:textId="77777777" w:rsidR="002A6C0A" w:rsidRPr="001D1636" w:rsidRDefault="002A6C0A" w:rsidP="002A6C0A">
      <w:pPr>
        <w:pStyle w:val="ListParagraph"/>
        <w:numPr>
          <w:ilvl w:val="0"/>
          <w:numId w:val="8"/>
        </w:numPr>
        <w:shd w:val="clear" w:color="auto" w:fill="FFFFFF"/>
        <w:spacing w:before="300" w:after="300"/>
        <w:outlineLvl w:val="1"/>
        <w:rPr>
          <w:rFonts w:ascii="Verdana" w:eastAsia="Times New Roman" w:hAnsi="Verdana" w:cs="Helvetica"/>
          <w:bCs/>
          <w:i/>
          <w:lang w:val="en"/>
        </w:rPr>
      </w:pPr>
      <w:r w:rsidRPr="002A6C0A">
        <w:rPr>
          <w:rFonts w:ascii="Verdana" w:eastAsia="Times New Roman" w:hAnsi="Verdana" w:cs="Helvetica"/>
          <w:bCs/>
          <w:lang w:val="en"/>
        </w:rPr>
        <w:t xml:space="preserve">These rights of access apply to paper records and electronic records, and both should be presented in a way that helps the child understand the contents.  There are some exemptions to the right of access – </w:t>
      </w:r>
      <w:r w:rsidRPr="001D1636">
        <w:rPr>
          <w:rFonts w:ascii="Verdana" w:eastAsia="Times New Roman" w:hAnsi="Verdana" w:cs="Helvetica"/>
          <w:bCs/>
          <w:i/>
          <w:lang w:val="en"/>
        </w:rPr>
        <w:t xml:space="preserve">see Tri X for more information. </w:t>
      </w:r>
    </w:p>
    <w:p w14:paraId="1E46605D" w14:textId="77777777" w:rsidR="002A6C0A" w:rsidRDefault="002A6C0A" w:rsidP="002A6C0A">
      <w:pPr>
        <w:pStyle w:val="ListParagraph"/>
        <w:shd w:val="clear" w:color="auto" w:fill="FFFFFF"/>
        <w:spacing w:before="300" w:after="300"/>
        <w:outlineLvl w:val="1"/>
        <w:rPr>
          <w:rFonts w:ascii="Verdana" w:eastAsia="Times New Roman" w:hAnsi="Verdana" w:cs="Helvetica"/>
          <w:bCs/>
          <w:lang w:val="en"/>
        </w:rPr>
      </w:pPr>
    </w:p>
    <w:p w14:paraId="16A69287" w14:textId="77777777" w:rsidR="00474707" w:rsidRDefault="002A6C0A" w:rsidP="002A6C0A">
      <w:pPr>
        <w:pStyle w:val="ListParagraph"/>
        <w:numPr>
          <w:ilvl w:val="0"/>
          <w:numId w:val="8"/>
        </w:numPr>
        <w:autoSpaceDE w:val="0"/>
        <w:autoSpaceDN w:val="0"/>
        <w:adjustRightInd w:val="0"/>
        <w:rPr>
          <w:rFonts w:ascii="Verdana" w:eastAsia="Calibri" w:hAnsi="Verdana" w:cs="Arial"/>
          <w:color w:val="000000"/>
        </w:rPr>
      </w:pPr>
      <w:r w:rsidRPr="002A6C0A">
        <w:rPr>
          <w:rFonts w:ascii="Verdana" w:eastAsia="Calibri" w:hAnsi="Verdana" w:cs="Arial"/>
          <w:color w:val="000000"/>
        </w:rPr>
        <w:t xml:space="preserve">Children should be actively encouraged to read their records and to add further information to them. </w:t>
      </w:r>
      <w:r w:rsidR="005055E4">
        <w:rPr>
          <w:rFonts w:ascii="Verdana" w:eastAsia="Calibri" w:hAnsi="Verdana" w:cs="Arial"/>
          <w:color w:val="000000"/>
        </w:rPr>
        <w:t xml:space="preserve">This includes reports written about them (CLA review reports, Monthly reports) and records kept on them in the home.  </w:t>
      </w:r>
    </w:p>
    <w:p w14:paraId="08BEC659" w14:textId="77777777" w:rsidR="00474707" w:rsidRPr="00474707" w:rsidRDefault="00474707" w:rsidP="00474707">
      <w:pPr>
        <w:pStyle w:val="ListParagraph"/>
        <w:rPr>
          <w:rFonts w:ascii="Verdana" w:eastAsia="Calibri" w:hAnsi="Verdana" w:cs="Arial"/>
          <w:color w:val="000000"/>
        </w:rPr>
      </w:pPr>
    </w:p>
    <w:p w14:paraId="468DC9DE" w14:textId="0F4FF034" w:rsidR="002A6C0A" w:rsidRDefault="005055E4" w:rsidP="002A6C0A">
      <w:pPr>
        <w:pStyle w:val="ListParagraph"/>
        <w:numPr>
          <w:ilvl w:val="0"/>
          <w:numId w:val="8"/>
        </w:numPr>
        <w:autoSpaceDE w:val="0"/>
        <w:autoSpaceDN w:val="0"/>
        <w:adjustRightInd w:val="0"/>
        <w:rPr>
          <w:rFonts w:ascii="Verdana" w:eastAsia="Calibri" w:hAnsi="Verdana" w:cs="Arial"/>
          <w:color w:val="000000"/>
        </w:rPr>
      </w:pPr>
      <w:r>
        <w:rPr>
          <w:rFonts w:ascii="Verdana" w:eastAsia="Calibri" w:hAnsi="Verdana" w:cs="Arial"/>
          <w:color w:val="000000"/>
        </w:rPr>
        <w:t xml:space="preserve">Children </w:t>
      </w:r>
      <w:r w:rsidR="002A6C0A" w:rsidRPr="002A6C0A">
        <w:rPr>
          <w:rFonts w:ascii="Verdana" w:eastAsia="Calibri" w:hAnsi="Verdana" w:cs="Arial"/>
          <w:color w:val="000000"/>
        </w:rPr>
        <w:t xml:space="preserve">should be regularly reminded of their rights to see information kept about them and be given information about how they might be supported to access their records in later life. </w:t>
      </w:r>
    </w:p>
    <w:p w14:paraId="01714786" w14:textId="77777777" w:rsidR="002A6C0A" w:rsidRPr="002A6C0A" w:rsidRDefault="002A6C0A" w:rsidP="002A6C0A">
      <w:pPr>
        <w:pStyle w:val="ListParagraph"/>
        <w:rPr>
          <w:rFonts w:ascii="Verdana" w:eastAsia="Calibri" w:hAnsi="Verdana" w:cs="Arial"/>
          <w:color w:val="000000"/>
        </w:rPr>
      </w:pPr>
    </w:p>
    <w:p w14:paraId="119A41DD" w14:textId="257BCA7A" w:rsidR="002A6C0A" w:rsidRPr="001D1636" w:rsidRDefault="002A6C0A" w:rsidP="002A6C0A">
      <w:pPr>
        <w:pStyle w:val="ListParagraph"/>
        <w:numPr>
          <w:ilvl w:val="0"/>
          <w:numId w:val="8"/>
        </w:numPr>
        <w:shd w:val="clear" w:color="auto" w:fill="FFFFFF"/>
        <w:spacing w:after="300"/>
        <w:rPr>
          <w:rFonts w:ascii="Verdana" w:eastAsia="Times New Roman" w:hAnsi="Verdana" w:cs="Helvetica"/>
          <w:color w:val="222222"/>
          <w:lang w:val="en"/>
        </w:rPr>
      </w:pPr>
      <w:r w:rsidRPr="001D1636">
        <w:rPr>
          <w:rFonts w:ascii="Verdana" w:eastAsia="Times New Roman" w:hAnsi="Verdana" w:cs="Helvetica"/>
          <w:color w:val="222222"/>
          <w:lang w:val="en"/>
        </w:rPr>
        <w:t>Children with disabilities have the same rights as others to have access to information held about them. No assumption should be made about their level of understanding. This should be assessed on an individual basis as with all children.</w:t>
      </w:r>
    </w:p>
    <w:p w14:paraId="19667CBD" w14:textId="2CD8BE38" w:rsidR="002A6C0A" w:rsidRPr="001D1636" w:rsidRDefault="001D1636" w:rsidP="001D1636">
      <w:pPr>
        <w:ind w:left="360"/>
        <w:rPr>
          <w:rFonts w:ascii="Verdana" w:eastAsia="Times New Roman" w:hAnsi="Verdana" w:cs="Helvetica"/>
          <w:b/>
          <w:color w:val="222222"/>
          <w:lang w:val="en"/>
        </w:rPr>
      </w:pPr>
      <w:r w:rsidRPr="001D1636">
        <w:rPr>
          <w:rFonts w:ascii="Verdana" w:eastAsia="Times New Roman" w:hAnsi="Verdana" w:cs="Helvetica"/>
          <w:b/>
          <w:color w:val="222222"/>
          <w:lang w:val="en"/>
        </w:rPr>
        <w:t xml:space="preserve">Staff responsibilities </w:t>
      </w:r>
    </w:p>
    <w:p w14:paraId="1E37B394" w14:textId="77777777" w:rsidR="001D1636" w:rsidRPr="00474707" w:rsidRDefault="001D1636" w:rsidP="00474707">
      <w:pPr>
        <w:rPr>
          <w:rFonts w:ascii="Verdana" w:eastAsia="Times New Roman" w:hAnsi="Verdana" w:cs="Helvetica"/>
          <w:color w:val="222222"/>
          <w:lang w:val="en"/>
        </w:rPr>
      </w:pPr>
    </w:p>
    <w:p w14:paraId="585157F2" w14:textId="58E16CA6" w:rsidR="001D1636" w:rsidRPr="001D1636" w:rsidRDefault="002A6C0A" w:rsidP="001D1636">
      <w:pPr>
        <w:pStyle w:val="ListParagraph"/>
        <w:numPr>
          <w:ilvl w:val="0"/>
          <w:numId w:val="8"/>
        </w:numPr>
        <w:autoSpaceDE w:val="0"/>
        <w:autoSpaceDN w:val="0"/>
        <w:adjustRightInd w:val="0"/>
        <w:rPr>
          <w:rFonts w:ascii="Verdana" w:eastAsia="Calibri" w:hAnsi="Verdana" w:cs="Arial"/>
          <w:color w:val="000000"/>
        </w:rPr>
      </w:pPr>
      <w:r w:rsidRPr="002A6C0A">
        <w:rPr>
          <w:rFonts w:ascii="Verdana" w:eastAsia="Calibri" w:hAnsi="Verdana" w:cs="Arial"/>
          <w:color w:val="000000"/>
        </w:rPr>
        <w:t xml:space="preserve">Staff must also be familiar with information sharing requirements relating to the children they care for. They should have access to the information sharing policy and procedures specified by the </w:t>
      </w:r>
      <w:r w:rsidR="00251D26">
        <w:rPr>
          <w:rFonts w:ascii="Verdana" w:eastAsia="Calibri" w:hAnsi="Verdana" w:cs="Arial"/>
          <w:color w:val="000000"/>
        </w:rPr>
        <w:t xml:space="preserve">West Sussex Safeguarding Children’s Partnership or the Safeguarding board </w:t>
      </w:r>
      <w:r w:rsidRPr="002A6C0A">
        <w:rPr>
          <w:rFonts w:ascii="Verdana" w:eastAsia="Calibri" w:hAnsi="Verdana" w:cs="Arial"/>
          <w:color w:val="000000"/>
        </w:rPr>
        <w:t xml:space="preserve">for the area where the home is located. </w:t>
      </w:r>
    </w:p>
    <w:p w14:paraId="6C745A6B" w14:textId="77777777" w:rsidR="002A6C0A" w:rsidRPr="002A6C0A" w:rsidRDefault="002A6C0A" w:rsidP="002A6C0A">
      <w:pPr>
        <w:pStyle w:val="ListParagraph"/>
        <w:jc w:val="both"/>
        <w:rPr>
          <w:rFonts w:ascii="Verdana" w:hAnsi="Verdana"/>
        </w:rPr>
      </w:pPr>
    </w:p>
    <w:p w14:paraId="46BD9F33" w14:textId="77777777" w:rsidR="002A6C0A" w:rsidRPr="002A6C0A" w:rsidRDefault="002A6C0A" w:rsidP="002A6C0A">
      <w:pPr>
        <w:pStyle w:val="ListParagraph"/>
        <w:numPr>
          <w:ilvl w:val="0"/>
          <w:numId w:val="8"/>
        </w:numPr>
        <w:autoSpaceDE w:val="0"/>
        <w:autoSpaceDN w:val="0"/>
        <w:adjustRightInd w:val="0"/>
        <w:rPr>
          <w:rFonts w:ascii="Verdana" w:eastAsia="Calibri" w:hAnsi="Verdana" w:cs="Arial"/>
          <w:color w:val="000000"/>
        </w:rPr>
      </w:pPr>
      <w:r w:rsidRPr="002A6C0A">
        <w:rPr>
          <w:rFonts w:ascii="Verdana" w:eastAsia="Calibri" w:hAnsi="Verdana" w:cs="Arial"/>
          <w:color w:val="000000"/>
        </w:rPr>
        <w:t xml:space="preserve">The home’s records on each child represent a significant contribution to their life history. Children and their parents should be supported to understand the nature of records kept by the home and how to access them. </w:t>
      </w:r>
    </w:p>
    <w:p w14:paraId="739149C1" w14:textId="77777777" w:rsidR="002A6C0A" w:rsidRPr="002A6C0A" w:rsidRDefault="002A6C0A" w:rsidP="002A6C0A">
      <w:pPr>
        <w:pStyle w:val="ListParagraph"/>
        <w:autoSpaceDE w:val="0"/>
        <w:autoSpaceDN w:val="0"/>
        <w:adjustRightInd w:val="0"/>
        <w:rPr>
          <w:rFonts w:ascii="Verdana" w:eastAsia="Calibri" w:hAnsi="Verdana" w:cs="Arial"/>
          <w:color w:val="000000"/>
        </w:rPr>
      </w:pPr>
    </w:p>
    <w:p w14:paraId="27C77656" w14:textId="77777777" w:rsidR="002A6C0A" w:rsidRPr="002A6C0A" w:rsidRDefault="002A6C0A" w:rsidP="002A6C0A">
      <w:pPr>
        <w:pStyle w:val="ListParagraph"/>
        <w:numPr>
          <w:ilvl w:val="0"/>
          <w:numId w:val="8"/>
        </w:numPr>
        <w:autoSpaceDE w:val="0"/>
        <w:autoSpaceDN w:val="0"/>
        <w:adjustRightInd w:val="0"/>
        <w:rPr>
          <w:rFonts w:ascii="Verdana" w:eastAsia="Calibri" w:hAnsi="Verdana" w:cs="Arial"/>
          <w:color w:val="000000"/>
        </w:rPr>
      </w:pPr>
      <w:r w:rsidRPr="002A6C0A">
        <w:rPr>
          <w:rFonts w:ascii="Verdana" w:eastAsia="Calibri" w:hAnsi="Verdana" w:cs="Arial"/>
          <w:color w:val="000000"/>
        </w:rPr>
        <w:t xml:space="preserve">Staff should understand their important role in encouraging the child to reflect on and understand their history, according to their age and understanding. Staff should keep and encourage children to keep appropriate memorabilia of the time spent living at the home and help them record significant life events. </w:t>
      </w:r>
    </w:p>
    <w:p w14:paraId="7FF3419D" w14:textId="12062BD6" w:rsidR="002A6C0A" w:rsidRPr="001D1636" w:rsidRDefault="002A6C0A" w:rsidP="001D1636">
      <w:pPr>
        <w:autoSpaceDE w:val="0"/>
        <w:autoSpaceDN w:val="0"/>
        <w:adjustRightInd w:val="0"/>
        <w:rPr>
          <w:rFonts w:ascii="Verdana" w:eastAsia="Calibri" w:hAnsi="Verdana" w:cs="Arial"/>
          <w:color w:val="000000"/>
        </w:rPr>
      </w:pPr>
    </w:p>
    <w:p w14:paraId="322923A4" w14:textId="1E5E4E81" w:rsidR="002A6C0A" w:rsidRDefault="002A6C0A" w:rsidP="002A6C0A">
      <w:pPr>
        <w:pStyle w:val="ListParagraph"/>
        <w:numPr>
          <w:ilvl w:val="0"/>
          <w:numId w:val="8"/>
        </w:numPr>
        <w:autoSpaceDE w:val="0"/>
        <w:autoSpaceDN w:val="0"/>
        <w:adjustRightInd w:val="0"/>
        <w:rPr>
          <w:rFonts w:ascii="Verdana" w:eastAsia="Calibri" w:hAnsi="Verdana" w:cs="Arial"/>
          <w:color w:val="000000"/>
        </w:rPr>
      </w:pPr>
      <w:r w:rsidRPr="002A6C0A">
        <w:rPr>
          <w:rFonts w:ascii="Verdana" w:eastAsia="Calibri" w:hAnsi="Verdana" w:cs="Arial"/>
          <w:color w:val="000000"/>
        </w:rPr>
        <w:t xml:space="preserve">Formal access requests to view the child’s </w:t>
      </w:r>
      <w:r w:rsidR="005055E4">
        <w:rPr>
          <w:rFonts w:ascii="Verdana" w:eastAsia="Calibri" w:hAnsi="Verdana" w:cs="Arial"/>
          <w:color w:val="000000"/>
        </w:rPr>
        <w:t xml:space="preserve">social care </w:t>
      </w:r>
      <w:r w:rsidRPr="002A6C0A">
        <w:rPr>
          <w:rFonts w:ascii="Verdana" w:eastAsia="Calibri" w:hAnsi="Verdana" w:cs="Arial"/>
          <w:color w:val="000000"/>
        </w:rPr>
        <w:t xml:space="preserve">file </w:t>
      </w:r>
      <w:r w:rsidR="005055E4">
        <w:rPr>
          <w:rFonts w:ascii="Verdana" w:eastAsia="Calibri" w:hAnsi="Verdana" w:cs="Arial"/>
          <w:color w:val="000000"/>
        </w:rPr>
        <w:t xml:space="preserve">(as opposed to their residential file) </w:t>
      </w:r>
      <w:r w:rsidRPr="002A6C0A">
        <w:rPr>
          <w:rFonts w:ascii="Verdana" w:eastAsia="Calibri" w:hAnsi="Verdana" w:cs="Arial"/>
          <w:color w:val="000000"/>
        </w:rPr>
        <w:t xml:space="preserve">should be passed to the child’s allocated social worker, who will work with the requestor to ascertain certain key details, and will co-ordinate the request form that point. </w:t>
      </w:r>
    </w:p>
    <w:p w14:paraId="000A4EBF" w14:textId="77777777" w:rsidR="005055E4" w:rsidRPr="005055E4" w:rsidRDefault="005055E4" w:rsidP="005055E4">
      <w:pPr>
        <w:pStyle w:val="ListParagraph"/>
        <w:rPr>
          <w:rFonts w:ascii="Verdana" w:eastAsia="Calibri" w:hAnsi="Verdana" w:cs="Arial"/>
          <w:color w:val="000000"/>
        </w:rPr>
      </w:pPr>
    </w:p>
    <w:p w14:paraId="45B65C93" w14:textId="5F0B68B8" w:rsidR="005055E4" w:rsidRDefault="005055E4" w:rsidP="002A6C0A">
      <w:pPr>
        <w:pStyle w:val="ListParagraph"/>
        <w:numPr>
          <w:ilvl w:val="0"/>
          <w:numId w:val="8"/>
        </w:numPr>
        <w:autoSpaceDE w:val="0"/>
        <w:autoSpaceDN w:val="0"/>
        <w:adjustRightInd w:val="0"/>
        <w:rPr>
          <w:rFonts w:ascii="Verdana" w:eastAsia="Calibri" w:hAnsi="Verdana" w:cs="Arial"/>
          <w:color w:val="000000"/>
        </w:rPr>
      </w:pPr>
      <w:r>
        <w:rPr>
          <w:rFonts w:ascii="Verdana" w:eastAsia="Calibri" w:hAnsi="Verdana" w:cs="Arial"/>
          <w:color w:val="000000"/>
        </w:rPr>
        <w:t xml:space="preserve">Staff should use their discretion when deciding whether a </w:t>
      </w:r>
      <w:r w:rsidR="00E83C92">
        <w:rPr>
          <w:rFonts w:ascii="Verdana" w:eastAsia="Calibri" w:hAnsi="Verdana" w:cs="Arial"/>
          <w:color w:val="000000"/>
        </w:rPr>
        <w:t>child</w:t>
      </w:r>
      <w:r>
        <w:rPr>
          <w:rFonts w:ascii="Verdana" w:eastAsia="Calibri" w:hAnsi="Verdana" w:cs="Arial"/>
          <w:color w:val="000000"/>
        </w:rPr>
        <w:t xml:space="preserve"> is in the right frame of mind to review their records and consider whether arranging an alternative time might be more beneficial. </w:t>
      </w:r>
    </w:p>
    <w:p w14:paraId="4B750AE3" w14:textId="77777777" w:rsidR="005055E4" w:rsidRPr="005055E4" w:rsidRDefault="005055E4" w:rsidP="005055E4">
      <w:pPr>
        <w:pStyle w:val="ListParagraph"/>
        <w:rPr>
          <w:rFonts w:ascii="Verdana" w:eastAsia="Calibri" w:hAnsi="Verdana" w:cs="Arial"/>
          <w:color w:val="000000"/>
        </w:rPr>
      </w:pPr>
    </w:p>
    <w:p w14:paraId="7822005E" w14:textId="228144BE" w:rsidR="005055E4" w:rsidRPr="002A6C0A" w:rsidRDefault="005055E4" w:rsidP="002A6C0A">
      <w:pPr>
        <w:pStyle w:val="ListParagraph"/>
        <w:numPr>
          <w:ilvl w:val="0"/>
          <w:numId w:val="8"/>
        </w:numPr>
        <w:autoSpaceDE w:val="0"/>
        <w:autoSpaceDN w:val="0"/>
        <w:adjustRightInd w:val="0"/>
        <w:rPr>
          <w:rFonts w:ascii="Verdana" w:eastAsia="Calibri" w:hAnsi="Verdana" w:cs="Arial"/>
          <w:color w:val="000000"/>
        </w:rPr>
      </w:pPr>
      <w:r>
        <w:rPr>
          <w:rFonts w:ascii="Verdana" w:eastAsia="Calibri" w:hAnsi="Verdana" w:cs="Arial"/>
          <w:color w:val="000000"/>
        </w:rPr>
        <w:t xml:space="preserve">Many children’s files may contain information about a third party which should not be shared with the child.  This information should be stored within the Confidential section of the file and can be temporarily removed for ease at the time the child is reviewing their file. </w:t>
      </w:r>
    </w:p>
    <w:p w14:paraId="4DEAC47D" w14:textId="77777777" w:rsidR="002A6C0A" w:rsidRPr="002A6C0A" w:rsidRDefault="002A6C0A" w:rsidP="002A6C0A">
      <w:pPr>
        <w:pStyle w:val="ListParagraph"/>
        <w:autoSpaceDE w:val="0"/>
        <w:autoSpaceDN w:val="0"/>
        <w:adjustRightInd w:val="0"/>
        <w:rPr>
          <w:rFonts w:ascii="Verdana" w:eastAsia="Calibri" w:hAnsi="Verdana" w:cs="Arial"/>
          <w:color w:val="000000"/>
        </w:rPr>
      </w:pPr>
    </w:p>
    <w:p w14:paraId="4EAD19AF" w14:textId="3303BECE" w:rsidR="002A6C0A" w:rsidRPr="002A6C0A" w:rsidRDefault="000366C7" w:rsidP="002A6C0A">
      <w:pPr>
        <w:jc w:val="both"/>
        <w:rPr>
          <w:rFonts w:ascii="Verdana" w:eastAsia="Times New Roman" w:hAnsi="Verdana"/>
          <w:lang w:eastAsia="en-US"/>
        </w:rPr>
      </w:pPr>
      <w:r>
        <w:rPr>
          <w:rFonts w:ascii="Verdana" w:eastAsia="Times New Roman" w:hAnsi="Verdana"/>
          <w:b/>
          <w:lang w:eastAsia="en-US"/>
        </w:rPr>
        <w:t>What happens to f</w:t>
      </w:r>
      <w:r w:rsidR="002A6C0A" w:rsidRPr="002A6C0A">
        <w:rPr>
          <w:rFonts w:ascii="Verdana" w:eastAsia="Times New Roman" w:hAnsi="Verdana"/>
          <w:b/>
          <w:lang w:eastAsia="en-US"/>
        </w:rPr>
        <w:t xml:space="preserve">iles </w:t>
      </w:r>
      <w:r>
        <w:rPr>
          <w:rFonts w:ascii="Verdana" w:eastAsia="Times New Roman" w:hAnsi="Verdana"/>
          <w:b/>
          <w:lang w:eastAsia="en-US"/>
        </w:rPr>
        <w:t xml:space="preserve">when a child leaves a home </w:t>
      </w:r>
    </w:p>
    <w:p w14:paraId="61BF323A" w14:textId="77777777" w:rsidR="002A6C0A" w:rsidRPr="002A6C0A" w:rsidRDefault="002A6C0A" w:rsidP="002A6C0A">
      <w:pPr>
        <w:pStyle w:val="ListParagraph"/>
        <w:jc w:val="both"/>
        <w:rPr>
          <w:rFonts w:ascii="Verdana" w:eastAsia="Times New Roman" w:hAnsi="Verdana"/>
          <w:lang w:eastAsia="en-US"/>
        </w:rPr>
      </w:pPr>
    </w:p>
    <w:p w14:paraId="7EF6CB3C" w14:textId="2188D679" w:rsidR="002A6C0A" w:rsidRPr="002A6C0A" w:rsidRDefault="002A6C0A" w:rsidP="002A6C0A">
      <w:pPr>
        <w:pStyle w:val="ListParagraph"/>
        <w:numPr>
          <w:ilvl w:val="0"/>
          <w:numId w:val="8"/>
        </w:numPr>
        <w:jc w:val="both"/>
        <w:rPr>
          <w:rFonts w:ascii="Verdana" w:eastAsia="Times New Roman" w:hAnsi="Verdana"/>
          <w:lang w:eastAsia="en-US"/>
        </w:rPr>
      </w:pPr>
      <w:r w:rsidRPr="002A6C0A">
        <w:rPr>
          <w:rFonts w:ascii="Verdana" w:eastAsia="Times New Roman" w:hAnsi="Verdana"/>
          <w:lang w:eastAsia="en-US"/>
        </w:rPr>
        <w:t>The</w:t>
      </w:r>
      <w:r w:rsidR="000366C7">
        <w:rPr>
          <w:rFonts w:ascii="Verdana" w:eastAsia="Times New Roman" w:hAnsi="Verdana"/>
          <w:lang w:eastAsia="en-US"/>
        </w:rPr>
        <w:t xml:space="preserve"> </w:t>
      </w:r>
      <w:r w:rsidR="00E83C92">
        <w:rPr>
          <w:rFonts w:ascii="Verdana" w:eastAsia="Times New Roman" w:hAnsi="Verdana"/>
          <w:lang w:eastAsia="en-US"/>
        </w:rPr>
        <w:t>Child</w:t>
      </w:r>
      <w:r w:rsidR="000366C7">
        <w:rPr>
          <w:rFonts w:ascii="Verdana" w:eastAsia="Times New Roman" w:hAnsi="Verdana"/>
          <w:lang w:eastAsia="en-US"/>
        </w:rPr>
        <w:t xml:space="preserve">’s file will be </w:t>
      </w:r>
      <w:r w:rsidRPr="002A6C0A">
        <w:rPr>
          <w:rFonts w:ascii="Verdana" w:eastAsia="Times New Roman" w:hAnsi="Verdana"/>
          <w:lang w:eastAsia="en-US"/>
        </w:rPr>
        <w:t xml:space="preserve">sent on to </w:t>
      </w:r>
      <w:r>
        <w:rPr>
          <w:rFonts w:ascii="Verdana" w:eastAsia="Times New Roman" w:hAnsi="Verdana"/>
          <w:lang w:eastAsia="en-US"/>
        </w:rPr>
        <w:t xml:space="preserve">the case holding social worker </w:t>
      </w:r>
    </w:p>
    <w:p w14:paraId="5CDFB9C7" w14:textId="77777777" w:rsidR="002A6C0A" w:rsidRPr="002A6C0A" w:rsidRDefault="002A6C0A" w:rsidP="002A6C0A">
      <w:pPr>
        <w:pStyle w:val="ListParagraph"/>
        <w:jc w:val="both"/>
        <w:rPr>
          <w:rFonts w:ascii="Verdana" w:eastAsia="Times New Roman" w:hAnsi="Verdana"/>
          <w:lang w:eastAsia="en-US"/>
        </w:rPr>
      </w:pPr>
      <w:r w:rsidRPr="002A6C0A">
        <w:rPr>
          <w:rFonts w:ascii="Verdana" w:eastAsia="Times New Roman" w:hAnsi="Verdana"/>
          <w:lang w:eastAsia="en-US"/>
        </w:rPr>
        <w:t xml:space="preserve"> </w:t>
      </w:r>
    </w:p>
    <w:p w14:paraId="0DE6E03C" w14:textId="77777777" w:rsidR="002A6C0A" w:rsidRDefault="002A6C0A" w:rsidP="002A6C0A">
      <w:pPr>
        <w:pStyle w:val="ListParagraph"/>
        <w:numPr>
          <w:ilvl w:val="0"/>
          <w:numId w:val="8"/>
        </w:numPr>
        <w:spacing w:line="276" w:lineRule="auto"/>
        <w:rPr>
          <w:rFonts w:ascii="Verdana" w:eastAsia="Calibri" w:hAnsi="Verdana"/>
          <w:lang w:eastAsia="en-US"/>
        </w:rPr>
      </w:pPr>
      <w:r w:rsidRPr="002A6C0A">
        <w:rPr>
          <w:rFonts w:ascii="Verdana" w:eastAsia="Calibri" w:hAnsi="Verdana"/>
          <w:lang w:eastAsia="en-US"/>
        </w:rPr>
        <w:t>Files are archived after three years if there has been no activity during this time and are destroyed 75 years after date of birth by West Sussex County Council – Records Office. Files may be retrieved from archiving if necessary.</w:t>
      </w:r>
    </w:p>
    <w:p w14:paraId="1624D632" w14:textId="77777777" w:rsidR="00474707" w:rsidRPr="00474707" w:rsidRDefault="00474707" w:rsidP="00474707">
      <w:pPr>
        <w:pStyle w:val="ListParagraph"/>
        <w:rPr>
          <w:rFonts w:ascii="Verdana" w:eastAsia="Calibri" w:hAnsi="Verdana"/>
          <w:lang w:eastAsia="en-US"/>
        </w:rPr>
      </w:pPr>
    </w:p>
    <w:p w14:paraId="33AD305B" w14:textId="44318094" w:rsidR="00474707" w:rsidRDefault="00474707" w:rsidP="00474707">
      <w:pPr>
        <w:spacing w:line="276" w:lineRule="auto"/>
        <w:rPr>
          <w:rFonts w:ascii="Verdana" w:eastAsia="Calibri" w:hAnsi="Verdana"/>
          <w:b/>
          <w:lang w:eastAsia="en-US"/>
        </w:rPr>
      </w:pPr>
      <w:r>
        <w:rPr>
          <w:rFonts w:ascii="Verdana" w:eastAsia="Calibri" w:hAnsi="Verdana"/>
          <w:b/>
          <w:lang w:eastAsia="en-US"/>
        </w:rPr>
        <w:t xml:space="preserve">When a </w:t>
      </w:r>
      <w:r w:rsidRPr="00474707">
        <w:rPr>
          <w:rFonts w:ascii="Verdana" w:eastAsia="Calibri" w:hAnsi="Verdana"/>
          <w:b/>
          <w:lang w:eastAsia="en-US"/>
        </w:rPr>
        <w:t xml:space="preserve">child moves to another provider </w:t>
      </w:r>
    </w:p>
    <w:p w14:paraId="3A1E801D" w14:textId="77777777" w:rsidR="00474707" w:rsidRDefault="00474707" w:rsidP="00474707">
      <w:pPr>
        <w:spacing w:line="276" w:lineRule="auto"/>
        <w:rPr>
          <w:rFonts w:ascii="Verdana" w:eastAsia="Calibri" w:hAnsi="Verdana"/>
          <w:b/>
          <w:lang w:eastAsia="en-US"/>
        </w:rPr>
      </w:pPr>
    </w:p>
    <w:p w14:paraId="3F25A3EA" w14:textId="559D30DB" w:rsidR="00474707" w:rsidRPr="00474707" w:rsidRDefault="00474707" w:rsidP="00474707">
      <w:pPr>
        <w:pStyle w:val="ListParagraph"/>
        <w:numPr>
          <w:ilvl w:val="0"/>
          <w:numId w:val="10"/>
        </w:numPr>
        <w:spacing w:line="276" w:lineRule="auto"/>
        <w:rPr>
          <w:rFonts w:ascii="Verdana" w:eastAsia="Calibri" w:hAnsi="Verdana"/>
          <w:lang w:eastAsia="en-US"/>
        </w:rPr>
      </w:pPr>
      <w:r w:rsidRPr="00474707">
        <w:rPr>
          <w:rFonts w:ascii="Verdana" w:eastAsia="Calibri" w:hAnsi="Verdana"/>
          <w:lang w:eastAsia="en-US"/>
        </w:rPr>
        <w:t xml:space="preserve">The WSCC keyworker for the child will ensure that all current documents are photocopied (or sent via protected email) to the new external provider ensuring the original documents are retained by West Sussex.   </w:t>
      </w:r>
    </w:p>
    <w:p w14:paraId="0A6826F1" w14:textId="77777777" w:rsidR="00474707" w:rsidRPr="00474707" w:rsidRDefault="00474707" w:rsidP="00474707">
      <w:pPr>
        <w:spacing w:line="276" w:lineRule="auto"/>
        <w:rPr>
          <w:rFonts w:ascii="Verdana" w:eastAsia="Calibri" w:hAnsi="Verdana"/>
          <w:lang w:eastAsia="en-US"/>
        </w:rPr>
      </w:pPr>
    </w:p>
    <w:p w14:paraId="58AA95CF" w14:textId="709B8E2B" w:rsidR="00474707" w:rsidRPr="00474707" w:rsidRDefault="00474707" w:rsidP="00474707">
      <w:pPr>
        <w:pStyle w:val="ListParagraph"/>
        <w:numPr>
          <w:ilvl w:val="0"/>
          <w:numId w:val="10"/>
        </w:numPr>
        <w:spacing w:line="276" w:lineRule="auto"/>
        <w:rPr>
          <w:rFonts w:ascii="Verdana" w:eastAsia="Calibri" w:hAnsi="Verdana"/>
          <w:lang w:eastAsia="en-US"/>
        </w:rPr>
      </w:pPr>
      <w:r w:rsidRPr="00474707">
        <w:rPr>
          <w:rFonts w:ascii="Verdana" w:eastAsia="Calibri" w:hAnsi="Verdana"/>
          <w:lang w:eastAsia="en-US"/>
        </w:rPr>
        <w:t xml:space="preserve">Photocopied documents should be assembled in a Transfer file for the child and given in person to a manager from the new service. </w:t>
      </w:r>
    </w:p>
    <w:p w14:paraId="1AA9F2D9" w14:textId="77777777" w:rsidR="00474707" w:rsidRPr="00474707" w:rsidRDefault="00474707" w:rsidP="00474707">
      <w:pPr>
        <w:spacing w:line="276" w:lineRule="auto"/>
        <w:rPr>
          <w:rFonts w:ascii="Verdana" w:eastAsia="Calibri" w:hAnsi="Verdana"/>
          <w:lang w:eastAsia="en-US"/>
        </w:rPr>
      </w:pPr>
    </w:p>
    <w:p w14:paraId="04D61F9D" w14:textId="190BDD03" w:rsidR="00474707" w:rsidRPr="00474707" w:rsidRDefault="00474707" w:rsidP="00474707">
      <w:pPr>
        <w:pStyle w:val="ListParagraph"/>
        <w:numPr>
          <w:ilvl w:val="0"/>
          <w:numId w:val="10"/>
        </w:numPr>
        <w:spacing w:line="276" w:lineRule="auto"/>
        <w:rPr>
          <w:rFonts w:ascii="Verdana" w:eastAsia="Calibri" w:hAnsi="Verdana"/>
          <w:lang w:eastAsia="en-US"/>
        </w:rPr>
      </w:pPr>
      <w:r w:rsidRPr="00474707">
        <w:rPr>
          <w:rFonts w:ascii="Verdana" w:eastAsia="Calibri" w:hAnsi="Verdana"/>
          <w:lang w:eastAsia="en-US"/>
        </w:rPr>
        <w:t xml:space="preserve">The original file should be sent to the case holding social worker in West Sussex or stored confidentially while waiting to be archived.  </w:t>
      </w:r>
    </w:p>
    <w:p w14:paraId="589E06AB" w14:textId="0B46B7A4" w:rsidR="001D1636" w:rsidRPr="001D1636" w:rsidRDefault="001D1636" w:rsidP="002A6C0A">
      <w:pPr>
        <w:shd w:val="clear" w:color="auto" w:fill="FFFFFF"/>
        <w:spacing w:before="300" w:after="300"/>
        <w:outlineLvl w:val="1"/>
        <w:rPr>
          <w:rFonts w:ascii="Verdana" w:eastAsia="Times New Roman" w:hAnsi="Verdana" w:cs="Helvetica"/>
          <w:b/>
          <w:bCs/>
          <w:lang w:val="en"/>
        </w:rPr>
      </w:pPr>
      <w:r w:rsidRPr="001D1636">
        <w:rPr>
          <w:rFonts w:ascii="Verdana" w:eastAsia="Times New Roman" w:hAnsi="Verdana" w:cs="Helvetica"/>
          <w:b/>
          <w:bCs/>
          <w:lang w:val="en"/>
        </w:rPr>
        <w:t xml:space="preserve">If a children’s home closes </w:t>
      </w:r>
    </w:p>
    <w:p w14:paraId="3E1A42D7" w14:textId="19FA2E6A" w:rsidR="001D1636" w:rsidRDefault="001D1636" w:rsidP="001D1636">
      <w:pPr>
        <w:pStyle w:val="ListParagraph"/>
        <w:numPr>
          <w:ilvl w:val="0"/>
          <w:numId w:val="8"/>
        </w:numPr>
        <w:autoSpaceDE w:val="0"/>
        <w:autoSpaceDN w:val="0"/>
        <w:adjustRightInd w:val="0"/>
        <w:rPr>
          <w:rFonts w:ascii="Verdana" w:eastAsia="Calibri" w:hAnsi="Verdana" w:cs="Arial"/>
          <w:color w:val="000000"/>
        </w:rPr>
      </w:pPr>
      <w:r w:rsidRPr="002A6C0A">
        <w:rPr>
          <w:rFonts w:ascii="Verdana" w:eastAsia="Calibri" w:hAnsi="Verdana" w:cs="Arial"/>
          <w:color w:val="000000"/>
        </w:rPr>
        <w:t>If a home closes or is taken over by a different registered provider, it is important that children’s case records continue to be stored securely f</w:t>
      </w:r>
      <w:r>
        <w:rPr>
          <w:rFonts w:ascii="Verdana" w:eastAsia="Calibri" w:hAnsi="Verdana" w:cs="Arial"/>
          <w:color w:val="000000"/>
        </w:rPr>
        <w:t xml:space="preserve">or the required period of time </w:t>
      </w:r>
      <w:r w:rsidRPr="002A6C0A">
        <w:rPr>
          <w:rFonts w:ascii="Verdana" w:eastAsia="Calibri" w:hAnsi="Verdana" w:cs="Arial"/>
          <w:color w:val="000000"/>
        </w:rPr>
        <w:t xml:space="preserve">so that children can access their case records in later life. </w:t>
      </w:r>
    </w:p>
    <w:p w14:paraId="2F958F87" w14:textId="77777777" w:rsidR="00251D26" w:rsidRPr="002A6C0A" w:rsidRDefault="00251D26" w:rsidP="00251D26">
      <w:pPr>
        <w:pStyle w:val="ListParagraph"/>
        <w:autoSpaceDE w:val="0"/>
        <w:autoSpaceDN w:val="0"/>
        <w:adjustRightInd w:val="0"/>
        <w:rPr>
          <w:rFonts w:ascii="Verdana" w:eastAsia="Calibri" w:hAnsi="Verdana" w:cs="Arial"/>
          <w:color w:val="000000"/>
        </w:rPr>
      </w:pPr>
    </w:p>
    <w:p w14:paraId="1825508E"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0C9D1390">
                <wp:simplePos x="0" y="0"/>
                <wp:positionH relativeFrom="column">
                  <wp:posOffset>238760</wp:posOffset>
                </wp:positionH>
                <wp:positionV relativeFrom="paragraph">
                  <wp:posOffset>74212</wp:posOffset>
                </wp:positionV>
                <wp:extent cx="6424654" cy="1296063"/>
                <wp:effectExtent l="0" t="0" r="0" b="0"/>
                <wp:wrapNone/>
                <wp:docPr id="1" name="Text Box 1"/>
                <wp:cNvGraphicFramePr/>
                <a:graphic xmlns:a="http://schemas.openxmlformats.org/drawingml/2006/main">
                  <a:graphicData uri="http://schemas.microsoft.com/office/word/2010/wordprocessingShape">
                    <wps:wsp>
                      <wps:cNvSpPr txBox="1"/>
                      <wps:spPr>
                        <a:xfrm>
                          <a:off x="0" y="0"/>
                          <a:ext cx="6424654" cy="1296063"/>
                        </a:xfrm>
                        <a:prstGeom prst="roundRect">
                          <a:avLst/>
                        </a:prstGeom>
                        <a:solidFill>
                          <a:srgbClr val="4F81BD">
                            <a:lumMod val="20000"/>
                            <a:lumOff val="80000"/>
                          </a:srgbClr>
                        </a:solidFill>
                        <a:ln w="6350">
                          <a:noFill/>
                        </a:ln>
                        <a:effectLst/>
                      </wps:spPr>
                      <wps:txbx>
                        <w:txbxContent>
                          <w:p w14:paraId="6226CC6C" w14:textId="1BB0276A" w:rsidR="00BC36C7" w:rsidRDefault="00C02258"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Links to related documents:</w:t>
                            </w:r>
                          </w:p>
                          <w:p w14:paraId="06C3AC28" w14:textId="77777777" w:rsidR="00C02258" w:rsidRPr="00C02258" w:rsidRDefault="00C02258" w:rsidP="00BC36C7">
                            <w:pPr>
                              <w:autoSpaceDE w:val="0"/>
                              <w:autoSpaceDN w:val="0"/>
                              <w:adjustRightInd w:val="0"/>
                              <w:jc w:val="both"/>
                              <w:rPr>
                                <w:rFonts w:ascii="Verdana" w:eastAsia="Calibri" w:hAnsi="Verdana" w:cs="MS Reference Sans Serif"/>
                                <w:color w:val="000000"/>
                              </w:rPr>
                            </w:pPr>
                          </w:p>
                          <w:p w14:paraId="2DD31244" w14:textId="4CE7C57D" w:rsidR="005365EF" w:rsidRPr="00C02258" w:rsidRDefault="002A6C0A" w:rsidP="005365EF">
                            <w:pPr>
                              <w:spacing w:after="200" w:line="276" w:lineRule="auto"/>
                              <w:jc w:val="both"/>
                              <w:rPr>
                                <w:rFonts w:ascii="Verdana" w:hAnsi="Verdana"/>
                              </w:rPr>
                            </w:pPr>
                            <w:r w:rsidRPr="00C02258">
                              <w:rPr>
                                <w:rFonts w:ascii="Verdana" w:hAnsi="Verdana"/>
                              </w:rPr>
                              <w:t xml:space="preserve">Confidentiality </w:t>
                            </w:r>
                          </w:p>
                          <w:p w14:paraId="14BDB57A" w14:textId="729020C7" w:rsidR="002A6C0A" w:rsidRPr="00C02258" w:rsidRDefault="002A6C0A" w:rsidP="005365EF">
                            <w:pPr>
                              <w:spacing w:after="200" w:line="276" w:lineRule="auto"/>
                              <w:jc w:val="both"/>
                              <w:rPr>
                                <w:rFonts w:ascii="Verdana" w:hAnsi="Verdana"/>
                              </w:rPr>
                            </w:pPr>
                            <w:r w:rsidRPr="00C02258">
                              <w:rPr>
                                <w:rFonts w:ascii="Verdana" w:hAnsi="Verdana"/>
                              </w:rPr>
                              <w:t xml:space="preserve">Case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18.8pt;margin-top:5.85pt;width:505.9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IaAIAAM4EAAAOAAAAZHJzL2Uyb0RvYy54bWysVF1P2zAUfZ+0/2D5fSQtoYOKFHWgTpMY&#10;oMHEs+s4bSTH17PdJuzX79hJgbE9TXtx71fux7nn9vyibzXbK+cbMiWfHOWcKSOpasym5N8fVh9O&#10;OfNBmEpoMqrkT8rzi8X7d+ednaspbUlXyjEkMX7e2ZJvQ7DzLPNyq1rhj8gqA2dNrhUBqttklRMd&#10;src6m+b5LOvIVdaRVN7DejU4+SLlr2slw21dexWYLjl6C+l16V3HN1uci/nGCbtt5NiG+IcuWtEY&#10;FH1OdSWCYDvX/JGqbaQjT3U4ktRmVNeNVGkGTDPJ30xzvxVWpVkAjrfPMPn/l1be7O8cayrsjjMj&#10;WqzoQfWBfaKeTSI6nfVzBN1bhIUe5hg52j2Mcei+dm38xTgMfuD89IxtTCZhnBXTYnZScCbhm0zP&#10;ZvnsOObJXj63zofPiloWhZI72pnqGzaYgBX7ax+G+ENcLOlJN9Wq0TopbrO+1I7tBbZdrE4nn67S&#10;t3rXfqVqMIM0+bh2mEGOwXx6MKMfP6RJvf2WXxvWYZLjkzylNRQLDz1pExtQiXFjoxG5AaEohX7d&#10;jziP6K2pegKojgZSeitXDQa/Fj7cCQcWAkdcVrjFU2tCZRolzrbkfv7NHuNBDng568DqkvsfO+EU&#10;Z/qLAW3OJkURzyApxcnHKRT32rN+7TG79pIAJaiB7pIY44M+iLWj9hEHuIxV4RJGonbJw0G8DMOt&#10;4YClWi5TEIhvRbg291bG1BG3uNGH/lE4O+4+gDY3dOC/mL/Z/hAbvzS03AWqm0SNiPOAKnYXFRxN&#10;2uJ44PEqX+sp6uVvaPELAAD//wMAUEsDBBQABgAIAAAAIQAdiwpU4QAAAAoBAAAPAAAAZHJzL2Rv&#10;d25yZXYueG1sTI/NbsIwEITvlXgHa5F6K07CX0jjoAqpVS+lKkXq1YkXJxCvo9hAePuaU3ucndHM&#10;t/l6MC27YO8aSwLiSQQMqbKqIS1g//36lAJzXpKSrSUUcEMH62L0kMtM2St94WXnNQsl5DIpoPa+&#10;yzh3VY1GuontkIJ3sL2RPshec9XLayg3LU+iaMGNbCgs1LLDTY3VaXc2Alb6Z3O67Us7fTu+f871&#10;kG6Tj1SIx/Hw8gzM4+D/wnDHD+hQBKbSnkk51gqYLhchGe7xEtjdj2arGbBSQBLPU+BFzv+/UPwC&#10;AAD//wMAUEsBAi0AFAAGAAgAAAAhALaDOJL+AAAA4QEAABMAAAAAAAAAAAAAAAAAAAAAAFtDb250&#10;ZW50X1R5cGVzXS54bWxQSwECLQAUAAYACAAAACEAOP0h/9YAAACUAQAACwAAAAAAAAAAAAAAAAAv&#10;AQAAX3JlbHMvLnJlbHNQSwECLQAUAAYACAAAACEAb/lzCGgCAADOBAAADgAAAAAAAAAAAAAAAAAu&#10;AgAAZHJzL2Uyb0RvYy54bWxQSwECLQAUAAYACAAAACEAHYsKVOEAAAAKAQAADwAAAAAAAAAAAAAA&#10;AADCBAAAZHJzL2Rvd25yZXYueG1sUEsFBgAAAAAEAAQA8wAAANAFAAAAAA==&#10;" fillcolor="#dce6f2" stroked="f" strokeweight=".5pt">
                <v:textbox>
                  <w:txbxContent>
                    <w:p w14:paraId="6226CC6C" w14:textId="1BB0276A" w:rsidR="00BC36C7" w:rsidRDefault="00C02258"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Links to related documents:</w:t>
                      </w:r>
                    </w:p>
                    <w:p w14:paraId="06C3AC28" w14:textId="77777777" w:rsidR="00C02258" w:rsidRPr="00C02258" w:rsidRDefault="00C02258" w:rsidP="00BC36C7">
                      <w:pPr>
                        <w:autoSpaceDE w:val="0"/>
                        <w:autoSpaceDN w:val="0"/>
                        <w:adjustRightInd w:val="0"/>
                        <w:jc w:val="both"/>
                        <w:rPr>
                          <w:rFonts w:ascii="Verdana" w:eastAsia="Calibri" w:hAnsi="Verdana" w:cs="MS Reference Sans Serif"/>
                          <w:color w:val="000000"/>
                        </w:rPr>
                      </w:pPr>
                    </w:p>
                    <w:p w14:paraId="2DD31244" w14:textId="4CE7C57D" w:rsidR="005365EF" w:rsidRPr="00C02258" w:rsidRDefault="002A6C0A" w:rsidP="005365EF">
                      <w:pPr>
                        <w:spacing w:after="200" w:line="276" w:lineRule="auto"/>
                        <w:jc w:val="both"/>
                        <w:rPr>
                          <w:rFonts w:ascii="Verdana" w:hAnsi="Verdana"/>
                        </w:rPr>
                      </w:pPr>
                      <w:r w:rsidRPr="00C02258">
                        <w:rPr>
                          <w:rFonts w:ascii="Verdana" w:hAnsi="Verdana"/>
                        </w:rPr>
                        <w:t xml:space="preserve">Confidentiality </w:t>
                      </w:r>
                    </w:p>
                    <w:p w14:paraId="14BDB57A" w14:textId="729020C7" w:rsidR="002A6C0A" w:rsidRPr="00C02258" w:rsidRDefault="002A6C0A" w:rsidP="005365EF">
                      <w:pPr>
                        <w:spacing w:after="200" w:line="276" w:lineRule="auto"/>
                        <w:jc w:val="both"/>
                        <w:rPr>
                          <w:rFonts w:ascii="Verdana" w:hAnsi="Verdana"/>
                        </w:rPr>
                      </w:pPr>
                      <w:r w:rsidRPr="00C02258">
                        <w:rPr>
                          <w:rFonts w:ascii="Verdana" w:hAnsi="Verdana"/>
                        </w:rPr>
                        <w:t xml:space="preserve">Case recording </w:t>
                      </w:r>
                    </w:p>
                  </w:txbxContent>
                </v:textbox>
              </v:roundrect>
            </w:pict>
          </mc:Fallback>
        </mc:AlternateContent>
      </w: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4E5A6A0C" w14:textId="77777777" w:rsidR="00C706E4" w:rsidRDefault="00BC36C7" w:rsidP="00BC36C7">
      <w:pPr>
        <w:tabs>
          <w:tab w:val="left" w:pos="2767"/>
        </w:tabs>
        <w:rPr>
          <w:rFonts w:ascii="Verdana" w:hAnsi="Verdana"/>
        </w:rPr>
      </w:pPr>
      <w:r>
        <w:rPr>
          <w:rFonts w:ascii="Verdana" w:hAnsi="Verdana"/>
        </w:rPr>
        <w:tab/>
      </w:r>
    </w:p>
    <w:p w14:paraId="7DA324F9" w14:textId="77777777" w:rsidR="00BC36C7" w:rsidRDefault="00BC36C7" w:rsidP="00BC36C7">
      <w:pPr>
        <w:tabs>
          <w:tab w:val="left" w:pos="2767"/>
        </w:tabs>
        <w:rPr>
          <w:rFonts w:ascii="Verdana" w:hAnsi="Verdana"/>
        </w:rPr>
      </w:pPr>
    </w:p>
    <w:p w14:paraId="76CE63C2" w14:textId="77777777" w:rsidR="00BC36C7" w:rsidRPr="00BC36C7" w:rsidRDefault="00BC36C7" w:rsidP="00BC36C7">
      <w:pPr>
        <w:tabs>
          <w:tab w:val="left" w:pos="2767"/>
        </w:tabs>
        <w:rPr>
          <w:rFonts w:ascii="Verdana" w:hAnsi="Verdana"/>
        </w:rPr>
      </w:pPr>
      <w:bookmarkStart w:id="0" w:name="_GoBack"/>
      <w:bookmarkEnd w:id="0"/>
    </w:p>
    <w:sectPr w:rsidR="00BC36C7" w:rsidRPr="00BC36C7" w:rsidSect="00445F7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7109DAC9" w14:textId="727DC584" w:rsidR="00762703" w:rsidRDefault="00762703" w:rsidP="00762703">
        <w:pPr>
          <w:pStyle w:val="Footer"/>
        </w:pPr>
        <w:r>
          <w:t xml:space="preserve"> </w:t>
        </w:r>
        <w:r w:rsidR="00445F7D">
          <w:rPr>
            <w:rFonts w:ascii="Verdana" w:hAnsi="Verdana"/>
            <w:sz w:val="18"/>
            <w:szCs w:val="18"/>
          </w:rPr>
          <w:t>V1.1 (Oct</w:t>
        </w:r>
        <w:r w:rsidR="00251D26" w:rsidRPr="008A02DE">
          <w:rPr>
            <w:rFonts w:ascii="Verdana" w:hAnsi="Verdana"/>
            <w:sz w:val="18"/>
            <w:szCs w:val="18"/>
          </w:rPr>
          <w:t xml:space="preserve"> 2019).  </w:t>
        </w:r>
        <w:proofErr w:type="gramStart"/>
        <w:r w:rsidR="00251D26" w:rsidRPr="008A02DE">
          <w:rPr>
            <w:rFonts w:ascii="Verdana" w:hAnsi="Verdana"/>
            <w:sz w:val="18"/>
            <w:szCs w:val="18"/>
          </w:rPr>
          <w:t>Document</w:t>
        </w:r>
        <w:proofErr w:type="gramEnd"/>
        <w:r w:rsidR="00251D26" w:rsidRPr="008A02DE">
          <w:rPr>
            <w:rFonts w:ascii="Verdana" w:hAnsi="Verdana"/>
            <w:sz w:val="18"/>
            <w:szCs w:val="18"/>
          </w:rPr>
          <w:t xml:space="preserve"> owner: Service Lead for Children’s Residential Services  </w:t>
        </w:r>
      </w:p>
      <w:p w14:paraId="5665575E" w14:textId="272AC06F" w:rsidR="00A46795" w:rsidRDefault="00445F7D">
        <w:pPr>
          <w:pStyle w:val="Footer"/>
          <w:jc w:val="right"/>
        </w:pP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6B74" w14:textId="64A5511A" w:rsidR="00A46795" w:rsidRDefault="00445F7D">
    <w:pPr>
      <w:pStyle w:val="Header"/>
    </w:pPr>
    <w:r>
      <w:rPr>
        <w:noProof/>
      </w:rPr>
      <w:drawing>
        <wp:inline distT="0" distB="0" distL="0" distR="0" wp14:anchorId="128A1BF4" wp14:editId="575F1477">
          <wp:extent cx="1932167" cy="65758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32873" cy="657826"/>
                  </a:xfrm>
                  <a:prstGeom prst="rect">
                    <a:avLst/>
                  </a:prstGeom>
                </pic:spPr>
              </pic:pic>
            </a:graphicData>
          </a:graphic>
        </wp:inline>
      </w:drawing>
    </w:r>
    <w:r>
      <w:t xml:space="preserve">                                                                          </w:t>
    </w:r>
    <w:r w:rsidRPr="00445F7D">
      <w:rPr>
        <w:rFonts w:ascii="Verdana" w:hAnsi="Verdana"/>
      </w:rPr>
      <w:t>Children’s Residential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7C6"/>
    <w:multiLevelType w:val="multilevel"/>
    <w:tmpl w:val="D9B4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A44AC"/>
    <w:multiLevelType w:val="multilevel"/>
    <w:tmpl w:val="594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83839"/>
    <w:multiLevelType w:val="multilevel"/>
    <w:tmpl w:val="3144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41547"/>
    <w:multiLevelType w:val="multilevel"/>
    <w:tmpl w:val="D6B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6496C"/>
    <w:multiLevelType w:val="hybridMultilevel"/>
    <w:tmpl w:val="E2E4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996EC7"/>
    <w:multiLevelType w:val="hybridMultilevel"/>
    <w:tmpl w:val="286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C2046"/>
    <w:multiLevelType w:val="multilevel"/>
    <w:tmpl w:val="A890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215A80"/>
    <w:multiLevelType w:val="multilevel"/>
    <w:tmpl w:val="3F0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933F7"/>
    <w:multiLevelType w:val="hybridMultilevel"/>
    <w:tmpl w:val="A49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366C7"/>
    <w:rsid w:val="000701FA"/>
    <w:rsid w:val="00114BB2"/>
    <w:rsid w:val="001D1636"/>
    <w:rsid w:val="00251D26"/>
    <w:rsid w:val="002A6C0A"/>
    <w:rsid w:val="002E2BBA"/>
    <w:rsid w:val="002F6392"/>
    <w:rsid w:val="003C1F55"/>
    <w:rsid w:val="00445F7D"/>
    <w:rsid w:val="00474707"/>
    <w:rsid w:val="0048793F"/>
    <w:rsid w:val="00487E62"/>
    <w:rsid w:val="005055E4"/>
    <w:rsid w:val="005365EF"/>
    <w:rsid w:val="006A15F4"/>
    <w:rsid w:val="00762703"/>
    <w:rsid w:val="00777947"/>
    <w:rsid w:val="00873F7E"/>
    <w:rsid w:val="008D5C59"/>
    <w:rsid w:val="00990000"/>
    <w:rsid w:val="00996040"/>
    <w:rsid w:val="009B78DA"/>
    <w:rsid w:val="009E6C39"/>
    <w:rsid w:val="009F3BB2"/>
    <w:rsid w:val="00A0096C"/>
    <w:rsid w:val="00A1042A"/>
    <w:rsid w:val="00A30A26"/>
    <w:rsid w:val="00A46795"/>
    <w:rsid w:val="00B1219B"/>
    <w:rsid w:val="00B16F70"/>
    <w:rsid w:val="00BC36C7"/>
    <w:rsid w:val="00C02258"/>
    <w:rsid w:val="00C55A45"/>
    <w:rsid w:val="00C706E4"/>
    <w:rsid w:val="00CF0F80"/>
    <w:rsid w:val="00E33B70"/>
    <w:rsid w:val="00E431DF"/>
    <w:rsid w:val="00E528CE"/>
    <w:rsid w:val="00E8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445F7D"/>
    <w:rPr>
      <w:rFonts w:ascii="Tahoma" w:hAnsi="Tahoma" w:cs="Tahoma"/>
      <w:sz w:val="16"/>
      <w:szCs w:val="16"/>
    </w:rPr>
  </w:style>
  <w:style w:type="character" w:customStyle="1" w:styleId="BalloonTextChar">
    <w:name w:val="Balloon Text Char"/>
    <w:basedOn w:val="DefaultParagraphFont"/>
    <w:link w:val="BalloonText"/>
    <w:uiPriority w:val="99"/>
    <w:semiHidden/>
    <w:rsid w:val="00445F7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445F7D"/>
    <w:rPr>
      <w:rFonts w:ascii="Tahoma" w:hAnsi="Tahoma" w:cs="Tahoma"/>
      <w:sz w:val="16"/>
      <w:szCs w:val="16"/>
    </w:rPr>
  </w:style>
  <w:style w:type="character" w:customStyle="1" w:styleId="BalloonTextChar">
    <w:name w:val="Balloon Text Char"/>
    <w:basedOn w:val="DefaultParagraphFont"/>
    <w:link w:val="BalloonText"/>
    <w:uiPriority w:val="99"/>
    <w:semiHidden/>
    <w:rsid w:val="00445F7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5039">
      <w:bodyDiv w:val="1"/>
      <w:marLeft w:val="0"/>
      <w:marRight w:val="0"/>
      <w:marTop w:val="0"/>
      <w:marBottom w:val="0"/>
      <w:divBdr>
        <w:top w:val="none" w:sz="0" w:space="0" w:color="auto"/>
        <w:left w:val="none" w:sz="0" w:space="0" w:color="auto"/>
        <w:bottom w:val="none" w:sz="0" w:space="0" w:color="auto"/>
        <w:right w:val="none" w:sz="0" w:space="0" w:color="auto"/>
      </w:divBdr>
      <w:divsChild>
        <w:div w:id="1958220365">
          <w:marLeft w:val="0"/>
          <w:marRight w:val="0"/>
          <w:marTop w:val="0"/>
          <w:marBottom w:val="0"/>
          <w:divBdr>
            <w:top w:val="none" w:sz="0" w:space="0" w:color="auto"/>
            <w:left w:val="none" w:sz="0" w:space="0" w:color="auto"/>
            <w:bottom w:val="none" w:sz="0" w:space="0" w:color="auto"/>
            <w:right w:val="none" w:sz="0" w:space="0" w:color="auto"/>
          </w:divBdr>
          <w:divsChild>
            <w:div w:id="2085491359">
              <w:marLeft w:val="0"/>
              <w:marRight w:val="0"/>
              <w:marTop w:val="0"/>
              <w:marBottom w:val="0"/>
              <w:divBdr>
                <w:top w:val="none" w:sz="0" w:space="0" w:color="auto"/>
                <w:left w:val="none" w:sz="0" w:space="0" w:color="auto"/>
                <w:bottom w:val="none" w:sz="0" w:space="0" w:color="auto"/>
                <w:right w:val="none" w:sz="0" w:space="0" w:color="auto"/>
              </w:divBdr>
              <w:divsChild>
                <w:div w:id="1515655946">
                  <w:marLeft w:val="0"/>
                  <w:marRight w:val="0"/>
                  <w:marTop w:val="0"/>
                  <w:marBottom w:val="0"/>
                  <w:divBdr>
                    <w:top w:val="none" w:sz="0" w:space="0" w:color="auto"/>
                    <w:left w:val="none" w:sz="0" w:space="0" w:color="auto"/>
                    <w:bottom w:val="none" w:sz="0" w:space="0" w:color="auto"/>
                    <w:right w:val="none" w:sz="0" w:space="0" w:color="auto"/>
                  </w:divBdr>
                  <w:divsChild>
                    <w:div w:id="398017676">
                      <w:marLeft w:val="0"/>
                      <w:marRight w:val="0"/>
                      <w:marTop w:val="0"/>
                      <w:marBottom w:val="300"/>
                      <w:divBdr>
                        <w:top w:val="none" w:sz="0" w:space="0" w:color="auto"/>
                        <w:left w:val="none" w:sz="0" w:space="0" w:color="auto"/>
                        <w:bottom w:val="none" w:sz="0" w:space="0" w:color="auto"/>
                        <w:right w:val="none" w:sz="0" w:space="0" w:color="auto"/>
                      </w:divBdr>
                      <w:divsChild>
                        <w:div w:id="52513521">
                          <w:marLeft w:val="0"/>
                          <w:marRight w:val="0"/>
                          <w:marTop w:val="0"/>
                          <w:marBottom w:val="0"/>
                          <w:divBdr>
                            <w:top w:val="none" w:sz="0" w:space="0" w:color="auto"/>
                            <w:left w:val="none" w:sz="0" w:space="0" w:color="auto"/>
                            <w:bottom w:val="none" w:sz="0" w:space="0" w:color="auto"/>
                            <w:right w:val="none" w:sz="0" w:space="0" w:color="auto"/>
                          </w:divBdr>
                          <w:divsChild>
                            <w:div w:id="1897466850">
                              <w:marLeft w:val="0"/>
                              <w:marRight w:val="0"/>
                              <w:marTop w:val="0"/>
                              <w:marBottom w:val="0"/>
                              <w:divBdr>
                                <w:top w:val="none" w:sz="0" w:space="0" w:color="auto"/>
                                <w:left w:val="none" w:sz="0" w:space="0" w:color="auto"/>
                                <w:bottom w:val="none" w:sz="0" w:space="0" w:color="auto"/>
                                <w:right w:val="none" w:sz="0" w:space="0" w:color="auto"/>
                              </w:divBdr>
                            </w:div>
                            <w:div w:id="563181145">
                              <w:marLeft w:val="0"/>
                              <w:marRight w:val="0"/>
                              <w:marTop w:val="0"/>
                              <w:marBottom w:val="0"/>
                              <w:divBdr>
                                <w:top w:val="none" w:sz="0" w:space="0" w:color="auto"/>
                                <w:left w:val="none" w:sz="0" w:space="0" w:color="auto"/>
                                <w:bottom w:val="none" w:sz="0" w:space="0" w:color="auto"/>
                                <w:right w:val="none" w:sz="0" w:space="0" w:color="auto"/>
                              </w:divBdr>
                            </w:div>
                            <w:div w:id="1344014225">
                              <w:marLeft w:val="0"/>
                              <w:marRight w:val="0"/>
                              <w:marTop w:val="0"/>
                              <w:marBottom w:val="0"/>
                              <w:divBdr>
                                <w:top w:val="none" w:sz="0" w:space="0" w:color="auto"/>
                                <w:left w:val="none" w:sz="0" w:space="0" w:color="auto"/>
                                <w:bottom w:val="none" w:sz="0" w:space="0" w:color="auto"/>
                                <w:right w:val="none" w:sz="0" w:space="0" w:color="auto"/>
                              </w:divBdr>
                            </w:div>
                            <w:div w:id="1412310484">
                              <w:marLeft w:val="0"/>
                              <w:marRight w:val="0"/>
                              <w:marTop w:val="0"/>
                              <w:marBottom w:val="0"/>
                              <w:divBdr>
                                <w:top w:val="none" w:sz="0" w:space="0" w:color="auto"/>
                                <w:left w:val="none" w:sz="0" w:space="0" w:color="auto"/>
                                <w:bottom w:val="none" w:sz="0" w:space="0" w:color="auto"/>
                                <w:right w:val="none" w:sz="0" w:space="0" w:color="auto"/>
                              </w:divBdr>
                            </w:div>
                            <w:div w:id="1425763684">
                              <w:marLeft w:val="0"/>
                              <w:marRight w:val="0"/>
                              <w:marTop w:val="0"/>
                              <w:marBottom w:val="0"/>
                              <w:divBdr>
                                <w:top w:val="none" w:sz="0" w:space="0" w:color="auto"/>
                                <w:left w:val="none" w:sz="0" w:space="0" w:color="auto"/>
                                <w:bottom w:val="none" w:sz="0" w:space="0" w:color="auto"/>
                                <w:right w:val="none" w:sz="0" w:space="0" w:color="auto"/>
                              </w:divBdr>
                            </w:div>
                            <w:div w:id="1345090372">
                              <w:marLeft w:val="0"/>
                              <w:marRight w:val="0"/>
                              <w:marTop w:val="0"/>
                              <w:marBottom w:val="0"/>
                              <w:divBdr>
                                <w:top w:val="none" w:sz="0" w:space="0" w:color="auto"/>
                                <w:left w:val="none" w:sz="0" w:space="0" w:color="auto"/>
                                <w:bottom w:val="none" w:sz="0" w:space="0" w:color="auto"/>
                                <w:right w:val="none" w:sz="0" w:space="0" w:color="auto"/>
                              </w:divBdr>
                            </w:div>
                            <w:div w:id="1067533724">
                              <w:marLeft w:val="0"/>
                              <w:marRight w:val="0"/>
                              <w:marTop w:val="0"/>
                              <w:marBottom w:val="0"/>
                              <w:divBdr>
                                <w:top w:val="none" w:sz="0" w:space="0" w:color="auto"/>
                                <w:left w:val="none" w:sz="0" w:space="0" w:color="auto"/>
                                <w:bottom w:val="none" w:sz="0" w:space="0" w:color="auto"/>
                                <w:right w:val="none" w:sz="0" w:space="0" w:color="auto"/>
                              </w:divBdr>
                            </w:div>
                            <w:div w:id="2018992881">
                              <w:marLeft w:val="0"/>
                              <w:marRight w:val="0"/>
                              <w:marTop w:val="0"/>
                              <w:marBottom w:val="0"/>
                              <w:divBdr>
                                <w:top w:val="none" w:sz="0" w:space="0" w:color="auto"/>
                                <w:left w:val="none" w:sz="0" w:space="0" w:color="auto"/>
                                <w:bottom w:val="none" w:sz="0" w:space="0" w:color="auto"/>
                                <w:right w:val="none" w:sz="0" w:space="0" w:color="auto"/>
                              </w:divBdr>
                            </w:div>
                            <w:div w:id="1309943908">
                              <w:marLeft w:val="0"/>
                              <w:marRight w:val="0"/>
                              <w:marTop w:val="0"/>
                              <w:marBottom w:val="0"/>
                              <w:divBdr>
                                <w:top w:val="none" w:sz="0" w:space="0" w:color="auto"/>
                                <w:left w:val="none" w:sz="0" w:space="0" w:color="auto"/>
                                <w:bottom w:val="none" w:sz="0" w:space="0" w:color="auto"/>
                                <w:right w:val="none" w:sz="0" w:space="0" w:color="auto"/>
                              </w:divBdr>
                            </w:div>
                            <w:div w:id="392972564">
                              <w:marLeft w:val="0"/>
                              <w:marRight w:val="0"/>
                              <w:marTop w:val="0"/>
                              <w:marBottom w:val="0"/>
                              <w:divBdr>
                                <w:top w:val="none" w:sz="0" w:space="0" w:color="auto"/>
                                <w:left w:val="none" w:sz="0" w:space="0" w:color="auto"/>
                                <w:bottom w:val="none" w:sz="0" w:space="0" w:color="auto"/>
                                <w:right w:val="none" w:sz="0" w:space="0" w:color="auto"/>
                              </w:divBdr>
                            </w:div>
                            <w:div w:id="1104300396">
                              <w:marLeft w:val="0"/>
                              <w:marRight w:val="0"/>
                              <w:marTop w:val="0"/>
                              <w:marBottom w:val="0"/>
                              <w:divBdr>
                                <w:top w:val="none" w:sz="0" w:space="0" w:color="auto"/>
                                <w:left w:val="none" w:sz="0" w:space="0" w:color="auto"/>
                                <w:bottom w:val="none" w:sz="0" w:space="0" w:color="auto"/>
                                <w:right w:val="none" w:sz="0" w:space="0" w:color="auto"/>
                              </w:divBdr>
                            </w:div>
                            <w:div w:id="1224409849">
                              <w:marLeft w:val="0"/>
                              <w:marRight w:val="0"/>
                              <w:marTop w:val="0"/>
                              <w:marBottom w:val="0"/>
                              <w:divBdr>
                                <w:top w:val="none" w:sz="0" w:space="0" w:color="auto"/>
                                <w:left w:val="none" w:sz="0" w:space="0" w:color="auto"/>
                                <w:bottom w:val="none" w:sz="0" w:space="0" w:color="auto"/>
                                <w:right w:val="none" w:sz="0" w:space="0" w:color="auto"/>
                              </w:divBdr>
                            </w:div>
                            <w:div w:id="343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terms/"/>
    <ds:schemaRef ds:uri="http://schemas.microsoft.com/sharepoint/v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1209568c-8f7e-4a25-939e-4f22fd0c2b25"/>
    <ds:schemaRef ds:uri="http://www.w3.org/XML/1998/namespac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AB240DE4-5B5A-4B79-951E-C581F4D2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2019-10-30T11:23:00Z</dcterms:created>
  <dcterms:modified xsi:type="dcterms:W3CDTF">2019-10-30T11:23:00Z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