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F1C2" w14:textId="0B6D03B7" w:rsidR="005169C6" w:rsidRPr="002B3CC7" w:rsidRDefault="005169C6" w:rsidP="005169C6">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58752" behindDoc="1" locked="0" layoutInCell="1" allowOverlap="1" wp14:anchorId="039C4B33" wp14:editId="1DFDA6E4">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Pr>
          <w:rFonts w:ascii="Arial" w:eastAsiaTheme="minorEastAsia" w:hAnsi="Arial" w:cs="Arial"/>
          <w:b/>
          <w:bCs/>
          <w:color w:val="002060"/>
          <w:sz w:val="72"/>
          <w:szCs w:val="72"/>
          <w:lang w:eastAsia="en-GB"/>
        </w:rPr>
        <w:tab/>
        <w:t>Practice Guidance on Private Law</w:t>
      </w:r>
    </w:p>
    <w:bookmarkEnd w:id="0"/>
    <w:bookmarkEnd w:id="1"/>
    <w:p w14:paraId="7A3264DC" w14:textId="77777777" w:rsidR="005169C6" w:rsidRPr="000E1AE7" w:rsidRDefault="005169C6" w:rsidP="005169C6">
      <w:pPr>
        <w:rPr>
          <w:rFonts w:asciiTheme="majorHAnsi" w:hAnsiTheme="majorHAnsi" w:cstheme="majorHAnsi"/>
          <w:b/>
          <w:bCs/>
        </w:rPr>
      </w:pPr>
    </w:p>
    <w:p w14:paraId="7A544467" w14:textId="77777777" w:rsidR="005169C6" w:rsidRDefault="005169C6" w:rsidP="005169C6">
      <w:pPr>
        <w:jc w:val="right"/>
      </w:pPr>
      <w:r>
        <w:rPr>
          <w:noProof/>
        </w:rPr>
        <mc:AlternateContent>
          <mc:Choice Requires="wps">
            <w:drawing>
              <wp:inline distT="0" distB="0" distL="0" distR="0" wp14:anchorId="26F8379F" wp14:editId="31F12C76">
                <wp:extent cx="3768356" cy="2381250"/>
                <wp:effectExtent l="0" t="0" r="0" b="0"/>
                <wp:docPr id="110215171" name="Text Box 1"/>
                <wp:cNvGraphicFramePr/>
                <a:graphic xmlns:a="http://schemas.openxmlformats.org/drawingml/2006/main">
                  <a:graphicData uri="http://schemas.microsoft.com/office/word/2010/wordprocessingShape">
                    <wps:wsp>
                      <wps:cNvSpPr txBox="1"/>
                      <wps:spPr>
                        <a:xfrm>
                          <a:off x="0" y="0"/>
                          <a:ext cx="3768356" cy="2381250"/>
                        </a:xfrm>
                        <a:prstGeom prst="rect">
                          <a:avLst/>
                        </a:prstGeom>
                        <a:noFill/>
                        <a:ln w="6350">
                          <a:noFill/>
                        </a:ln>
                      </wps:spPr>
                      <wps:txbx>
                        <w:txbxContent>
                          <w:p w14:paraId="0D967C0C" w14:textId="77777777" w:rsidR="00681A08" w:rsidRDefault="00681A08" w:rsidP="005169C6">
                            <w:pPr>
                              <w:spacing w:line="276" w:lineRule="auto"/>
                              <w:jc w:val="right"/>
                              <w:rPr>
                                <w:rFonts w:ascii="Arial" w:eastAsiaTheme="minorEastAsia" w:hAnsi="Arial" w:cs="Arial"/>
                                <w:b/>
                                <w:bCs/>
                                <w:noProof/>
                                <w:sz w:val="24"/>
                                <w:szCs w:val="24"/>
                                <w:lang w:eastAsia="en-GB"/>
                              </w:rPr>
                            </w:pPr>
                          </w:p>
                          <w:p w14:paraId="5F4A3FF3" w14:textId="77777777" w:rsidR="00681A08" w:rsidRDefault="00681A08" w:rsidP="005169C6">
                            <w:pPr>
                              <w:spacing w:line="276" w:lineRule="auto"/>
                              <w:jc w:val="right"/>
                              <w:rPr>
                                <w:rFonts w:ascii="Arial" w:eastAsiaTheme="minorEastAsia" w:hAnsi="Arial" w:cs="Arial"/>
                                <w:b/>
                                <w:bCs/>
                                <w:noProof/>
                                <w:sz w:val="24"/>
                                <w:szCs w:val="24"/>
                                <w:lang w:eastAsia="en-GB"/>
                              </w:rPr>
                            </w:pPr>
                          </w:p>
                          <w:p w14:paraId="1B4AA6C7" w14:textId="1E1679C5"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Name of Author: Sarah Jenner</w:t>
                            </w:r>
                          </w:p>
                          <w:p w14:paraId="19ECDF03" w14:textId="42A7893D"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 xml:space="preserve">                                           Name of Senior Manager Approving: </w:t>
                            </w:r>
                            <w:r w:rsidR="006A272D">
                              <w:rPr>
                                <w:rFonts w:ascii="Arial" w:eastAsiaTheme="minorEastAsia" w:hAnsi="Arial" w:cs="Arial"/>
                                <w:b/>
                                <w:bCs/>
                                <w:noProof/>
                                <w:sz w:val="24"/>
                                <w:szCs w:val="24"/>
                                <w:lang w:eastAsia="en-GB"/>
                              </w:rPr>
                              <w:t>Penny Ademuyiwa</w:t>
                            </w:r>
                          </w:p>
                          <w:p w14:paraId="2F342AD7" w14:textId="3048CD31"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Date of Issue:</w:t>
                            </w:r>
                            <w:r w:rsidR="007068EC" w:rsidRPr="00F43861">
                              <w:rPr>
                                <w:rFonts w:ascii="Arial" w:eastAsiaTheme="minorEastAsia" w:hAnsi="Arial" w:cs="Arial"/>
                                <w:b/>
                                <w:bCs/>
                                <w:noProof/>
                                <w:sz w:val="24"/>
                                <w:szCs w:val="24"/>
                                <w:lang w:eastAsia="en-GB"/>
                              </w:rPr>
                              <w:t xml:space="preserve"> </w:t>
                            </w:r>
                            <w:r w:rsidR="006A272D">
                              <w:rPr>
                                <w:rFonts w:ascii="Arial" w:eastAsiaTheme="minorEastAsia" w:hAnsi="Arial" w:cs="Arial"/>
                                <w:b/>
                                <w:bCs/>
                                <w:noProof/>
                                <w:sz w:val="24"/>
                                <w:szCs w:val="24"/>
                                <w:lang w:eastAsia="en-GB"/>
                              </w:rPr>
                              <w:t>February</w:t>
                            </w:r>
                            <w:r w:rsidR="00322F27" w:rsidRPr="00F43861">
                              <w:rPr>
                                <w:rFonts w:ascii="Arial" w:eastAsiaTheme="minorEastAsia" w:hAnsi="Arial" w:cs="Arial"/>
                                <w:b/>
                                <w:bCs/>
                                <w:noProof/>
                                <w:sz w:val="24"/>
                                <w:szCs w:val="24"/>
                                <w:lang w:eastAsia="en-GB"/>
                              </w:rPr>
                              <w:t xml:space="preserve"> </w:t>
                            </w:r>
                            <w:r w:rsidR="007068EC" w:rsidRPr="00F43861">
                              <w:rPr>
                                <w:rFonts w:ascii="Arial" w:eastAsiaTheme="minorEastAsia" w:hAnsi="Arial" w:cs="Arial"/>
                                <w:b/>
                                <w:bCs/>
                                <w:noProof/>
                                <w:sz w:val="24"/>
                                <w:szCs w:val="24"/>
                                <w:lang w:eastAsia="en-GB"/>
                              </w:rPr>
                              <w:t xml:space="preserve"> 202</w:t>
                            </w:r>
                            <w:r w:rsidR="00322F27" w:rsidRPr="00F43861">
                              <w:rPr>
                                <w:rFonts w:ascii="Arial" w:eastAsiaTheme="minorEastAsia" w:hAnsi="Arial" w:cs="Arial"/>
                                <w:b/>
                                <w:bCs/>
                                <w:noProof/>
                                <w:sz w:val="24"/>
                                <w:szCs w:val="24"/>
                                <w:lang w:eastAsia="en-GB"/>
                              </w:rPr>
                              <w:t>4</w:t>
                            </w:r>
                          </w:p>
                          <w:p w14:paraId="7F5C4F25" w14:textId="73F49715"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 xml:space="preserve">             Date to be Reviewed:</w:t>
                            </w:r>
                            <w:r w:rsidR="007068EC" w:rsidRPr="00F43861">
                              <w:rPr>
                                <w:rFonts w:ascii="Arial" w:eastAsiaTheme="minorEastAsia" w:hAnsi="Arial" w:cs="Arial"/>
                                <w:b/>
                                <w:bCs/>
                                <w:noProof/>
                                <w:sz w:val="24"/>
                                <w:szCs w:val="24"/>
                                <w:lang w:eastAsia="en-GB"/>
                              </w:rPr>
                              <w:t xml:space="preserve"> </w:t>
                            </w:r>
                            <w:r w:rsidR="006A272D">
                              <w:rPr>
                                <w:rFonts w:ascii="Arial" w:eastAsiaTheme="minorEastAsia" w:hAnsi="Arial" w:cs="Arial"/>
                                <w:b/>
                                <w:bCs/>
                                <w:noProof/>
                                <w:sz w:val="24"/>
                                <w:szCs w:val="24"/>
                                <w:lang w:eastAsia="en-GB"/>
                              </w:rPr>
                              <w:t>Febr</w:t>
                            </w:r>
                            <w:r w:rsidR="00322F27" w:rsidRPr="00F43861">
                              <w:rPr>
                                <w:rFonts w:ascii="Arial" w:eastAsiaTheme="minorEastAsia" w:hAnsi="Arial" w:cs="Arial"/>
                                <w:b/>
                                <w:bCs/>
                                <w:noProof/>
                                <w:sz w:val="24"/>
                                <w:szCs w:val="24"/>
                                <w:lang w:eastAsia="en-GB"/>
                              </w:rPr>
                              <w:t xml:space="preserve">uary </w:t>
                            </w:r>
                            <w:r w:rsidR="007068EC" w:rsidRPr="00F43861">
                              <w:rPr>
                                <w:rFonts w:ascii="Arial" w:eastAsiaTheme="minorEastAsia" w:hAnsi="Arial" w:cs="Arial"/>
                                <w:b/>
                                <w:bCs/>
                                <w:noProof/>
                                <w:sz w:val="24"/>
                                <w:szCs w:val="24"/>
                                <w:lang w:eastAsia="en-GB"/>
                              </w:rPr>
                              <w:t xml:space="preserve"> 2026</w:t>
                            </w:r>
                          </w:p>
                          <w:p w14:paraId="030069D0" w14:textId="77777777" w:rsidR="005169C6" w:rsidRDefault="005169C6" w:rsidP="00516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F8379F" id="_x0000_t202" coordsize="21600,21600" o:spt="202" path="m,l,21600r21600,l21600,xe">
                <v:stroke joinstyle="miter"/>
                <v:path gradientshapeok="t" o:connecttype="rect"/>
              </v:shapetype>
              <v:shape id="Text Box 1" o:spid="_x0000_s1026" type="#_x0000_t202" style="width:296.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" filled="f" stroked="f" strokeweight=".5pt">
                <v:textbox>
                  <w:txbxContent>
                    <w:p w14:paraId="0D967C0C" w14:textId="77777777" w:rsidR="00681A08" w:rsidRDefault="00681A08" w:rsidP="005169C6">
                      <w:pPr>
                        <w:spacing w:line="276" w:lineRule="auto"/>
                        <w:jc w:val="right"/>
                        <w:rPr>
                          <w:rFonts w:ascii="Arial" w:eastAsiaTheme="minorEastAsia" w:hAnsi="Arial" w:cs="Arial"/>
                          <w:b/>
                          <w:bCs/>
                          <w:noProof/>
                          <w:sz w:val="24"/>
                          <w:szCs w:val="24"/>
                          <w:lang w:eastAsia="en-GB"/>
                        </w:rPr>
                      </w:pPr>
                    </w:p>
                    <w:p w14:paraId="5F4A3FF3" w14:textId="77777777" w:rsidR="00681A08" w:rsidRDefault="00681A08" w:rsidP="005169C6">
                      <w:pPr>
                        <w:spacing w:line="276" w:lineRule="auto"/>
                        <w:jc w:val="right"/>
                        <w:rPr>
                          <w:rFonts w:ascii="Arial" w:eastAsiaTheme="minorEastAsia" w:hAnsi="Arial" w:cs="Arial"/>
                          <w:b/>
                          <w:bCs/>
                          <w:noProof/>
                          <w:sz w:val="24"/>
                          <w:szCs w:val="24"/>
                          <w:lang w:eastAsia="en-GB"/>
                        </w:rPr>
                      </w:pPr>
                    </w:p>
                    <w:p w14:paraId="1B4AA6C7" w14:textId="1E1679C5"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Name of Author: Sarah Jenner</w:t>
                      </w:r>
                    </w:p>
                    <w:p w14:paraId="19ECDF03" w14:textId="42A7893D"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 xml:space="preserve">                                           Name of Senior Manager Approving: </w:t>
                      </w:r>
                      <w:r w:rsidR="006A272D">
                        <w:rPr>
                          <w:rFonts w:ascii="Arial" w:eastAsiaTheme="minorEastAsia" w:hAnsi="Arial" w:cs="Arial"/>
                          <w:b/>
                          <w:bCs/>
                          <w:noProof/>
                          <w:sz w:val="24"/>
                          <w:szCs w:val="24"/>
                          <w:lang w:eastAsia="en-GB"/>
                        </w:rPr>
                        <w:t>Penny Ademuyiwa</w:t>
                      </w:r>
                    </w:p>
                    <w:p w14:paraId="2F342AD7" w14:textId="3048CD31"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Date of Issue:</w:t>
                      </w:r>
                      <w:r w:rsidR="007068EC" w:rsidRPr="00F43861">
                        <w:rPr>
                          <w:rFonts w:ascii="Arial" w:eastAsiaTheme="minorEastAsia" w:hAnsi="Arial" w:cs="Arial"/>
                          <w:b/>
                          <w:bCs/>
                          <w:noProof/>
                          <w:sz w:val="24"/>
                          <w:szCs w:val="24"/>
                          <w:lang w:eastAsia="en-GB"/>
                        </w:rPr>
                        <w:t xml:space="preserve"> </w:t>
                      </w:r>
                      <w:r w:rsidR="006A272D">
                        <w:rPr>
                          <w:rFonts w:ascii="Arial" w:eastAsiaTheme="minorEastAsia" w:hAnsi="Arial" w:cs="Arial"/>
                          <w:b/>
                          <w:bCs/>
                          <w:noProof/>
                          <w:sz w:val="24"/>
                          <w:szCs w:val="24"/>
                          <w:lang w:eastAsia="en-GB"/>
                        </w:rPr>
                        <w:t>February</w:t>
                      </w:r>
                      <w:r w:rsidR="00322F27" w:rsidRPr="00F43861">
                        <w:rPr>
                          <w:rFonts w:ascii="Arial" w:eastAsiaTheme="minorEastAsia" w:hAnsi="Arial" w:cs="Arial"/>
                          <w:b/>
                          <w:bCs/>
                          <w:noProof/>
                          <w:sz w:val="24"/>
                          <w:szCs w:val="24"/>
                          <w:lang w:eastAsia="en-GB"/>
                        </w:rPr>
                        <w:t xml:space="preserve"> </w:t>
                      </w:r>
                      <w:r w:rsidR="007068EC" w:rsidRPr="00F43861">
                        <w:rPr>
                          <w:rFonts w:ascii="Arial" w:eastAsiaTheme="minorEastAsia" w:hAnsi="Arial" w:cs="Arial"/>
                          <w:b/>
                          <w:bCs/>
                          <w:noProof/>
                          <w:sz w:val="24"/>
                          <w:szCs w:val="24"/>
                          <w:lang w:eastAsia="en-GB"/>
                        </w:rPr>
                        <w:t xml:space="preserve"> 202</w:t>
                      </w:r>
                      <w:r w:rsidR="00322F27" w:rsidRPr="00F43861">
                        <w:rPr>
                          <w:rFonts w:ascii="Arial" w:eastAsiaTheme="minorEastAsia" w:hAnsi="Arial" w:cs="Arial"/>
                          <w:b/>
                          <w:bCs/>
                          <w:noProof/>
                          <w:sz w:val="24"/>
                          <w:szCs w:val="24"/>
                          <w:lang w:eastAsia="en-GB"/>
                        </w:rPr>
                        <w:t>4</w:t>
                      </w:r>
                    </w:p>
                    <w:p w14:paraId="7F5C4F25" w14:textId="73F49715" w:rsidR="005169C6" w:rsidRPr="00F43861" w:rsidRDefault="005169C6" w:rsidP="005169C6">
                      <w:pPr>
                        <w:spacing w:line="276" w:lineRule="auto"/>
                        <w:jc w:val="right"/>
                        <w:rPr>
                          <w:rFonts w:ascii="Arial" w:eastAsiaTheme="minorEastAsia" w:hAnsi="Arial" w:cs="Arial"/>
                          <w:b/>
                          <w:bCs/>
                          <w:noProof/>
                          <w:sz w:val="24"/>
                          <w:szCs w:val="24"/>
                          <w:lang w:eastAsia="en-GB"/>
                        </w:rPr>
                      </w:pPr>
                      <w:r w:rsidRPr="00F43861">
                        <w:rPr>
                          <w:rFonts w:ascii="Arial" w:eastAsiaTheme="minorEastAsia" w:hAnsi="Arial" w:cs="Arial"/>
                          <w:b/>
                          <w:bCs/>
                          <w:noProof/>
                          <w:sz w:val="24"/>
                          <w:szCs w:val="24"/>
                          <w:lang w:eastAsia="en-GB"/>
                        </w:rPr>
                        <w:t xml:space="preserve">             Date to be Reviewed:</w:t>
                      </w:r>
                      <w:r w:rsidR="007068EC" w:rsidRPr="00F43861">
                        <w:rPr>
                          <w:rFonts w:ascii="Arial" w:eastAsiaTheme="minorEastAsia" w:hAnsi="Arial" w:cs="Arial"/>
                          <w:b/>
                          <w:bCs/>
                          <w:noProof/>
                          <w:sz w:val="24"/>
                          <w:szCs w:val="24"/>
                          <w:lang w:eastAsia="en-GB"/>
                        </w:rPr>
                        <w:t xml:space="preserve"> </w:t>
                      </w:r>
                      <w:r w:rsidR="006A272D">
                        <w:rPr>
                          <w:rFonts w:ascii="Arial" w:eastAsiaTheme="minorEastAsia" w:hAnsi="Arial" w:cs="Arial"/>
                          <w:b/>
                          <w:bCs/>
                          <w:noProof/>
                          <w:sz w:val="24"/>
                          <w:szCs w:val="24"/>
                          <w:lang w:eastAsia="en-GB"/>
                        </w:rPr>
                        <w:t>Febr</w:t>
                      </w:r>
                      <w:r w:rsidR="00322F27" w:rsidRPr="00F43861">
                        <w:rPr>
                          <w:rFonts w:ascii="Arial" w:eastAsiaTheme="minorEastAsia" w:hAnsi="Arial" w:cs="Arial"/>
                          <w:b/>
                          <w:bCs/>
                          <w:noProof/>
                          <w:sz w:val="24"/>
                          <w:szCs w:val="24"/>
                          <w:lang w:eastAsia="en-GB"/>
                        </w:rPr>
                        <w:t xml:space="preserve">uary </w:t>
                      </w:r>
                      <w:r w:rsidR="007068EC" w:rsidRPr="00F43861">
                        <w:rPr>
                          <w:rFonts w:ascii="Arial" w:eastAsiaTheme="minorEastAsia" w:hAnsi="Arial" w:cs="Arial"/>
                          <w:b/>
                          <w:bCs/>
                          <w:noProof/>
                          <w:sz w:val="24"/>
                          <w:szCs w:val="24"/>
                          <w:lang w:eastAsia="en-GB"/>
                        </w:rPr>
                        <w:t xml:space="preserve"> 2026</w:t>
                      </w:r>
                    </w:p>
                    <w:p w14:paraId="030069D0" w14:textId="77777777" w:rsidR="005169C6" w:rsidRDefault="005169C6" w:rsidP="005169C6"/>
                  </w:txbxContent>
                </v:textbox>
                <w10:anchorlock/>
              </v:shape>
            </w:pict>
          </mc:Fallback>
        </mc:AlternateContent>
      </w:r>
    </w:p>
    <w:p w14:paraId="0DD1269F" w14:textId="77777777" w:rsidR="005169C6" w:rsidRDefault="005169C6" w:rsidP="005169C6">
      <w:pPr>
        <w:jc w:val="right"/>
      </w:pPr>
    </w:p>
    <w:p w14:paraId="2BC35756" w14:textId="77777777" w:rsidR="005169C6" w:rsidRDefault="005169C6" w:rsidP="005169C6">
      <w:pPr>
        <w:tabs>
          <w:tab w:val="left" w:pos="5550"/>
        </w:tabs>
      </w:pPr>
      <w:r>
        <w:tab/>
      </w:r>
    </w:p>
    <w:p w14:paraId="7FFA5335" w14:textId="77777777" w:rsidR="005169C6" w:rsidRDefault="005169C6" w:rsidP="005169C6">
      <w:pPr>
        <w:jc w:val="right"/>
      </w:pPr>
    </w:p>
    <w:p w14:paraId="415717B5" w14:textId="77777777" w:rsidR="005169C6" w:rsidRDefault="005169C6" w:rsidP="005169C6">
      <w:pPr>
        <w:jc w:val="right"/>
      </w:pPr>
    </w:p>
    <w:p w14:paraId="4535538B" w14:textId="77777777" w:rsidR="005169C6" w:rsidRDefault="005169C6" w:rsidP="005169C6">
      <w:pPr>
        <w:jc w:val="right"/>
      </w:pPr>
    </w:p>
    <w:p w14:paraId="29D2DEB4" w14:textId="77777777" w:rsidR="005169C6" w:rsidRDefault="005169C6" w:rsidP="005169C6">
      <w:r>
        <w:br w:type="page"/>
      </w:r>
    </w:p>
    <w:tbl>
      <w:tblPr>
        <w:tblStyle w:val="TableGrid"/>
        <w:tblW w:w="0" w:type="auto"/>
        <w:jc w:val="center"/>
        <w:tblLook w:val="04A0" w:firstRow="1" w:lastRow="0" w:firstColumn="1" w:lastColumn="0" w:noHBand="0" w:noVBand="1"/>
      </w:tblPr>
      <w:tblGrid>
        <w:gridCol w:w="7722"/>
        <w:gridCol w:w="1520"/>
      </w:tblGrid>
      <w:tr w:rsidR="00C97909" w:rsidRPr="00681A08" w14:paraId="581BBFA0" w14:textId="77777777" w:rsidTr="00C97909">
        <w:trPr>
          <w:jc w:val="center"/>
        </w:trPr>
        <w:tc>
          <w:tcPr>
            <w:tcW w:w="7722" w:type="dxa"/>
            <w:shd w:val="clear" w:color="auto" w:fill="B4C6E7" w:themeFill="accent1" w:themeFillTint="66"/>
          </w:tcPr>
          <w:p w14:paraId="19B665C0" w14:textId="77777777" w:rsidR="005169C6" w:rsidRPr="00F43861" w:rsidRDefault="005169C6" w:rsidP="00114BAC">
            <w:pPr>
              <w:jc w:val="center"/>
              <w:rPr>
                <w:rFonts w:ascii="Arial" w:hAnsi="Arial" w:cs="Arial"/>
                <w:b/>
                <w:sz w:val="24"/>
                <w:szCs w:val="24"/>
              </w:rPr>
            </w:pPr>
            <w:r w:rsidRPr="00F43861">
              <w:rPr>
                <w:rFonts w:ascii="Arial" w:hAnsi="Arial" w:cs="Arial"/>
                <w:b/>
                <w:sz w:val="24"/>
                <w:szCs w:val="24"/>
              </w:rPr>
              <w:lastRenderedPageBreak/>
              <w:t>Contents</w:t>
            </w:r>
          </w:p>
        </w:tc>
        <w:tc>
          <w:tcPr>
            <w:tcW w:w="1520" w:type="dxa"/>
            <w:shd w:val="clear" w:color="auto" w:fill="B4C6E7" w:themeFill="accent1" w:themeFillTint="66"/>
          </w:tcPr>
          <w:p w14:paraId="056A3FBC" w14:textId="77777777" w:rsidR="005169C6" w:rsidRPr="00F43861" w:rsidRDefault="005169C6" w:rsidP="00114BAC">
            <w:pPr>
              <w:jc w:val="center"/>
              <w:rPr>
                <w:rFonts w:ascii="Arial" w:hAnsi="Arial" w:cs="Arial"/>
                <w:b/>
                <w:sz w:val="24"/>
                <w:szCs w:val="24"/>
              </w:rPr>
            </w:pPr>
            <w:r w:rsidRPr="00F43861">
              <w:rPr>
                <w:rFonts w:ascii="Arial" w:hAnsi="Arial" w:cs="Arial"/>
                <w:b/>
                <w:sz w:val="24"/>
                <w:szCs w:val="24"/>
              </w:rPr>
              <w:t>Page</w:t>
            </w:r>
          </w:p>
        </w:tc>
      </w:tr>
      <w:tr w:rsidR="005169C6" w:rsidRPr="00681A08" w14:paraId="058F90F4" w14:textId="77777777" w:rsidTr="00C97909">
        <w:trPr>
          <w:jc w:val="center"/>
        </w:trPr>
        <w:tc>
          <w:tcPr>
            <w:tcW w:w="7722" w:type="dxa"/>
          </w:tcPr>
          <w:p w14:paraId="3B933D09" w14:textId="2A3D74AC" w:rsidR="005169C6" w:rsidRPr="00F43861" w:rsidRDefault="00510729" w:rsidP="001969EF">
            <w:pPr>
              <w:jc w:val="center"/>
              <w:rPr>
                <w:rFonts w:ascii="Arial" w:hAnsi="Arial" w:cs="Arial"/>
                <w:bCs/>
                <w:sz w:val="24"/>
                <w:szCs w:val="24"/>
              </w:rPr>
            </w:pPr>
            <w:hyperlink w:anchor="_Introduction" w:history="1">
              <w:r w:rsidR="005169C6" w:rsidRPr="00F43861">
                <w:rPr>
                  <w:rStyle w:val="Hyperlink"/>
                  <w:rFonts w:ascii="Arial" w:hAnsi="Arial" w:cs="Arial"/>
                  <w:bCs/>
                  <w:sz w:val="24"/>
                  <w:szCs w:val="24"/>
                </w:rPr>
                <w:t>Introduction</w:t>
              </w:r>
            </w:hyperlink>
          </w:p>
        </w:tc>
        <w:tc>
          <w:tcPr>
            <w:tcW w:w="1520" w:type="dxa"/>
          </w:tcPr>
          <w:p w14:paraId="1A9948EE" w14:textId="7EEA1656" w:rsidR="005169C6" w:rsidRPr="00F43861" w:rsidRDefault="005169C6" w:rsidP="001969EF">
            <w:pPr>
              <w:jc w:val="center"/>
              <w:rPr>
                <w:rFonts w:ascii="Arial" w:hAnsi="Arial" w:cs="Arial"/>
                <w:b/>
                <w:sz w:val="24"/>
                <w:szCs w:val="24"/>
              </w:rPr>
            </w:pPr>
            <w:r w:rsidRPr="00F43861">
              <w:rPr>
                <w:rFonts w:ascii="Arial" w:hAnsi="Arial" w:cs="Arial"/>
                <w:b/>
                <w:sz w:val="24"/>
                <w:szCs w:val="24"/>
              </w:rPr>
              <w:t>3</w:t>
            </w:r>
          </w:p>
        </w:tc>
      </w:tr>
      <w:tr w:rsidR="005169C6" w:rsidRPr="00681A08" w14:paraId="1C406719" w14:textId="77777777" w:rsidTr="00C97909">
        <w:trPr>
          <w:jc w:val="center"/>
        </w:trPr>
        <w:tc>
          <w:tcPr>
            <w:tcW w:w="7722" w:type="dxa"/>
          </w:tcPr>
          <w:p w14:paraId="6FB8A6D9" w14:textId="797AB32D" w:rsidR="005169C6" w:rsidRPr="00F43861" w:rsidRDefault="00510729" w:rsidP="001969EF">
            <w:pPr>
              <w:jc w:val="center"/>
              <w:rPr>
                <w:rFonts w:ascii="Arial" w:hAnsi="Arial" w:cs="Arial"/>
                <w:bCs/>
                <w:sz w:val="24"/>
                <w:szCs w:val="24"/>
              </w:rPr>
            </w:pPr>
            <w:hyperlink w:anchor="_Glossary" w:history="1">
              <w:r w:rsidR="005169C6" w:rsidRPr="00F43861">
                <w:rPr>
                  <w:rStyle w:val="Hyperlink"/>
                  <w:rFonts w:ascii="Arial" w:hAnsi="Arial" w:cs="Arial"/>
                  <w:bCs/>
                  <w:sz w:val="24"/>
                  <w:szCs w:val="24"/>
                </w:rPr>
                <w:t>Glossary</w:t>
              </w:r>
            </w:hyperlink>
          </w:p>
        </w:tc>
        <w:tc>
          <w:tcPr>
            <w:tcW w:w="1520" w:type="dxa"/>
          </w:tcPr>
          <w:p w14:paraId="19E5B43E" w14:textId="565A38FC" w:rsidR="005169C6" w:rsidRPr="00F43861" w:rsidRDefault="005169C6" w:rsidP="001969EF">
            <w:pPr>
              <w:jc w:val="center"/>
              <w:rPr>
                <w:rFonts w:ascii="Arial" w:hAnsi="Arial" w:cs="Arial"/>
                <w:b/>
                <w:sz w:val="24"/>
                <w:szCs w:val="24"/>
              </w:rPr>
            </w:pPr>
            <w:r w:rsidRPr="00F43861">
              <w:rPr>
                <w:rFonts w:ascii="Arial" w:hAnsi="Arial" w:cs="Arial"/>
                <w:b/>
                <w:sz w:val="24"/>
                <w:szCs w:val="24"/>
              </w:rPr>
              <w:t>3</w:t>
            </w:r>
          </w:p>
        </w:tc>
      </w:tr>
      <w:tr w:rsidR="005169C6" w:rsidRPr="00681A08" w14:paraId="56447376" w14:textId="77777777" w:rsidTr="00C97909">
        <w:trPr>
          <w:jc w:val="center"/>
        </w:trPr>
        <w:tc>
          <w:tcPr>
            <w:tcW w:w="7722" w:type="dxa"/>
          </w:tcPr>
          <w:p w14:paraId="6DBFE2E0" w14:textId="71F04153" w:rsidR="005169C6" w:rsidRPr="00F43861" w:rsidRDefault="00510729" w:rsidP="001969EF">
            <w:pPr>
              <w:jc w:val="center"/>
              <w:rPr>
                <w:rFonts w:ascii="Arial" w:hAnsi="Arial" w:cs="Arial"/>
                <w:bCs/>
                <w:sz w:val="24"/>
                <w:szCs w:val="24"/>
              </w:rPr>
            </w:pPr>
            <w:hyperlink w:anchor="_The_Family_Court" w:history="1">
              <w:r w:rsidR="005169C6" w:rsidRPr="00F43861">
                <w:rPr>
                  <w:rStyle w:val="Hyperlink"/>
                  <w:rFonts w:ascii="Arial" w:hAnsi="Arial" w:cs="Arial"/>
                  <w:bCs/>
                  <w:sz w:val="24"/>
                  <w:szCs w:val="24"/>
                </w:rPr>
                <w:t>The Family Court and Orders</w:t>
              </w:r>
            </w:hyperlink>
          </w:p>
        </w:tc>
        <w:tc>
          <w:tcPr>
            <w:tcW w:w="1520" w:type="dxa"/>
          </w:tcPr>
          <w:p w14:paraId="756F9F70" w14:textId="5E48F7EF" w:rsidR="005169C6" w:rsidRPr="00F43861" w:rsidRDefault="005169C6" w:rsidP="001969EF">
            <w:pPr>
              <w:jc w:val="center"/>
              <w:rPr>
                <w:rFonts w:ascii="Arial" w:hAnsi="Arial" w:cs="Arial"/>
                <w:b/>
                <w:sz w:val="24"/>
                <w:szCs w:val="24"/>
              </w:rPr>
            </w:pPr>
            <w:r w:rsidRPr="00F43861">
              <w:rPr>
                <w:rFonts w:ascii="Arial" w:hAnsi="Arial" w:cs="Arial"/>
                <w:b/>
                <w:sz w:val="24"/>
                <w:szCs w:val="24"/>
              </w:rPr>
              <w:t>4</w:t>
            </w:r>
          </w:p>
        </w:tc>
      </w:tr>
      <w:tr w:rsidR="005169C6" w:rsidRPr="00681A08" w14:paraId="4AD25ED7" w14:textId="77777777" w:rsidTr="00C97909">
        <w:trPr>
          <w:jc w:val="center"/>
        </w:trPr>
        <w:tc>
          <w:tcPr>
            <w:tcW w:w="7722" w:type="dxa"/>
          </w:tcPr>
          <w:p w14:paraId="1B0E65BD" w14:textId="59856564" w:rsidR="005169C6" w:rsidRPr="00F43861" w:rsidRDefault="00510729" w:rsidP="001969EF">
            <w:pPr>
              <w:jc w:val="center"/>
              <w:rPr>
                <w:rFonts w:ascii="Arial" w:hAnsi="Arial" w:cs="Arial"/>
                <w:bCs/>
                <w:sz w:val="24"/>
                <w:szCs w:val="24"/>
              </w:rPr>
            </w:pPr>
            <w:hyperlink w:anchor="_Definitions_and_differences" w:history="1">
              <w:r w:rsidR="005169C6" w:rsidRPr="00F43861">
                <w:rPr>
                  <w:rStyle w:val="Hyperlink"/>
                  <w:rFonts w:ascii="Arial" w:hAnsi="Arial" w:cs="Arial"/>
                  <w:bCs/>
                  <w:sz w:val="24"/>
                  <w:szCs w:val="24"/>
                </w:rPr>
                <w:t>Definitions and differences between private and public law</w:t>
              </w:r>
            </w:hyperlink>
          </w:p>
        </w:tc>
        <w:tc>
          <w:tcPr>
            <w:tcW w:w="1520" w:type="dxa"/>
          </w:tcPr>
          <w:p w14:paraId="1261BE68" w14:textId="2AE37DC0" w:rsidR="005169C6" w:rsidRPr="00F43861" w:rsidRDefault="00C97909" w:rsidP="001969EF">
            <w:pPr>
              <w:jc w:val="center"/>
              <w:rPr>
                <w:rFonts w:ascii="Arial" w:hAnsi="Arial" w:cs="Arial"/>
                <w:b/>
                <w:sz w:val="24"/>
                <w:szCs w:val="24"/>
              </w:rPr>
            </w:pPr>
            <w:r w:rsidRPr="00F43861">
              <w:rPr>
                <w:rFonts w:ascii="Arial" w:hAnsi="Arial" w:cs="Arial"/>
                <w:b/>
                <w:sz w:val="24"/>
                <w:szCs w:val="24"/>
              </w:rPr>
              <w:t>6</w:t>
            </w:r>
          </w:p>
        </w:tc>
      </w:tr>
      <w:tr w:rsidR="005169C6" w:rsidRPr="00681A08" w14:paraId="339B8211" w14:textId="77777777" w:rsidTr="00C97909">
        <w:trPr>
          <w:jc w:val="center"/>
        </w:trPr>
        <w:tc>
          <w:tcPr>
            <w:tcW w:w="7722" w:type="dxa"/>
          </w:tcPr>
          <w:p w14:paraId="038D4DC1" w14:textId="04062664" w:rsidR="005169C6" w:rsidRPr="00F43861" w:rsidRDefault="00510729" w:rsidP="001969EF">
            <w:pPr>
              <w:jc w:val="center"/>
              <w:rPr>
                <w:rFonts w:ascii="Arial" w:hAnsi="Arial" w:cs="Arial"/>
                <w:bCs/>
                <w:sz w:val="24"/>
                <w:szCs w:val="24"/>
              </w:rPr>
            </w:pPr>
            <w:hyperlink w:anchor="_S7_Reports_and" w:history="1">
              <w:r w:rsidR="005169C6" w:rsidRPr="00F43861">
                <w:rPr>
                  <w:rStyle w:val="Hyperlink"/>
                  <w:rFonts w:ascii="Arial" w:hAnsi="Arial" w:cs="Arial"/>
                  <w:bCs/>
                  <w:sz w:val="24"/>
                  <w:szCs w:val="24"/>
                </w:rPr>
                <w:t>S7 Reports and S37 Reports</w:t>
              </w:r>
            </w:hyperlink>
          </w:p>
        </w:tc>
        <w:tc>
          <w:tcPr>
            <w:tcW w:w="1520" w:type="dxa"/>
          </w:tcPr>
          <w:p w14:paraId="5EEC8AF3" w14:textId="56CFE1C1" w:rsidR="005169C6" w:rsidRPr="00F43861" w:rsidRDefault="00C97909" w:rsidP="001969EF">
            <w:pPr>
              <w:jc w:val="center"/>
              <w:rPr>
                <w:rFonts w:ascii="Arial" w:hAnsi="Arial" w:cs="Arial"/>
                <w:b/>
                <w:sz w:val="24"/>
                <w:szCs w:val="24"/>
              </w:rPr>
            </w:pPr>
            <w:r w:rsidRPr="00F43861">
              <w:rPr>
                <w:rFonts w:ascii="Arial" w:hAnsi="Arial" w:cs="Arial"/>
                <w:b/>
                <w:sz w:val="24"/>
                <w:szCs w:val="24"/>
              </w:rPr>
              <w:t>7</w:t>
            </w:r>
          </w:p>
        </w:tc>
      </w:tr>
      <w:tr w:rsidR="005169C6" w:rsidRPr="00681A08" w14:paraId="20E885F8" w14:textId="77777777" w:rsidTr="00C97909">
        <w:trPr>
          <w:jc w:val="center"/>
        </w:trPr>
        <w:tc>
          <w:tcPr>
            <w:tcW w:w="7722" w:type="dxa"/>
          </w:tcPr>
          <w:p w14:paraId="6FD98E54" w14:textId="2F2E5172" w:rsidR="005169C6" w:rsidRPr="00F43861" w:rsidRDefault="00510729" w:rsidP="001969EF">
            <w:pPr>
              <w:jc w:val="center"/>
              <w:rPr>
                <w:rFonts w:ascii="Arial" w:hAnsi="Arial" w:cs="Arial"/>
                <w:bCs/>
                <w:sz w:val="24"/>
                <w:szCs w:val="24"/>
              </w:rPr>
            </w:pPr>
            <w:hyperlink w:anchor="_Good_Practice_points" w:history="1">
              <w:r w:rsidR="005169C6" w:rsidRPr="00F43861">
                <w:rPr>
                  <w:rStyle w:val="Hyperlink"/>
                  <w:rFonts w:ascii="Arial" w:hAnsi="Arial" w:cs="Arial"/>
                  <w:bCs/>
                  <w:sz w:val="24"/>
                  <w:szCs w:val="24"/>
                </w:rPr>
                <w:t>Good Practice points to consider when writing a S7 or S37 Report</w:t>
              </w:r>
            </w:hyperlink>
          </w:p>
        </w:tc>
        <w:tc>
          <w:tcPr>
            <w:tcW w:w="1520" w:type="dxa"/>
          </w:tcPr>
          <w:p w14:paraId="083629A6" w14:textId="020B056F" w:rsidR="005169C6" w:rsidRPr="00F43861" w:rsidRDefault="005169C6" w:rsidP="001969EF">
            <w:pPr>
              <w:jc w:val="center"/>
              <w:rPr>
                <w:rFonts w:ascii="Arial" w:hAnsi="Arial" w:cs="Arial"/>
                <w:b/>
                <w:sz w:val="24"/>
                <w:szCs w:val="24"/>
              </w:rPr>
            </w:pPr>
            <w:r w:rsidRPr="00F43861">
              <w:rPr>
                <w:rFonts w:ascii="Arial" w:hAnsi="Arial" w:cs="Arial"/>
                <w:b/>
                <w:sz w:val="24"/>
                <w:szCs w:val="24"/>
              </w:rPr>
              <w:t>9</w:t>
            </w:r>
          </w:p>
        </w:tc>
      </w:tr>
      <w:tr w:rsidR="00CA613B" w:rsidRPr="00681A08" w14:paraId="472BC739" w14:textId="77777777" w:rsidTr="00C97909">
        <w:trPr>
          <w:jc w:val="center"/>
        </w:trPr>
        <w:tc>
          <w:tcPr>
            <w:tcW w:w="7722" w:type="dxa"/>
          </w:tcPr>
          <w:p w14:paraId="74639EB7" w14:textId="62DE2823" w:rsidR="00CA613B" w:rsidRPr="00F43861" w:rsidRDefault="00510729" w:rsidP="001969EF">
            <w:pPr>
              <w:jc w:val="center"/>
              <w:rPr>
                <w:rFonts w:ascii="Arial" w:hAnsi="Arial" w:cs="Arial"/>
                <w:sz w:val="24"/>
                <w:szCs w:val="24"/>
              </w:rPr>
            </w:pPr>
            <w:hyperlink w:anchor="_Use_of_experts" w:history="1">
              <w:r w:rsidR="00626562" w:rsidRPr="00F43861">
                <w:rPr>
                  <w:rStyle w:val="Hyperlink"/>
                  <w:rFonts w:ascii="Arial" w:hAnsi="Arial" w:cs="Arial"/>
                  <w:sz w:val="24"/>
                  <w:szCs w:val="24"/>
                </w:rPr>
                <w:t>Use of experts</w:t>
              </w:r>
            </w:hyperlink>
          </w:p>
        </w:tc>
        <w:tc>
          <w:tcPr>
            <w:tcW w:w="1520" w:type="dxa"/>
          </w:tcPr>
          <w:p w14:paraId="2CCCC845" w14:textId="53F19212" w:rsidR="00CA613B" w:rsidRPr="00F43861" w:rsidRDefault="00626562" w:rsidP="001969EF">
            <w:pPr>
              <w:jc w:val="center"/>
              <w:rPr>
                <w:rFonts w:ascii="Arial" w:hAnsi="Arial" w:cs="Arial"/>
                <w:b/>
                <w:sz w:val="24"/>
                <w:szCs w:val="24"/>
              </w:rPr>
            </w:pPr>
            <w:r w:rsidRPr="00F43861">
              <w:rPr>
                <w:rFonts w:ascii="Arial" w:hAnsi="Arial" w:cs="Arial"/>
                <w:b/>
                <w:sz w:val="24"/>
                <w:szCs w:val="24"/>
              </w:rPr>
              <w:t>12</w:t>
            </w:r>
          </w:p>
        </w:tc>
      </w:tr>
      <w:tr w:rsidR="005169C6" w:rsidRPr="00681A08" w14:paraId="4A62FB31" w14:textId="77777777" w:rsidTr="00C97909">
        <w:trPr>
          <w:jc w:val="center"/>
        </w:trPr>
        <w:tc>
          <w:tcPr>
            <w:tcW w:w="7722" w:type="dxa"/>
          </w:tcPr>
          <w:p w14:paraId="13684B92" w14:textId="31C92756" w:rsidR="005169C6" w:rsidRPr="00F43861" w:rsidRDefault="00510729" w:rsidP="001969EF">
            <w:pPr>
              <w:jc w:val="center"/>
              <w:rPr>
                <w:rFonts w:ascii="Arial" w:hAnsi="Arial" w:cs="Arial"/>
                <w:bCs/>
                <w:sz w:val="24"/>
                <w:szCs w:val="24"/>
              </w:rPr>
            </w:pPr>
            <w:hyperlink w:anchor="_Use_of_research_1" w:history="1">
              <w:r w:rsidR="005169C6" w:rsidRPr="00F43861">
                <w:rPr>
                  <w:rStyle w:val="Hyperlink"/>
                  <w:rFonts w:ascii="Arial" w:hAnsi="Arial" w:cs="Arial"/>
                  <w:bCs/>
                  <w:sz w:val="24"/>
                  <w:szCs w:val="24"/>
                </w:rPr>
                <w:t>Use of research</w:t>
              </w:r>
            </w:hyperlink>
          </w:p>
        </w:tc>
        <w:tc>
          <w:tcPr>
            <w:tcW w:w="1520" w:type="dxa"/>
          </w:tcPr>
          <w:p w14:paraId="2327D6AA" w14:textId="6D4CB2CE" w:rsidR="005169C6" w:rsidRPr="00F43861" w:rsidRDefault="00A07766" w:rsidP="001969EF">
            <w:pPr>
              <w:jc w:val="center"/>
              <w:rPr>
                <w:rFonts w:ascii="Arial" w:hAnsi="Arial" w:cs="Arial"/>
                <w:b/>
                <w:sz w:val="24"/>
                <w:szCs w:val="24"/>
              </w:rPr>
            </w:pPr>
            <w:r w:rsidRPr="00F43861">
              <w:rPr>
                <w:rFonts w:ascii="Arial" w:hAnsi="Arial" w:cs="Arial"/>
                <w:b/>
                <w:sz w:val="24"/>
                <w:szCs w:val="24"/>
              </w:rPr>
              <w:t>13</w:t>
            </w:r>
          </w:p>
        </w:tc>
      </w:tr>
      <w:tr w:rsidR="005169C6" w:rsidRPr="00681A08" w14:paraId="02D56EF7" w14:textId="77777777" w:rsidTr="00C97909">
        <w:trPr>
          <w:jc w:val="center"/>
        </w:trPr>
        <w:tc>
          <w:tcPr>
            <w:tcW w:w="7722" w:type="dxa"/>
          </w:tcPr>
          <w:p w14:paraId="524B72EC" w14:textId="547C7610" w:rsidR="005169C6" w:rsidRPr="00F43861" w:rsidRDefault="00510729" w:rsidP="001969EF">
            <w:pPr>
              <w:jc w:val="center"/>
              <w:rPr>
                <w:rFonts w:ascii="Arial" w:hAnsi="Arial" w:cs="Arial"/>
                <w:bCs/>
                <w:sz w:val="24"/>
                <w:szCs w:val="24"/>
              </w:rPr>
            </w:pPr>
            <w:hyperlink w:anchor="_Working_with_conflict" w:history="1">
              <w:r w:rsidR="005169C6" w:rsidRPr="00F43861">
                <w:rPr>
                  <w:rStyle w:val="Hyperlink"/>
                  <w:rFonts w:ascii="Arial" w:hAnsi="Arial" w:cs="Arial"/>
                  <w:bCs/>
                  <w:sz w:val="24"/>
                  <w:szCs w:val="24"/>
                </w:rPr>
                <w:t>Working with conflict and hostility between parents</w:t>
              </w:r>
            </w:hyperlink>
          </w:p>
        </w:tc>
        <w:tc>
          <w:tcPr>
            <w:tcW w:w="1520" w:type="dxa"/>
          </w:tcPr>
          <w:p w14:paraId="3384A5B2" w14:textId="75B1BA65" w:rsidR="005169C6" w:rsidRPr="00F43861" w:rsidRDefault="00D5667C" w:rsidP="001969EF">
            <w:pPr>
              <w:jc w:val="center"/>
              <w:rPr>
                <w:rFonts w:ascii="Arial" w:hAnsi="Arial" w:cs="Arial"/>
                <w:b/>
                <w:sz w:val="24"/>
                <w:szCs w:val="24"/>
              </w:rPr>
            </w:pPr>
            <w:r w:rsidRPr="00F43861">
              <w:rPr>
                <w:rFonts w:ascii="Arial" w:hAnsi="Arial" w:cs="Arial"/>
                <w:b/>
                <w:sz w:val="24"/>
                <w:szCs w:val="24"/>
              </w:rPr>
              <w:t>14</w:t>
            </w:r>
          </w:p>
        </w:tc>
      </w:tr>
      <w:tr w:rsidR="005169C6" w:rsidRPr="00681A08" w14:paraId="3D0CB902" w14:textId="77777777" w:rsidTr="00C97909">
        <w:trPr>
          <w:jc w:val="center"/>
        </w:trPr>
        <w:tc>
          <w:tcPr>
            <w:tcW w:w="7722" w:type="dxa"/>
          </w:tcPr>
          <w:p w14:paraId="510EB047" w14:textId="7DACF48F" w:rsidR="005169C6" w:rsidRPr="00F43861" w:rsidRDefault="00510729" w:rsidP="001969EF">
            <w:pPr>
              <w:jc w:val="center"/>
              <w:rPr>
                <w:rFonts w:ascii="Arial" w:hAnsi="Arial" w:cs="Arial"/>
                <w:bCs/>
                <w:sz w:val="24"/>
                <w:szCs w:val="24"/>
              </w:rPr>
            </w:pPr>
            <w:hyperlink w:anchor="_‘Alienating_behaviours’" w:history="1">
              <w:r w:rsidR="005169C6" w:rsidRPr="00F43861">
                <w:rPr>
                  <w:rStyle w:val="Hyperlink"/>
                  <w:rFonts w:ascii="Arial" w:hAnsi="Arial" w:cs="Arial"/>
                  <w:bCs/>
                  <w:sz w:val="24"/>
                  <w:szCs w:val="24"/>
                </w:rPr>
                <w:t>Alienating behaviours</w:t>
              </w:r>
            </w:hyperlink>
          </w:p>
        </w:tc>
        <w:tc>
          <w:tcPr>
            <w:tcW w:w="1520" w:type="dxa"/>
          </w:tcPr>
          <w:p w14:paraId="3B8D76A0" w14:textId="1E51684A" w:rsidR="005169C6" w:rsidRPr="00F43861" w:rsidRDefault="00B34C8E" w:rsidP="001969EF">
            <w:pPr>
              <w:jc w:val="center"/>
              <w:rPr>
                <w:rFonts w:ascii="Arial" w:hAnsi="Arial" w:cs="Arial"/>
                <w:b/>
                <w:sz w:val="24"/>
                <w:szCs w:val="24"/>
              </w:rPr>
            </w:pPr>
            <w:r w:rsidRPr="00F43861">
              <w:rPr>
                <w:rFonts w:ascii="Arial" w:hAnsi="Arial" w:cs="Arial"/>
                <w:b/>
                <w:sz w:val="24"/>
                <w:szCs w:val="24"/>
              </w:rPr>
              <w:t>1</w:t>
            </w:r>
            <w:r w:rsidR="0094270D">
              <w:rPr>
                <w:rFonts w:ascii="Arial" w:hAnsi="Arial" w:cs="Arial"/>
                <w:b/>
                <w:sz w:val="24"/>
                <w:szCs w:val="24"/>
              </w:rPr>
              <w:t>6</w:t>
            </w:r>
          </w:p>
        </w:tc>
      </w:tr>
      <w:tr w:rsidR="005169C6" w:rsidRPr="00681A08" w14:paraId="6B10207B" w14:textId="77777777" w:rsidTr="00C97909">
        <w:trPr>
          <w:jc w:val="center"/>
        </w:trPr>
        <w:tc>
          <w:tcPr>
            <w:tcW w:w="7722" w:type="dxa"/>
          </w:tcPr>
          <w:p w14:paraId="2C22563F" w14:textId="317B9EBB" w:rsidR="005169C6" w:rsidRPr="00F43861" w:rsidRDefault="00510729" w:rsidP="001969EF">
            <w:pPr>
              <w:jc w:val="center"/>
              <w:rPr>
                <w:rFonts w:ascii="Arial" w:hAnsi="Arial" w:cs="Arial"/>
                <w:bCs/>
                <w:sz w:val="24"/>
                <w:szCs w:val="24"/>
              </w:rPr>
            </w:pPr>
            <w:hyperlink w:anchor="_Management_Oversight_and" w:history="1">
              <w:r w:rsidR="005169C6" w:rsidRPr="00F43861">
                <w:rPr>
                  <w:rStyle w:val="Hyperlink"/>
                  <w:rFonts w:ascii="Arial" w:hAnsi="Arial" w:cs="Arial"/>
                  <w:bCs/>
                  <w:sz w:val="24"/>
                  <w:szCs w:val="24"/>
                </w:rPr>
                <w:t>Supervision</w:t>
              </w:r>
              <w:r w:rsidR="00C97909" w:rsidRPr="00F43861">
                <w:rPr>
                  <w:rStyle w:val="Hyperlink"/>
                  <w:rFonts w:ascii="Arial" w:hAnsi="Arial" w:cs="Arial"/>
                  <w:bCs/>
                  <w:sz w:val="24"/>
                  <w:szCs w:val="24"/>
                </w:rPr>
                <w:t xml:space="preserve"> and Management Oversight</w:t>
              </w:r>
            </w:hyperlink>
          </w:p>
        </w:tc>
        <w:tc>
          <w:tcPr>
            <w:tcW w:w="1520" w:type="dxa"/>
          </w:tcPr>
          <w:p w14:paraId="3C538488" w14:textId="55F2EB10" w:rsidR="005169C6" w:rsidRPr="00F43861" w:rsidRDefault="000D72A8" w:rsidP="001969EF">
            <w:pPr>
              <w:jc w:val="center"/>
              <w:rPr>
                <w:rFonts w:ascii="Arial" w:hAnsi="Arial" w:cs="Arial"/>
                <w:b/>
                <w:sz w:val="24"/>
                <w:szCs w:val="24"/>
              </w:rPr>
            </w:pPr>
            <w:r>
              <w:rPr>
                <w:rFonts w:ascii="Arial" w:hAnsi="Arial" w:cs="Arial"/>
                <w:b/>
                <w:sz w:val="24"/>
                <w:szCs w:val="24"/>
              </w:rPr>
              <w:t>19</w:t>
            </w:r>
          </w:p>
        </w:tc>
      </w:tr>
      <w:tr w:rsidR="005169C6" w:rsidRPr="00681A08" w14:paraId="6D9D87C1" w14:textId="77777777" w:rsidTr="00C97909">
        <w:trPr>
          <w:jc w:val="center"/>
        </w:trPr>
        <w:tc>
          <w:tcPr>
            <w:tcW w:w="7722" w:type="dxa"/>
          </w:tcPr>
          <w:p w14:paraId="64BB0F09" w14:textId="47CB0332" w:rsidR="005169C6" w:rsidRPr="00F43861" w:rsidRDefault="00510729" w:rsidP="001969EF">
            <w:pPr>
              <w:jc w:val="center"/>
              <w:rPr>
                <w:rFonts w:ascii="Arial" w:hAnsi="Arial" w:cs="Arial"/>
                <w:bCs/>
                <w:sz w:val="24"/>
                <w:szCs w:val="24"/>
              </w:rPr>
            </w:pPr>
            <w:hyperlink w:anchor="_Further_resources" w:history="1">
              <w:r w:rsidR="005169C6" w:rsidRPr="00F43861">
                <w:rPr>
                  <w:rStyle w:val="Hyperlink"/>
                  <w:rFonts w:ascii="Arial" w:hAnsi="Arial" w:cs="Arial"/>
                  <w:bCs/>
                  <w:sz w:val="24"/>
                  <w:szCs w:val="24"/>
                </w:rPr>
                <w:t>Further resources</w:t>
              </w:r>
            </w:hyperlink>
          </w:p>
        </w:tc>
        <w:tc>
          <w:tcPr>
            <w:tcW w:w="1520" w:type="dxa"/>
          </w:tcPr>
          <w:p w14:paraId="773CABF3" w14:textId="3A423748" w:rsidR="005169C6" w:rsidRPr="00F43861" w:rsidRDefault="0094270D" w:rsidP="001969EF">
            <w:pPr>
              <w:jc w:val="center"/>
              <w:rPr>
                <w:rFonts w:ascii="Arial" w:hAnsi="Arial" w:cs="Arial"/>
                <w:b/>
                <w:sz w:val="24"/>
                <w:szCs w:val="24"/>
              </w:rPr>
            </w:pPr>
            <w:r>
              <w:rPr>
                <w:rFonts w:ascii="Arial" w:hAnsi="Arial" w:cs="Arial"/>
                <w:b/>
                <w:sz w:val="24"/>
                <w:szCs w:val="24"/>
              </w:rPr>
              <w:t>19</w:t>
            </w:r>
          </w:p>
        </w:tc>
      </w:tr>
    </w:tbl>
    <w:p w14:paraId="3D2A638A" w14:textId="1A5D8BD5" w:rsidR="00434EF5" w:rsidRPr="005169C6" w:rsidRDefault="00434EF5" w:rsidP="005169C6">
      <w:pPr>
        <w:spacing w:line="276" w:lineRule="auto"/>
        <w:rPr>
          <w:rFonts w:ascii="Arial" w:eastAsiaTheme="minorEastAsia" w:hAnsi="Arial" w:cs="Arial"/>
          <w:b/>
          <w:bCs/>
          <w:noProof/>
          <w:color w:val="002060"/>
          <w:sz w:val="96"/>
          <w:szCs w:val="96"/>
          <w:lang w:eastAsia="en-GB"/>
        </w:rPr>
      </w:pPr>
    </w:p>
    <w:p w14:paraId="3AAB3EF3" w14:textId="77777777" w:rsidR="00485B84" w:rsidRDefault="00485B84" w:rsidP="00DF468A">
      <w:pPr>
        <w:spacing w:line="276" w:lineRule="auto"/>
        <w:rPr>
          <w:rFonts w:ascii="Arial" w:hAnsi="Arial" w:cs="Arial"/>
        </w:rPr>
      </w:pPr>
    </w:p>
    <w:p w14:paraId="34CB7BD9" w14:textId="77777777" w:rsidR="001969EF" w:rsidRDefault="001969EF" w:rsidP="00DF468A">
      <w:pPr>
        <w:spacing w:line="276" w:lineRule="auto"/>
        <w:rPr>
          <w:rFonts w:ascii="Arial" w:hAnsi="Arial" w:cs="Arial"/>
        </w:rPr>
      </w:pPr>
    </w:p>
    <w:p w14:paraId="260C14FB" w14:textId="77777777" w:rsidR="001969EF" w:rsidRDefault="001969EF" w:rsidP="00DF468A">
      <w:pPr>
        <w:spacing w:line="276" w:lineRule="auto"/>
        <w:rPr>
          <w:rFonts w:ascii="Arial" w:hAnsi="Arial" w:cs="Arial"/>
        </w:rPr>
      </w:pPr>
    </w:p>
    <w:p w14:paraId="2ED6F7AA" w14:textId="77777777" w:rsidR="001969EF" w:rsidRDefault="001969EF" w:rsidP="00DF468A">
      <w:pPr>
        <w:spacing w:line="276" w:lineRule="auto"/>
        <w:rPr>
          <w:rFonts w:ascii="Arial" w:hAnsi="Arial" w:cs="Arial"/>
        </w:rPr>
      </w:pPr>
    </w:p>
    <w:p w14:paraId="6C3FD85B" w14:textId="77777777" w:rsidR="001969EF" w:rsidRDefault="001969EF" w:rsidP="00DF468A">
      <w:pPr>
        <w:spacing w:line="276" w:lineRule="auto"/>
        <w:rPr>
          <w:rFonts w:ascii="Arial" w:hAnsi="Arial" w:cs="Arial"/>
        </w:rPr>
      </w:pPr>
    </w:p>
    <w:p w14:paraId="2E1087CC" w14:textId="77777777" w:rsidR="001969EF" w:rsidRDefault="001969EF" w:rsidP="00DF468A">
      <w:pPr>
        <w:spacing w:line="276" w:lineRule="auto"/>
        <w:rPr>
          <w:rFonts w:ascii="Arial" w:hAnsi="Arial" w:cs="Arial"/>
        </w:rPr>
      </w:pPr>
    </w:p>
    <w:p w14:paraId="0397F8CA" w14:textId="77777777" w:rsidR="001969EF" w:rsidRDefault="001969EF" w:rsidP="00DF468A">
      <w:pPr>
        <w:spacing w:line="276" w:lineRule="auto"/>
        <w:rPr>
          <w:rFonts w:ascii="Arial" w:hAnsi="Arial" w:cs="Arial"/>
        </w:rPr>
      </w:pPr>
    </w:p>
    <w:p w14:paraId="6723382B" w14:textId="77777777" w:rsidR="001969EF" w:rsidRDefault="001969EF" w:rsidP="00DF468A">
      <w:pPr>
        <w:spacing w:line="276" w:lineRule="auto"/>
        <w:rPr>
          <w:rFonts w:ascii="Arial" w:hAnsi="Arial" w:cs="Arial"/>
        </w:rPr>
      </w:pPr>
    </w:p>
    <w:p w14:paraId="15E7C200" w14:textId="77777777" w:rsidR="001969EF" w:rsidRDefault="001969EF" w:rsidP="00DF468A">
      <w:pPr>
        <w:spacing w:line="276" w:lineRule="auto"/>
        <w:rPr>
          <w:rFonts w:ascii="Arial" w:hAnsi="Arial" w:cs="Arial"/>
        </w:rPr>
      </w:pPr>
    </w:p>
    <w:p w14:paraId="5F7650D9" w14:textId="77777777" w:rsidR="001969EF" w:rsidRDefault="001969EF" w:rsidP="00DF468A">
      <w:pPr>
        <w:spacing w:line="276" w:lineRule="auto"/>
        <w:rPr>
          <w:rFonts w:ascii="Arial" w:hAnsi="Arial" w:cs="Arial"/>
        </w:rPr>
      </w:pPr>
    </w:p>
    <w:p w14:paraId="372DE441" w14:textId="77777777" w:rsidR="001969EF" w:rsidRDefault="001969EF" w:rsidP="00DF468A">
      <w:pPr>
        <w:spacing w:line="276" w:lineRule="auto"/>
        <w:rPr>
          <w:rFonts w:ascii="Arial" w:hAnsi="Arial" w:cs="Arial"/>
        </w:rPr>
      </w:pPr>
    </w:p>
    <w:p w14:paraId="1E2746A9" w14:textId="77777777" w:rsidR="001969EF" w:rsidRDefault="001969EF" w:rsidP="00DF468A">
      <w:pPr>
        <w:spacing w:line="276" w:lineRule="auto"/>
        <w:rPr>
          <w:rFonts w:ascii="Arial" w:hAnsi="Arial" w:cs="Arial"/>
        </w:rPr>
      </w:pPr>
    </w:p>
    <w:p w14:paraId="331C0E52" w14:textId="77777777" w:rsidR="00E02707" w:rsidRDefault="00E02707" w:rsidP="00DF468A">
      <w:pPr>
        <w:spacing w:line="276" w:lineRule="auto"/>
        <w:rPr>
          <w:rFonts w:ascii="Arial" w:hAnsi="Arial" w:cs="Arial"/>
        </w:rPr>
      </w:pPr>
    </w:p>
    <w:p w14:paraId="77BBC852" w14:textId="77777777" w:rsidR="00E02707" w:rsidRDefault="00E02707" w:rsidP="00DF468A">
      <w:pPr>
        <w:spacing w:line="276" w:lineRule="auto"/>
        <w:rPr>
          <w:rFonts w:ascii="Arial" w:hAnsi="Arial" w:cs="Arial"/>
        </w:rPr>
      </w:pPr>
    </w:p>
    <w:p w14:paraId="41E702E7" w14:textId="77777777" w:rsidR="001969EF" w:rsidRDefault="001969EF" w:rsidP="00DF468A">
      <w:pPr>
        <w:spacing w:line="276" w:lineRule="auto"/>
        <w:rPr>
          <w:rFonts w:ascii="Arial" w:hAnsi="Arial" w:cs="Arial"/>
        </w:rPr>
      </w:pPr>
    </w:p>
    <w:p w14:paraId="4DA24B88" w14:textId="77777777" w:rsidR="001969EF" w:rsidRDefault="001969EF" w:rsidP="00DF468A">
      <w:pPr>
        <w:spacing w:line="276" w:lineRule="auto"/>
        <w:rPr>
          <w:rFonts w:ascii="Arial" w:hAnsi="Arial" w:cs="Arial"/>
        </w:rPr>
      </w:pPr>
    </w:p>
    <w:p w14:paraId="541DA524" w14:textId="77777777" w:rsidR="00681A08" w:rsidRDefault="00681A08" w:rsidP="00DF468A">
      <w:pPr>
        <w:spacing w:line="276" w:lineRule="auto"/>
        <w:rPr>
          <w:rFonts w:ascii="Arial" w:hAnsi="Arial" w:cs="Arial"/>
        </w:rPr>
      </w:pPr>
    </w:p>
    <w:p w14:paraId="247E3839" w14:textId="77777777" w:rsidR="003A075D" w:rsidRDefault="003A075D" w:rsidP="00DF468A">
      <w:pPr>
        <w:spacing w:line="276" w:lineRule="auto"/>
        <w:rPr>
          <w:rFonts w:ascii="Arial" w:hAnsi="Arial" w:cs="Arial"/>
        </w:rPr>
      </w:pPr>
    </w:p>
    <w:p w14:paraId="3840516F" w14:textId="77777777" w:rsidR="003A075D" w:rsidRDefault="003A075D" w:rsidP="00DF468A">
      <w:pPr>
        <w:spacing w:line="276" w:lineRule="auto"/>
        <w:rPr>
          <w:rFonts w:ascii="Arial" w:hAnsi="Arial" w:cs="Arial"/>
        </w:rPr>
      </w:pPr>
    </w:p>
    <w:p w14:paraId="32FDD3F4" w14:textId="27170F1B" w:rsidR="00190F09" w:rsidRDefault="00190F09" w:rsidP="00F63716">
      <w:pPr>
        <w:pStyle w:val="Heading1"/>
      </w:pPr>
      <w:bookmarkStart w:id="2" w:name="_Introduction"/>
      <w:bookmarkEnd w:id="2"/>
      <w:r w:rsidRPr="00E02707">
        <w:lastRenderedPageBreak/>
        <w:t>Introduction</w:t>
      </w:r>
    </w:p>
    <w:p w14:paraId="56512681" w14:textId="77777777" w:rsidR="00F63716" w:rsidRPr="00F63716" w:rsidRDefault="00F63716" w:rsidP="00F63716">
      <w:pPr>
        <w:rPr>
          <w:sz w:val="8"/>
          <w:szCs w:val="8"/>
        </w:rPr>
      </w:pPr>
    </w:p>
    <w:p w14:paraId="30D8CE08" w14:textId="1AC61885" w:rsidR="00A175DD" w:rsidRDefault="00B0452E" w:rsidP="00F63716">
      <w:pPr>
        <w:spacing w:before="12" w:after="12" w:line="276" w:lineRule="auto"/>
        <w:jc w:val="both"/>
        <w:rPr>
          <w:rFonts w:ascii="Arial" w:hAnsi="Arial" w:cs="Arial"/>
          <w:sz w:val="24"/>
          <w:szCs w:val="24"/>
        </w:rPr>
      </w:pPr>
      <w:r w:rsidRPr="00E02707">
        <w:rPr>
          <w:rFonts w:ascii="Arial" w:hAnsi="Arial" w:cs="Arial"/>
          <w:sz w:val="24"/>
          <w:szCs w:val="24"/>
        </w:rPr>
        <w:t>This guidance is intended t</w:t>
      </w:r>
      <w:r w:rsidR="00F7100D" w:rsidRPr="00E02707">
        <w:rPr>
          <w:rFonts w:ascii="Arial" w:hAnsi="Arial" w:cs="Arial"/>
          <w:sz w:val="24"/>
          <w:szCs w:val="24"/>
        </w:rPr>
        <w:t xml:space="preserve">o provide detailed information about </w:t>
      </w:r>
      <w:r w:rsidR="00173859" w:rsidRPr="00E02707">
        <w:rPr>
          <w:rFonts w:ascii="Arial" w:hAnsi="Arial" w:cs="Arial"/>
          <w:sz w:val="24"/>
          <w:szCs w:val="24"/>
        </w:rPr>
        <w:t xml:space="preserve">private law </w:t>
      </w:r>
      <w:r w:rsidR="00E02707">
        <w:rPr>
          <w:rFonts w:ascii="Arial" w:hAnsi="Arial" w:cs="Arial"/>
          <w:sz w:val="24"/>
          <w:szCs w:val="24"/>
        </w:rPr>
        <w:t xml:space="preserve">proceedings </w:t>
      </w:r>
      <w:r w:rsidR="00173859" w:rsidRPr="00E02707">
        <w:rPr>
          <w:rFonts w:ascii="Arial" w:hAnsi="Arial" w:cs="Arial"/>
          <w:sz w:val="24"/>
          <w:szCs w:val="24"/>
        </w:rPr>
        <w:t>and the expectations of Social Workers</w:t>
      </w:r>
      <w:r w:rsidR="00E02707">
        <w:rPr>
          <w:rFonts w:ascii="Arial" w:hAnsi="Arial" w:cs="Arial"/>
          <w:sz w:val="24"/>
          <w:szCs w:val="24"/>
        </w:rPr>
        <w:t>,</w:t>
      </w:r>
      <w:r w:rsidR="00173859" w:rsidRPr="00E02707">
        <w:rPr>
          <w:rFonts w:ascii="Arial" w:hAnsi="Arial" w:cs="Arial"/>
          <w:sz w:val="24"/>
          <w:szCs w:val="24"/>
        </w:rPr>
        <w:t xml:space="preserve"> who are required to write</w:t>
      </w:r>
      <w:r w:rsidR="001470AD" w:rsidRPr="00E02707">
        <w:rPr>
          <w:rFonts w:ascii="Arial" w:hAnsi="Arial" w:cs="Arial"/>
          <w:sz w:val="24"/>
          <w:szCs w:val="24"/>
        </w:rPr>
        <w:t xml:space="preserve"> report</w:t>
      </w:r>
      <w:r w:rsidR="00E02707">
        <w:rPr>
          <w:rFonts w:ascii="Arial" w:hAnsi="Arial" w:cs="Arial"/>
          <w:sz w:val="24"/>
          <w:szCs w:val="24"/>
        </w:rPr>
        <w:t>s</w:t>
      </w:r>
      <w:r w:rsidR="001470AD" w:rsidRPr="00E02707">
        <w:rPr>
          <w:rFonts w:ascii="Arial" w:hAnsi="Arial" w:cs="Arial"/>
          <w:sz w:val="24"/>
          <w:szCs w:val="24"/>
        </w:rPr>
        <w:t xml:space="preserve"> under S</w:t>
      </w:r>
      <w:r w:rsidR="00E02707">
        <w:rPr>
          <w:rFonts w:ascii="Arial" w:hAnsi="Arial" w:cs="Arial"/>
          <w:sz w:val="24"/>
          <w:szCs w:val="24"/>
        </w:rPr>
        <w:t xml:space="preserve">ection </w:t>
      </w:r>
      <w:r w:rsidR="001470AD" w:rsidRPr="00E02707">
        <w:rPr>
          <w:rFonts w:ascii="Arial" w:hAnsi="Arial" w:cs="Arial"/>
          <w:sz w:val="24"/>
          <w:szCs w:val="24"/>
        </w:rPr>
        <w:t>7 or S</w:t>
      </w:r>
      <w:r w:rsidR="00E02707">
        <w:rPr>
          <w:rFonts w:ascii="Arial" w:hAnsi="Arial" w:cs="Arial"/>
          <w:sz w:val="24"/>
          <w:szCs w:val="24"/>
        </w:rPr>
        <w:t xml:space="preserve">ection </w:t>
      </w:r>
      <w:r w:rsidR="001470AD" w:rsidRPr="00E02707">
        <w:rPr>
          <w:rFonts w:ascii="Arial" w:hAnsi="Arial" w:cs="Arial"/>
          <w:sz w:val="24"/>
          <w:szCs w:val="24"/>
        </w:rPr>
        <w:t>37 of the Children Act 1989.</w:t>
      </w:r>
    </w:p>
    <w:p w14:paraId="52FAF002" w14:textId="77777777" w:rsidR="00F63716" w:rsidRPr="00F63716" w:rsidRDefault="00F63716" w:rsidP="00F63716">
      <w:pPr>
        <w:spacing w:before="12" w:after="12" w:line="276" w:lineRule="auto"/>
        <w:jc w:val="both"/>
        <w:rPr>
          <w:rFonts w:ascii="Arial" w:hAnsi="Arial" w:cs="Arial"/>
          <w:sz w:val="12"/>
          <w:szCs w:val="12"/>
        </w:rPr>
      </w:pPr>
    </w:p>
    <w:p w14:paraId="3F9A3874" w14:textId="738933AD" w:rsidR="001704A9" w:rsidRDefault="00E02707" w:rsidP="00F63716">
      <w:pPr>
        <w:spacing w:before="12" w:after="12" w:line="276" w:lineRule="auto"/>
        <w:jc w:val="both"/>
        <w:rPr>
          <w:rFonts w:ascii="Arial" w:hAnsi="Arial" w:cs="Arial"/>
          <w:sz w:val="24"/>
          <w:szCs w:val="24"/>
        </w:rPr>
      </w:pPr>
      <w:r>
        <w:rPr>
          <w:rFonts w:ascii="Arial" w:hAnsi="Arial" w:cs="Arial"/>
          <w:sz w:val="24"/>
          <w:szCs w:val="24"/>
        </w:rPr>
        <w:t>It</w:t>
      </w:r>
      <w:r w:rsidR="00796E7C" w:rsidRPr="00E02707">
        <w:rPr>
          <w:rFonts w:ascii="Arial" w:hAnsi="Arial" w:cs="Arial"/>
          <w:sz w:val="24"/>
          <w:szCs w:val="24"/>
        </w:rPr>
        <w:t xml:space="preserve"> will provide information about best practice and signpost to other resources </w:t>
      </w:r>
      <w:r w:rsidR="00417C4E" w:rsidRPr="00E02707">
        <w:rPr>
          <w:rFonts w:ascii="Arial" w:hAnsi="Arial" w:cs="Arial"/>
          <w:sz w:val="24"/>
          <w:szCs w:val="24"/>
        </w:rPr>
        <w:t>which</w:t>
      </w:r>
      <w:r w:rsidR="001704A9" w:rsidRPr="00E02707">
        <w:rPr>
          <w:rFonts w:ascii="Arial" w:hAnsi="Arial" w:cs="Arial"/>
          <w:sz w:val="24"/>
          <w:szCs w:val="24"/>
        </w:rPr>
        <w:t xml:space="preserve"> can provide more detail.</w:t>
      </w:r>
      <w:r>
        <w:rPr>
          <w:rFonts w:ascii="Arial" w:hAnsi="Arial" w:cs="Arial"/>
          <w:sz w:val="24"/>
          <w:szCs w:val="24"/>
        </w:rPr>
        <w:t xml:space="preserve"> In addition, it will provide</w:t>
      </w:r>
      <w:r w:rsidR="001704A9" w:rsidRPr="00E02707">
        <w:rPr>
          <w:rFonts w:ascii="Arial" w:hAnsi="Arial" w:cs="Arial"/>
          <w:sz w:val="24"/>
          <w:szCs w:val="24"/>
        </w:rPr>
        <w:t xml:space="preserve"> information and </w:t>
      </w:r>
      <w:r w:rsidR="00C7624C" w:rsidRPr="00E02707">
        <w:rPr>
          <w:rFonts w:ascii="Arial" w:hAnsi="Arial" w:cs="Arial"/>
          <w:sz w:val="24"/>
          <w:szCs w:val="24"/>
        </w:rPr>
        <w:t>case</w:t>
      </w:r>
      <w:r>
        <w:rPr>
          <w:rFonts w:ascii="Arial" w:hAnsi="Arial" w:cs="Arial"/>
          <w:sz w:val="24"/>
          <w:szCs w:val="24"/>
        </w:rPr>
        <w:t xml:space="preserve"> </w:t>
      </w:r>
      <w:r w:rsidR="00C7624C" w:rsidRPr="00E02707">
        <w:rPr>
          <w:rFonts w:ascii="Arial" w:hAnsi="Arial" w:cs="Arial"/>
          <w:sz w:val="24"/>
          <w:szCs w:val="24"/>
        </w:rPr>
        <w:t xml:space="preserve">law direction around alienating behaviours and </w:t>
      </w:r>
      <w:r w:rsidR="00064E41" w:rsidRPr="00E02707">
        <w:rPr>
          <w:rFonts w:ascii="Arial" w:hAnsi="Arial" w:cs="Arial"/>
          <w:sz w:val="24"/>
          <w:szCs w:val="24"/>
        </w:rPr>
        <w:t>how to respond to these.</w:t>
      </w:r>
    </w:p>
    <w:p w14:paraId="55947679" w14:textId="77777777" w:rsidR="00AD3CDD" w:rsidRPr="00F43861" w:rsidRDefault="00AD3CDD" w:rsidP="00F63716">
      <w:pPr>
        <w:spacing w:before="12" w:after="12" w:line="276" w:lineRule="auto"/>
        <w:jc w:val="both"/>
        <w:rPr>
          <w:rFonts w:ascii="Arial" w:hAnsi="Arial" w:cs="Arial"/>
          <w:sz w:val="20"/>
          <w:szCs w:val="20"/>
        </w:rPr>
      </w:pPr>
    </w:p>
    <w:p w14:paraId="7BBC2F77" w14:textId="7B79A59E" w:rsidR="00BB0108" w:rsidRDefault="00BB0108" w:rsidP="00BB0108">
      <w:pPr>
        <w:pStyle w:val="Heading1"/>
      </w:pPr>
      <w:r>
        <w:t>Acknowledgement</w:t>
      </w:r>
    </w:p>
    <w:p w14:paraId="71A6C78D" w14:textId="08C9D41C" w:rsidR="00AD3CDD" w:rsidRPr="00F43861" w:rsidRDefault="00AD3CDD" w:rsidP="00F63716">
      <w:pPr>
        <w:spacing w:before="12" w:after="12" w:line="276" w:lineRule="auto"/>
        <w:jc w:val="both"/>
        <w:rPr>
          <w:rFonts w:ascii="Arial" w:hAnsi="Arial" w:cs="Arial"/>
          <w:sz w:val="8"/>
          <w:szCs w:val="8"/>
        </w:rPr>
      </w:pPr>
    </w:p>
    <w:p w14:paraId="1477F3EF" w14:textId="6E0FEB37" w:rsidR="00FD4F87" w:rsidRPr="00E02707" w:rsidRDefault="00FD4F87" w:rsidP="00F63716">
      <w:pPr>
        <w:spacing w:before="12" w:after="12" w:line="276" w:lineRule="auto"/>
        <w:jc w:val="both"/>
        <w:rPr>
          <w:rFonts w:ascii="Arial" w:hAnsi="Arial" w:cs="Arial"/>
          <w:sz w:val="24"/>
          <w:szCs w:val="24"/>
        </w:rPr>
      </w:pPr>
      <w:r>
        <w:rPr>
          <w:rFonts w:ascii="Arial" w:hAnsi="Arial" w:cs="Arial"/>
          <w:sz w:val="24"/>
          <w:szCs w:val="24"/>
        </w:rPr>
        <w:t xml:space="preserve">Many thanks to </w:t>
      </w:r>
      <w:r w:rsidR="00792017">
        <w:rPr>
          <w:rFonts w:ascii="Arial" w:hAnsi="Arial" w:cs="Arial"/>
          <w:sz w:val="24"/>
          <w:szCs w:val="24"/>
        </w:rPr>
        <w:t>Cafcass for their advice and support w</w:t>
      </w:r>
      <w:r w:rsidR="00197D1D">
        <w:rPr>
          <w:rFonts w:ascii="Arial" w:hAnsi="Arial" w:cs="Arial"/>
          <w:sz w:val="24"/>
          <w:szCs w:val="24"/>
        </w:rPr>
        <w:t>ith this guidance.</w:t>
      </w:r>
    </w:p>
    <w:p w14:paraId="6A5904BC" w14:textId="77777777" w:rsidR="004B5A8E" w:rsidRPr="00F43861" w:rsidRDefault="004B5A8E" w:rsidP="00DF468A">
      <w:pPr>
        <w:spacing w:line="276" w:lineRule="auto"/>
        <w:rPr>
          <w:rFonts w:ascii="Arial" w:hAnsi="Arial" w:cs="Arial"/>
          <w:sz w:val="20"/>
          <w:szCs w:val="20"/>
        </w:rPr>
      </w:pPr>
    </w:p>
    <w:p w14:paraId="48C1176B" w14:textId="77777777" w:rsidR="00016265" w:rsidRDefault="00016265" w:rsidP="00F63716">
      <w:pPr>
        <w:pStyle w:val="Heading1"/>
      </w:pPr>
      <w:bookmarkStart w:id="3" w:name="_Glossary"/>
      <w:bookmarkEnd w:id="3"/>
      <w:r w:rsidRPr="00E02707">
        <w:t>Glossary</w:t>
      </w:r>
    </w:p>
    <w:p w14:paraId="4928CC41" w14:textId="3D30C404" w:rsidR="00F63716" w:rsidRPr="00F63716" w:rsidRDefault="00F63716" w:rsidP="00F63716">
      <w:pPr>
        <w:rPr>
          <w:sz w:val="10"/>
          <w:szCs w:val="10"/>
        </w:rPr>
      </w:pPr>
      <w:r>
        <w:rPr>
          <w:sz w:val="10"/>
          <w:szCs w:val="10"/>
        </w:rPr>
        <w:tab/>
      </w:r>
    </w:p>
    <w:p w14:paraId="32AC35C5" w14:textId="03B182DA" w:rsidR="00016265" w:rsidRPr="007F1E10" w:rsidRDefault="00016265" w:rsidP="00F63716">
      <w:pPr>
        <w:numPr>
          <w:ilvl w:val="0"/>
          <w:numId w:val="1"/>
        </w:numPr>
        <w:spacing w:before="12" w:after="12" w:line="276" w:lineRule="auto"/>
        <w:jc w:val="both"/>
        <w:rPr>
          <w:rStyle w:val="Hyperlink"/>
          <w:rFonts w:ascii="Arial" w:hAnsi="Arial" w:cs="Arial"/>
          <w:color w:val="333333"/>
          <w:sz w:val="24"/>
          <w:szCs w:val="24"/>
          <w:u w:val="none"/>
          <w14:ligatures w14:val="none"/>
        </w:rPr>
      </w:pPr>
      <w:r w:rsidRPr="00F63716">
        <w:rPr>
          <w:rFonts w:ascii="Arial" w:eastAsia="Times New Roman" w:hAnsi="Arial" w:cs="Arial"/>
          <w:color w:val="333333"/>
          <w:kern w:val="0"/>
          <w:sz w:val="24"/>
          <w:szCs w:val="24"/>
          <w:lang w:eastAsia="en-GB"/>
          <w14:ligatures w14:val="none"/>
        </w:rPr>
        <w:t xml:space="preserve">The main legislation in relation to children remains </w:t>
      </w:r>
      <w:hyperlink r:id="rId9" w:history="1">
        <w:r w:rsidR="00EB1010">
          <w:rPr>
            <w:rStyle w:val="Hyperlink"/>
            <w:rFonts w:ascii="Arial" w:eastAsia="Times New Roman" w:hAnsi="Arial" w:cs="Arial"/>
            <w:sz w:val="24"/>
            <w:szCs w:val="24"/>
            <w14:ligatures w14:val="none"/>
          </w:rPr>
          <w:t xml:space="preserve">Children Act 1989 </w:t>
        </w:r>
      </w:hyperlink>
      <w:r w:rsidR="008C300F">
        <w:rPr>
          <w:rStyle w:val="Hyperlink"/>
          <w:rFonts w:ascii="Arial" w:eastAsia="Times New Roman" w:hAnsi="Arial" w:cs="Arial"/>
          <w:sz w:val="24"/>
          <w:szCs w:val="24"/>
          <w14:ligatures w14:val="none"/>
        </w:rPr>
        <w:t>.</w:t>
      </w:r>
    </w:p>
    <w:p w14:paraId="4F16FBCD" w14:textId="5A24AFD1" w:rsidR="007F1E10" w:rsidRPr="00F63716" w:rsidRDefault="007F1E10" w:rsidP="00F63716">
      <w:pPr>
        <w:numPr>
          <w:ilvl w:val="0"/>
          <w:numId w:val="1"/>
        </w:numPr>
        <w:spacing w:before="12" w:after="12" w:line="276" w:lineRule="auto"/>
        <w:jc w:val="both"/>
        <w:rPr>
          <w:rFonts w:ascii="Arial" w:hAnsi="Arial" w:cs="Arial"/>
          <w:color w:val="333333"/>
          <w:sz w:val="24"/>
          <w:szCs w:val="24"/>
          <w14:ligatures w14:val="none"/>
        </w:rPr>
      </w:pPr>
      <w:r w:rsidRPr="007F1E10">
        <w:rPr>
          <w:rFonts w:ascii="Arial" w:eastAsia="Times New Roman" w:hAnsi="Arial" w:cs="Arial"/>
          <w:b/>
          <w:bCs/>
          <w:color w:val="333333"/>
          <w:kern w:val="0"/>
          <w:sz w:val="24"/>
          <w:szCs w:val="24"/>
          <w:lang w:eastAsia="en-GB"/>
          <w14:ligatures w14:val="none"/>
        </w:rPr>
        <w:t>Authorised Persons</w:t>
      </w:r>
      <w:r>
        <w:rPr>
          <w:rFonts w:ascii="Arial" w:eastAsia="Times New Roman" w:hAnsi="Arial" w:cs="Arial"/>
          <w:color w:val="333333"/>
          <w:kern w:val="0"/>
          <w:sz w:val="24"/>
          <w:szCs w:val="24"/>
          <w:lang w:eastAsia="en-GB"/>
          <w14:ligatures w14:val="none"/>
        </w:rPr>
        <w:t xml:space="preserve"> who are the Local Authority or NSPCC are the only bodies who can apply for Care Orders</w:t>
      </w:r>
    </w:p>
    <w:p w14:paraId="13978E80" w14:textId="09B5F0F3" w:rsidR="00016265" w:rsidRPr="00AF13AF" w:rsidRDefault="00016265"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b/>
          <w:bCs/>
          <w:color w:val="333333"/>
          <w:kern w:val="0"/>
          <w:sz w:val="24"/>
          <w:szCs w:val="24"/>
          <w:lang w:eastAsia="en-GB"/>
          <w14:ligatures w14:val="none"/>
        </w:rPr>
        <w:t>C</w:t>
      </w:r>
      <w:r w:rsidR="00E02707" w:rsidRPr="00F63716">
        <w:rPr>
          <w:rFonts w:ascii="Arial" w:eastAsia="Times New Roman" w:hAnsi="Arial" w:cs="Arial"/>
          <w:b/>
          <w:bCs/>
          <w:color w:val="333333"/>
          <w:kern w:val="0"/>
          <w:sz w:val="24"/>
          <w:szCs w:val="24"/>
          <w:lang w:eastAsia="en-GB"/>
          <w14:ligatures w14:val="none"/>
        </w:rPr>
        <w:t>AFCASS</w:t>
      </w:r>
      <w:r w:rsidRPr="00F63716">
        <w:rPr>
          <w:rFonts w:ascii="Arial" w:eastAsia="Times New Roman" w:hAnsi="Arial" w:cs="Arial"/>
          <w:color w:val="333333"/>
          <w:kern w:val="0"/>
          <w:sz w:val="24"/>
          <w:szCs w:val="24"/>
          <w:lang w:eastAsia="en-GB"/>
          <w14:ligatures w14:val="none"/>
        </w:rPr>
        <w:t xml:space="preserve"> stands</w:t>
      </w:r>
      <w:r w:rsidRPr="00F63716">
        <w:rPr>
          <w:rFonts w:ascii="Arial" w:eastAsia="Times New Roman" w:hAnsi="Arial" w:cs="Arial"/>
          <w:color w:val="333333"/>
          <w:sz w:val="24"/>
          <w:szCs w:val="24"/>
          <w14:ligatures w14:val="none"/>
        </w:rPr>
        <w:t xml:space="preserve"> for </w:t>
      </w:r>
      <w:r w:rsidRPr="00F63716">
        <w:rPr>
          <w:rFonts w:ascii="Arial" w:eastAsia="Times New Roman" w:hAnsi="Arial" w:cs="Arial"/>
          <w:b/>
          <w:bCs/>
          <w:color w:val="333333"/>
          <w:sz w:val="24"/>
          <w:szCs w:val="24"/>
          <w14:ligatures w14:val="none"/>
        </w:rPr>
        <w:t>Children and Family Court Advisory and Support Service</w:t>
      </w:r>
      <w:r w:rsidR="00465505" w:rsidRPr="00F63716">
        <w:rPr>
          <w:rFonts w:ascii="Arial" w:eastAsia="Times New Roman" w:hAnsi="Arial" w:cs="Arial"/>
          <w:b/>
          <w:bCs/>
          <w:color w:val="333333"/>
          <w:sz w:val="24"/>
          <w:szCs w:val="24"/>
          <w14:ligatures w14:val="none"/>
        </w:rPr>
        <w:t xml:space="preserve">. </w:t>
      </w:r>
      <w:r w:rsidR="00571B3F">
        <w:rPr>
          <w:rFonts w:ascii="Arial" w:eastAsia="Times New Roman" w:hAnsi="Arial" w:cs="Arial"/>
          <w:color w:val="333333"/>
          <w:sz w:val="24"/>
          <w:szCs w:val="24"/>
          <w14:ligatures w14:val="none"/>
        </w:rPr>
        <w:t>Cafcass represents the interests of children and young people in family court cases</w:t>
      </w:r>
      <w:r w:rsidR="00EB1B0F">
        <w:rPr>
          <w:rFonts w:ascii="Arial" w:eastAsia="Times New Roman" w:hAnsi="Arial" w:cs="Arial"/>
          <w:color w:val="333333"/>
          <w:sz w:val="24"/>
          <w:szCs w:val="24"/>
          <w14:ligatures w14:val="none"/>
        </w:rPr>
        <w:t xml:space="preserve"> in England. Family Court Advisors and Guardians may be asked to work with families and then advise the court on what </w:t>
      </w:r>
      <w:proofErr w:type="gramStart"/>
      <w:r w:rsidR="00EB1B0F">
        <w:rPr>
          <w:rFonts w:ascii="Arial" w:eastAsia="Times New Roman" w:hAnsi="Arial" w:cs="Arial"/>
          <w:color w:val="333333"/>
          <w:sz w:val="24"/>
          <w:szCs w:val="24"/>
          <w14:ligatures w14:val="none"/>
        </w:rPr>
        <w:t>is considered to be</w:t>
      </w:r>
      <w:proofErr w:type="gramEnd"/>
      <w:r w:rsidR="00EB1B0F">
        <w:rPr>
          <w:rFonts w:ascii="Arial" w:eastAsia="Times New Roman" w:hAnsi="Arial" w:cs="Arial"/>
          <w:color w:val="333333"/>
          <w:sz w:val="24"/>
          <w:szCs w:val="24"/>
          <w14:ligatures w14:val="none"/>
        </w:rPr>
        <w:t xml:space="preserve"> in the best interests of </w:t>
      </w:r>
      <w:r w:rsidR="00784615">
        <w:rPr>
          <w:rFonts w:ascii="Arial" w:eastAsia="Times New Roman" w:hAnsi="Arial" w:cs="Arial"/>
          <w:color w:val="333333"/>
          <w:sz w:val="24"/>
          <w:szCs w:val="24"/>
          <w14:ligatures w14:val="none"/>
        </w:rPr>
        <w:t>children and young people in private law cases.</w:t>
      </w:r>
    </w:p>
    <w:p w14:paraId="2EEDBD2C" w14:textId="06C6F4F5" w:rsidR="00016265" w:rsidRPr="00F63716" w:rsidRDefault="00016265" w:rsidP="00F63716">
      <w:pPr>
        <w:numPr>
          <w:ilvl w:val="0"/>
          <w:numId w:val="1"/>
        </w:numPr>
        <w:spacing w:before="12" w:after="12" w:line="276" w:lineRule="auto"/>
        <w:jc w:val="both"/>
        <w:rPr>
          <w:rFonts w:ascii="Arial" w:eastAsia="Times New Roman" w:hAnsi="Arial" w:cs="Arial"/>
          <w:color w:val="333333"/>
          <w:kern w:val="0"/>
          <w:sz w:val="24"/>
          <w:szCs w:val="24"/>
          <w:lang w:eastAsia="en-GB"/>
          <w14:ligatures w14:val="none"/>
        </w:rPr>
      </w:pPr>
      <w:r w:rsidRPr="00F63716">
        <w:rPr>
          <w:rFonts w:ascii="Arial" w:eastAsia="Times New Roman" w:hAnsi="Arial" w:cs="Arial"/>
          <w:b/>
          <w:bCs/>
          <w:color w:val="333333"/>
          <w:kern w:val="0"/>
          <w:sz w:val="24"/>
          <w:szCs w:val="24"/>
          <w:lang w:eastAsia="en-GB"/>
          <w14:ligatures w14:val="none"/>
        </w:rPr>
        <w:t>Parental responsibility</w:t>
      </w:r>
      <w:r w:rsidR="00F17402" w:rsidRPr="00F63716">
        <w:rPr>
          <w:rFonts w:ascii="Arial" w:eastAsia="Times New Roman" w:hAnsi="Arial" w:cs="Arial"/>
          <w:b/>
          <w:bCs/>
          <w:color w:val="333333"/>
          <w:kern w:val="0"/>
          <w:sz w:val="24"/>
          <w:szCs w:val="24"/>
          <w:lang w:eastAsia="en-GB"/>
          <w14:ligatures w14:val="none"/>
        </w:rPr>
        <w:t xml:space="preserve"> (PR)</w:t>
      </w:r>
      <w:r w:rsidR="00465505" w:rsidRPr="00F63716">
        <w:rPr>
          <w:rFonts w:ascii="Arial" w:eastAsia="Times New Roman" w:hAnsi="Arial" w:cs="Arial"/>
          <w:color w:val="333333"/>
          <w:kern w:val="0"/>
          <w:sz w:val="24"/>
          <w:szCs w:val="24"/>
          <w:lang w:eastAsia="en-GB"/>
          <w14:ligatures w14:val="none"/>
        </w:rPr>
        <w:t xml:space="preserve"> is</w:t>
      </w:r>
      <w:r w:rsidRPr="00F63716">
        <w:rPr>
          <w:rFonts w:ascii="Arial" w:eastAsia="Times New Roman" w:hAnsi="Arial" w:cs="Arial"/>
          <w:color w:val="333333"/>
          <w:kern w:val="0"/>
          <w:sz w:val="24"/>
          <w:szCs w:val="24"/>
          <w:lang w:eastAsia="en-GB"/>
          <w14:ligatures w14:val="none"/>
        </w:rPr>
        <w:t xml:space="preserve"> the rights and obligations of a person who has parental responsibility for a child.</w:t>
      </w:r>
      <w:r w:rsidR="00365E8A" w:rsidRPr="00F63716">
        <w:rPr>
          <w:rFonts w:ascii="Arial" w:eastAsia="Times New Roman" w:hAnsi="Arial" w:cs="Arial"/>
          <w:color w:val="333333"/>
          <w:kern w:val="0"/>
          <w:sz w:val="24"/>
          <w:szCs w:val="24"/>
          <w:lang w:eastAsia="en-GB"/>
          <w14:ligatures w14:val="none"/>
        </w:rPr>
        <w:t xml:space="preserve"> I</w:t>
      </w:r>
      <w:r w:rsidR="009D3A25" w:rsidRPr="00F63716">
        <w:rPr>
          <w:rFonts w:ascii="Arial" w:eastAsia="Times New Roman" w:hAnsi="Arial" w:cs="Arial"/>
          <w:color w:val="333333"/>
          <w:kern w:val="0"/>
          <w:sz w:val="24"/>
          <w:szCs w:val="24"/>
          <w:lang w:eastAsia="en-GB"/>
          <w14:ligatures w14:val="none"/>
        </w:rPr>
        <w:t>n practical terms</w:t>
      </w:r>
      <w:r w:rsidR="00CA5481">
        <w:rPr>
          <w:rFonts w:ascii="Arial" w:eastAsia="Times New Roman" w:hAnsi="Arial" w:cs="Arial"/>
          <w:color w:val="333333"/>
          <w:kern w:val="0"/>
          <w:sz w:val="24"/>
          <w:szCs w:val="24"/>
          <w:lang w:eastAsia="en-GB"/>
          <w14:ligatures w14:val="none"/>
        </w:rPr>
        <w:t>,</w:t>
      </w:r>
      <w:r w:rsidR="009D3A25" w:rsidRPr="00F63716">
        <w:rPr>
          <w:rFonts w:ascii="Arial" w:eastAsia="Times New Roman" w:hAnsi="Arial" w:cs="Arial"/>
          <w:color w:val="333333"/>
          <w:kern w:val="0"/>
          <w:sz w:val="24"/>
          <w:szCs w:val="24"/>
          <w:lang w:eastAsia="en-GB"/>
          <w14:ligatures w14:val="none"/>
        </w:rPr>
        <w:t xml:space="preserve"> </w:t>
      </w:r>
      <w:r w:rsidR="00EB3319" w:rsidRPr="00F63716">
        <w:rPr>
          <w:rFonts w:ascii="Arial" w:eastAsia="Times New Roman" w:hAnsi="Arial" w:cs="Arial"/>
          <w:color w:val="333333"/>
          <w:kern w:val="0"/>
          <w:sz w:val="24"/>
          <w:szCs w:val="24"/>
          <w:lang w:eastAsia="en-GB"/>
          <w14:ligatures w14:val="none"/>
        </w:rPr>
        <w:t>it means the power to make important decisions about a child</w:t>
      </w:r>
      <w:r w:rsidR="00465505" w:rsidRPr="00F63716">
        <w:rPr>
          <w:rFonts w:ascii="Arial" w:eastAsia="Times New Roman" w:hAnsi="Arial" w:cs="Arial"/>
          <w:color w:val="333333"/>
          <w:kern w:val="0"/>
          <w:sz w:val="24"/>
          <w:szCs w:val="24"/>
          <w:lang w:eastAsia="en-GB"/>
          <w14:ligatures w14:val="none"/>
        </w:rPr>
        <w:t xml:space="preserve">, </w:t>
      </w:r>
      <w:r w:rsidR="00EB3319" w:rsidRPr="00F63716">
        <w:rPr>
          <w:rFonts w:ascii="Arial" w:eastAsia="Times New Roman" w:hAnsi="Arial" w:cs="Arial"/>
          <w:color w:val="333333"/>
          <w:kern w:val="0"/>
          <w:sz w:val="24"/>
          <w:szCs w:val="24"/>
          <w:lang w:eastAsia="en-GB"/>
          <w14:ligatures w14:val="none"/>
        </w:rPr>
        <w:t>for example</w:t>
      </w:r>
      <w:r w:rsidR="00465505" w:rsidRPr="00F63716">
        <w:rPr>
          <w:rFonts w:ascii="Arial" w:eastAsia="Times New Roman" w:hAnsi="Arial" w:cs="Arial"/>
          <w:color w:val="333333"/>
          <w:kern w:val="0"/>
          <w:sz w:val="24"/>
          <w:szCs w:val="24"/>
          <w:lang w:eastAsia="en-GB"/>
          <w14:ligatures w14:val="none"/>
        </w:rPr>
        <w:t>,</w:t>
      </w:r>
      <w:r w:rsidR="00EB3319" w:rsidRPr="00F63716">
        <w:rPr>
          <w:rFonts w:ascii="Arial" w:eastAsia="Times New Roman" w:hAnsi="Arial" w:cs="Arial"/>
          <w:color w:val="333333"/>
          <w:kern w:val="0"/>
          <w:sz w:val="24"/>
          <w:szCs w:val="24"/>
          <w:lang w:eastAsia="en-GB"/>
          <w14:ligatures w14:val="none"/>
        </w:rPr>
        <w:t xml:space="preserve"> where they live, where they go to school</w:t>
      </w:r>
      <w:r w:rsidR="00465505" w:rsidRPr="00F63716">
        <w:rPr>
          <w:rFonts w:ascii="Arial" w:eastAsia="Times New Roman" w:hAnsi="Arial" w:cs="Arial"/>
          <w:color w:val="333333"/>
          <w:kern w:val="0"/>
          <w:sz w:val="24"/>
          <w:szCs w:val="24"/>
          <w:lang w:eastAsia="en-GB"/>
          <w14:ligatures w14:val="none"/>
        </w:rPr>
        <w:t>,</w:t>
      </w:r>
      <w:r w:rsidR="00EB3319" w:rsidRPr="00F63716">
        <w:rPr>
          <w:rFonts w:ascii="Arial" w:eastAsia="Times New Roman" w:hAnsi="Arial" w:cs="Arial"/>
          <w:color w:val="333333"/>
          <w:kern w:val="0"/>
          <w:sz w:val="24"/>
          <w:szCs w:val="24"/>
          <w:lang w:eastAsia="en-GB"/>
          <w14:ligatures w14:val="none"/>
        </w:rPr>
        <w:t xml:space="preserve"> and </w:t>
      </w:r>
      <w:r w:rsidR="00EE3F63" w:rsidRPr="00F63716">
        <w:rPr>
          <w:rFonts w:ascii="Arial" w:eastAsia="Times New Roman" w:hAnsi="Arial" w:cs="Arial"/>
          <w:color w:val="333333"/>
          <w:kern w:val="0"/>
          <w:sz w:val="24"/>
          <w:szCs w:val="24"/>
          <w:lang w:eastAsia="en-GB"/>
          <w14:ligatures w14:val="none"/>
        </w:rPr>
        <w:t>what health treatment they receive.</w:t>
      </w:r>
      <w:r w:rsidR="005E4602" w:rsidRPr="00F63716">
        <w:rPr>
          <w:rFonts w:ascii="Arial" w:eastAsia="Times New Roman" w:hAnsi="Arial" w:cs="Arial"/>
          <w:color w:val="333333"/>
          <w:kern w:val="0"/>
          <w:sz w:val="24"/>
          <w:szCs w:val="24"/>
          <w:lang w:eastAsia="en-GB"/>
          <w14:ligatures w14:val="none"/>
        </w:rPr>
        <w:t xml:space="preserve"> The term tries to focus on the parent</w:t>
      </w:r>
      <w:r w:rsidR="00465505" w:rsidRPr="00F63716">
        <w:rPr>
          <w:rFonts w:ascii="Arial" w:eastAsia="Times New Roman" w:hAnsi="Arial" w:cs="Arial"/>
          <w:color w:val="333333"/>
          <w:kern w:val="0"/>
          <w:sz w:val="24"/>
          <w:szCs w:val="24"/>
          <w:lang w:eastAsia="en-GB"/>
          <w14:ligatures w14:val="none"/>
        </w:rPr>
        <w:t>s</w:t>
      </w:r>
      <w:r w:rsidR="009978E4">
        <w:rPr>
          <w:rFonts w:ascii="Arial" w:eastAsia="Times New Roman" w:hAnsi="Arial" w:cs="Arial"/>
          <w:color w:val="333333"/>
          <w:kern w:val="0"/>
          <w:sz w:val="24"/>
          <w:szCs w:val="24"/>
          <w:lang w:eastAsia="en-GB"/>
          <w14:ligatures w14:val="none"/>
        </w:rPr>
        <w:t>’</w:t>
      </w:r>
      <w:r w:rsidR="005E4602" w:rsidRPr="00F63716">
        <w:rPr>
          <w:rFonts w:ascii="Arial" w:eastAsia="Times New Roman" w:hAnsi="Arial" w:cs="Arial"/>
          <w:color w:val="333333"/>
          <w:kern w:val="0"/>
          <w:sz w:val="24"/>
          <w:szCs w:val="24"/>
          <w:lang w:eastAsia="en-GB"/>
          <w14:ligatures w14:val="none"/>
        </w:rPr>
        <w:t xml:space="preserve"> duties toward a child rather than their rights.</w:t>
      </w:r>
      <w:r w:rsidR="00F17402" w:rsidRPr="00F63716">
        <w:rPr>
          <w:rFonts w:ascii="Arial" w:eastAsia="Times New Roman" w:hAnsi="Arial" w:cs="Arial"/>
          <w:color w:val="333333"/>
          <w:kern w:val="0"/>
          <w:sz w:val="24"/>
          <w:szCs w:val="24"/>
          <w:lang w:eastAsia="en-GB"/>
          <w14:ligatures w14:val="none"/>
        </w:rPr>
        <w:t xml:space="preserve"> Mothers automatically have PR and Fathers who are married or in a civil partnership with the mother automatically have PR</w:t>
      </w:r>
      <w:r w:rsidR="00E94AAA" w:rsidRPr="00F63716">
        <w:rPr>
          <w:rFonts w:ascii="Arial" w:eastAsia="Times New Roman" w:hAnsi="Arial" w:cs="Arial"/>
          <w:color w:val="333333"/>
          <w:kern w:val="0"/>
          <w:sz w:val="24"/>
          <w:szCs w:val="24"/>
          <w:lang w:eastAsia="en-GB"/>
          <w14:ligatures w14:val="none"/>
        </w:rPr>
        <w:t xml:space="preserve">. PR can be </w:t>
      </w:r>
      <w:r w:rsidR="00CA5481">
        <w:rPr>
          <w:rFonts w:ascii="Arial" w:eastAsia="Times New Roman" w:hAnsi="Arial" w:cs="Arial"/>
          <w:color w:val="333333"/>
          <w:kern w:val="0"/>
          <w:sz w:val="24"/>
          <w:szCs w:val="24"/>
          <w:lang w:eastAsia="en-GB"/>
          <w14:ligatures w14:val="none"/>
        </w:rPr>
        <w:t>granted</w:t>
      </w:r>
      <w:r w:rsidR="00E94AAA" w:rsidRPr="00F63716">
        <w:rPr>
          <w:rFonts w:ascii="Arial" w:eastAsia="Times New Roman" w:hAnsi="Arial" w:cs="Arial"/>
          <w:color w:val="333333"/>
          <w:kern w:val="0"/>
          <w:sz w:val="24"/>
          <w:szCs w:val="24"/>
          <w:lang w:eastAsia="en-GB"/>
          <w14:ligatures w14:val="none"/>
        </w:rPr>
        <w:t xml:space="preserve"> by</w:t>
      </w:r>
      <w:r w:rsidR="00EE23CA" w:rsidRPr="00F63716">
        <w:rPr>
          <w:rFonts w:ascii="Arial" w:eastAsia="Times New Roman" w:hAnsi="Arial" w:cs="Arial"/>
          <w:color w:val="333333"/>
          <w:kern w:val="0"/>
          <w:sz w:val="24"/>
          <w:szCs w:val="24"/>
          <w:lang w:eastAsia="en-GB"/>
          <w14:ligatures w14:val="none"/>
        </w:rPr>
        <w:t xml:space="preserve"> agreement or by</w:t>
      </w:r>
      <w:r w:rsidR="00E94AAA" w:rsidRPr="00F63716">
        <w:rPr>
          <w:rFonts w:ascii="Arial" w:eastAsia="Times New Roman" w:hAnsi="Arial" w:cs="Arial"/>
          <w:color w:val="333333"/>
          <w:kern w:val="0"/>
          <w:sz w:val="24"/>
          <w:szCs w:val="24"/>
          <w:lang w:eastAsia="en-GB"/>
          <w14:ligatures w14:val="none"/>
        </w:rPr>
        <w:t xml:space="preserve"> a variety of court orders for example Special Guardianship Order</w:t>
      </w:r>
      <w:r w:rsidR="00BD4FF4" w:rsidRPr="00F63716">
        <w:rPr>
          <w:rFonts w:ascii="Arial" w:eastAsia="Times New Roman" w:hAnsi="Arial" w:cs="Arial"/>
          <w:color w:val="333333"/>
          <w:kern w:val="0"/>
          <w:sz w:val="24"/>
          <w:szCs w:val="24"/>
          <w:lang w:eastAsia="en-GB"/>
          <w14:ligatures w14:val="none"/>
        </w:rPr>
        <w:t xml:space="preserve"> or Parental Responsibility Order</w:t>
      </w:r>
      <w:r w:rsidR="00465505" w:rsidRPr="00F63716">
        <w:rPr>
          <w:rFonts w:ascii="Arial" w:eastAsia="Times New Roman" w:hAnsi="Arial" w:cs="Arial"/>
          <w:color w:val="333333"/>
          <w:kern w:val="0"/>
          <w:sz w:val="24"/>
          <w:szCs w:val="24"/>
          <w:lang w:eastAsia="en-GB"/>
          <w14:ligatures w14:val="none"/>
        </w:rPr>
        <w:t>.</w:t>
      </w:r>
    </w:p>
    <w:p w14:paraId="31C23E85" w14:textId="632E1D4B" w:rsidR="00016265" w:rsidRPr="00F63716" w:rsidRDefault="00016265"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b/>
          <w:bCs/>
          <w:color w:val="333333"/>
          <w:sz w:val="24"/>
          <w:szCs w:val="24"/>
          <w14:ligatures w14:val="none"/>
        </w:rPr>
        <w:t xml:space="preserve">Care Order Threshold </w:t>
      </w:r>
      <w:r w:rsidRPr="00F63716">
        <w:rPr>
          <w:rFonts w:ascii="Arial" w:eastAsia="Times New Roman" w:hAnsi="Arial" w:cs="Arial"/>
          <w:color w:val="333333"/>
          <w:sz w:val="24"/>
          <w:szCs w:val="24"/>
          <w14:ligatures w14:val="none"/>
        </w:rPr>
        <w:t>is</w:t>
      </w:r>
      <w:r w:rsidRPr="00F63716">
        <w:rPr>
          <w:rFonts w:ascii="Arial" w:eastAsia="Times New Roman" w:hAnsi="Arial" w:cs="Arial"/>
          <w:b/>
          <w:bCs/>
          <w:color w:val="333333"/>
          <w:sz w:val="24"/>
          <w:szCs w:val="24"/>
          <w14:ligatures w14:val="none"/>
        </w:rPr>
        <w:t xml:space="preserve"> </w:t>
      </w:r>
      <w:r w:rsidR="00514465" w:rsidRPr="00F63716">
        <w:rPr>
          <w:rFonts w:ascii="Arial" w:eastAsia="Times New Roman" w:hAnsi="Arial" w:cs="Arial"/>
          <w:color w:val="333333"/>
          <w:sz w:val="24"/>
          <w:szCs w:val="24"/>
          <w14:ligatures w14:val="none"/>
        </w:rPr>
        <w:t xml:space="preserve">set out in Section 31 Children Act 1989 and is met when it </w:t>
      </w:r>
      <w:r w:rsidR="00CA5481">
        <w:rPr>
          <w:rFonts w:ascii="Arial" w:eastAsia="Times New Roman" w:hAnsi="Arial" w:cs="Arial"/>
          <w:color w:val="333333"/>
          <w:sz w:val="24"/>
          <w:szCs w:val="24"/>
          <w14:ligatures w14:val="none"/>
        </w:rPr>
        <w:t xml:space="preserve">is </w:t>
      </w:r>
      <w:r w:rsidR="00514465" w:rsidRPr="00F63716">
        <w:rPr>
          <w:rFonts w:ascii="Arial" w:eastAsia="Times New Roman" w:hAnsi="Arial" w:cs="Arial"/>
          <w:color w:val="333333"/>
          <w:sz w:val="24"/>
          <w:szCs w:val="24"/>
          <w14:ligatures w14:val="none"/>
        </w:rPr>
        <w:t xml:space="preserve">proved that a child is suffering or likely to suffer significant harm </w:t>
      </w:r>
      <w:proofErr w:type="gramStart"/>
      <w:r w:rsidR="00514465" w:rsidRPr="00F63716">
        <w:rPr>
          <w:rFonts w:ascii="Arial" w:eastAsia="Times New Roman" w:hAnsi="Arial" w:cs="Arial"/>
          <w:color w:val="333333"/>
          <w:sz w:val="24"/>
          <w:szCs w:val="24"/>
          <w14:ligatures w14:val="none"/>
        </w:rPr>
        <w:t>as a result of</w:t>
      </w:r>
      <w:proofErr w:type="gramEnd"/>
      <w:r w:rsidR="00514465" w:rsidRPr="00F63716">
        <w:rPr>
          <w:rFonts w:ascii="Arial" w:eastAsia="Times New Roman" w:hAnsi="Arial" w:cs="Arial"/>
          <w:color w:val="333333"/>
          <w:sz w:val="24"/>
          <w:szCs w:val="24"/>
          <w14:ligatures w14:val="none"/>
        </w:rPr>
        <w:t xml:space="preserve"> care being given to the child at </w:t>
      </w:r>
      <w:r w:rsidR="005024C6" w:rsidRPr="00F63716">
        <w:rPr>
          <w:rFonts w:ascii="Arial" w:eastAsia="Times New Roman" w:hAnsi="Arial" w:cs="Arial"/>
          <w:color w:val="333333"/>
          <w:sz w:val="24"/>
          <w:szCs w:val="24"/>
          <w14:ligatures w14:val="none"/>
        </w:rPr>
        <w:t>home</w:t>
      </w:r>
      <w:r w:rsidR="005024C6">
        <w:rPr>
          <w:rFonts w:ascii="Arial" w:eastAsia="Times New Roman" w:hAnsi="Arial" w:cs="Arial"/>
          <w:color w:val="333333"/>
          <w:sz w:val="24"/>
          <w:szCs w:val="24"/>
          <w14:ligatures w14:val="none"/>
        </w:rPr>
        <w:t xml:space="preserve"> or</w:t>
      </w:r>
      <w:r w:rsidR="00514465" w:rsidRPr="00F63716">
        <w:rPr>
          <w:rFonts w:ascii="Arial" w:eastAsia="Times New Roman" w:hAnsi="Arial" w:cs="Arial"/>
          <w:color w:val="333333"/>
          <w:sz w:val="24"/>
          <w:szCs w:val="24"/>
          <w14:ligatures w14:val="none"/>
        </w:rPr>
        <w:t xml:space="preserve"> </w:t>
      </w:r>
      <w:r w:rsidR="00CA5481">
        <w:rPr>
          <w:rFonts w:ascii="Arial" w:eastAsia="Times New Roman" w:hAnsi="Arial" w:cs="Arial"/>
          <w:color w:val="333333"/>
          <w:sz w:val="24"/>
          <w:szCs w:val="24"/>
          <w14:ligatures w14:val="none"/>
        </w:rPr>
        <w:t>is</w:t>
      </w:r>
      <w:r w:rsidR="00514465" w:rsidRPr="00F63716">
        <w:rPr>
          <w:rFonts w:ascii="Arial" w:eastAsia="Times New Roman" w:hAnsi="Arial" w:cs="Arial"/>
          <w:color w:val="333333"/>
          <w:sz w:val="24"/>
          <w:szCs w:val="24"/>
          <w14:ligatures w14:val="none"/>
        </w:rPr>
        <w:t xml:space="preserve"> beyond parent</w:t>
      </w:r>
      <w:r w:rsidR="00CA5481">
        <w:rPr>
          <w:rFonts w:ascii="Arial" w:eastAsia="Times New Roman" w:hAnsi="Arial" w:cs="Arial"/>
          <w:color w:val="333333"/>
          <w:sz w:val="24"/>
          <w:szCs w:val="24"/>
          <w14:ligatures w14:val="none"/>
        </w:rPr>
        <w:t>s</w:t>
      </w:r>
      <w:r w:rsidR="009978E4">
        <w:rPr>
          <w:rFonts w:ascii="Arial" w:eastAsia="Times New Roman" w:hAnsi="Arial" w:cs="Arial"/>
          <w:color w:val="333333"/>
          <w:sz w:val="24"/>
          <w:szCs w:val="24"/>
          <w14:ligatures w14:val="none"/>
        </w:rPr>
        <w:t>’</w:t>
      </w:r>
      <w:r w:rsidR="00514465" w:rsidRPr="00F63716">
        <w:rPr>
          <w:rFonts w:ascii="Arial" w:eastAsia="Times New Roman" w:hAnsi="Arial" w:cs="Arial"/>
          <w:color w:val="333333"/>
          <w:sz w:val="24"/>
          <w:szCs w:val="24"/>
          <w14:ligatures w14:val="none"/>
        </w:rPr>
        <w:t xml:space="preserve"> control.</w:t>
      </w:r>
      <w:r w:rsidR="00514465" w:rsidRPr="00F63716">
        <w:rPr>
          <w:rFonts w:ascii="Arial" w:hAnsi="Arial" w:cs="Arial"/>
          <w:color w:val="333333"/>
          <w:sz w:val="24"/>
          <w:szCs w:val="24"/>
          <w14:ligatures w14:val="none"/>
        </w:rPr>
        <w:t xml:space="preserve"> </w:t>
      </w:r>
    </w:p>
    <w:p w14:paraId="7115C1B4" w14:textId="71DE13AF" w:rsidR="003618C7" w:rsidRPr="00F63716" w:rsidRDefault="003618C7"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b/>
          <w:bCs/>
          <w:color w:val="333333"/>
          <w:sz w:val="24"/>
          <w:szCs w:val="24"/>
          <w14:ligatures w14:val="none"/>
        </w:rPr>
        <w:t>No Order Principle</w:t>
      </w:r>
      <w:r w:rsidR="00CA5481">
        <w:rPr>
          <w:rFonts w:ascii="Arial" w:eastAsia="Times New Roman" w:hAnsi="Arial" w:cs="Arial"/>
          <w:b/>
          <w:bCs/>
          <w:color w:val="333333"/>
          <w:sz w:val="24"/>
          <w:szCs w:val="24"/>
          <w14:ligatures w14:val="none"/>
        </w:rPr>
        <w:t xml:space="preserve"> </w:t>
      </w:r>
      <w:r w:rsidR="00CA5481" w:rsidRPr="00CA5481">
        <w:rPr>
          <w:rFonts w:ascii="Arial" w:eastAsia="Times New Roman" w:hAnsi="Arial" w:cs="Arial"/>
          <w:color w:val="333333"/>
          <w:sz w:val="24"/>
          <w:szCs w:val="24"/>
          <w14:ligatures w14:val="none"/>
        </w:rPr>
        <w:t>is</w:t>
      </w:r>
      <w:r w:rsidRPr="00CA5481">
        <w:rPr>
          <w:rFonts w:ascii="Arial" w:eastAsia="Times New Roman" w:hAnsi="Arial" w:cs="Arial"/>
          <w:color w:val="333333"/>
          <w:sz w:val="24"/>
          <w:szCs w:val="24"/>
          <w14:ligatures w14:val="none"/>
        </w:rPr>
        <w:t xml:space="preserve"> whe</w:t>
      </w:r>
      <w:r w:rsidRPr="00F63716">
        <w:rPr>
          <w:rFonts w:ascii="Arial" w:eastAsia="Times New Roman" w:hAnsi="Arial" w:cs="Arial"/>
          <w:color w:val="333333"/>
          <w:sz w:val="24"/>
          <w:szCs w:val="24"/>
          <w14:ligatures w14:val="none"/>
        </w:rPr>
        <w:t xml:space="preserve">n the </w:t>
      </w:r>
      <w:r w:rsidR="009978E4">
        <w:rPr>
          <w:rFonts w:ascii="Arial" w:eastAsia="Times New Roman" w:hAnsi="Arial" w:cs="Arial"/>
          <w:color w:val="333333"/>
          <w:sz w:val="24"/>
          <w:szCs w:val="24"/>
          <w14:ligatures w14:val="none"/>
        </w:rPr>
        <w:t>C</w:t>
      </w:r>
      <w:r w:rsidRPr="00F63716">
        <w:rPr>
          <w:rFonts w:ascii="Arial" w:eastAsia="Times New Roman" w:hAnsi="Arial" w:cs="Arial"/>
          <w:color w:val="333333"/>
          <w:sz w:val="24"/>
          <w:szCs w:val="24"/>
          <w14:ligatures w14:val="none"/>
        </w:rPr>
        <w:t>ourt</w:t>
      </w:r>
      <w:r w:rsidR="009978E4">
        <w:rPr>
          <w:rFonts w:ascii="Arial" w:eastAsia="Times New Roman" w:hAnsi="Arial" w:cs="Arial"/>
          <w:color w:val="333333"/>
          <w:sz w:val="24"/>
          <w:szCs w:val="24"/>
          <w14:ligatures w14:val="none"/>
        </w:rPr>
        <w:t>, when c</w:t>
      </w:r>
      <w:r w:rsidRPr="00F63716">
        <w:rPr>
          <w:rFonts w:ascii="Arial" w:eastAsia="Times New Roman" w:hAnsi="Arial" w:cs="Arial"/>
          <w:color w:val="333333"/>
          <w:sz w:val="24"/>
          <w:szCs w:val="24"/>
          <w14:ligatures w14:val="none"/>
        </w:rPr>
        <w:t xml:space="preserve">onsidering making an </w:t>
      </w:r>
      <w:r w:rsidR="008C300F">
        <w:rPr>
          <w:rFonts w:ascii="Arial" w:eastAsia="Times New Roman" w:hAnsi="Arial" w:cs="Arial"/>
          <w:color w:val="333333"/>
          <w:sz w:val="24"/>
          <w:szCs w:val="24"/>
          <w14:ligatures w14:val="none"/>
        </w:rPr>
        <w:t>O</w:t>
      </w:r>
      <w:r w:rsidR="008C300F" w:rsidRPr="00F63716">
        <w:rPr>
          <w:rFonts w:ascii="Arial" w:eastAsia="Times New Roman" w:hAnsi="Arial" w:cs="Arial"/>
          <w:color w:val="333333"/>
          <w:sz w:val="24"/>
          <w:szCs w:val="24"/>
          <w14:ligatures w14:val="none"/>
        </w:rPr>
        <w:t>rder,</w:t>
      </w:r>
      <w:r w:rsidRPr="00F63716">
        <w:rPr>
          <w:rFonts w:ascii="Arial" w:eastAsia="Times New Roman" w:hAnsi="Arial" w:cs="Arial"/>
          <w:color w:val="333333"/>
          <w:sz w:val="24"/>
          <w:szCs w:val="24"/>
          <w14:ligatures w14:val="none"/>
        </w:rPr>
        <w:t xml:space="preserve"> must </w:t>
      </w:r>
      <w:r w:rsidR="009978E4">
        <w:rPr>
          <w:rFonts w:ascii="Arial" w:eastAsia="Times New Roman" w:hAnsi="Arial" w:cs="Arial"/>
          <w:color w:val="333333"/>
          <w:sz w:val="24"/>
          <w:szCs w:val="24"/>
          <w14:ligatures w14:val="none"/>
        </w:rPr>
        <w:t xml:space="preserve">consider </w:t>
      </w:r>
      <w:r w:rsidRPr="00F63716">
        <w:rPr>
          <w:rFonts w:ascii="Arial" w:eastAsia="Times New Roman" w:hAnsi="Arial" w:cs="Arial"/>
          <w:color w:val="333333"/>
          <w:sz w:val="24"/>
          <w:szCs w:val="24"/>
          <w14:ligatures w14:val="none"/>
        </w:rPr>
        <w:t xml:space="preserve">whether the </w:t>
      </w:r>
      <w:r w:rsidR="009978E4">
        <w:rPr>
          <w:rFonts w:ascii="Arial" w:eastAsia="Times New Roman" w:hAnsi="Arial" w:cs="Arial"/>
          <w:color w:val="333333"/>
          <w:sz w:val="24"/>
          <w:szCs w:val="24"/>
          <w14:ligatures w14:val="none"/>
        </w:rPr>
        <w:t>O</w:t>
      </w:r>
      <w:r w:rsidRPr="00F63716">
        <w:rPr>
          <w:rFonts w:ascii="Arial" w:eastAsia="Times New Roman" w:hAnsi="Arial" w:cs="Arial"/>
          <w:color w:val="333333"/>
          <w:sz w:val="24"/>
          <w:szCs w:val="24"/>
          <w14:ligatures w14:val="none"/>
        </w:rPr>
        <w:t>rder is in the best interests of the child and better for them than making no order at all.</w:t>
      </w:r>
    </w:p>
    <w:p w14:paraId="03E53762" w14:textId="1305F507" w:rsidR="00016265" w:rsidRPr="009978E4" w:rsidRDefault="00465505"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color w:val="333333"/>
          <w:sz w:val="24"/>
          <w:szCs w:val="24"/>
          <w14:ligatures w14:val="none"/>
        </w:rPr>
        <w:t>The</w:t>
      </w:r>
      <w:r w:rsidRPr="00F63716">
        <w:rPr>
          <w:rFonts w:ascii="Arial" w:eastAsia="Times New Roman" w:hAnsi="Arial" w:cs="Arial"/>
          <w:b/>
          <w:bCs/>
          <w:color w:val="333333"/>
          <w:sz w:val="24"/>
          <w:szCs w:val="24"/>
          <w14:ligatures w14:val="none"/>
        </w:rPr>
        <w:t xml:space="preserve"> </w:t>
      </w:r>
      <w:r w:rsidR="00016265" w:rsidRPr="00F63716">
        <w:rPr>
          <w:rFonts w:ascii="Arial" w:eastAsia="Times New Roman" w:hAnsi="Arial" w:cs="Arial"/>
          <w:b/>
          <w:bCs/>
          <w:color w:val="333333"/>
          <w:sz w:val="24"/>
          <w:szCs w:val="24"/>
          <w14:ligatures w14:val="none"/>
        </w:rPr>
        <w:t xml:space="preserve">Welfare Checklist </w:t>
      </w:r>
      <w:r w:rsidRPr="00F63716">
        <w:rPr>
          <w:rFonts w:ascii="Arial" w:eastAsia="Times New Roman" w:hAnsi="Arial" w:cs="Arial"/>
          <w:color w:val="333333"/>
          <w:sz w:val="24"/>
          <w:szCs w:val="24"/>
          <w14:ligatures w14:val="none"/>
        </w:rPr>
        <w:t>is t</w:t>
      </w:r>
      <w:r w:rsidR="00016265" w:rsidRPr="00F63716">
        <w:rPr>
          <w:rFonts w:ascii="Arial" w:eastAsia="Times New Roman" w:hAnsi="Arial" w:cs="Arial"/>
          <w:color w:val="333333"/>
          <w:sz w:val="24"/>
          <w:szCs w:val="24"/>
          <w14:ligatures w14:val="none"/>
        </w:rPr>
        <w:t xml:space="preserve">he overriding consideration in family proceedings </w:t>
      </w:r>
      <w:r w:rsidRPr="00F63716">
        <w:rPr>
          <w:rFonts w:ascii="Arial" w:eastAsia="Times New Roman" w:hAnsi="Arial" w:cs="Arial"/>
          <w:color w:val="333333"/>
          <w:sz w:val="24"/>
          <w:szCs w:val="24"/>
          <w14:ligatures w14:val="none"/>
        </w:rPr>
        <w:t>to</w:t>
      </w:r>
      <w:r w:rsidR="00016265" w:rsidRPr="00F63716">
        <w:rPr>
          <w:rFonts w:ascii="Arial" w:eastAsia="Times New Roman" w:hAnsi="Arial" w:cs="Arial"/>
          <w:color w:val="333333"/>
          <w:sz w:val="24"/>
          <w:szCs w:val="24"/>
          <w14:ligatures w14:val="none"/>
        </w:rPr>
        <w:t xml:space="preserve"> the question of “what is in the best interests of the child/children?”</w:t>
      </w:r>
      <w:r w:rsidR="00CA5481">
        <w:rPr>
          <w:rFonts w:ascii="Arial" w:eastAsia="Times New Roman" w:hAnsi="Arial" w:cs="Arial"/>
          <w:color w:val="333333"/>
          <w:sz w:val="24"/>
          <w:szCs w:val="24"/>
          <w14:ligatures w14:val="none"/>
        </w:rPr>
        <w:t>.</w:t>
      </w:r>
      <w:r w:rsidR="00016265" w:rsidRPr="00F63716">
        <w:rPr>
          <w:rFonts w:ascii="Arial" w:eastAsia="Times New Roman" w:hAnsi="Arial" w:cs="Arial"/>
          <w:color w:val="333333"/>
          <w:sz w:val="24"/>
          <w:szCs w:val="24"/>
          <w14:ligatures w14:val="none"/>
        </w:rPr>
        <w:t xml:space="preserve"> In answering this question, the </w:t>
      </w:r>
      <w:r w:rsidR="009978E4">
        <w:rPr>
          <w:rFonts w:ascii="Arial" w:eastAsia="Times New Roman" w:hAnsi="Arial" w:cs="Arial"/>
          <w:color w:val="333333"/>
          <w:sz w:val="24"/>
          <w:szCs w:val="24"/>
          <w14:ligatures w14:val="none"/>
        </w:rPr>
        <w:t>C</w:t>
      </w:r>
      <w:r w:rsidR="00016265" w:rsidRPr="00F63716">
        <w:rPr>
          <w:rFonts w:ascii="Arial" w:eastAsia="Times New Roman" w:hAnsi="Arial" w:cs="Arial"/>
          <w:color w:val="333333"/>
          <w:sz w:val="24"/>
          <w:szCs w:val="24"/>
          <w14:ligatures w14:val="none"/>
        </w:rPr>
        <w:t>ourt and other professionals are guided by criteria in Section 1 of the Children Act 1989.</w:t>
      </w:r>
    </w:p>
    <w:p w14:paraId="503A1286"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lastRenderedPageBreak/>
        <w:t>(a) the ascertainable wishes and feelings of the child concerned (considered in the light of his age and understanding</w:t>
      </w:r>
      <w:proofErr w:type="gramStart"/>
      <w:r w:rsidRPr="009978E4">
        <w:rPr>
          <w:rFonts w:ascii="Arial" w:hAnsi="Arial" w:cs="Arial"/>
          <w:color w:val="333333"/>
          <w:sz w:val="24"/>
          <w:szCs w:val="24"/>
          <w14:ligatures w14:val="none"/>
        </w:rPr>
        <w:t>);</w:t>
      </w:r>
      <w:proofErr w:type="gramEnd"/>
    </w:p>
    <w:p w14:paraId="2721B766"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 xml:space="preserve">(b) his physical, emotional and educational </w:t>
      </w:r>
      <w:proofErr w:type="gramStart"/>
      <w:r w:rsidRPr="009978E4">
        <w:rPr>
          <w:rFonts w:ascii="Arial" w:hAnsi="Arial" w:cs="Arial"/>
          <w:color w:val="333333"/>
          <w:sz w:val="24"/>
          <w:szCs w:val="24"/>
          <w14:ligatures w14:val="none"/>
        </w:rPr>
        <w:t>needs;</w:t>
      </w:r>
      <w:proofErr w:type="gramEnd"/>
    </w:p>
    <w:p w14:paraId="478E714B"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 xml:space="preserve">(c) the likely effect on him of any change in his </w:t>
      </w:r>
      <w:proofErr w:type="gramStart"/>
      <w:r w:rsidRPr="009978E4">
        <w:rPr>
          <w:rFonts w:ascii="Arial" w:hAnsi="Arial" w:cs="Arial"/>
          <w:color w:val="333333"/>
          <w:sz w:val="24"/>
          <w:szCs w:val="24"/>
          <w14:ligatures w14:val="none"/>
        </w:rPr>
        <w:t>circumstances;</w:t>
      </w:r>
      <w:proofErr w:type="gramEnd"/>
    </w:p>
    <w:p w14:paraId="305E108F"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 xml:space="preserve">(d) his age, sex, background and any characteristics of his which the court considers </w:t>
      </w:r>
      <w:proofErr w:type="gramStart"/>
      <w:r w:rsidRPr="009978E4">
        <w:rPr>
          <w:rFonts w:ascii="Arial" w:hAnsi="Arial" w:cs="Arial"/>
          <w:color w:val="333333"/>
          <w:sz w:val="24"/>
          <w:szCs w:val="24"/>
          <w14:ligatures w14:val="none"/>
        </w:rPr>
        <w:t>relevant;</w:t>
      </w:r>
      <w:proofErr w:type="gramEnd"/>
    </w:p>
    <w:p w14:paraId="65E253F0"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 xml:space="preserve">(e) any harm which he has suffered or is at risk of </w:t>
      </w:r>
      <w:proofErr w:type="gramStart"/>
      <w:r w:rsidRPr="009978E4">
        <w:rPr>
          <w:rFonts w:ascii="Arial" w:hAnsi="Arial" w:cs="Arial"/>
          <w:color w:val="333333"/>
          <w:sz w:val="24"/>
          <w:szCs w:val="24"/>
          <w14:ligatures w14:val="none"/>
        </w:rPr>
        <w:t>suffering;</w:t>
      </w:r>
      <w:proofErr w:type="gramEnd"/>
    </w:p>
    <w:p w14:paraId="3E8D6D6C" w14:textId="77777777" w:rsidR="009978E4" w:rsidRPr="009978E4"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 xml:space="preserve">(f) how capable each of his parents, and any other person in relation to whom the court considers the question to be relevant, is of meeting his </w:t>
      </w:r>
      <w:proofErr w:type="gramStart"/>
      <w:r w:rsidRPr="009978E4">
        <w:rPr>
          <w:rFonts w:ascii="Arial" w:hAnsi="Arial" w:cs="Arial"/>
          <w:color w:val="333333"/>
          <w:sz w:val="24"/>
          <w:szCs w:val="24"/>
          <w14:ligatures w14:val="none"/>
        </w:rPr>
        <w:t>needs;</w:t>
      </w:r>
      <w:proofErr w:type="gramEnd"/>
    </w:p>
    <w:p w14:paraId="1A8AC972" w14:textId="1BA3D987" w:rsidR="009978E4" w:rsidRPr="00F63716" w:rsidRDefault="009978E4" w:rsidP="009978E4">
      <w:pPr>
        <w:spacing w:before="12" w:after="12" w:line="276" w:lineRule="auto"/>
        <w:ind w:left="360"/>
        <w:jc w:val="both"/>
        <w:rPr>
          <w:rFonts w:ascii="Arial" w:hAnsi="Arial" w:cs="Arial"/>
          <w:color w:val="333333"/>
          <w:sz w:val="24"/>
          <w:szCs w:val="24"/>
          <w14:ligatures w14:val="none"/>
        </w:rPr>
      </w:pPr>
      <w:r w:rsidRPr="009978E4">
        <w:rPr>
          <w:rFonts w:ascii="Arial" w:hAnsi="Arial" w:cs="Arial"/>
          <w:color w:val="333333"/>
          <w:sz w:val="24"/>
          <w:szCs w:val="24"/>
          <w14:ligatures w14:val="none"/>
        </w:rPr>
        <w:t>(g) the range of powers available to the court under this Act in the proceedings in question.</w:t>
      </w:r>
    </w:p>
    <w:p w14:paraId="0B8A4D86" w14:textId="2621C8DC" w:rsidR="00016265" w:rsidRPr="00F63716" w:rsidRDefault="00016265"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b/>
          <w:bCs/>
          <w:color w:val="333333"/>
          <w:sz w:val="24"/>
          <w:szCs w:val="24"/>
          <w14:ligatures w14:val="none"/>
        </w:rPr>
        <w:t xml:space="preserve">Residence </w:t>
      </w:r>
      <w:r w:rsidRPr="00F63716">
        <w:rPr>
          <w:rFonts w:ascii="Arial" w:eastAsia="Times New Roman" w:hAnsi="Arial" w:cs="Arial"/>
          <w:color w:val="333333"/>
          <w:sz w:val="24"/>
          <w:szCs w:val="24"/>
          <w14:ligatures w14:val="none"/>
        </w:rPr>
        <w:t xml:space="preserve">(previously known as custody) is the term used to describe where a child will live for </w:t>
      </w:r>
      <w:proofErr w:type="gramStart"/>
      <w:r w:rsidRPr="00F63716">
        <w:rPr>
          <w:rFonts w:ascii="Arial" w:eastAsia="Times New Roman" w:hAnsi="Arial" w:cs="Arial"/>
          <w:color w:val="333333"/>
          <w:sz w:val="24"/>
          <w:szCs w:val="24"/>
          <w14:ligatures w14:val="none"/>
        </w:rPr>
        <w:t>the majority of</w:t>
      </w:r>
      <w:proofErr w:type="gramEnd"/>
      <w:r w:rsidRPr="00F63716">
        <w:rPr>
          <w:rFonts w:ascii="Arial" w:eastAsia="Times New Roman" w:hAnsi="Arial" w:cs="Arial"/>
          <w:color w:val="333333"/>
          <w:sz w:val="24"/>
          <w:szCs w:val="24"/>
          <w14:ligatures w14:val="none"/>
        </w:rPr>
        <w:t xml:space="preserve"> time.</w:t>
      </w:r>
    </w:p>
    <w:p w14:paraId="53CCB385" w14:textId="175D00B9" w:rsidR="00016265" w:rsidRPr="00F63716" w:rsidRDefault="00016265" w:rsidP="00F63716">
      <w:pPr>
        <w:numPr>
          <w:ilvl w:val="0"/>
          <w:numId w:val="1"/>
        </w:numPr>
        <w:spacing w:before="12" w:after="12" w:line="276" w:lineRule="auto"/>
        <w:jc w:val="both"/>
        <w:rPr>
          <w:rFonts w:ascii="Arial" w:hAnsi="Arial" w:cs="Arial"/>
          <w:color w:val="333333"/>
          <w:sz w:val="24"/>
          <w:szCs w:val="24"/>
          <w14:ligatures w14:val="none"/>
        </w:rPr>
      </w:pPr>
      <w:r w:rsidRPr="00F63716">
        <w:rPr>
          <w:rFonts w:ascii="Arial" w:eastAsia="Times New Roman" w:hAnsi="Arial" w:cs="Arial"/>
          <w:b/>
          <w:bCs/>
          <w:color w:val="333333"/>
          <w:sz w:val="24"/>
          <w:szCs w:val="24"/>
          <w14:ligatures w14:val="none"/>
        </w:rPr>
        <w:t xml:space="preserve">Resident parent </w:t>
      </w:r>
      <w:r w:rsidRPr="00F63716">
        <w:rPr>
          <w:rFonts w:ascii="Arial" w:eastAsia="Times New Roman" w:hAnsi="Arial" w:cs="Arial"/>
          <w:color w:val="333333"/>
          <w:sz w:val="24"/>
          <w:szCs w:val="24"/>
          <w14:ligatures w14:val="none"/>
        </w:rPr>
        <w:t xml:space="preserve">is the parent who </w:t>
      </w:r>
      <w:r w:rsidR="00465505" w:rsidRPr="00F63716">
        <w:rPr>
          <w:rFonts w:ascii="Arial" w:eastAsia="Times New Roman" w:hAnsi="Arial" w:cs="Arial"/>
          <w:color w:val="333333"/>
          <w:sz w:val="24"/>
          <w:szCs w:val="24"/>
          <w14:ligatures w14:val="none"/>
        </w:rPr>
        <w:t>the</w:t>
      </w:r>
      <w:r w:rsidRPr="00F63716">
        <w:rPr>
          <w:rFonts w:ascii="Arial" w:eastAsia="Times New Roman" w:hAnsi="Arial" w:cs="Arial"/>
          <w:color w:val="333333"/>
          <w:sz w:val="24"/>
          <w:szCs w:val="24"/>
          <w14:ligatures w14:val="none"/>
        </w:rPr>
        <w:t xml:space="preserve"> child live</w:t>
      </w:r>
      <w:r w:rsidR="00465505" w:rsidRPr="00F63716">
        <w:rPr>
          <w:rFonts w:ascii="Arial" w:eastAsia="Times New Roman" w:hAnsi="Arial" w:cs="Arial"/>
          <w:color w:val="333333"/>
          <w:sz w:val="24"/>
          <w:szCs w:val="24"/>
          <w14:ligatures w14:val="none"/>
        </w:rPr>
        <w:t>s</w:t>
      </w:r>
      <w:r w:rsidRPr="00F63716">
        <w:rPr>
          <w:rFonts w:ascii="Arial" w:eastAsia="Times New Roman" w:hAnsi="Arial" w:cs="Arial"/>
          <w:color w:val="333333"/>
          <w:sz w:val="24"/>
          <w:szCs w:val="24"/>
          <w14:ligatures w14:val="none"/>
        </w:rPr>
        <w:t xml:space="preserve"> with for </w:t>
      </w:r>
      <w:proofErr w:type="gramStart"/>
      <w:r w:rsidRPr="00F63716">
        <w:rPr>
          <w:rFonts w:ascii="Arial" w:eastAsia="Times New Roman" w:hAnsi="Arial" w:cs="Arial"/>
          <w:color w:val="333333"/>
          <w:sz w:val="24"/>
          <w:szCs w:val="24"/>
          <w14:ligatures w14:val="none"/>
        </w:rPr>
        <w:t>the majority of</w:t>
      </w:r>
      <w:proofErr w:type="gramEnd"/>
      <w:r w:rsidRPr="00F63716">
        <w:rPr>
          <w:rFonts w:ascii="Arial" w:eastAsia="Times New Roman" w:hAnsi="Arial" w:cs="Arial"/>
          <w:color w:val="333333"/>
          <w:sz w:val="24"/>
          <w:szCs w:val="24"/>
          <w14:ligatures w14:val="none"/>
        </w:rPr>
        <w:t xml:space="preserve"> time.</w:t>
      </w:r>
    </w:p>
    <w:p w14:paraId="4AFB752E" w14:textId="7E3795C3" w:rsidR="00016265" w:rsidRDefault="00016265" w:rsidP="00AB52FD">
      <w:pPr>
        <w:pStyle w:val="ListParagraph"/>
        <w:numPr>
          <w:ilvl w:val="0"/>
          <w:numId w:val="1"/>
        </w:numPr>
        <w:spacing w:before="12" w:after="12" w:line="276" w:lineRule="auto"/>
        <w:jc w:val="both"/>
        <w:rPr>
          <w:rFonts w:ascii="Arial" w:hAnsi="Arial" w:cs="Arial"/>
          <w:color w:val="333333"/>
          <w14:ligatures w14:val="none"/>
        </w:rPr>
      </w:pPr>
      <w:r w:rsidRPr="00AB52FD">
        <w:rPr>
          <w:rFonts w:ascii="Arial" w:hAnsi="Arial" w:cs="Arial"/>
          <w:b/>
          <w:bCs/>
          <w:color w:val="333333"/>
          <w14:ligatures w14:val="none"/>
        </w:rPr>
        <w:t xml:space="preserve">Non-resident parent </w:t>
      </w:r>
      <w:r w:rsidRPr="00AB52FD">
        <w:rPr>
          <w:rFonts w:ascii="Arial" w:hAnsi="Arial" w:cs="Arial"/>
          <w:color w:val="333333"/>
          <w14:ligatures w14:val="none"/>
        </w:rPr>
        <w:t xml:space="preserve">is the parent with whom the child does not reside for </w:t>
      </w:r>
      <w:proofErr w:type="gramStart"/>
      <w:r w:rsidRPr="00AB52FD">
        <w:rPr>
          <w:rFonts w:ascii="Arial" w:hAnsi="Arial" w:cs="Arial"/>
          <w:color w:val="333333"/>
          <w14:ligatures w14:val="none"/>
        </w:rPr>
        <w:t>the majority of</w:t>
      </w:r>
      <w:proofErr w:type="gramEnd"/>
      <w:r w:rsidRPr="00AB52FD">
        <w:rPr>
          <w:rFonts w:ascii="Arial" w:hAnsi="Arial" w:cs="Arial"/>
          <w:color w:val="333333"/>
          <w14:ligatures w14:val="none"/>
        </w:rPr>
        <w:t xml:space="preserve"> </w:t>
      </w:r>
      <w:r w:rsidR="0019409E" w:rsidRPr="00AB52FD">
        <w:rPr>
          <w:rFonts w:ascii="Arial" w:hAnsi="Arial" w:cs="Arial"/>
          <w:color w:val="333333"/>
          <w14:ligatures w14:val="none"/>
        </w:rPr>
        <w:t>time. When</w:t>
      </w:r>
      <w:r w:rsidRPr="00AB52FD">
        <w:rPr>
          <w:rFonts w:ascii="Arial" w:hAnsi="Arial" w:cs="Arial"/>
          <w:color w:val="333333"/>
          <w14:ligatures w14:val="none"/>
        </w:rPr>
        <w:t xml:space="preserve"> a child spends equal time with both parents, for example one week with one parent and another week with the other the parent</w:t>
      </w:r>
      <w:r w:rsidR="00CA5481" w:rsidRPr="00AB52FD">
        <w:rPr>
          <w:rFonts w:ascii="Arial" w:hAnsi="Arial" w:cs="Arial"/>
          <w:color w:val="333333"/>
          <w14:ligatures w14:val="none"/>
        </w:rPr>
        <w:t>, is</w:t>
      </w:r>
      <w:r w:rsidRPr="00AB52FD">
        <w:rPr>
          <w:rFonts w:ascii="Arial" w:hAnsi="Arial" w:cs="Arial"/>
          <w:color w:val="333333"/>
          <w14:ligatures w14:val="none"/>
        </w:rPr>
        <w:t xml:space="preserve"> said to have shared residence of the child.</w:t>
      </w:r>
    </w:p>
    <w:p w14:paraId="6274F901" w14:textId="2D9D5898" w:rsidR="00AB52FD" w:rsidRPr="00AB52FD" w:rsidRDefault="001B4B0C" w:rsidP="00AB52FD">
      <w:pPr>
        <w:pStyle w:val="ListParagraph"/>
        <w:numPr>
          <w:ilvl w:val="0"/>
          <w:numId w:val="1"/>
        </w:numPr>
        <w:spacing w:before="12" w:after="12" w:line="276" w:lineRule="auto"/>
        <w:jc w:val="both"/>
        <w:rPr>
          <w:rFonts w:ascii="Arial" w:hAnsi="Arial" w:cs="Arial"/>
          <w:color w:val="333333"/>
          <w14:ligatures w14:val="none"/>
        </w:rPr>
      </w:pPr>
      <w:r w:rsidRPr="00044DD5">
        <w:rPr>
          <w:rFonts w:ascii="Arial" w:hAnsi="Arial" w:cs="Arial"/>
          <w:b/>
          <w:bCs/>
          <w:color w:val="333333"/>
          <w14:ligatures w14:val="none"/>
        </w:rPr>
        <w:t>Child Arrangements Programme</w:t>
      </w:r>
      <w:r w:rsidR="00D3008B">
        <w:rPr>
          <w:rFonts w:ascii="Arial" w:hAnsi="Arial" w:cs="Arial"/>
          <w:color w:val="333333"/>
          <w14:ligatures w14:val="none"/>
        </w:rPr>
        <w:t xml:space="preserve"> applies when a dispute occurs </w:t>
      </w:r>
      <w:r w:rsidR="00DB58A5">
        <w:rPr>
          <w:rFonts w:ascii="Arial" w:hAnsi="Arial" w:cs="Arial"/>
          <w:color w:val="333333"/>
          <w14:ligatures w14:val="none"/>
        </w:rPr>
        <w:t xml:space="preserve">between divorcing or separating parents over the arrangements concerning their children. The purpose of the CAP is to help parents reach child focusses agreements </w:t>
      </w:r>
      <w:r w:rsidR="00FB6192">
        <w:rPr>
          <w:rFonts w:ascii="Arial" w:hAnsi="Arial" w:cs="Arial"/>
          <w:color w:val="333333"/>
          <w14:ligatures w14:val="none"/>
        </w:rPr>
        <w:t>with the aim of resolving cases outside of court</w:t>
      </w:r>
      <w:r w:rsidR="00923E97">
        <w:rPr>
          <w:rFonts w:ascii="Arial" w:hAnsi="Arial" w:cs="Arial"/>
          <w:color w:val="333333"/>
          <w14:ligatures w14:val="none"/>
        </w:rPr>
        <w:t>. This will include the consideration of a Mediation Information and Assessment Meeting (</w:t>
      </w:r>
      <w:r w:rsidR="00315D93">
        <w:rPr>
          <w:rFonts w:ascii="Arial" w:hAnsi="Arial" w:cs="Arial"/>
          <w:color w:val="333333"/>
          <w14:ligatures w14:val="none"/>
        </w:rPr>
        <w:t xml:space="preserve">MIAM). </w:t>
      </w:r>
      <w:r w:rsidR="0019409E">
        <w:rPr>
          <w:rFonts w:ascii="Arial" w:hAnsi="Arial" w:cs="Arial"/>
          <w:color w:val="333333"/>
          <w14:ligatures w14:val="none"/>
        </w:rPr>
        <w:t>There are exceptions to this notably where there is domestic abuse.</w:t>
      </w:r>
      <w:r w:rsidR="007F1E10">
        <w:rPr>
          <w:rFonts w:ascii="Arial" w:hAnsi="Arial" w:cs="Arial"/>
          <w:color w:val="333333"/>
          <w14:ligatures w14:val="none"/>
        </w:rPr>
        <w:t xml:space="preserve"> </w:t>
      </w:r>
      <w:r w:rsidR="007F1E10">
        <w:t xml:space="preserve"> </w:t>
      </w:r>
      <w:hyperlink r:id="rId10" w:history="1">
        <w:r w:rsidR="007F1E10">
          <w:rPr>
            <w:rStyle w:val="Hyperlink"/>
          </w:rPr>
          <w:t>Mediation and dispute resolution | Cafcass</w:t>
        </w:r>
      </w:hyperlink>
    </w:p>
    <w:p w14:paraId="3355F916" w14:textId="77777777" w:rsidR="00F63716" w:rsidRPr="0089557F" w:rsidRDefault="00F63716" w:rsidP="00F63716">
      <w:pPr>
        <w:spacing w:before="12" w:after="12" w:line="276" w:lineRule="auto"/>
        <w:ind w:left="720"/>
        <w:jc w:val="both"/>
        <w:rPr>
          <w:rFonts w:ascii="Arial" w:hAnsi="Arial" w:cs="Arial"/>
          <w:color w:val="333333"/>
          <w:sz w:val="20"/>
          <w:szCs w:val="20"/>
          <w14:ligatures w14:val="none"/>
        </w:rPr>
      </w:pPr>
    </w:p>
    <w:p w14:paraId="78B90701" w14:textId="364CBF3B" w:rsidR="002A42B0" w:rsidRDefault="00514465" w:rsidP="00F63716">
      <w:pPr>
        <w:pStyle w:val="Heading1"/>
      </w:pPr>
      <w:bookmarkStart w:id="4" w:name="_The_Family_Court"/>
      <w:bookmarkEnd w:id="4"/>
      <w:r>
        <w:t>The Family Court and Orders</w:t>
      </w:r>
    </w:p>
    <w:p w14:paraId="63289732" w14:textId="77777777" w:rsidR="00F63716" w:rsidRPr="00F63716" w:rsidRDefault="00F63716" w:rsidP="00F63716">
      <w:pPr>
        <w:rPr>
          <w:sz w:val="10"/>
          <w:szCs w:val="10"/>
        </w:rPr>
      </w:pPr>
    </w:p>
    <w:p w14:paraId="03695B1E" w14:textId="3A069CD3" w:rsidR="00241F59" w:rsidRDefault="00241F59" w:rsidP="00F63716">
      <w:pPr>
        <w:spacing w:before="12" w:after="12" w:line="276" w:lineRule="auto"/>
        <w:jc w:val="both"/>
        <w:rPr>
          <w:rStyle w:val="Hyperlink"/>
          <w:rFonts w:ascii="Arial" w:hAnsi="Arial" w:cs="Arial"/>
          <w:sz w:val="24"/>
          <w:szCs w:val="24"/>
          <w14:ligatures w14:val="none"/>
        </w:rPr>
      </w:pPr>
      <w:r w:rsidRPr="00F63716">
        <w:rPr>
          <w:rFonts w:ascii="Arial" w:hAnsi="Arial" w:cs="Arial"/>
          <w:color w:val="333333"/>
          <w:sz w:val="24"/>
          <w:szCs w:val="24"/>
          <w14:ligatures w14:val="none"/>
        </w:rPr>
        <w:t xml:space="preserve">The Family Court in England make decisions about children where these cannot be made by </w:t>
      </w:r>
      <w:r w:rsidR="00A656EA" w:rsidRPr="00F63716">
        <w:rPr>
          <w:rFonts w:ascii="Arial" w:hAnsi="Arial" w:cs="Arial"/>
          <w:color w:val="333333"/>
          <w:sz w:val="24"/>
          <w:szCs w:val="24"/>
          <w14:ligatures w14:val="none"/>
        </w:rPr>
        <w:t>agreement. The</w:t>
      </w:r>
      <w:r w:rsidRPr="00F63716">
        <w:rPr>
          <w:rFonts w:ascii="Arial" w:hAnsi="Arial" w:cs="Arial"/>
          <w:color w:val="333333"/>
          <w:sz w:val="24"/>
          <w:szCs w:val="24"/>
          <w14:ligatures w14:val="none"/>
        </w:rPr>
        <w:t xml:space="preserve"> main legislation </w:t>
      </w:r>
      <w:r w:rsidR="00465505" w:rsidRPr="00F63716">
        <w:rPr>
          <w:rFonts w:ascii="Arial" w:hAnsi="Arial" w:cs="Arial"/>
          <w:color w:val="333333"/>
          <w:sz w:val="24"/>
          <w:szCs w:val="24"/>
          <w14:ligatures w14:val="none"/>
        </w:rPr>
        <w:t>relating</w:t>
      </w:r>
      <w:r w:rsidRPr="00F63716">
        <w:rPr>
          <w:rFonts w:ascii="Arial" w:hAnsi="Arial" w:cs="Arial"/>
          <w:color w:val="333333"/>
          <w:sz w:val="24"/>
          <w:szCs w:val="24"/>
          <w14:ligatures w14:val="none"/>
        </w:rPr>
        <w:t xml:space="preserve"> to children remains the Children Act 1989. </w:t>
      </w:r>
      <w:hyperlink r:id="rId11" w:history="1">
        <w:r w:rsidR="00EB1010">
          <w:rPr>
            <w:rStyle w:val="Hyperlink"/>
            <w:rFonts w:ascii="Arial" w:hAnsi="Arial" w:cs="Arial"/>
            <w:sz w:val="24"/>
            <w:szCs w:val="24"/>
            <w14:ligatures w14:val="none"/>
          </w:rPr>
          <w:t xml:space="preserve">Children Act 1989 </w:t>
        </w:r>
      </w:hyperlink>
    </w:p>
    <w:p w14:paraId="7632ECFC"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4964D23F" w14:textId="77777777" w:rsidR="00A656EA" w:rsidRDefault="00A656EA"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Family matters are dealt with in the Family Court or in the Family Division of the High Court. The Family Court judiciary is made up of lay magistrates, District Judge (Magistrates Court), District Judges, Circuit Judges and High Court Judges. The court is based on 43 local centres (each presided over by a ‘Designated Family Judge’) and at the Royal Courts of Justice.</w:t>
      </w:r>
    </w:p>
    <w:p w14:paraId="7C684116"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3BE28750" w14:textId="0D52F45F" w:rsidR="00A656EA" w:rsidRDefault="00A656EA"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Magistrates undergo specialist training before they sit in the Family Court, where procedures are very different from the criminal courts.</w:t>
      </w:r>
      <w:r w:rsidR="0008567C">
        <w:rPr>
          <w:rFonts w:ascii="Arial" w:hAnsi="Arial" w:cs="Arial"/>
          <w:color w:val="333333"/>
          <w:sz w:val="24"/>
          <w:szCs w:val="24"/>
          <w14:ligatures w14:val="none"/>
        </w:rPr>
        <w:t xml:space="preserve"> </w:t>
      </w:r>
      <w:r w:rsidR="0018508B">
        <w:rPr>
          <w:rFonts w:ascii="Arial" w:hAnsi="Arial" w:cs="Arial"/>
          <w:color w:val="333333"/>
          <w:sz w:val="24"/>
          <w:szCs w:val="24"/>
          <w14:ligatures w14:val="none"/>
        </w:rPr>
        <w:t>For</w:t>
      </w:r>
      <w:r w:rsidR="0008567C">
        <w:rPr>
          <w:rFonts w:ascii="Arial" w:hAnsi="Arial" w:cs="Arial"/>
          <w:color w:val="333333"/>
          <w:sz w:val="24"/>
          <w:szCs w:val="24"/>
          <w14:ligatures w14:val="none"/>
        </w:rPr>
        <w:t xml:space="preserve"> </w:t>
      </w:r>
      <w:r w:rsidR="00FF036D">
        <w:rPr>
          <w:rFonts w:ascii="Arial" w:hAnsi="Arial" w:cs="Arial"/>
          <w:color w:val="333333"/>
          <w:sz w:val="24"/>
          <w:szCs w:val="24"/>
          <w14:ligatures w14:val="none"/>
        </w:rPr>
        <w:t>example,</w:t>
      </w:r>
      <w:r w:rsidR="0008567C">
        <w:rPr>
          <w:rFonts w:ascii="Arial" w:hAnsi="Arial" w:cs="Arial"/>
          <w:color w:val="333333"/>
          <w:sz w:val="24"/>
          <w:szCs w:val="24"/>
          <w14:ligatures w14:val="none"/>
        </w:rPr>
        <w:t xml:space="preserve"> the Family Court is private w</w:t>
      </w:r>
      <w:r w:rsidR="0018508B">
        <w:rPr>
          <w:rFonts w:ascii="Arial" w:hAnsi="Arial" w:cs="Arial"/>
          <w:color w:val="333333"/>
          <w:sz w:val="24"/>
          <w:szCs w:val="24"/>
          <w14:ligatures w14:val="none"/>
        </w:rPr>
        <w:t>here</w:t>
      </w:r>
      <w:r w:rsidR="0008567C">
        <w:rPr>
          <w:rFonts w:ascii="Arial" w:hAnsi="Arial" w:cs="Arial"/>
          <w:color w:val="333333"/>
          <w:sz w:val="24"/>
          <w:szCs w:val="24"/>
          <w14:ligatures w14:val="none"/>
        </w:rPr>
        <w:t xml:space="preserve"> no members of the public or press </w:t>
      </w:r>
      <w:r w:rsidR="0018508B">
        <w:rPr>
          <w:rFonts w:ascii="Arial" w:hAnsi="Arial" w:cs="Arial"/>
          <w:color w:val="333333"/>
          <w:sz w:val="24"/>
          <w:szCs w:val="24"/>
          <w14:ligatures w14:val="none"/>
        </w:rPr>
        <w:t xml:space="preserve">are </w:t>
      </w:r>
      <w:r w:rsidR="0008567C">
        <w:rPr>
          <w:rFonts w:ascii="Arial" w:hAnsi="Arial" w:cs="Arial"/>
          <w:color w:val="333333"/>
          <w:sz w:val="24"/>
          <w:szCs w:val="24"/>
          <w14:ligatures w14:val="none"/>
        </w:rPr>
        <w:t>allowed.</w:t>
      </w:r>
    </w:p>
    <w:p w14:paraId="00BE0DE1"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7C6DEC63" w14:textId="265C0E93" w:rsidR="00A656EA" w:rsidRDefault="00A656EA"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lastRenderedPageBreak/>
        <w:t xml:space="preserve">Judges of different ranks, from magistrates without legal qualifications to High Court Judges, sit in the Family Court. They are assigned cases based on </w:t>
      </w:r>
      <w:r w:rsidR="00465505" w:rsidRPr="00F63716">
        <w:rPr>
          <w:rFonts w:ascii="Arial" w:hAnsi="Arial" w:cs="Arial"/>
          <w:color w:val="333333"/>
          <w:sz w:val="24"/>
          <w:szCs w:val="24"/>
          <w14:ligatures w14:val="none"/>
        </w:rPr>
        <w:t>the</w:t>
      </w:r>
      <w:r w:rsidRPr="00F63716">
        <w:rPr>
          <w:rFonts w:ascii="Arial" w:hAnsi="Arial" w:cs="Arial"/>
          <w:color w:val="333333"/>
          <w:sz w:val="24"/>
          <w:szCs w:val="24"/>
          <w14:ligatures w14:val="none"/>
        </w:rPr>
        <w:t xml:space="preserve"> type of family dispute, and how complicated th</w:t>
      </w:r>
      <w:r w:rsidR="00465505" w:rsidRPr="00F63716">
        <w:rPr>
          <w:rFonts w:ascii="Arial" w:hAnsi="Arial" w:cs="Arial"/>
          <w:color w:val="333333"/>
          <w:sz w:val="24"/>
          <w:szCs w:val="24"/>
          <w14:ligatures w14:val="none"/>
        </w:rPr>
        <w:t>is may be</w:t>
      </w:r>
      <w:r w:rsidRPr="00F63716">
        <w:rPr>
          <w:rFonts w:ascii="Arial" w:hAnsi="Arial" w:cs="Arial"/>
          <w:color w:val="333333"/>
          <w:sz w:val="24"/>
          <w:szCs w:val="24"/>
          <w14:ligatures w14:val="none"/>
        </w:rPr>
        <w:t>.</w:t>
      </w:r>
    </w:p>
    <w:p w14:paraId="609ADE1E"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20129A7D" w14:textId="551C22AD" w:rsidR="00A656EA" w:rsidRDefault="00A656EA"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Appeals against a decision of one judge will often go to a more senior judge within the Family Court. If the original judge was already senior, the appeal will have to be heard by the Family Division of the High Court, or even the Court of Appeal above that.</w:t>
      </w:r>
    </w:p>
    <w:p w14:paraId="5FEBB3AB"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60904F56" w14:textId="5EB37A14" w:rsidR="00272BC8" w:rsidRDefault="00F77EF1"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The Family Court</w:t>
      </w:r>
      <w:r w:rsidR="001C294A" w:rsidRPr="00F63716">
        <w:rPr>
          <w:rFonts w:ascii="Arial" w:hAnsi="Arial" w:cs="Arial"/>
          <w:color w:val="333333"/>
          <w:sz w:val="24"/>
          <w:szCs w:val="24"/>
          <w14:ligatures w14:val="none"/>
        </w:rPr>
        <w:t xml:space="preserve"> </w:t>
      </w:r>
      <w:r w:rsidR="00CC3491" w:rsidRPr="00F63716">
        <w:rPr>
          <w:rFonts w:ascii="Arial" w:hAnsi="Arial" w:cs="Arial"/>
          <w:color w:val="333333"/>
          <w:sz w:val="24"/>
          <w:szCs w:val="24"/>
          <w14:ligatures w14:val="none"/>
        </w:rPr>
        <w:t xml:space="preserve">make a variety of orders depending on the circumstances of the </w:t>
      </w:r>
      <w:proofErr w:type="gramStart"/>
      <w:r w:rsidR="00CC3491" w:rsidRPr="00F63716">
        <w:rPr>
          <w:rFonts w:ascii="Arial" w:hAnsi="Arial" w:cs="Arial"/>
          <w:color w:val="333333"/>
          <w:sz w:val="24"/>
          <w:szCs w:val="24"/>
          <w14:ligatures w14:val="none"/>
        </w:rPr>
        <w:t>particular child</w:t>
      </w:r>
      <w:proofErr w:type="gramEnd"/>
      <w:r w:rsidR="00CC3491" w:rsidRPr="00F63716">
        <w:rPr>
          <w:rFonts w:ascii="Arial" w:hAnsi="Arial" w:cs="Arial"/>
          <w:color w:val="333333"/>
          <w:sz w:val="24"/>
          <w:szCs w:val="24"/>
          <w14:ligatures w14:val="none"/>
        </w:rPr>
        <w:t xml:space="preserve"> and the issue that the court are required to adjudicate and </w:t>
      </w:r>
      <w:r w:rsidR="003E3EA5" w:rsidRPr="00F63716">
        <w:rPr>
          <w:rFonts w:ascii="Arial" w:hAnsi="Arial" w:cs="Arial"/>
          <w:color w:val="333333"/>
          <w:sz w:val="24"/>
          <w:szCs w:val="24"/>
          <w14:ligatures w14:val="none"/>
        </w:rPr>
        <w:t>decide on</w:t>
      </w:r>
      <w:r w:rsidR="00FD5D9C" w:rsidRPr="00F63716">
        <w:rPr>
          <w:rFonts w:ascii="Arial" w:hAnsi="Arial" w:cs="Arial"/>
          <w:color w:val="333333"/>
          <w:sz w:val="24"/>
          <w:szCs w:val="24"/>
          <w14:ligatures w14:val="none"/>
        </w:rPr>
        <w:t>.</w:t>
      </w:r>
    </w:p>
    <w:p w14:paraId="27CCA4CA" w14:textId="77777777" w:rsidR="003A075D" w:rsidRDefault="003A075D" w:rsidP="00F63716">
      <w:pPr>
        <w:spacing w:before="12" w:after="12" w:line="276" w:lineRule="auto"/>
        <w:jc w:val="both"/>
        <w:rPr>
          <w:rFonts w:ascii="Arial" w:hAnsi="Arial" w:cs="Arial"/>
          <w:color w:val="333333"/>
          <w:sz w:val="24"/>
          <w:szCs w:val="24"/>
          <w14:ligatures w14:val="none"/>
        </w:rPr>
      </w:pPr>
    </w:p>
    <w:p w14:paraId="0D475A6B" w14:textId="62B12186" w:rsidR="00F63716" w:rsidRDefault="003A075D" w:rsidP="00F63716">
      <w:pPr>
        <w:spacing w:before="12" w:after="12" w:line="276" w:lineRule="auto"/>
        <w:jc w:val="both"/>
        <w:rPr>
          <w:rFonts w:ascii="Arial" w:hAnsi="Arial" w:cs="Arial"/>
          <w:color w:val="333333"/>
          <w:sz w:val="24"/>
          <w:szCs w:val="24"/>
          <w14:ligatures w14:val="none"/>
        </w:rPr>
      </w:pPr>
      <w:r>
        <w:rPr>
          <w:rFonts w:ascii="Arial" w:hAnsi="Arial" w:cs="Arial"/>
          <w:color w:val="333333"/>
          <w:sz w:val="24"/>
          <w:szCs w:val="24"/>
          <w14:ligatures w14:val="none"/>
        </w:rPr>
        <w:t>Main types of Family Law Court Orders</w:t>
      </w:r>
    </w:p>
    <w:p w14:paraId="22B517B3" w14:textId="77777777" w:rsidR="009B56C4" w:rsidRPr="00F63716" w:rsidRDefault="009B56C4" w:rsidP="00F63716">
      <w:pPr>
        <w:spacing w:before="12" w:after="12" w:line="276" w:lineRule="auto"/>
        <w:jc w:val="both"/>
        <w:rPr>
          <w:rFonts w:ascii="Arial" w:hAnsi="Arial" w:cs="Arial"/>
          <w:color w:val="333333"/>
          <w:sz w:val="24"/>
          <w:szCs w:val="24"/>
          <w14:ligatures w14:val="none"/>
        </w:rPr>
      </w:pPr>
    </w:p>
    <w:tbl>
      <w:tblPr>
        <w:tblStyle w:val="PlainTable1"/>
        <w:tblW w:w="0" w:type="auto"/>
        <w:tblLook w:val="04A0" w:firstRow="1" w:lastRow="0" w:firstColumn="1" w:lastColumn="0" w:noHBand="0" w:noVBand="1"/>
      </w:tblPr>
      <w:tblGrid>
        <w:gridCol w:w="2660"/>
        <w:gridCol w:w="2268"/>
        <w:gridCol w:w="4314"/>
      </w:tblGrid>
      <w:tr w:rsidR="00AE629B" w:rsidRPr="00F63716" w14:paraId="650050C8" w14:textId="77777777" w:rsidTr="009B5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3C9F37D" w14:textId="1EB68B2D" w:rsidR="00AE629B" w:rsidRPr="00F50DD0" w:rsidRDefault="001F35A6" w:rsidP="00F50DD0">
            <w:pPr>
              <w:spacing w:before="12" w:after="12" w:line="276" w:lineRule="auto"/>
              <w:jc w:val="center"/>
              <w:rPr>
                <w:rFonts w:ascii="Arial" w:hAnsi="Arial" w:cs="Arial"/>
                <w:b w:val="0"/>
                <w:bCs w:val="0"/>
                <w:color w:val="333333"/>
                <w:sz w:val="24"/>
                <w:szCs w:val="24"/>
                <w14:ligatures w14:val="none"/>
              </w:rPr>
            </w:pPr>
            <w:r w:rsidRPr="00F50DD0">
              <w:rPr>
                <w:rFonts w:ascii="Arial" w:hAnsi="Arial" w:cs="Arial"/>
                <w:color w:val="333333"/>
                <w:sz w:val="24"/>
                <w:szCs w:val="24"/>
                <w14:ligatures w14:val="none"/>
              </w:rPr>
              <w:t>Type</w:t>
            </w:r>
            <w:r w:rsidR="00AE629B" w:rsidRPr="00F50DD0">
              <w:rPr>
                <w:rFonts w:ascii="Arial" w:hAnsi="Arial" w:cs="Arial"/>
                <w:color w:val="333333"/>
                <w:sz w:val="24"/>
                <w:szCs w:val="24"/>
                <w14:ligatures w14:val="none"/>
              </w:rPr>
              <w:t xml:space="preserve"> of Order</w:t>
            </w:r>
          </w:p>
        </w:tc>
        <w:tc>
          <w:tcPr>
            <w:tcW w:w="2268" w:type="dxa"/>
          </w:tcPr>
          <w:p w14:paraId="696EE17F" w14:textId="2FD7EC1D" w:rsidR="00AE629B" w:rsidRPr="00F50DD0" w:rsidRDefault="00292291" w:rsidP="00F50DD0">
            <w:pPr>
              <w:spacing w:before="12" w:after="12"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33333"/>
                <w:sz w:val="24"/>
                <w:szCs w:val="24"/>
                <w14:ligatures w14:val="none"/>
              </w:rPr>
            </w:pPr>
            <w:r w:rsidRPr="00F50DD0">
              <w:rPr>
                <w:rFonts w:ascii="Arial" w:hAnsi="Arial" w:cs="Arial"/>
                <w:color w:val="333333"/>
                <w:sz w:val="24"/>
                <w:szCs w:val="24"/>
                <w14:ligatures w14:val="none"/>
              </w:rPr>
              <w:t>Location</w:t>
            </w:r>
          </w:p>
        </w:tc>
        <w:tc>
          <w:tcPr>
            <w:tcW w:w="4314" w:type="dxa"/>
          </w:tcPr>
          <w:p w14:paraId="558EDEA5" w14:textId="404D1D6E" w:rsidR="00AE629B" w:rsidRPr="00F50DD0" w:rsidRDefault="00AE629B" w:rsidP="00F50DD0">
            <w:pPr>
              <w:spacing w:before="12" w:after="12"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33333"/>
                <w:sz w:val="24"/>
                <w:szCs w:val="24"/>
                <w14:ligatures w14:val="none"/>
              </w:rPr>
            </w:pPr>
            <w:r w:rsidRPr="00F50DD0">
              <w:rPr>
                <w:rFonts w:ascii="Arial" w:hAnsi="Arial" w:cs="Arial"/>
                <w:color w:val="333333"/>
                <w:sz w:val="24"/>
                <w:szCs w:val="24"/>
                <w14:ligatures w14:val="none"/>
              </w:rPr>
              <w:t>Description</w:t>
            </w:r>
          </w:p>
        </w:tc>
      </w:tr>
      <w:tr w:rsidR="009B56C4" w:rsidRPr="00F63716" w14:paraId="791E29A3" w14:textId="77777777" w:rsidTr="009B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359F15" w14:textId="77777777" w:rsidR="0064628F" w:rsidRPr="00F63716" w:rsidRDefault="007E6055"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t>Parental Responsibility Order</w:t>
            </w:r>
          </w:p>
          <w:p w14:paraId="44554E46" w14:textId="4BA73E1D" w:rsidR="007E6055" w:rsidRPr="00F63716" w:rsidRDefault="007E6055" w:rsidP="007D4E70">
            <w:pPr>
              <w:spacing w:before="12" w:after="12" w:line="276" w:lineRule="auto"/>
              <w:rPr>
                <w:rFonts w:ascii="Arial" w:hAnsi="Arial" w:cs="Arial"/>
                <w:color w:val="333333"/>
                <w:sz w:val="24"/>
                <w:szCs w:val="24"/>
                <w14:ligatures w14:val="none"/>
              </w:rPr>
            </w:pPr>
          </w:p>
        </w:tc>
        <w:tc>
          <w:tcPr>
            <w:tcW w:w="2268" w:type="dxa"/>
          </w:tcPr>
          <w:p w14:paraId="17A8AA20" w14:textId="6A06BD78" w:rsidR="0064628F" w:rsidRPr="00F63716" w:rsidRDefault="007A7ED9"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sz w:val="24"/>
                <w:szCs w:val="24"/>
                <w14:ligatures w14:val="none"/>
              </w:rPr>
            </w:pPr>
            <w:r w:rsidRPr="00F63716">
              <w:rPr>
                <w:rFonts w:ascii="Arial" w:hAnsi="Arial" w:cs="Arial"/>
                <w:color w:val="333333"/>
                <w:sz w:val="24"/>
                <w:szCs w:val="24"/>
                <w14:ligatures w14:val="none"/>
              </w:rPr>
              <w:t>Section4(1)(c) Children Act 1989</w:t>
            </w:r>
          </w:p>
        </w:tc>
        <w:tc>
          <w:tcPr>
            <w:tcW w:w="4314" w:type="dxa"/>
          </w:tcPr>
          <w:p w14:paraId="3C93472C" w14:textId="3E7BAEE1" w:rsidR="0064628F" w:rsidRPr="00F63716" w:rsidRDefault="00686FC7"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3716">
              <w:rPr>
                <w:rFonts w:ascii="Arial" w:hAnsi="Arial" w:cs="Arial"/>
                <w:sz w:val="24"/>
                <w:szCs w:val="24"/>
              </w:rPr>
              <w:t xml:space="preserve">An </w:t>
            </w:r>
            <w:r w:rsidR="00452C8E">
              <w:rPr>
                <w:rFonts w:ascii="Arial" w:hAnsi="Arial" w:cs="Arial"/>
                <w:sz w:val="24"/>
                <w:szCs w:val="24"/>
              </w:rPr>
              <w:t>O</w:t>
            </w:r>
            <w:r w:rsidRPr="00F63716">
              <w:rPr>
                <w:rFonts w:ascii="Arial" w:hAnsi="Arial" w:cs="Arial"/>
                <w:sz w:val="24"/>
                <w:szCs w:val="24"/>
              </w:rPr>
              <w:t>rder which unmarried fathers can apply for when the mother refuses to allow the father to be registered or re-registered on the birth certificate or refuses to sign a Parental Responsibility Agreement with him.</w:t>
            </w:r>
          </w:p>
        </w:tc>
      </w:tr>
      <w:tr w:rsidR="00AE629B" w:rsidRPr="00F63716" w14:paraId="70AECAC1" w14:textId="77777777" w:rsidTr="009B56C4">
        <w:tc>
          <w:tcPr>
            <w:cnfStyle w:val="001000000000" w:firstRow="0" w:lastRow="0" w:firstColumn="1" w:lastColumn="0" w:oddVBand="0" w:evenVBand="0" w:oddHBand="0" w:evenHBand="0" w:firstRowFirstColumn="0" w:firstRowLastColumn="0" w:lastRowFirstColumn="0" w:lastRowLastColumn="0"/>
            <w:tcW w:w="2660" w:type="dxa"/>
          </w:tcPr>
          <w:p w14:paraId="5827F7A0" w14:textId="783B7851" w:rsidR="00AE629B" w:rsidRPr="00F63716" w:rsidRDefault="008E3E6B"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t>Child Arrangement</w:t>
            </w:r>
            <w:r w:rsidR="001B3232" w:rsidRPr="00F63716">
              <w:rPr>
                <w:rFonts w:ascii="Arial" w:hAnsi="Arial" w:cs="Arial"/>
                <w:color w:val="333333"/>
                <w:sz w:val="24"/>
                <w:szCs w:val="24"/>
                <w14:ligatures w14:val="none"/>
              </w:rPr>
              <w:t>s</w:t>
            </w:r>
            <w:r w:rsidRPr="00F63716">
              <w:rPr>
                <w:rFonts w:ascii="Arial" w:hAnsi="Arial" w:cs="Arial"/>
                <w:color w:val="333333"/>
                <w:sz w:val="24"/>
                <w:szCs w:val="24"/>
                <w14:ligatures w14:val="none"/>
              </w:rPr>
              <w:t xml:space="preserve"> Order</w:t>
            </w:r>
          </w:p>
        </w:tc>
        <w:tc>
          <w:tcPr>
            <w:tcW w:w="2268" w:type="dxa"/>
          </w:tcPr>
          <w:p w14:paraId="363AF859" w14:textId="48826029" w:rsidR="00AE629B" w:rsidRPr="00F63716" w:rsidRDefault="00DC3C78"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 w:val="24"/>
                <w:szCs w:val="24"/>
                <w14:ligatures w14:val="none"/>
              </w:rPr>
            </w:pPr>
            <w:r>
              <w:rPr>
                <w:rFonts w:ascii="Arial" w:hAnsi="Arial" w:cs="Arial"/>
                <w:color w:val="333333"/>
                <w:sz w:val="24"/>
                <w:szCs w:val="24"/>
                <w14:ligatures w14:val="none"/>
              </w:rPr>
              <w:t>Children and Families Act 2014</w:t>
            </w:r>
          </w:p>
        </w:tc>
        <w:tc>
          <w:tcPr>
            <w:tcW w:w="4314" w:type="dxa"/>
          </w:tcPr>
          <w:p w14:paraId="10538F58" w14:textId="066F8B01" w:rsidR="00AE629B" w:rsidRPr="00F63716" w:rsidRDefault="001F35A6"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63716">
              <w:rPr>
                <w:rFonts w:ascii="Arial" w:hAnsi="Arial" w:cs="Arial"/>
                <w:sz w:val="24"/>
                <w:szCs w:val="24"/>
              </w:rPr>
              <w:t>A Child Arrangements Order decides the arrangements for whom a child is to live with, spend time with or otherwise have contact with and w</w:t>
            </w:r>
            <w:r w:rsidR="00076D76">
              <w:rPr>
                <w:rFonts w:ascii="Arial" w:hAnsi="Arial" w:cs="Arial"/>
                <w:sz w:val="24"/>
                <w:szCs w:val="24"/>
              </w:rPr>
              <w:t>here</w:t>
            </w:r>
            <w:r w:rsidRPr="00F63716">
              <w:rPr>
                <w:rFonts w:ascii="Arial" w:hAnsi="Arial" w:cs="Arial"/>
                <w:sz w:val="24"/>
                <w:szCs w:val="24"/>
              </w:rPr>
              <w:t xml:space="preserve"> a child is to live, spend time or otherwise have contact with any person.</w:t>
            </w:r>
          </w:p>
        </w:tc>
      </w:tr>
      <w:tr w:rsidR="009B56C4" w:rsidRPr="00F63716" w14:paraId="369B5C03" w14:textId="77777777" w:rsidTr="009B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CA53942" w14:textId="79776B0F" w:rsidR="00AE629B" w:rsidRPr="00F63716" w:rsidRDefault="0031200A"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t>Prohibited Steps Order</w:t>
            </w:r>
          </w:p>
        </w:tc>
        <w:tc>
          <w:tcPr>
            <w:tcW w:w="2268" w:type="dxa"/>
          </w:tcPr>
          <w:p w14:paraId="7E172C12" w14:textId="49028FC5" w:rsidR="00AE629B" w:rsidRPr="00F63716" w:rsidRDefault="00B20750"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sz w:val="24"/>
                <w:szCs w:val="24"/>
                <w14:ligatures w14:val="none"/>
              </w:rPr>
            </w:pPr>
            <w:r w:rsidRPr="00F63716">
              <w:rPr>
                <w:rFonts w:ascii="Arial" w:hAnsi="Arial" w:cs="Arial"/>
                <w:color w:val="333333"/>
                <w:sz w:val="24"/>
                <w:szCs w:val="24"/>
                <w14:ligatures w14:val="none"/>
              </w:rPr>
              <w:t>Section 8 Children Act 1989</w:t>
            </w:r>
          </w:p>
        </w:tc>
        <w:tc>
          <w:tcPr>
            <w:tcW w:w="4314" w:type="dxa"/>
          </w:tcPr>
          <w:p w14:paraId="69928F96" w14:textId="12B2A6A2" w:rsidR="00AE629B" w:rsidRPr="00F63716" w:rsidRDefault="00B20750"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3716">
              <w:rPr>
                <w:rFonts w:ascii="Arial" w:hAnsi="Arial" w:cs="Arial"/>
                <w:sz w:val="24"/>
                <w:szCs w:val="24"/>
              </w:rPr>
              <w:t xml:space="preserve">An </w:t>
            </w:r>
            <w:r w:rsidR="00452C8E">
              <w:rPr>
                <w:rFonts w:ascii="Arial" w:hAnsi="Arial" w:cs="Arial"/>
                <w:sz w:val="24"/>
                <w:szCs w:val="24"/>
              </w:rPr>
              <w:t>O</w:t>
            </w:r>
            <w:r w:rsidRPr="00F63716">
              <w:rPr>
                <w:rFonts w:ascii="Arial" w:hAnsi="Arial" w:cs="Arial"/>
                <w:sz w:val="24"/>
                <w:szCs w:val="24"/>
              </w:rPr>
              <w:t>rder that can be granted by the court to stop one parent from exercising their parental responsibility in a way that is not in the child’s best interests.</w:t>
            </w:r>
          </w:p>
        </w:tc>
      </w:tr>
      <w:tr w:rsidR="00AE629B" w:rsidRPr="00F63716" w14:paraId="0C45803A" w14:textId="77777777" w:rsidTr="009B56C4">
        <w:trPr>
          <w:trHeight w:val="1862"/>
        </w:trPr>
        <w:tc>
          <w:tcPr>
            <w:cnfStyle w:val="001000000000" w:firstRow="0" w:lastRow="0" w:firstColumn="1" w:lastColumn="0" w:oddVBand="0" w:evenVBand="0" w:oddHBand="0" w:evenHBand="0" w:firstRowFirstColumn="0" w:firstRowLastColumn="0" w:lastRowFirstColumn="0" w:lastRowLastColumn="0"/>
            <w:tcW w:w="2660" w:type="dxa"/>
          </w:tcPr>
          <w:p w14:paraId="0125B5DC" w14:textId="6EA35C7A" w:rsidR="00AE629B" w:rsidRPr="00F63716" w:rsidRDefault="00B20750"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t>Specific Issues Order</w:t>
            </w:r>
          </w:p>
        </w:tc>
        <w:tc>
          <w:tcPr>
            <w:tcW w:w="2268" w:type="dxa"/>
          </w:tcPr>
          <w:p w14:paraId="07C93AA2" w14:textId="3759AEBE" w:rsidR="00AE629B" w:rsidRPr="00F63716" w:rsidRDefault="00B20750"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 w:val="24"/>
                <w:szCs w:val="24"/>
                <w14:ligatures w14:val="none"/>
              </w:rPr>
            </w:pPr>
            <w:r w:rsidRPr="00F63716">
              <w:rPr>
                <w:rFonts w:ascii="Arial" w:hAnsi="Arial" w:cs="Arial"/>
                <w:color w:val="333333"/>
                <w:sz w:val="24"/>
                <w:szCs w:val="24"/>
                <w14:ligatures w14:val="none"/>
              </w:rPr>
              <w:t xml:space="preserve">Section </w:t>
            </w:r>
            <w:r w:rsidR="0042600D" w:rsidRPr="00F63716">
              <w:rPr>
                <w:rFonts w:ascii="Arial" w:hAnsi="Arial" w:cs="Arial"/>
                <w:color w:val="333333"/>
                <w:sz w:val="24"/>
                <w:szCs w:val="24"/>
                <w14:ligatures w14:val="none"/>
              </w:rPr>
              <w:t>8 Children Act 1989</w:t>
            </w:r>
          </w:p>
        </w:tc>
        <w:tc>
          <w:tcPr>
            <w:tcW w:w="4314" w:type="dxa"/>
          </w:tcPr>
          <w:p w14:paraId="1EBE7970" w14:textId="63CC7549" w:rsidR="00AE629B" w:rsidRPr="00F63716" w:rsidRDefault="0042600D"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63716">
              <w:rPr>
                <w:rFonts w:ascii="Arial" w:hAnsi="Arial" w:cs="Arial"/>
                <w:sz w:val="24"/>
                <w:szCs w:val="24"/>
              </w:rPr>
              <w:t xml:space="preserve">An </w:t>
            </w:r>
            <w:r w:rsidR="00452C8E">
              <w:rPr>
                <w:rFonts w:ascii="Arial" w:hAnsi="Arial" w:cs="Arial"/>
                <w:sz w:val="24"/>
                <w:szCs w:val="24"/>
              </w:rPr>
              <w:t>O</w:t>
            </w:r>
            <w:r w:rsidRPr="00F63716">
              <w:rPr>
                <w:rFonts w:ascii="Arial" w:hAnsi="Arial" w:cs="Arial"/>
                <w:sz w:val="24"/>
                <w:szCs w:val="24"/>
              </w:rPr>
              <w:t>rder giving directions for the purpose of determining a specific question which has arisen, or which may arise, in connection with any aspect of parental responsibility for a child.</w:t>
            </w:r>
          </w:p>
        </w:tc>
      </w:tr>
      <w:tr w:rsidR="009B56C4" w:rsidRPr="00F63716" w14:paraId="2CC45DBA" w14:textId="77777777" w:rsidTr="009B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CA50031" w14:textId="77777777" w:rsidR="0042600D" w:rsidRPr="00F63716" w:rsidRDefault="007A7ED9"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t>Special Guardianship Order</w:t>
            </w:r>
          </w:p>
          <w:p w14:paraId="78C6DCE9" w14:textId="216327E5" w:rsidR="007A7ED9" w:rsidRPr="00F63716" w:rsidRDefault="007A7ED9" w:rsidP="007D4E70">
            <w:pPr>
              <w:spacing w:before="12" w:after="12" w:line="276" w:lineRule="auto"/>
              <w:rPr>
                <w:rFonts w:ascii="Arial" w:hAnsi="Arial" w:cs="Arial"/>
                <w:color w:val="333333"/>
                <w:sz w:val="24"/>
                <w:szCs w:val="24"/>
                <w14:ligatures w14:val="none"/>
              </w:rPr>
            </w:pPr>
          </w:p>
        </w:tc>
        <w:tc>
          <w:tcPr>
            <w:tcW w:w="2268" w:type="dxa"/>
          </w:tcPr>
          <w:p w14:paraId="0015E217" w14:textId="099B53B5" w:rsidR="0042600D" w:rsidRPr="00F63716" w:rsidRDefault="008464B6"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sz w:val="24"/>
                <w:szCs w:val="24"/>
                <w14:ligatures w14:val="none"/>
              </w:rPr>
            </w:pPr>
            <w:r w:rsidRPr="00F63716">
              <w:rPr>
                <w:rFonts w:ascii="Arial" w:hAnsi="Arial" w:cs="Arial"/>
                <w:color w:val="333333"/>
                <w:sz w:val="24"/>
                <w:szCs w:val="24"/>
                <w14:ligatures w14:val="none"/>
              </w:rPr>
              <w:t>Section 14A Children Act 1989</w:t>
            </w:r>
          </w:p>
        </w:tc>
        <w:tc>
          <w:tcPr>
            <w:tcW w:w="4314" w:type="dxa"/>
          </w:tcPr>
          <w:p w14:paraId="628F412E" w14:textId="17586F6B" w:rsidR="0042600D" w:rsidRPr="00F63716" w:rsidRDefault="008464B6" w:rsidP="007D4E70">
            <w:pPr>
              <w:spacing w:before="12" w:after="12"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63716">
              <w:rPr>
                <w:rFonts w:ascii="Arial" w:hAnsi="Arial" w:cs="Arial"/>
                <w:sz w:val="24"/>
                <w:szCs w:val="24"/>
              </w:rPr>
              <w:t xml:space="preserve">An </w:t>
            </w:r>
            <w:r w:rsidR="00452C8E">
              <w:rPr>
                <w:rFonts w:ascii="Arial" w:hAnsi="Arial" w:cs="Arial"/>
                <w:sz w:val="24"/>
                <w:szCs w:val="24"/>
              </w:rPr>
              <w:t>O</w:t>
            </w:r>
            <w:r w:rsidRPr="00F63716">
              <w:rPr>
                <w:rFonts w:ascii="Arial" w:hAnsi="Arial" w:cs="Arial"/>
                <w:sz w:val="24"/>
                <w:szCs w:val="24"/>
              </w:rPr>
              <w:t xml:space="preserve">rder made by the Family Court that places a child or young person to live with someone other than their parent(s) on a long-term basis. The person(s) with whom a child is placed </w:t>
            </w:r>
            <w:r w:rsidRPr="00F63716">
              <w:rPr>
                <w:rFonts w:ascii="Arial" w:hAnsi="Arial" w:cs="Arial"/>
                <w:sz w:val="24"/>
                <w:szCs w:val="24"/>
              </w:rPr>
              <w:lastRenderedPageBreak/>
              <w:t>will become the child’s Special Guardian.</w:t>
            </w:r>
          </w:p>
        </w:tc>
      </w:tr>
      <w:tr w:rsidR="0042600D" w:rsidRPr="00F63716" w14:paraId="280ACC2E" w14:textId="77777777" w:rsidTr="009B56C4">
        <w:tc>
          <w:tcPr>
            <w:cnfStyle w:val="001000000000" w:firstRow="0" w:lastRow="0" w:firstColumn="1" w:lastColumn="0" w:oddVBand="0" w:evenVBand="0" w:oddHBand="0" w:evenHBand="0" w:firstRowFirstColumn="0" w:firstRowLastColumn="0" w:lastRowFirstColumn="0" w:lastRowLastColumn="0"/>
            <w:tcW w:w="2660" w:type="dxa"/>
          </w:tcPr>
          <w:p w14:paraId="3612326B" w14:textId="075CDF6C" w:rsidR="0042600D" w:rsidRPr="00F63716" w:rsidRDefault="00D1162C" w:rsidP="007D4E70">
            <w:pPr>
              <w:spacing w:before="12" w:after="12" w:line="276" w:lineRule="auto"/>
              <w:rPr>
                <w:rFonts w:ascii="Arial" w:hAnsi="Arial" w:cs="Arial"/>
                <w:color w:val="333333"/>
                <w:sz w:val="24"/>
                <w:szCs w:val="24"/>
                <w14:ligatures w14:val="none"/>
              </w:rPr>
            </w:pPr>
            <w:r w:rsidRPr="00F63716">
              <w:rPr>
                <w:rFonts w:ascii="Arial" w:hAnsi="Arial" w:cs="Arial"/>
                <w:color w:val="333333"/>
                <w:sz w:val="24"/>
                <w:szCs w:val="24"/>
                <w14:ligatures w14:val="none"/>
              </w:rPr>
              <w:lastRenderedPageBreak/>
              <w:t>Non</w:t>
            </w:r>
            <w:r w:rsidR="001118F1" w:rsidRPr="00F63716">
              <w:rPr>
                <w:rFonts w:ascii="Arial" w:hAnsi="Arial" w:cs="Arial"/>
                <w:color w:val="333333"/>
                <w:sz w:val="24"/>
                <w:szCs w:val="24"/>
                <w14:ligatures w14:val="none"/>
              </w:rPr>
              <w:t>-Molestation Order</w:t>
            </w:r>
          </w:p>
        </w:tc>
        <w:tc>
          <w:tcPr>
            <w:tcW w:w="2268" w:type="dxa"/>
          </w:tcPr>
          <w:p w14:paraId="73250B0F" w14:textId="37458A6D" w:rsidR="0042600D" w:rsidRPr="00F63716" w:rsidRDefault="001118F1"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 w:val="24"/>
                <w:szCs w:val="24"/>
                <w14:ligatures w14:val="none"/>
              </w:rPr>
            </w:pPr>
            <w:r w:rsidRPr="00F63716">
              <w:rPr>
                <w:rFonts w:ascii="Arial" w:hAnsi="Arial" w:cs="Arial"/>
                <w:color w:val="333333"/>
                <w:sz w:val="24"/>
                <w:szCs w:val="24"/>
                <w14:ligatures w14:val="none"/>
              </w:rPr>
              <w:t>Section 42 Family Law Act 1996</w:t>
            </w:r>
          </w:p>
        </w:tc>
        <w:tc>
          <w:tcPr>
            <w:tcW w:w="4314" w:type="dxa"/>
          </w:tcPr>
          <w:p w14:paraId="6F2636A2" w14:textId="45C2A952" w:rsidR="0042600D" w:rsidRPr="00F63716" w:rsidRDefault="004B5A8E" w:rsidP="007D4E70">
            <w:pPr>
              <w:spacing w:before="12" w:after="12"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63716">
              <w:rPr>
                <w:rFonts w:ascii="Arial" w:hAnsi="Arial" w:cs="Arial"/>
                <w:sz w:val="24"/>
                <w:szCs w:val="24"/>
              </w:rPr>
              <w:t xml:space="preserve">A Non-Molestation Order prevents the person subject to the order from using or threatening violence against the person applying for the </w:t>
            </w:r>
            <w:r w:rsidR="00222129" w:rsidRPr="00F63716">
              <w:rPr>
                <w:rFonts w:ascii="Arial" w:hAnsi="Arial" w:cs="Arial"/>
                <w:sz w:val="24"/>
                <w:szCs w:val="24"/>
              </w:rPr>
              <w:t>order (</w:t>
            </w:r>
            <w:r w:rsidRPr="00F63716">
              <w:rPr>
                <w:rFonts w:ascii="Arial" w:hAnsi="Arial" w:cs="Arial"/>
                <w:sz w:val="24"/>
                <w:szCs w:val="24"/>
              </w:rPr>
              <w:t>and if applicable, their child/children) or intimidating, harassing or pestering.</w:t>
            </w:r>
          </w:p>
        </w:tc>
      </w:tr>
    </w:tbl>
    <w:p w14:paraId="4DEC88E1" w14:textId="77777777" w:rsidR="00C97909" w:rsidRDefault="00C97909" w:rsidP="00F63716">
      <w:pPr>
        <w:pStyle w:val="Heading1"/>
      </w:pPr>
      <w:bookmarkStart w:id="5" w:name="_Definitions_and_differences"/>
      <w:bookmarkEnd w:id="5"/>
    </w:p>
    <w:p w14:paraId="4170CAAE" w14:textId="7507F91B" w:rsidR="00356721" w:rsidRPr="001B3232" w:rsidRDefault="00356721" w:rsidP="00F63716">
      <w:pPr>
        <w:pStyle w:val="Heading1"/>
      </w:pPr>
      <w:r w:rsidRPr="001B3232">
        <w:t>Definitions and differences between private and public law</w:t>
      </w:r>
    </w:p>
    <w:p w14:paraId="774950C1" w14:textId="77777777" w:rsidR="00F63716" w:rsidRPr="0089557F" w:rsidRDefault="00F63716" w:rsidP="00F63716">
      <w:pPr>
        <w:spacing w:before="12" w:after="12" w:line="276" w:lineRule="auto"/>
        <w:jc w:val="both"/>
        <w:rPr>
          <w:rFonts w:ascii="Arial" w:hAnsi="Arial" w:cs="Arial"/>
          <w:b/>
          <w:bCs/>
          <w:sz w:val="10"/>
          <w:szCs w:val="10"/>
        </w:rPr>
      </w:pPr>
    </w:p>
    <w:p w14:paraId="1E728016" w14:textId="0564637C" w:rsidR="006951C5" w:rsidRDefault="006951C5" w:rsidP="00F63716">
      <w:pPr>
        <w:spacing w:before="12" w:after="12" w:line="276" w:lineRule="auto"/>
        <w:jc w:val="both"/>
        <w:rPr>
          <w:rFonts w:ascii="Arial" w:hAnsi="Arial" w:cs="Arial"/>
          <w:b/>
          <w:bCs/>
          <w:sz w:val="24"/>
          <w:szCs w:val="24"/>
        </w:rPr>
      </w:pPr>
      <w:r w:rsidRPr="00F63716">
        <w:rPr>
          <w:rFonts w:ascii="Arial" w:hAnsi="Arial" w:cs="Arial"/>
          <w:b/>
          <w:bCs/>
          <w:sz w:val="24"/>
          <w:szCs w:val="24"/>
        </w:rPr>
        <w:t>Private Law</w:t>
      </w:r>
    </w:p>
    <w:p w14:paraId="414323E7" w14:textId="77777777" w:rsidR="00F63716" w:rsidRPr="00F43861" w:rsidRDefault="00F63716" w:rsidP="00F63716">
      <w:pPr>
        <w:spacing w:before="12" w:after="12" w:line="276" w:lineRule="auto"/>
        <w:jc w:val="both"/>
        <w:rPr>
          <w:rFonts w:ascii="Arial" w:hAnsi="Arial" w:cs="Arial"/>
          <w:b/>
          <w:bCs/>
          <w:sz w:val="8"/>
          <w:szCs w:val="8"/>
        </w:rPr>
      </w:pPr>
    </w:p>
    <w:p w14:paraId="6C20CD4C" w14:textId="21B73CD1" w:rsidR="00356721" w:rsidRDefault="006951C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Private Law is when private citizens ask the </w:t>
      </w:r>
      <w:r w:rsidR="00EB1010">
        <w:rPr>
          <w:rFonts w:ascii="Arial" w:hAnsi="Arial" w:cs="Arial"/>
          <w:color w:val="333333"/>
          <w:sz w:val="24"/>
          <w:szCs w:val="24"/>
          <w14:ligatures w14:val="none"/>
        </w:rPr>
        <w:t>Family C</w:t>
      </w:r>
      <w:r w:rsidRPr="00F63716">
        <w:rPr>
          <w:rFonts w:ascii="Arial" w:hAnsi="Arial" w:cs="Arial"/>
          <w:color w:val="333333"/>
          <w:sz w:val="24"/>
          <w:szCs w:val="24"/>
          <w14:ligatures w14:val="none"/>
        </w:rPr>
        <w:t>ourt to intervene in family life to resolve disputes and protect children. An example of this is divorce</w:t>
      </w:r>
      <w:r w:rsidR="007C04F5" w:rsidRPr="00F63716">
        <w:rPr>
          <w:rFonts w:ascii="Arial" w:hAnsi="Arial" w:cs="Arial"/>
          <w:color w:val="333333"/>
          <w:sz w:val="24"/>
          <w:szCs w:val="24"/>
          <w14:ligatures w14:val="none"/>
        </w:rPr>
        <w:t xml:space="preserve"> where parents may need the help and support of the </w:t>
      </w:r>
      <w:r w:rsidR="00C812B7">
        <w:rPr>
          <w:rFonts w:ascii="Arial" w:hAnsi="Arial" w:cs="Arial"/>
          <w:color w:val="333333"/>
          <w:sz w:val="24"/>
          <w:szCs w:val="24"/>
          <w14:ligatures w14:val="none"/>
        </w:rPr>
        <w:t>C</w:t>
      </w:r>
      <w:r w:rsidR="007C04F5" w:rsidRPr="00F63716">
        <w:rPr>
          <w:rFonts w:ascii="Arial" w:hAnsi="Arial" w:cs="Arial"/>
          <w:color w:val="333333"/>
          <w:sz w:val="24"/>
          <w:szCs w:val="24"/>
          <w14:ligatures w14:val="none"/>
        </w:rPr>
        <w:t xml:space="preserve">ourt to work out where their children live and what family time arrangements </w:t>
      </w:r>
      <w:r w:rsidR="001B3232" w:rsidRPr="00F63716">
        <w:rPr>
          <w:rFonts w:ascii="Arial" w:hAnsi="Arial" w:cs="Arial"/>
          <w:color w:val="333333"/>
          <w:sz w:val="24"/>
          <w:szCs w:val="24"/>
          <w14:ligatures w14:val="none"/>
        </w:rPr>
        <w:t>(</w:t>
      </w:r>
      <w:r w:rsidR="007D4E70">
        <w:rPr>
          <w:rFonts w:ascii="Arial" w:hAnsi="Arial" w:cs="Arial"/>
          <w:color w:val="333333"/>
          <w:sz w:val="24"/>
          <w:szCs w:val="24"/>
          <w14:ligatures w14:val="none"/>
        </w:rPr>
        <w:t xml:space="preserve">also known as </w:t>
      </w:r>
      <w:r w:rsidR="001B3232" w:rsidRPr="00F63716">
        <w:rPr>
          <w:rFonts w:ascii="Arial" w:hAnsi="Arial" w:cs="Arial"/>
          <w:color w:val="333333"/>
          <w:sz w:val="24"/>
          <w:szCs w:val="24"/>
          <w14:ligatures w14:val="none"/>
        </w:rPr>
        <w:t xml:space="preserve">contact) </w:t>
      </w:r>
      <w:r w:rsidR="007C04F5" w:rsidRPr="00F63716">
        <w:rPr>
          <w:rFonts w:ascii="Arial" w:hAnsi="Arial" w:cs="Arial"/>
          <w:color w:val="333333"/>
          <w:sz w:val="24"/>
          <w:szCs w:val="24"/>
          <w14:ligatures w14:val="none"/>
        </w:rPr>
        <w:t xml:space="preserve">are between </w:t>
      </w:r>
      <w:r w:rsidR="00E65AA9">
        <w:rPr>
          <w:rFonts w:ascii="Arial" w:hAnsi="Arial" w:cs="Arial"/>
          <w:color w:val="333333"/>
          <w:sz w:val="24"/>
          <w:szCs w:val="24"/>
          <w14:ligatures w14:val="none"/>
        </w:rPr>
        <w:t>parents that children live with and see</w:t>
      </w:r>
      <w:r w:rsidR="007C04F5" w:rsidRPr="00F63716">
        <w:rPr>
          <w:rFonts w:ascii="Arial" w:hAnsi="Arial" w:cs="Arial"/>
          <w:color w:val="333333"/>
          <w:sz w:val="24"/>
          <w:szCs w:val="24"/>
          <w14:ligatures w14:val="none"/>
        </w:rPr>
        <w:t xml:space="preserve"> or other family members.</w:t>
      </w:r>
    </w:p>
    <w:p w14:paraId="720A20DF" w14:textId="77777777" w:rsidR="00F63716" w:rsidRPr="00F63716" w:rsidRDefault="00F63716" w:rsidP="00F63716">
      <w:pPr>
        <w:spacing w:before="12" w:after="12" w:line="276" w:lineRule="auto"/>
        <w:jc w:val="both"/>
        <w:rPr>
          <w:rFonts w:ascii="Arial" w:hAnsi="Arial" w:cs="Arial"/>
          <w:color w:val="333333"/>
          <w:sz w:val="12"/>
          <w:szCs w:val="12"/>
          <w14:ligatures w14:val="none"/>
        </w:rPr>
      </w:pPr>
    </w:p>
    <w:p w14:paraId="3971613C" w14:textId="6D2EFDDC" w:rsidR="007638AE" w:rsidRDefault="007638AE"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It can be more difficult to access </w:t>
      </w:r>
      <w:r w:rsidR="00532DCB" w:rsidRPr="00F63716">
        <w:rPr>
          <w:rFonts w:ascii="Arial" w:hAnsi="Arial" w:cs="Arial"/>
          <w:color w:val="333333"/>
          <w:sz w:val="24"/>
          <w:szCs w:val="24"/>
          <w14:ligatures w14:val="none"/>
        </w:rPr>
        <w:t xml:space="preserve">Legal Aid in private law </w:t>
      </w:r>
      <w:r w:rsidR="00790F24" w:rsidRPr="00F63716">
        <w:rPr>
          <w:rFonts w:ascii="Arial" w:hAnsi="Arial" w:cs="Arial"/>
          <w:color w:val="333333"/>
          <w:sz w:val="24"/>
          <w:szCs w:val="24"/>
          <w14:ligatures w14:val="none"/>
        </w:rPr>
        <w:t>proceedings,</w:t>
      </w:r>
      <w:r w:rsidR="00532DCB" w:rsidRPr="00F63716">
        <w:rPr>
          <w:rFonts w:ascii="Arial" w:hAnsi="Arial" w:cs="Arial"/>
          <w:color w:val="333333"/>
          <w:sz w:val="24"/>
          <w:szCs w:val="24"/>
          <w14:ligatures w14:val="none"/>
        </w:rPr>
        <w:t xml:space="preserve"> although it is available in some circumstances</w:t>
      </w:r>
      <w:r w:rsidR="007D4E70">
        <w:rPr>
          <w:rFonts w:ascii="Arial" w:hAnsi="Arial" w:cs="Arial"/>
          <w:color w:val="333333"/>
          <w:sz w:val="24"/>
          <w:szCs w:val="24"/>
          <w14:ligatures w14:val="none"/>
        </w:rPr>
        <w:t>. F</w:t>
      </w:r>
      <w:r w:rsidR="00514465" w:rsidRPr="00F63716">
        <w:rPr>
          <w:rFonts w:ascii="Arial" w:hAnsi="Arial" w:cs="Arial"/>
          <w:color w:val="333333"/>
          <w:sz w:val="24"/>
          <w:szCs w:val="24"/>
          <w14:ligatures w14:val="none"/>
        </w:rPr>
        <w:t>or example</w:t>
      </w:r>
      <w:r w:rsidR="007D4E70">
        <w:rPr>
          <w:rFonts w:ascii="Arial" w:hAnsi="Arial" w:cs="Arial"/>
          <w:color w:val="333333"/>
          <w:sz w:val="24"/>
          <w:szCs w:val="24"/>
          <w14:ligatures w14:val="none"/>
        </w:rPr>
        <w:t>,</w:t>
      </w:r>
      <w:r w:rsidR="00514465" w:rsidRPr="00F63716">
        <w:rPr>
          <w:rFonts w:ascii="Arial" w:hAnsi="Arial" w:cs="Arial"/>
          <w:color w:val="333333"/>
          <w:sz w:val="24"/>
          <w:szCs w:val="24"/>
          <w14:ligatures w14:val="none"/>
        </w:rPr>
        <w:t xml:space="preserve"> under the Family Law Act 1996 if an application is made for a non-molestation order</w:t>
      </w:r>
      <w:r w:rsidR="005B7DB1">
        <w:rPr>
          <w:rFonts w:ascii="Arial" w:hAnsi="Arial" w:cs="Arial"/>
          <w:color w:val="333333"/>
          <w:sz w:val="24"/>
          <w:szCs w:val="24"/>
          <w14:ligatures w14:val="none"/>
        </w:rPr>
        <w:t xml:space="preserve">. </w:t>
      </w:r>
    </w:p>
    <w:p w14:paraId="3FF46AEC" w14:textId="77777777" w:rsidR="00F63716" w:rsidRDefault="00F63716" w:rsidP="00F63716">
      <w:pPr>
        <w:spacing w:before="12" w:after="12" w:line="276" w:lineRule="auto"/>
        <w:jc w:val="both"/>
        <w:rPr>
          <w:rFonts w:ascii="Arial" w:hAnsi="Arial" w:cs="Arial"/>
          <w:color w:val="333333"/>
          <w:sz w:val="24"/>
          <w:szCs w:val="24"/>
          <w14:ligatures w14:val="none"/>
        </w:rPr>
      </w:pPr>
    </w:p>
    <w:p w14:paraId="6FDA0EC0" w14:textId="6519EFB6" w:rsidR="006951C5" w:rsidRDefault="006951C5" w:rsidP="00F63716">
      <w:pPr>
        <w:spacing w:before="12" w:after="12" w:line="276" w:lineRule="auto"/>
        <w:jc w:val="both"/>
        <w:rPr>
          <w:rFonts w:ascii="Arial" w:hAnsi="Arial" w:cs="Arial"/>
          <w:b/>
          <w:bCs/>
          <w:color w:val="333333"/>
          <w:sz w:val="24"/>
          <w:szCs w:val="24"/>
          <w14:ligatures w14:val="none"/>
        </w:rPr>
      </w:pPr>
      <w:r w:rsidRPr="00F63716">
        <w:rPr>
          <w:rFonts w:ascii="Arial" w:hAnsi="Arial" w:cs="Arial"/>
          <w:b/>
          <w:bCs/>
          <w:color w:val="333333"/>
          <w:sz w:val="24"/>
          <w:szCs w:val="24"/>
          <w14:ligatures w14:val="none"/>
        </w:rPr>
        <w:t xml:space="preserve">Public </w:t>
      </w:r>
      <w:r w:rsidR="00352801" w:rsidRPr="00F63716">
        <w:rPr>
          <w:rFonts w:ascii="Arial" w:hAnsi="Arial" w:cs="Arial"/>
          <w:b/>
          <w:bCs/>
          <w:color w:val="333333"/>
          <w:sz w:val="24"/>
          <w:szCs w:val="24"/>
          <w14:ligatures w14:val="none"/>
        </w:rPr>
        <w:t>L</w:t>
      </w:r>
      <w:r w:rsidRPr="00F63716">
        <w:rPr>
          <w:rFonts w:ascii="Arial" w:hAnsi="Arial" w:cs="Arial"/>
          <w:b/>
          <w:bCs/>
          <w:color w:val="333333"/>
          <w:sz w:val="24"/>
          <w:szCs w:val="24"/>
          <w14:ligatures w14:val="none"/>
        </w:rPr>
        <w:t>aw</w:t>
      </w:r>
    </w:p>
    <w:p w14:paraId="43E1D87B" w14:textId="77777777" w:rsidR="00681A08" w:rsidRPr="00F43861" w:rsidRDefault="00681A08" w:rsidP="00F63716">
      <w:pPr>
        <w:spacing w:before="12" w:after="12" w:line="276" w:lineRule="auto"/>
        <w:jc w:val="both"/>
        <w:rPr>
          <w:rFonts w:ascii="Arial" w:hAnsi="Arial" w:cs="Arial"/>
          <w:b/>
          <w:bCs/>
          <w:color w:val="333333"/>
          <w:sz w:val="8"/>
          <w:szCs w:val="8"/>
          <w14:ligatures w14:val="none"/>
        </w:rPr>
      </w:pPr>
    </w:p>
    <w:p w14:paraId="76DE1A5A" w14:textId="4A923499" w:rsidR="007C04F5" w:rsidRDefault="007C04F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Public </w:t>
      </w:r>
      <w:r w:rsidR="00352801" w:rsidRPr="00F63716">
        <w:rPr>
          <w:rFonts w:ascii="Arial" w:hAnsi="Arial" w:cs="Arial"/>
          <w:color w:val="333333"/>
          <w:sz w:val="24"/>
          <w:szCs w:val="24"/>
          <w14:ligatures w14:val="none"/>
        </w:rPr>
        <w:t>L</w:t>
      </w:r>
      <w:r w:rsidRPr="00F63716">
        <w:rPr>
          <w:rFonts w:ascii="Arial" w:hAnsi="Arial" w:cs="Arial"/>
          <w:color w:val="333333"/>
          <w:sz w:val="24"/>
          <w:szCs w:val="24"/>
          <w14:ligatures w14:val="none"/>
        </w:rPr>
        <w:t>aw is where the State intervenes in family life to safeguard and protect children.</w:t>
      </w:r>
    </w:p>
    <w:p w14:paraId="2D735E66" w14:textId="77777777" w:rsidR="0089557F" w:rsidRPr="0089557F" w:rsidRDefault="0089557F" w:rsidP="00F63716">
      <w:pPr>
        <w:spacing w:before="12" w:after="12" w:line="276" w:lineRule="auto"/>
        <w:jc w:val="both"/>
        <w:rPr>
          <w:rFonts w:ascii="Arial" w:hAnsi="Arial" w:cs="Arial"/>
          <w:color w:val="333333"/>
          <w:sz w:val="12"/>
          <w:szCs w:val="12"/>
          <w14:ligatures w14:val="none"/>
        </w:rPr>
      </w:pPr>
    </w:p>
    <w:p w14:paraId="1B74D42A" w14:textId="2F3EAED3" w:rsidR="006951C5" w:rsidRPr="00C812B7" w:rsidRDefault="006951C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If </w:t>
      </w:r>
      <w:r w:rsidR="001B3232" w:rsidRPr="00F63716">
        <w:rPr>
          <w:rFonts w:ascii="Arial" w:hAnsi="Arial" w:cs="Arial"/>
          <w:color w:val="333333"/>
          <w:sz w:val="24"/>
          <w:szCs w:val="24"/>
          <w14:ligatures w14:val="none"/>
        </w:rPr>
        <w:t>a local authority be</w:t>
      </w:r>
      <w:r w:rsidRPr="00F63716">
        <w:rPr>
          <w:rFonts w:ascii="Arial" w:hAnsi="Arial" w:cs="Arial"/>
          <w:color w:val="333333"/>
          <w:sz w:val="24"/>
          <w:szCs w:val="24"/>
          <w14:ligatures w14:val="none"/>
        </w:rPr>
        <w:t>lieve</w:t>
      </w:r>
      <w:r w:rsidR="001B3232" w:rsidRPr="00F63716">
        <w:rPr>
          <w:rFonts w:ascii="Arial" w:hAnsi="Arial" w:cs="Arial"/>
          <w:color w:val="333333"/>
          <w:sz w:val="24"/>
          <w:szCs w:val="24"/>
          <w14:ligatures w14:val="none"/>
        </w:rPr>
        <w:t>s</w:t>
      </w:r>
      <w:r w:rsidRPr="00F63716">
        <w:rPr>
          <w:rFonts w:ascii="Arial" w:hAnsi="Arial" w:cs="Arial"/>
          <w:color w:val="333333"/>
          <w:sz w:val="24"/>
          <w:szCs w:val="24"/>
          <w14:ligatures w14:val="none"/>
        </w:rPr>
        <w:t xml:space="preserve"> a child is at risk of significant harm, they can apply to court for permission to take action to protect the child. </w:t>
      </w:r>
      <w:r w:rsidRPr="00C812B7">
        <w:rPr>
          <w:rFonts w:ascii="Arial" w:hAnsi="Arial" w:cs="Arial"/>
          <w:color w:val="333333"/>
          <w:sz w:val="24"/>
          <w:szCs w:val="24"/>
          <w14:ligatures w14:val="none"/>
        </w:rPr>
        <w:t>This can include applying for Emergency Protection Orders, which are used to ensure the immediate safety of a child by taking them to a place of safety, or by preventing their removal from a place of safety.</w:t>
      </w:r>
    </w:p>
    <w:p w14:paraId="1B66594B" w14:textId="77777777" w:rsidR="0089557F" w:rsidRPr="0089557F" w:rsidRDefault="0089557F" w:rsidP="00F63716">
      <w:pPr>
        <w:spacing w:before="12" w:after="12" w:line="276" w:lineRule="auto"/>
        <w:jc w:val="both"/>
        <w:rPr>
          <w:rFonts w:ascii="Arial" w:hAnsi="Arial" w:cs="Arial"/>
          <w:color w:val="333333"/>
          <w:sz w:val="12"/>
          <w:szCs w:val="12"/>
          <w14:ligatures w14:val="none"/>
        </w:rPr>
      </w:pPr>
    </w:p>
    <w:p w14:paraId="7DB91747" w14:textId="5C494015" w:rsidR="0089557F" w:rsidRDefault="006951C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Public Law cases are also known as Care Proceedings and are brought to </w:t>
      </w:r>
      <w:r w:rsidR="005B7DB1">
        <w:rPr>
          <w:rFonts w:ascii="Arial" w:hAnsi="Arial" w:cs="Arial"/>
          <w:color w:val="333333"/>
          <w:sz w:val="24"/>
          <w:szCs w:val="24"/>
          <w14:ligatures w14:val="none"/>
        </w:rPr>
        <w:t>c</w:t>
      </w:r>
      <w:r w:rsidRPr="00F63716">
        <w:rPr>
          <w:rFonts w:ascii="Arial" w:hAnsi="Arial" w:cs="Arial"/>
          <w:color w:val="333333"/>
          <w:sz w:val="24"/>
          <w:szCs w:val="24"/>
          <w14:ligatures w14:val="none"/>
        </w:rPr>
        <w:t>ourt by local authorities or an authorised person (currently only the NSPCC), when they are concerned about the care children receiv</w:t>
      </w:r>
      <w:r w:rsidR="005B7DB1">
        <w:rPr>
          <w:rFonts w:ascii="Arial" w:hAnsi="Arial" w:cs="Arial"/>
          <w:color w:val="333333"/>
          <w:sz w:val="24"/>
          <w:szCs w:val="24"/>
          <w14:ligatures w14:val="none"/>
        </w:rPr>
        <w:t xml:space="preserve">e and whether they are </w:t>
      </w:r>
      <w:r w:rsidRPr="00F63716">
        <w:rPr>
          <w:rFonts w:ascii="Arial" w:hAnsi="Arial" w:cs="Arial"/>
          <w:color w:val="333333"/>
          <w:sz w:val="24"/>
          <w:szCs w:val="24"/>
          <w14:ligatures w14:val="none"/>
        </w:rPr>
        <w:t xml:space="preserve">suffering or at risk of suffering significant harm. </w:t>
      </w:r>
    </w:p>
    <w:p w14:paraId="6BFBFED6" w14:textId="40BEEF30" w:rsidR="006951C5" w:rsidRPr="00F63716" w:rsidRDefault="006951C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 </w:t>
      </w:r>
    </w:p>
    <w:p w14:paraId="3D6C3EB2" w14:textId="67535391" w:rsidR="006951C5" w:rsidRDefault="006951C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t xml:space="preserve">Public </w:t>
      </w:r>
      <w:r w:rsidR="001B3232" w:rsidRPr="00F63716">
        <w:rPr>
          <w:rFonts w:ascii="Arial" w:hAnsi="Arial" w:cs="Arial"/>
          <w:color w:val="333333"/>
          <w:sz w:val="24"/>
          <w:szCs w:val="24"/>
          <w14:ligatures w14:val="none"/>
        </w:rPr>
        <w:t>L</w:t>
      </w:r>
      <w:r w:rsidRPr="00F63716">
        <w:rPr>
          <w:rFonts w:ascii="Arial" w:hAnsi="Arial" w:cs="Arial"/>
          <w:color w:val="333333"/>
          <w:sz w:val="24"/>
          <w:szCs w:val="24"/>
          <w14:ligatures w14:val="none"/>
        </w:rPr>
        <w:t xml:space="preserve">aw cases </w:t>
      </w:r>
      <w:r w:rsidR="00C812B7">
        <w:rPr>
          <w:rFonts w:ascii="Arial" w:hAnsi="Arial" w:cs="Arial"/>
          <w:color w:val="333333"/>
          <w:sz w:val="24"/>
          <w:szCs w:val="24"/>
          <w14:ligatures w14:val="none"/>
        </w:rPr>
        <w:t>are heard by the</w:t>
      </w:r>
      <w:r w:rsidRPr="00F63716">
        <w:rPr>
          <w:rFonts w:ascii="Arial" w:hAnsi="Arial" w:cs="Arial"/>
          <w:color w:val="333333"/>
          <w:sz w:val="24"/>
          <w:szCs w:val="24"/>
          <w14:ligatures w14:val="none"/>
        </w:rPr>
        <w:t xml:space="preserve"> appropriate level of judiciary</w:t>
      </w:r>
      <w:r w:rsidR="00C812B7">
        <w:rPr>
          <w:rFonts w:ascii="Arial" w:hAnsi="Arial" w:cs="Arial"/>
          <w:color w:val="333333"/>
          <w:sz w:val="24"/>
          <w:szCs w:val="24"/>
          <w14:ligatures w14:val="none"/>
        </w:rPr>
        <w:t xml:space="preserve"> in the Family Court</w:t>
      </w:r>
      <w:r w:rsidRPr="00F63716">
        <w:rPr>
          <w:rFonts w:ascii="Arial" w:hAnsi="Arial" w:cs="Arial"/>
          <w:color w:val="333333"/>
          <w:sz w:val="24"/>
          <w:szCs w:val="24"/>
          <w14:ligatures w14:val="none"/>
        </w:rPr>
        <w:t xml:space="preserve"> and may be reallocated as the proceedings develop. The level will depend on the complexity of the issues, whether there are any criminal investigations,</w:t>
      </w:r>
      <w:r w:rsidR="00C812B7">
        <w:rPr>
          <w:rFonts w:ascii="Arial" w:hAnsi="Arial" w:cs="Arial"/>
          <w:color w:val="333333"/>
          <w:sz w:val="24"/>
          <w:szCs w:val="24"/>
          <w14:ligatures w14:val="none"/>
        </w:rPr>
        <w:t xml:space="preserve"> </w:t>
      </w:r>
      <w:r w:rsidRPr="00F63716">
        <w:rPr>
          <w:rFonts w:ascii="Arial" w:hAnsi="Arial" w:cs="Arial"/>
          <w:color w:val="333333"/>
          <w:sz w:val="24"/>
          <w:szCs w:val="24"/>
          <w14:ligatures w14:val="none"/>
        </w:rPr>
        <w:t xml:space="preserve">an international element, or if there is complex case law to be considered.   </w:t>
      </w:r>
    </w:p>
    <w:p w14:paraId="396653F3" w14:textId="77777777" w:rsidR="0089557F" w:rsidRPr="0089557F" w:rsidRDefault="0089557F" w:rsidP="00F63716">
      <w:pPr>
        <w:spacing w:before="12" w:after="12" w:line="276" w:lineRule="auto"/>
        <w:jc w:val="both"/>
        <w:rPr>
          <w:rFonts w:ascii="Arial" w:hAnsi="Arial" w:cs="Arial"/>
          <w:color w:val="333333"/>
          <w:sz w:val="12"/>
          <w:szCs w:val="12"/>
          <w14:ligatures w14:val="none"/>
        </w:rPr>
      </w:pPr>
    </w:p>
    <w:p w14:paraId="4ED84D95" w14:textId="6F88D2A6" w:rsidR="00681A08" w:rsidRPr="00F63716" w:rsidRDefault="004311A5" w:rsidP="00F63716">
      <w:pPr>
        <w:spacing w:before="12" w:after="12" w:line="276" w:lineRule="auto"/>
        <w:jc w:val="both"/>
        <w:rPr>
          <w:rFonts w:ascii="Arial" w:hAnsi="Arial" w:cs="Arial"/>
          <w:color w:val="333333"/>
          <w:sz w:val="24"/>
          <w:szCs w:val="24"/>
          <w14:ligatures w14:val="none"/>
        </w:rPr>
      </w:pPr>
      <w:r w:rsidRPr="00F63716">
        <w:rPr>
          <w:rFonts w:ascii="Arial" w:hAnsi="Arial" w:cs="Arial"/>
          <w:color w:val="333333"/>
          <w:sz w:val="24"/>
          <w:szCs w:val="24"/>
          <w14:ligatures w14:val="none"/>
        </w:rPr>
        <w:lastRenderedPageBreak/>
        <w:t xml:space="preserve">Public </w:t>
      </w:r>
      <w:r w:rsidR="00352801" w:rsidRPr="00F63716">
        <w:rPr>
          <w:rFonts w:ascii="Arial" w:hAnsi="Arial" w:cs="Arial"/>
          <w:color w:val="333333"/>
          <w:sz w:val="24"/>
          <w:szCs w:val="24"/>
          <w14:ligatures w14:val="none"/>
        </w:rPr>
        <w:t>L</w:t>
      </w:r>
      <w:r w:rsidRPr="00F63716">
        <w:rPr>
          <w:rFonts w:ascii="Arial" w:hAnsi="Arial" w:cs="Arial"/>
          <w:color w:val="333333"/>
          <w:sz w:val="24"/>
          <w:szCs w:val="24"/>
          <w14:ligatures w14:val="none"/>
        </w:rPr>
        <w:t xml:space="preserve">aw </w:t>
      </w:r>
      <w:r w:rsidR="00016C4F" w:rsidRPr="00F63716">
        <w:rPr>
          <w:rFonts w:ascii="Arial" w:hAnsi="Arial" w:cs="Arial"/>
          <w:color w:val="333333"/>
          <w:sz w:val="24"/>
          <w:szCs w:val="24"/>
          <w14:ligatures w14:val="none"/>
        </w:rPr>
        <w:t>can often end with a Private Law outcome or disposal</w:t>
      </w:r>
      <w:r w:rsidR="001B3232" w:rsidRPr="00F63716">
        <w:rPr>
          <w:rFonts w:ascii="Arial" w:hAnsi="Arial" w:cs="Arial"/>
          <w:color w:val="333333"/>
          <w:sz w:val="24"/>
          <w:szCs w:val="24"/>
          <w14:ligatures w14:val="none"/>
        </w:rPr>
        <w:t>,</w:t>
      </w:r>
      <w:r w:rsidR="00016C4F" w:rsidRPr="00F63716">
        <w:rPr>
          <w:rFonts w:ascii="Arial" w:hAnsi="Arial" w:cs="Arial"/>
          <w:color w:val="333333"/>
          <w:sz w:val="24"/>
          <w:szCs w:val="24"/>
          <w14:ligatures w14:val="none"/>
        </w:rPr>
        <w:t xml:space="preserve"> for example</w:t>
      </w:r>
      <w:r w:rsidR="001B3232" w:rsidRPr="00F63716">
        <w:rPr>
          <w:rFonts w:ascii="Arial" w:hAnsi="Arial" w:cs="Arial"/>
          <w:color w:val="333333"/>
          <w:sz w:val="24"/>
          <w:szCs w:val="24"/>
          <w14:ligatures w14:val="none"/>
        </w:rPr>
        <w:t>,</w:t>
      </w:r>
      <w:r w:rsidR="00016C4F" w:rsidRPr="00F63716">
        <w:rPr>
          <w:rFonts w:ascii="Arial" w:hAnsi="Arial" w:cs="Arial"/>
          <w:color w:val="333333"/>
          <w:sz w:val="24"/>
          <w:szCs w:val="24"/>
          <w14:ligatures w14:val="none"/>
        </w:rPr>
        <w:t xml:space="preserve"> a </w:t>
      </w:r>
      <w:r w:rsidR="00BC7EC1" w:rsidRPr="00F63716">
        <w:rPr>
          <w:rFonts w:ascii="Arial" w:hAnsi="Arial" w:cs="Arial"/>
          <w:color w:val="333333"/>
          <w:sz w:val="24"/>
          <w:szCs w:val="24"/>
          <w14:ligatures w14:val="none"/>
        </w:rPr>
        <w:t xml:space="preserve">Special Guardianship </w:t>
      </w:r>
      <w:r w:rsidR="00790F24" w:rsidRPr="00F63716">
        <w:rPr>
          <w:rFonts w:ascii="Arial" w:hAnsi="Arial" w:cs="Arial"/>
          <w:color w:val="333333"/>
          <w:sz w:val="24"/>
          <w:szCs w:val="24"/>
          <w14:ligatures w14:val="none"/>
        </w:rPr>
        <w:t>Order (</w:t>
      </w:r>
      <w:r w:rsidR="00BC7EC1" w:rsidRPr="00F63716">
        <w:rPr>
          <w:rFonts w:ascii="Arial" w:hAnsi="Arial" w:cs="Arial"/>
          <w:color w:val="333333"/>
          <w:sz w:val="24"/>
          <w:szCs w:val="24"/>
          <w14:ligatures w14:val="none"/>
        </w:rPr>
        <w:t>SGO)</w:t>
      </w:r>
      <w:r w:rsidR="00352801" w:rsidRPr="00F63716">
        <w:rPr>
          <w:rFonts w:ascii="Arial" w:hAnsi="Arial" w:cs="Arial"/>
          <w:color w:val="333333"/>
          <w:sz w:val="24"/>
          <w:szCs w:val="24"/>
          <w14:ligatures w14:val="none"/>
        </w:rPr>
        <w:t xml:space="preserve"> </w:t>
      </w:r>
      <w:r w:rsidR="00BC7EC1" w:rsidRPr="00F63716">
        <w:rPr>
          <w:rFonts w:ascii="Arial" w:hAnsi="Arial" w:cs="Arial"/>
          <w:color w:val="333333"/>
          <w:sz w:val="24"/>
          <w:szCs w:val="24"/>
          <w14:ligatures w14:val="none"/>
        </w:rPr>
        <w:t>or Child Arrangement</w:t>
      </w:r>
      <w:r w:rsidR="00352801" w:rsidRPr="00F63716">
        <w:rPr>
          <w:rFonts w:ascii="Arial" w:hAnsi="Arial" w:cs="Arial"/>
          <w:color w:val="333333"/>
          <w:sz w:val="24"/>
          <w:szCs w:val="24"/>
          <w14:ligatures w14:val="none"/>
        </w:rPr>
        <w:t>s</w:t>
      </w:r>
      <w:r w:rsidR="00BC7EC1" w:rsidRPr="00F63716">
        <w:rPr>
          <w:rFonts w:ascii="Arial" w:hAnsi="Arial" w:cs="Arial"/>
          <w:color w:val="333333"/>
          <w:sz w:val="24"/>
          <w:szCs w:val="24"/>
          <w14:ligatures w14:val="none"/>
        </w:rPr>
        <w:t xml:space="preserve"> Order (CAO).</w:t>
      </w:r>
      <w:r w:rsidR="00825CA1">
        <w:rPr>
          <w:rFonts w:ascii="Arial" w:hAnsi="Arial" w:cs="Arial"/>
          <w:color w:val="333333"/>
          <w:sz w:val="24"/>
          <w:szCs w:val="24"/>
          <w14:ligatures w14:val="none"/>
        </w:rPr>
        <w:t xml:space="preserve"> </w:t>
      </w:r>
      <w:r w:rsidR="00C042D3" w:rsidRPr="00F63716">
        <w:rPr>
          <w:rFonts w:ascii="Arial" w:hAnsi="Arial" w:cs="Arial"/>
          <w:color w:val="333333"/>
          <w:sz w:val="24"/>
          <w:szCs w:val="24"/>
          <w14:ligatures w14:val="none"/>
        </w:rPr>
        <w:t xml:space="preserve">The Children Act 1989 contains various provisions </w:t>
      </w:r>
      <w:r w:rsidR="00794959" w:rsidRPr="00F63716">
        <w:rPr>
          <w:rFonts w:ascii="Arial" w:hAnsi="Arial" w:cs="Arial"/>
          <w:color w:val="333333"/>
          <w:sz w:val="24"/>
          <w:szCs w:val="24"/>
          <w14:ligatures w14:val="none"/>
        </w:rPr>
        <w:t>aimed at ensuring that, with limited exceptions</w:t>
      </w:r>
      <w:r w:rsidR="00352801" w:rsidRPr="00F63716">
        <w:rPr>
          <w:rFonts w:ascii="Arial" w:hAnsi="Arial" w:cs="Arial"/>
          <w:color w:val="333333"/>
          <w:sz w:val="24"/>
          <w:szCs w:val="24"/>
          <w14:ligatures w14:val="none"/>
        </w:rPr>
        <w:t>,</w:t>
      </w:r>
      <w:r w:rsidR="00794959" w:rsidRPr="00F63716">
        <w:rPr>
          <w:rFonts w:ascii="Arial" w:hAnsi="Arial" w:cs="Arial"/>
          <w:color w:val="333333"/>
          <w:sz w:val="24"/>
          <w:szCs w:val="24"/>
          <w14:ligatures w14:val="none"/>
        </w:rPr>
        <w:t xml:space="preserve"> a child is not subject to both private and public law orders at the same time.</w:t>
      </w:r>
    </w:p>
    <w:p w14:paraId="082A2CE5" w14:textId="77777777" w:rsidR="00C97909" w:rsidRPr="00F43861" w:rsidRDefault="00C97909" w:rsidP="00F43861">
      <w:pPr>
        <w:spacing w:before="12" w:after="12" w:line="276" w:lineRule="auto"/>
        <w:jc w:val="both"/>
        <w:rPr>
          <w:sz w:val="20"/>
          <w:szCs w:val="20"/>
        </w:rPr>
      </w:pPr>
      <w:bookmarkStart w:id="6" w:name="_S7_Reports_and"/>
      <w:bookmarkEnd w:id="6"/>
    </w:p>
    <w:p w14:paraId="1B1A4285" w14:textId="745BFDF2" w:rsidR="00356721" w:rsidRDefault="00356721" w:rsidP="00F63716">
      <w:pPr>
        <w:pStyle w:val="Heading1"/>
      </w:pPr>
      <w:r w:rsidRPr="001B3232">
        <w:t>S7 Reports</w:t>
      </w:r>
      <w:r w:rsidR="002D6B77" w:rsidRPr="001B3232">
        <w:t xml:space="preserve"> and S</w:t>
      </w:r>
      <w:r w:rsidR="003C7EA5" w:rsidRPr="001B3232">
        <w:t>37 Reports</w:t>
      </w:r>
    </w:p>
    <w:p w14:paraId="26DD9790" w14:textId="77777777" w:rsidR="00F63716" w:rsidRPr="0089557F" w:rsidRDefault="00F63716" w:rsidP="00F63716">
      <w:pPr>
        <w:rPr>
          <w:sz w:val="10"/>
          <w:szCs w:val="10"/>
        </w:rPr>
      </w:pPr>
    </w:p>
    <w:p w14:paraId="3882CCBA" w14:textId="4477CF11" w:rsidR="003C7EA5" w:rsidRDefault="003C7EA5" w:rsidP="0089557F">
      <w:pPr>
        <w:spacing w:before="12" w:after="12" w:line="276" w:lineRule="auto"/>
        <w:jc w:val="both"/>
        <w:rPr>
          <w:rFonts w:ascii="Arial" w:hAnsi="Arial" w:cs="Arial"/>
          <w:sz w:val="24"/>
          <w:szCs w:val="24"/>
        </w:rPr>
      </w:pPr>
      <w:r w:rsidRPr="0089557F">
        <w:rPr>
          <w:rFonts w:ascii="Arial" w:hAnsi="Arial" w:cs="Arial"/>
          <w:sz w:val="24"/>
          <w:szCs w:val="24"/>
        </w:rPr>
        <w:t xml:space="preserve">If during a </w:t>
      </w:r>
      <w:r w:rsidR="00825CA1">
        <w:rPr>
          <w:rFonts w:ascii="Arial" w:hAnsi="Arial" w:cs="Arial"/>
          <w:sz w:val="24"/>
          <w:szCs w:val="24"/>
        </w:rPr>
        <w:t>P</w:t>
      </w:r>
      <w:r w:rsidRPr="0089557F">
        <w:rPr>
          <w:rFonts w:ascii="Arial" w:hAnsi="Arial" w:cs="Arial"/>
          <w:sz w:val="24"/>
          <w:szCs w:val="24"/>
        </w:rPr>
        <w:t xml:space="preserve">rivate </w:t>
      </w:r>
      <w:r w:rsidR="00825CA1">
        <w:rPr>
          <w:rFonts w:ascii="Arial" w:hAnsi="Arial" w:cs="Arial"/>
          <w:sz w:val="24"/>
          <w:szCs w:val="24"/>
        </w:rPr>
        <w:t>L</w:t>
      </w:r>
      <w:r w:rsidRPr="0089557F">
        <w:rPr>
          <w:rFonts w:ascii="Arial" w:hAnsi="Arial" w:cs="Arial"/>
          <w:sz w:val="24"/>
          <w:szCs w:val="24"/>
        </w:rPr>
        <w:t xml:space="preserve">aw </w:t>
      </w:r>
      <w:r w:rsidR="00CB04E8" w:rsidRPr="0089557F">
        <w:rPr>
          <w:rFonts w:ascii="Arial" w:hAnsi="Arial" w:cs="Arial"/>
          <w:sz w:val="24"/>
          <w:szCs w:val="24"/>
        </w:rPr>
        <w:t>application,</w:t>
      </w:r>
      <w:r w:rsidRPr="0089557F">
        <w:rPr>
          <w:rFonts w:ascii="Arial" w:hAnsi="Arial" w:cs="Arial"/>
          <w:sz w:val="24"/>
          <w:szCs w:val="24"/>
        </w:rPr>
        <w:t xml:space="preserve"> the court feel</w:t>
      </w:r>
      <w:r w:rsidR="00352801" w:rsidRPr="0089557F">
        <w:rPr>
          <w:rFonts w:ascii="Arial" w:hAnsi="Arial" w:cs="Arial"/>
          <w:sz w:val="24"/>
          <w:szCs w:val="24"/>
        </w:rPr>
        <w:t>s</w:t>
      </w:r>
      <w:r w:rsidRPr="0089557F">
        <w:rPr>
          <w:rFonts w:ascii="Arial" w:hAnsi="Arial" w:cs="Arial"/>
          <w:sz w:val="24"/>
          <w:szCs w:val="24"/>
        </w:rPr>
        <w:t xml:space="preserve"> that children’s social care </w:t>
      </w:r>
      <w:r w:rsidR="00A80722" w:rsidRPr="0089557F">
        <w:rPr>
          <w:rFonts w:ascii="Arial" w:hAnsi="Arial" w:cs="Arial"/>
          <w:sz w:val="24"/>
          <w:szCs w:val="24"/>
        </w:rPr>
        <w:t>needs</w:t>
      </w:r>
      <w:r w:rsidRPr="0089557F">
        <w:rPr>
          <w:rFonts w:ascii="Arial" w:hAnsi="Arial" w:cs="Arial"/>
          <w:sz w:val="24"/>
          <w:szCs w:val="24"/>
        </w:rPr>
        <w:t xml:space="preserve"> to become involved and provide advice to the court they can request a report from a </w:t>
      </w:r>
      <w:r w:rsidR="0008567C">
        <w:rPr>
          <w:rFonts w:ascii="Arial" w:hAnsi="Arial" w:cs="Arial"/>
          <w:sz w:val="24"/>
          <w:szCs w:val="24"/>
        </w:rPr>
        <w:t>l</w:t>
      </w:r>
      <w:r w:rsidR="006B3557" w:rsidRPr="0089557F">
        <w:rPr>
          <w:rFonts w:ascii="Arial" w:hAnsi="Arial" w:cs="Arial"/>
          <w:sz w:val="24"/>
          <w:szCs w:val="24"/>
        </w:rPr>
        <w:t xml:space="preserve">ocal </w:t>
      </w:r>
      <w:r w:rsidR="0008567C">
        <w:rPr>
          <w:rFonts w:ascii="Arial" w:hAnsi="Arial" w:cs="Arial"/>
          <w:sz w:val="24"/>
          <w:szCs w:val="24"/>
        </w:rPr>
        <w:t>a</w:t>
      </w:r>
      <w:r w:rsidR="006B3557" w:rsidRPr="0089557F">
        <w:rPr>
          <w:rFonts w:ascii="Arial" w:hAnsi="Arial" w:cs="Arial"/>
          <w:sz w:val="24"/>
          <w:szCs w:val="24"/>
        </w:rPr>
        <w:t xml:space="preserve">uthority </w:t>
      </w:r>
      <w:r w:rsidR="0008567C">
        <w:rPr>
          <w:rFonts w:ascii="Arial" w:hAnsi="Arial" w:cs="Arial"/>
          <w:sz w:val="24"/>
          <w:szCs w:val="24"/>
        </w:rPr>
        <w:t>S</w:t>
      </w:r>
      <w:r w:rsidRPr="0089557F">
        <w:rPr>
          <w:rFonts w:ascii="Arial" w:hAnsi="Arial" w:cs="Arial"/>
          <w:sz w:val="24"/>
          <w:szCs w:val="24"/>
        </w:rPr>
        <w:t xml:space="preserve">ocial </w:t>
      </w:r>
      <w:r w:rsidR="0008567C">
        <w:rPr>
          <w:rFonts w:ascii="Arial" w:hAnsi="Arial" w:cs="Arial"/>
          <w:sz w:val="24"/>
          <w:szCs w:val="24"/>
        </w:rPr>
        <w:t>W</w:t>
      </w:r>
      <w:r w:rsidRPr="0089557F">
        <w:rPr>
          <w:rFonts w:ascii="Arial" w:hAnsi="Arial" w:cs="Arial"/>
          <w:sz w:val="24"/>
          <w:szCs w:val="24"/>
        </w:rPr>
        <w:t xml:space="preserve">orker under S7 or </w:t>
      </w:r>
      <w:r w:rsidR="0008567C">
        <w:rPr>
          <w:rFonts w:ascii="Arial" w:hAnsi="Arial" w:cs="Arial"/>
          <w:sz w:val="24"/>
          <w:szCs w:val="24"/>
        </w:rPr>
        <w:t>S</w:t>
      </w:r>
      <w:r w:rsidRPr="0089557F">
        <w:rPr>
          <w:rFonts w:ascii="Arial" w:hAnsi="Arial" w:cs="Arial"/>
          <w:sz w:val="24"/>
          <w:szCs w:val="24"/>
        </w:rPr>
        <w:t>37 of the Children Act</w:t>
      </w:r>
      <w:r w:rsidR="001B3232" w:rsidRPr="0089557F">
        <w:rPr>
          <w:rFonts w:ascii="Arial" w:hAnsi="Arial" w:cs="Arial"/>
          <w:sz w:val="24"/>
          <w:szCs w:val="24"/>
        </w:rPr>
        <w:t>.</w:t>
      </w:r>
    </w:p>
    <w:p w14:paraId="555B1109" w14:textId="77777777" w:rsidR="0089557F" w:rsidRPr="0089557F" w:rsidRDefault="0089557F" w:rsidP="0089557F">
      <w:pPr>
        <w:spacing w:before="12" w:after="12" w:line="276" w:lineRule="auto"/>
        <w:jc w:val="both"/>
        <w:rPr>
          <w:rFonts w:ascii="Arial" w:hAnsi="Arial" w:cs="Arial"/>
          <w:sz w:val="12"/>
          <w:szCs w:val="12"/>
        </w:rPr>
      </w:pPr>
    </w:p>
    <w:p w14:paraId="0CF4DBDB" w14:textId="43CD6CDF" w:rsidR="003C7EA5" w:rsidRDefault="003C7EA5" w:rsidP="0089557F">
      <w:pPr>
        <w:spacing w:before="12" w:after="12" w:line="276" w:lineRule="auto"/>
        <w:jc w:val="both"/>
        <w:rPr>
          <w:rFonts w:ascii="Arial" w:hAnsi="Arial" w:cs="Arial"/>
          <w:sz w:val="24"/>
          <w:szCs w:val="24"/>
        </w:rPr>
      </w:pPr>
      <w:r w:rsidRPr="0089557F">
        <w:rPr>
          <w:rFonts w:ascii="Arial" w:hAnsi="Arial" w:cs="Arial"/>
          <w:sz w:val="24"/>
          <w:szCs w:val="24"/>
        </w:rPr>
        <w:t>The main difference between a section 7 report and a section 37 report is that a section 7 report is prepared where there is a</w:t>
      </w:r>
      <w:r w:rsidRPr="0089557F">
        <w:rPr>
          <w:rFonts w:ascii="Arial" w:hAnsi="Arial" w:cs="Arial"/>
          <w:b/>
          <w:bCs/>
          <w:sz w:val="24"/>
          <w:szCs w:val="24"/>
        </w:rPr>
        <w:t> private law dispute between the parents and or other family members</w:t>
      </w:r>
      <w:r w:rsidRPr="0089557F">
        <w:rPr>
          <w:rFonts w:ascii="Arial" w:hAnsi="Arial" w:cs="Arial"/>
          <w:sz w:val="24"/>
          <w:szCs w:val="24"/>
        </w:rPr>
        <w:t xml:space="preserve">, whereas a S37 report </w:t>
      </w:r>
      <w:r w:rsidRPr="0089557F">
        <w:rPr>
          <w:rFonts w:ascii="Arial" w:hAnsi="Arial" w:cs="Arial"/>
          <w:b/>
          <w:bCs/>
          <w:sz w:val="24"/>
          <w:szCs w:val="24"/>
        </w:rPr>
        <w:t>is whe</w:t>
      </w:r>
      <w:r w:rsidR="006B3557" w:rsidRPr="0089557F">
        <w:rPr>
          <w:rFonts w:ascii="Arial" w:hAnsi="Arial" w:cs="Arial"/>
          <w:b/>
          <w:bCs/>
          <w:sz w:val="24"/>
          <w:szCs w:val="24"/>
        </w:rPr>
        <w:t>n</w:t>
      </w:r>
      <w:r w:rsidRPr="0089557F">
        <w:rPr>
          <w:rFonts w:ascii="Arial" w:hAnsi="Arial" w:cs="Arial"/>
          <w:b/>
          <w:bCs/>
          <w:sz w:val="24"/>
          <w:szCs w:val="24"/>
        </w:rPr>
        <w:t xml:space="preserve"> the court believes that public law involvement may be needed by way of intervention from the local authority</w:t>
      </w:r>
      <w:r w:rsidRPr="0089557F">
        <w:rPr>
          <w:rFonts w:ascii="Arial" w:hAnsi="Arial" w:cs="Arial"/>
          <w:sz w:val="24"/>
          <w:szCs w:val="24"/>
        </w:rPr>
        <w:t>.</w:t>
      </w:r>
    </w:p>
    <w:p w14:paraId="7D42BC86" w14:textId="77777777" w:rsidR="0089557F" w:rsidRPr="0089557F" w:rsidRDefault="0089557F" w:rsidP="0089557F">
      <w:pPr>
        <w:spacing w:before="12" w:after="12" w:line="276" w:lineRule="auto"/>
        <w:jc w:val="both"/>
        <w:rPr>
          <w:rFonts w:ascii="Arial" w:hAnsi="Arial" w:cs="Arial"/>
          <w:sz w:val="20"/>
          <w:szCs w:val="20"/>
        </w:rPr>
      </w:pPr>
    </w:p>
    <w:p w14:paraId="060F1B8C" w14:textId="55E10A6C" w:rsidR="003C7EA5" w:rsidRDefault="000B0882" w:rsidP="0089557F">
      <w:pPr>
        <w:spacing w:before="12" w:after="12" w:line="276" w:lineRule="auto"/>
        <w:jc w:val="both"/>
        <w:rPr>
          <w:rFonts w:ascii="Arial" w:hAnsi="Arial" w:cs="Arial"/>
          <w:b/>
          <w:bCs/>
          <w:sz w:val="24"/>
          <w:szCs w:val="24"/>
        </w:rPr>
      </w:pPr>
      <w:r w:rsidRPr="0089557F">
        <w:rPr>
          <w:rFonts w:ascii="Arial" w:hAnsi="Arial" w:cs="Arial"/>
          <w:b/>
          <w:bCs/>
          <w:sz w:val="24"/>
          <w:szCs w:val="24"/>
        </w:rPr>
        <w:t>Section 7 Report</w:t>
      </w:r>
    </w:p>
    <w:p w14:paraId="434539DD" w14:textId="77777777" w:rsidR="0089557F" w:rsidRPr="0089557F" w:rsidRDefault="0089557F" w:rsidP="0089557F">
      <w:pPr>
        <w:spacing w:before="12" w:after="12" w:line="276" w:lineRule="auto"/>
        <w:jc w:val="both"/>
        <w:rPr>
          <w:rFonts w:ascii="Arial" w:hAnsi="Arial" w:cs="Arial"/>
          <w:b/>
          <w:bCs/>
          <w:sz w:val="12"/>
          <w:szCs w:val="12"/>
        </w:rPr>
      </w:pPr>
    </w:p>
    <w:p w14:paraId="28A323B2" w14:textId="49942393" w:rsidR="003C7EA5" w:rsidRDefault="003C7EA5" w:rsidP="0089557F">
      <w:pPr>
        <w:spacing w:before="12" w:after="12" w:line="276" w:lineRule="auto"/>
        <w:jc w:val="both"/>
        <w:rPr>
          <w:rFonts w:ascii="Arial" w:hAnsi="Arial" w:cs="Arial"/>
          <w:sz w:val="24"/>
          <w:szCs w:val="24"/>
        </w:rPr>
      </w:pPr>
      <w:r w:rsidRPr="0089557F">
        <w:rPr>
          <w:rFonts w:ascii="Arial" w:hAnsi="Arial" w:cs="Arial"/>
          <w:sz w:val="24"/>
          <w:szCs w:val="24"/>
        </w:rPr>
        <w:t xml:space="preserve">The </w:t>
      </w:r>
      <w:r w:rsidR="00C812B7">
        <w:rPr>
          <w:rFonts w:ascii="Arial" w:hAnsi="Arial" w:cs="Arial"/>
          <w:sz w:val="24"/>
          <w:szCs w:val="24"/>
        </w:rPr>
        <w:t>C</w:t>
      </w:r>
      <w:r w:rsidRPr="0089557F">
        <w:rPr>
          <w:rFonts w:ascii="Arial" w:hAnsi="Arial" w:cs="Arial"/>
          <w:sz w:val="24"/>
          <w:szCs w:val="24"/>
        </w:rPr>
        <w:t xml:space="preserve">ourt will direct a social worker to compile a section 7 report. This can either be from the local authority in which the child is </w:t>
      </w:r>
      <w:r w:rsidR="00514465" w:rsidRPr="0089557F">
        <w:rPr>
          <w:rFonts w:ascii="Arial" w:hAnsi="Arial" w:cs="Arial"/>
          <w:sz w:val="24"/>
          <w:szCs w:val="24"/>
        </w:rPr>
        <w:t xml:space="preserve">residing </w:t>
      </w:r>
      <w:r w:rsidRPr="0089557F">
        <w:rPr>
          <w:rFonts w:ascii="Arial" w:hAnsi="Arial" w:cs="Arial"/>
          <w:sz w:val="24"/>
          <w:szCs w:val="24"/>
        </w:rPr>
        <w:t>or a social worker from </w:t>
      </w:r>
      <w:hyperlink r:id="rId12" w:history="1">
        <w:r w:rsidRPr="0089557F">
          <w:rPr>
            <w:rStyle w:val="Hyperlink"/>
            <w:rFonts w:ascii="Arial" w:hAnsi="Arial" w:cs="Arial"/>
            <w:sz w:val="24"/>
            <w:szCs w:val="24"/>
          </w:rPr>
          <w:t>Cafcass</w:t>
        </w:r>
      </w:hyperlink>
      <w:r w:rsidRPr="0089557F">
        <w:rPr>
          <w:rFonts w:ascii="Arial" w:hAnsi="Arial" w:cs="Arial"/>
          <w:sz w:val="24"/>
          <w:szCs w:val="24"/>
        </w:rPr>
        <w:t>. The author of the report will be a qualified professional social worker with experience in dealing with children and families.</w:t>
      </w:r>
    </w:p>
    <w:p w14:paraId="1C2223EE" w14:textId="77777777" w:rsidR="00825CA1" w:rsidRPr="00681A08" w:rsidRDefault="00825CA1" w:rsidP="0089557F">
      <w:pPr>
        <w:spacing w:before="12" w:after="12" w:line="276" w:lineRule="auto"/>
        <w:jc w:val="both"/>
        <w:rPr>
          <w:rFonts w:ascii="Arial" w:hAnsi="Arial" w:cs="Arial"/>
          <w:sz w:val="24"/>
          <w:szCs w:val="24"/>
        </w:rPr>
      </w:pPr>
    </w:p>
    <w:p w14:paraId="3865DF43" w14:textId="0EF919F2" w:rsidR="00C26F75" w:rsidRPr="00F43861" w:rsidRDefault="00C26F75" w:rsidP="0089557F">
      <w:pPr>
        <w:spacing w:before="12" w:after="12" w:line="276" w:lineRule="auto"/>
        <w:jc w:val="both"/>
        <w:rPr>
          <w:rFonts w:ascii="Arial" w:hAnsi="Arial" w:cs="Arial"/>
          <w:sz w:val="24"/>
          <w:szCs w:val="24"/>
        </w:rPr>
      </w:pPr>
      <w:r w:rsidRPr="00681A08">
        <w:rPr>
          <w:rFonts w:ascii="Arial" w:hAnsi="Arial" w:cs="Arial"/>
          <w:sz w:val="24"/>
          <w:szCs w:val="24"/>
        </w:rPr>
        <w:t xml:space="preserve">The </w:t>
      </w:r>
      <w:r w:rsidR="004445EF" w:rsidRPr="00681A08">
        <w:rPr>
          <w:rFonts w:ascii="Arial" w:hAnsi="Arial" w:cs="Arial"/>
          <w:sz w:val="24"/>
          <w:szCs w:val="24"/>
        </w:rPr>
        <w:t xml:space="preserve">policy on whether Cafcass or a local authority should prepare a Section 7 report is set out </w:t>
      </w:r>
      <w:r w:rsidR="004D1661" w:rsidRPr="00681A08">
        <w:rPr>
          <w:rFonts w:ascii="Arial" w:hAnsi="Arial" w:cs="Arial"/>
          <w:sz w:val="24"/>
          <w:szCs w:val="24"/>
        </w:rPr>
        <w:t xml:space="preserve">by the </w:t>
      </w:r>
      <w:r w:rsidR="00B705E8" w:rsidRPr="00681A08">
        <w:rPr>
          <w:rFonts w:ascii="Arial" w:hAnsi="Arial" w:cs="Arial"/>
          <w:sz w:val="24"/>
          <w:szCs w:val="24"/>
        </w:rPr>
        <w:t xml:space="preserve">Association of Directors of Children’s Services and </w:t>
      </w:r>
      <w:r w:rsidR="008F0C64" w:rsidRPr="00681A08">
        <w:rPr>
          <w:rFonts w:ascii="Arial" w:hAnsi="Arial" w:cs="Arial"/>
          <w:sz w:val="24"/>
          <w:szCs w:val="24"/>
        </w:rPr>
        <w:t xml:space="preserve">Cafcass </w:t>
      </w:r>
      <w:hyperlink r:id="rId13" w:history="1">
        <w:r w:rsidR="00EB1010">
          <w:rPr>
            <w:rStyle w:val="Hyperlink"/>
            <w:rFonts w:ascii="Arial" w:hAnsi="Arial" w:cs="Arial"/>
            <w:sz w:val="24"/>
            <w:szCs w:val="24"/>
          </w:rPr>
          <w:t>ADCS Cafcass Section7s</w:t>
        </w:r>
      </w:hyperlink>
    </w:p>
    <w:p w14:paraId="5B16473D" w14:textId="77777777" w:rsidR="00C76F27" w:rsidRPr="00F43861" w:rsidRDefault="00C76F27" w:rsidP="0089557F">
      <w:pPr>
        <w:spacing w:before="12" w:after="12" w:line="276" w:lineRule="auto"/>
        <w:jc w:val="both"/>
        <w:rPr>
          <w:rFonts w:ascii="Arial" w:hAnsi="Arial" w:cs="Arial"/>
          <w:sz w:val="24"/>
          <w:szCs w:val="24"/>
        </w:rPr>
      </w:pPr>
    </w:p>
    <w:p w14:paraId="08F35F56" w14:textId="1501E184" w:rsidR="007C0768" w:rsidRPr="00681A08" w:rsidRDefault="008A1731" w:rsidP="0089557F">
      <w:pPr>
        <w:spacing w:before="12" w:after="12" w:line="276" w:lineRule="auto"/>
        <w:jc w:val="both"/>
        <w:rPr>
          <w:rFonts w:ascii="Arial" w:hAnsi="Arial" w:cs="Arial"/>
          <w:sz w:val="24"/>
          <w:szCs w:val="24"/>
        </w:rPr>
      </w:pPr>
      <w:proofErr w:type="gramStart"/>
      <w:r w:rsidRPr="00681A08">
        <w:rPr>
          <w:rFonts w:ascii="Arial" w:hAnsi="Arial" w:cs="Arial"/>
          <w:sz w:val="24"/>
          <w:szCs w:val="24"/>
        </w:rPr>
        <w:t>This states</w:t>
      </w:r>
      <w:proofErr w:type="gramEnd"/>
      <w:r w:rsidR="000D72A8">
        <w:rPr>
          <w:rFonts w:ascii="Arial" w:hAnsi="Arial" w:cs="Arial"/>
          <w:sz w:val="24"/>
          <w:szCs w:val="24"/>
        </w:rPr>
        <w:t>:</w:t>
      </w:r>
    </w:p>
    <w:p w14:paraId="79261E86" w14:textId="77777777" w:rsidR="00C76F27" w:rsidRPr="00681A08" w:rsidRDefault="00F03B4B" w:rsidP="0089557F">
      <w:pPr>
        <w:spacing w:before="12" w:after="12" w:line="276" w:lineRule="auto"/>
        <w:jc w:val="both"/>
        <w:rPr>
          <w:rFonts w:ascii="Arial" w:hAnsi="Arial" w:cs="Arial"/>
          <w:sz w:val="24"/>
          <w:szCs w:val="24"/>
        </w:rPr>
      </w:pPr>
      <w:r w:rsidRPr="00681A08">
        <w:rPr>
          <w:rFonts w:ascii="Arial" w:hAnsi="Arial" w:cs="Arial"/>
          <w:sz w:val="24"/>
          <w:szCs w:val="24"/>
        </w:rPr>
        <w:t>The court should be advised to order the local authority to complete the section 7 report if:</w:t>
      </w:r>
    </w:p>
    <w:p w14:paraId="0262601B" w14:textId="77777777" w:rsidR="00C76F27" w:rsidRPr="00681A08" w:rsidRDefault="00F03B4B" w:rsidP="0089557F">
      <w:pPr>
        <w:spacing w:before="12" w:after="12" w:line="276" w:lineRule="auto"/>
        <w:jc w:val="both"/>
        <w:rPr>
          <w:rFonts w:ascii="Arial" w:hAnsi="Arial" w:cs="Arial"/>
          <w:sz w:val="24"/>
          <w:szCs w:val="24"/>
        </w:rPr>
      </w:pPr>
      <w:r w:rsidRPr="00681A08">
        <w:rPr>
          <w:rFonts w:ascii="Arial" w:hAnsi="Arial" w:cs="Arial"/>
          <w:sz w:val="24"/>
          <w:szCs w:val="24"/>
        </w:rPr>
        <w:t xml:space="preserve"> a) a child is the subject of an open and active statutory social work case with a local authority or</w:t>
      </w:r>
    </w:p>
    <w:p w14:paraId="451BAC5B" w14:textId="77777777" w:rsidR="00355675" w:rsidRPr="00681A08" w:rsidRDefault="00F03B4B" w:rsidP="0089557F">
      <w:pPr>
        <w:spacing w:before="12" w:after="12" w:line="276" w:lineRule="auto"/>
        <w:jc w:val="both"/>
        <w:rPr>
          <w:rFonts w:ascii="Arial" w:hAnsi="Arial" w:cs="Arial"/>
          <w:sz w:val="24"/>
          <w:szCs w:val="24"/>
        </w:rPr>
      </w:pPr>
      <w:r w:rsidRPr="00681A08">
        <w:rPr>
          <w:rFonts w:ascii="Arial" w:hAnsi="Arial" w:cs="Arial"/>
          <w:sz w:val="24"/>
          <w:szCs w:val="24"/>
        </w:rPr>
        <w:t xml:space="preserve"> b) in the last 12 weeks, before the section 7 is ordered, there has been a statutory social work assessment of a child’s welfare in accordance with the Children Act 1989 (sections 17 or 47) or</w:t>
      </w:r>
    </w:p>
    <w:p w14:paraId="0B730A52" w14:textId="03B8016F" w:rsidR="008A1731" w:rsidRPr="00681A08" w:rsidRDefault="00F03B4B" w:rsidP="0089557F">
      <w:pPr>
        <w:spacing w:before="12" w:after="12" w:line="276" w:lineRule="auto"/>
        <w:jc w:val="both"/>
        <w:rPr>
          <w:rFonts w:ascii="Arial" w:hAnsi="Arial" w:cs="Arial"/>
          <w:sz w:val="24"/>
          <w:szCs w:val="24"/>
        </w:rPr>
      </w:pPr>
      <w:r w:rsidRPr="00681A08">
        <w:rPr>
          <w:rFonts w:ascii="Arial" w:hAnsi="Arial" w:cs="Arial"/>
          <w:sz w:val="24"/>
          <w:szCs w:val="24"/>
        </w:rPr>
        <w:t xml:space="preserve"> c) in the last 12 weeks, before the section 7 is ordered, the child has been the subject of a child in need or child protection plan.</w:t>
      </w:r>
    </w:p>
    <w:p w14:paraId="4497CD08" w14:textId="428453D9" w:rsidR="006167CE" w:rsidRPr="00681A08" w:rsidRDefault="00BB723F" w:rsidP="0089557F">
      <w:pPr>
        <w:spacing w:before="12" w:after="12" w:line="276" w:lineRule="auto"/>
        <w:jc w:val="both"/>
        <w:rPr>
          <w:rFonts w:ascii="Arial" w:hAnsi="Arial" w:cs="Arial"/>
          <w:sz w:val="24"/>
          <w:szCs w:val="24"/>
        </w:rPr>
      </w:pPr>
      <w:r w:rsidRPr="00681A08">
        <w:rPr>
          <w:rFonts w:ascii="Arial" w:hAnsi="Arial" w:cs="Arial"/>
          <w:sz w:val="24"/>
          <w:szCs w:val="24"/>
        </w:rPr>
        <w:t xml:space="preserve"> </w:t>
      </w:r>
    </w:p>
    <w:p w14:paraId="1A5E30D8" w14:textId="05651263" w:rsidR="00CF342E" w:rsidRPr="00681A08" w:rsidRDefault="00DF2C8A" w:rsidP="0089557F">
      <w:pPr>
        <w:spacing w:before="12" w:after="12" w:line="276" w:lineRule="auto"/>
        <w:jc w:val="both"/>
        <w:rPr>
          <w:rFonts w:ascii="Arial" w:hAnsi="Arial" w:cs="Arial"/>
          <w:sz w:val="24"/>
          <w:szCs w:val="24"/>
        </w:rPr>
      </w:pPr>
      <w:r w:rsidRPr="00681A08">
        <w:rPr>
          <w:rFonts w:ascii="Arial" w:hAnsi="Arial" w:cs="Arial"/>
          <w:sz w:val="24"/>
          <w:szCs w:val="24"/>
        </w:rPr>
        <w:t xml:space="preserve">In </w:t>
      </w:r>
      <w:r w:rsidR="002D4D27" w:rsidRPr="00681A08">
        <w:rPr>
          <w:rFonts w:ascii="Arial" w:hAnsi="Arial" w:cs="Arial"/>
          <w:sz w:val="24"/>
          <w:szCs w:val="24"/>
        </w:rPr>
        <w:t>addition,</w:t>
      </w:r>
      <w:r w:rsidRPr="00681A08">
        <w:rPr>
          <w:rFonts w:ascii="Arial" w:hAnsi="Arial" w:cs="Arial"/>
          <w:sz w:val="24"/>
          <w:szCs w:val="24"/>
        </w:rPr>
        <w:t xml:space="preserve"> if the local authority </w:t>
      </w:r>
      <w:r w:rsidR="00D57066" w:rsidRPr="00681A08">
        <w:rPr>
          <w:rFonts w:ascii="Arial" w:hAnsi="Arial" w:cs="Arial"/>
          <w:sz w:val="24"/>
          <w:szCs w:val="24"/>
        </w:rPr>
        <w:t>has</w:t>
      </w:r>
      <w:r w:rsidRPr="00681A08">
        <w:rPr>
          <w:rFonts w:ascii="Arial" w:hAnsi="Arial" w:cs="Arial"/>
          <w:sz w:val="24"/>
          <w:szCs w:val="24"/>
        </w:rPr>
        <w:t xml:space="preserve"> had extensive historical involvement with a child and their family Cafcass may also request that the S</w:t>
      </w:r>
      <w:r w:rsidR="002D4D27" w:rsidRPr="00681A08">
        <w:rPr>
          <w:rFonts w:ascii="Arial" w:hAnsi="Arial" w:cs="Arial"/>
          <w:sz w:val="24"/>
          <w:szCs w:val="24"/>
        </w:rPr>
        <w:t>7 Report is completed by them.</w:t>
      </w:r>
    </w:p>
    <w:p w14:paraId="407C5C60" w14:textId="77777777" w:rsidR="0089557F" w:rsidRPr="0089557F" w:rsidRDefault="0089557F" w:rsidP="0089557F">
      <w:pPr>
        <w:spacing w:before="12" w:after="12" w:line="276" w:lineRule="auto"/>
        <w:jc w:val="both"/>
        <w:rPr>
          <w:rFonts w:ascii="Arial" w:hAnsi="Arial" w:cs="Arial"/>
          <w:sz w:val="12"/>
          <w:szCs w:val="12"/>
        </w:rPr>
      </w:pPr>
    </w:p>
    <w:p w14:paraId="67F14D8E" w14:textId="3CF752CC" w:rsidR="00823FA8" w:rsidRPr="0089557F" w:rsidRDefault="00B55D0D" w:rsidP="0089557F">
      <w:pPr>
        <w:spacing w:before="12" w:after="12" w:line="276" w:lineRule="auto"/>
        <w:jc w:val="both"/>
        <w:rPr>
          <w:rFonts w:ascii="Arial" w:hAnsi="Arial" w:cs="Arial"/>
          <w:sz w:val="24"/>
          <w:szCs w:val="24"/>
        </w:rPr>
      </w:pPr>
      <w:r w:rsidRPr="0089557F">
        <w:rPr>
          <w:rFonts w:ascii="Arial" w:hAnsi="Arial" w:cs="Arial"/>
          <w:sz w:val="24"/>
          <w:szCs w:val="24"/>
        </w:rPr>
        <w:lastRenderedPageBreak/>
        <w:t xml:space="preserve">The Family Procedure </w:t>
      </w:r>
      <w:r w:rsidR="0017153D" w:rsidRPr="0089557F">
        <w:rPr>
          <w:rFonts w:ascii="Arial" w:hAnsi="Arial" w:cs="Arial"/>
          <w:sz w:val="24"/>
          <w:szCs w:val="24"/>
        </w:rPr>
        <w:t xml:space="preserve">Rules Practice Direction Report 12B requires the </w:t>
      </w:r>
      <w:r w:rsidR="00EB5598">
        <w:rPr>
          <w:rFonts w:ascii="Arial" w:hAnsi="Arial" w:cs="Arial"/>
          <w:sz w:val="24"/>
          <w:szCs w:val="24"/>
        </w:rPr>
        <w:t>C</w:t>
      </w:r>
      <w:r w:rsidR="0017153D" w:rsidRPr="0089557F">
        <w:rPr>
          <w:rFonts w:ascii="Arial" w:hAnsi="Arial" w:cs="Arial"/>
          <w:sz w:val="24"/>
          <w:szCs w:val="24"/>
        </w:rPr>
        <w:t>ourt’s direction to be sent to the local authority</w:t>
      </w:r>
      <w:r w:rsidR="004313BC" w:rsidRPr="0089557F">
        <w:rPr>
          <w:rFonts w:ascii="Arial" w:hAnsi="Arial" w:cs="Arial"/>
          <w:sz w:val="24"/>
          <w:szCs w:val="24"/>
        </w:rPr>
        <w:t>’s legal department (as well as the allocated Social Worker if known)</w:t>
      </w:r>
      <w:r w:rsidR="00DD58B4" w:rsidRPr="0089557F">
        <w:rPr>
          <w:rFonts w:ascii="Arial" w:hAnsi="Arial" w:cs="Arial"/>
          <w:sz w:val="24"/>
          <w:szCs w:val="24"/>
        </w:rPr>
        <w:t>.</w:t>
      </w:r>
    </w:p>
    <w:p w14:paraId="0562A469" w14:textId="77777777" w:rsidR="00051629" w:rsidRPr="0089557F" w:rsidRDefault="00051629" w:rsidP="0089557F">
      <w:pPr>
        <w:spacing w:before="12" w:after="12"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51629" w:rsidRPr="0089557F" w14:paraId="7BED90E3" w14:textId="77777777" w:rsidTr="00ED5736">
        <w:tc>
          <w:tcPr>
            <w:tcW w:w="9242" w:type="dxa"/>
            <w:shd w:val="clear" w:color="auto" w:fill="D9E2F3" w:themeFill="accent1" w:themeFillTint="33"/>
          </w:tcPr>
          <w:p w14:paraId="6F8E0894" w14:textId="540D701B" w:rsidR="00051629" w:rsidRDefault="00572823" w:rsidP="0089557F">
            <w:pPr>
              <w:spacing w:before="12" w:after="12" w:line="276" w:lineRule="auto"/>
              <w:jc w:val="both"/>
              <w:rPr>
                <w:rFonts w:ascii="Arial" w:hAnsi="Arial" w:cs="Arial"/>
                <w:b/>
                <w:bCs/>
                <w:sz w:val="24"/>
                <w:szCs w:val="24"/>
              </w:rPr>
            </w:pPr>
            <w:r w:rsidRPr="00ED5736">
              <w:rPr>
                <w:rFonts w:ascii="Arial" w:hAnsi="Arial" w:cs="Arial"/>
                <w:b/>
                <w:bCs/>
                <w:sz w:val="24"/>
                <w:szCs w:val="24"/>
              </w:rPr>
              <w:t xml:space="preserve">Practice Direction 16A requires that </w:t>
            </w:r>
            <w:r w:rsidR="00933A6B" w:rsidRPr="00ED5736">
              <w:rPr>
                <w:rFonts w:ascii="Arial" w:hAnsi="Arial" w:cs="Arial"/>
                <w:b/>
                <w:bCs/>
                <w:sz w:val="24"/>
                <w:szCs w:val="24"/>
              </w:rPr>
              <w:t>a Social Worker writi</w:t>
            </w:r>
            <w:r w:rsidR="003B0D05" w:rsidRPr="00ED5736">
              <w:rPr>
                <w:rFonts w:ascii="Arial" w:hAnsi="Arial" w:cs="Arial"/>
                <w:b/>
                <w:bCs/>
                <w:sz w:val="24"/>
                <w:szCs w:val="24"/>
              </w:rPr>
              <w:t>ng a</w:t>
            </w:r>
            <w:r w:rsidRPr="00ED5736">
              <w:rPr>
                <w:rFonts w:ascii="Arial" w:hAnsi="Arial" w:cs="Arial"/>
                <w:b/>
                <w:bCs/>
                <w:sz w:val="24"/>
                <w:szCs w:val="24"/>
              </w:rPr>
              <w:t xml:space="preserve"> S7 should:</w:t>
            </w:r>
          </w:p>
          <w:p w14:paraId="3FD67C88" w14:textId="77777777" w:rsidR="00A91E69" w:rsidRPr="00ED5736" w:rsidRDefault="00A91E69" w:rsidP="0089557F">
            <w:pPr>
              <w:spacing w:before="12" w:after="12" w:line="276" w:lineRule="auto"/>
              <w:jc w:val="both"/>
              <w:rPr>
                <w:rFonts w:ascii="Arial" w:hAnsi="Arial" w:cs="Arial"/>
                <w:b/>
                <w:bCs/>
                <w:sz w:val="24"/>
                <w:szCs w:val="24"/>
              </w:rPr>
            </w:pPr>
          </w:p>
          <w:p w14:paraId="5B6DCD83"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Carry out necessary investigations.</w:t>
            </w:r>
          </w:p>
          <w:p w14:paraId="1E71F242"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Contact and seek to interview such persons as the court directs or as appear appropriate to the officer.</w:t>
            </w:r>
          </w:p>
          <w:p w14:paraId="14679563"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Obtain appropriate professional assistance or any assistance directed by the court.</w:t>
            </w:r>
          </w:p>
          <w:p w14:paraId="64DAAE69"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Explain to the child, in an age-appropriate manner, the contents of the report.</w:t>
            </w:r>
          </w:p>
          <w:p w14:paraId="3461DBDF"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Attend court if directed to do so.</w:t>
            </w:r>
          </w:p>
          <w:p w14:paraId="293CB8CE"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Advise the court of the child’s wishes and feelings.</w:t>
            </w:r>
          </w:p>
          <w:p w14:paraId="198A728E" w14:textId="77777777" w:rsidR="00933A6B" w:rsidRPr="0089557F"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Advise the court if they think that the joining of a person as a party to the proceedings would be likely to safeguard the interests of the child.</w:t>
            </w:r>
          </w:p>
          <w:p w14:paraId="7068B4D0" w14:textId="58C0F473" w:rsidR="00572823" w:rsidRPr="00C812B7" w:rsidRDefault="00933A6B" w:rsidP="0089557F">
            <w:pPr>
              <w:numPr>
                <w:ilvl w:val="0"/>
                <w:numId w:val="8"/>
              </w:numPr>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Consider whether it is in the best interests of the child for the child to be made a party to the proceedings, and if so, notify the court of that opinion together with their reasons.</w:t>
            </w:r>
          </w:p>
        </w:tc>
      </w:tr>
    </w:tbl>
    <w:p w14:paraId="1845A7BF" w14:textId="77777777" w:rsidR="00051629" w:rsidRPr="0089557F" w:rsidRDefault="00051629" w:rsidP="0089557F">
      <w:pPr>
        <w:spacing w:before="12" w:after="12" w:line="276" w:lineRule="auto"/>
        <w:jc w:val="both"/>
        <w:rPr>
          <w:rFonts w:ascii="Arial" w:hAnsi="Arial" w:cs="Arial"/>
          <w:sz w:val="24"/>
          <w:szCs w:val="24"/>
        </w:rPr>
      </w:pPr>
    </w:p>
    <w:p w14:paraId="359DC35F" w14:textId="4E894957" w:rsidR="00EB5598" w:rsidRDefault="00176D59" w:rsidP="0089557F">
      <w:pPr>
        <w:spacing w:before="12" w:after="12" w:line="276" w:lineRule="auto"/>
        <w:jc w:val="both"/>
        <w:rPr>
          <w:rFonts w:ascii="Arial" w:hAnsi="Arial" w:cs="Arial"/>
          <w:sz w:val="24"/>
          <w:szCs w:val="24"/>
        </w:rPr>
      </w:pPr>
      <w:r w:rsidRPr="0089557F">
        <w:rPr>
          <w:rFonts w:ascii="Arial" w:hAnsi="Arial" w:cs="Arial"/>
          <w:sz w:val="24"/>
          <w:szCs w:val="24"/>
        </w:rPr>
        <w:t>The</w:t>
      </w:r>
      <w:r w:rsidR="005B592C">
        <w:rPr>
          <w:rFonts w:ascii="Arial" w:hAnsi="Arial" w:cs="Arial"/>
          <w:sz w:val="24"/>
          <w:szCs w:val="24"/>
        </w:rPr>
        <w:t>re is a standard tem</w:t>
      </w:r>
      <w:r w:rsidR="00134B3D" w:rsidRPr="0089557F">
        <w:rPr>
          <w:rFonts w:ascii="Arial" w:hAnsi="Arial" w:cs="Arial"/>
          <w:sz w:val="24"/>
          <w:szCs w:val="24"/>
        </w:rPr>
        <w:t xml:space="preserve">plate to be used </w:t>
      </w:r>
      <w:r w:rsidR="00B13F6F" w:rsidRPr="0089557F">
        <w:rPr>
          <w:rFonts w:ascii="Arial" w:hAnsi="Arial" w:cs="Arial"/>
          <w:sz w:val="24"/>
          <w:szCs w:val="24"/>
        </w:rPr>
        <w:t xml:space="preserve">for a </w:t>
      </w:r>
      <w:hyperlink r:id="rId14" w:history="1">
        <w:r w:rsidR="00B13F6F" w:rsidRPr="00EB5598">
          <w:rPr>
            <w:rStyle w:val="Hyperlink"/>
            <w:rFonts w:ascii="Arial" w:hAnsi="Arial" w:cs="Arial"/>
            <w:sz w:val="24"/>
            <w:szCs w:val="24"/>
          </w:rPr>
          <w:t>Section 7 Report</w:t>
        </w:r>
      </w:hyperlink>
      <w:r w:rsidR="005B592C">
        <w:rPr>
          <w:rFonts w:ascii="Arial" w:hAnsi="Arial" w:cs="Arial"/>
          <w:sz w:val="24"/>
          <w:szCs w:val="24"/>
        </w:rPr>
        <w:t>.</w:t>
      </w:r>
      <w:r w:rsidR="00270F72" w:rsidRPr="0089557F">
        <w:rPr>
          <w:rFonts w:ascii="Arial" w:hAnsi="Arial" w:cs="Arial"/>
          <w:sz w:val="24"/>
          <w:szCs w:val="24"/>
        </w:rPr>
        <w:t xml:space="preserve"> </w:t>
      </w:r>
    </w:p>
    <w:p w14:paraId="06135E01" w14:textId="77777777" w:rsidR="00EB5598" w:rsidRPr="00F43861" w:rsidRDefault="00EB5598" w:rsidP="0089557F">
      <w:pPr>
        <w:spacing w:before="12" w:after="12" w:line="276" w:lineRule="auto"/>
        <w:jc w:val="both"/>
        <w:rPr>
          <w:rFonts w:ascii="Arial" w:hAnsi="Arial" w:cs="Arial"/>
          <w:sz w:val="20"/>
          <w:szCs w:val="20"/>
        </w:rPr>
      </w:pPr>
    </w:p>
    <w:p w14:paraId="0735F7A1" w14:textId="005CE03E" w:rsidR="003C7EA5" w:rsidRDefault="000B0882" w:rsidP="0089557F">
      <w:pPr>
        <w:spacing w:before="12" w:after="12" w:line="276" w:lineRule="auto"/>
        <w:jc w:val="both"/>
        <w:rPr>
          <w:rFonts w:ascii="Arial" w:hAnsi="Arial" w:cs="Arial"/>
          <w:b/>
          <w:bCs/>
          <w:sz w:val="24"/>
          <w:szCs w:val="24"/>
        </w:rPr>
      </w:pPr>
      <w:r w:rsidRPr="0089557F">
        <w:rPr>
          <w:rFonts w:ascii="Arial" w:hAnsi="Arial" w:cs="Arial"/>
          <w:b/>
          <w:bCs/>
          <w:sz w:val="24"/>
          <w:szCs w:val="24"/>
        </w:rPr>
        <w:t>Section 37 Report</w:t>
      </w:r>
    </w:p>
    <w:p w14:paraId="5A08A851" w14:textId="77777777" w:rsidR="0089557F" w:rsidRPr="0089557F" w:rsidRDefault="0089557F" w:rsidP="0089557F">
      <w:pPr>
        <w:spacing w:before="12" w:after="12" w:line="276" w:lineRule="auto"/>
        <w:jc w:val="both"/>
        <w:rPr>
          <w:rFonts w:ascii="Arial" w:hAnsi="Arial" w:cs="Arial"/>
          <w:b/>
          <w:bCs/>
          <w:sz w:val="10"/>
          <w:szCs w:val="10"/>
        </w:rPr>
      </w:pPr>
    </w:p>
    <w:p w14:paraId="0DAF4299" w14:textId="6E0077D9" w:rsidR="00C27858" w:rsidRDefault="00C27858"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 section 37</w:t>
      </w:r>
      <w:r w:rsidR="00C812B7">
        <w:rPr>
          <w:rFonts w:ascii="Arial" w:eastAsia="Times New Roman" w:hAnsi="Arial" w:cs="Arial"/>
          <w:color w:val="333333"/>
          <w:kern w:val="0"/>
          <w:sz w:val="24"/>
          <w:szCs w:val="24"/>
          <w:lang w:eastAsia="en-GB"/>
          <w14:ligatures w14:val="none"/>
        </w:rPr>
        <w:t xml:space="preserve"> </w:t>
      </w:r>
      <w:r w:rsidRPr="0089557F">
        <w:rPr>
          <w:rFonts w:ascii="Arial" w:eastAsia="Times New Roman" w:hAnsi="Arial" w:cs="Arial"/>
          <w:color w:val="333333"/>
          <w:kern w:val="0"/>
          <w:sz w:val="24"/>
          <w:szCs w:val="24"/>
          <w:lang w:eastAsia="en-GB"/>
          <w14:ligatures w14:val="none"/>
        </w:rPr>
        <w:t xml:space="preserve">direction requires a local authority to investigate a child’s circumstances </w:t>
      </w:r>
      <w:bookmarkStart w:id="7" w:name="_Hlk152323232"/>
      <w:r w:rsidR="00C812B7">
        <w:rPr>
          <w:rFonts w:ascii="Arial" w:eastAsia="Times New Roman" w:hAnsi="Arial" w:cs="Arial"/>
          <w:color w:val="333333"/>
          <w:kern w:val="0"/>
          <w:sz w:val="24"/>
          <w:szCs w:val="24"/>
          <w:lang w:eastAsia="en-GB"/>
          <w14:ligatures w14:val="none"/>
        </w:rPr>
        <w:t>(</w:t>
      </w:r>
      <w:r w:rsidRPr="0089557F">
        <w:rPr>
          <w:rFonts w:ascii="Arial" w:eastAsia="Times New Roman" w:hAnsi="Arial" w:cs="Arial"/>
          <w:color w:val="333333"/>
          <w:kern w:val="0"/>
          <w:sz w:val="24"/>
          <w:szCs w:val="24"/>
          <w:lang w:eastAsia="en-GB"/>
          <w14:ligatures w14:val="none"/>
        </w:rPr>
        <w:t>section 37</w:t>
      </w:r>
      <w:r w:rsidR="00A91E69">
        <w:rPr>
          <w:rFonts w:ascii="Arial" w:eastAsia="Times New Roman" w:hAnsi="Arial" w:cs="Arial"/>
          <w:color w:val="333333"/>
          <w:kern w:val="0"/>
          <w:sz w:val="24"/>
          <w:szCs w:val="24"/>
          <w:lang w:eastAsia="en-GB"/>
          <w14:ligatures w14:val="none"/>
        </w:rPr>
        <w:t>(1</w:t>
      </w:r>
      <w:r w:rsidRPr="0089557F">
        <w:rPr>
          <w:rFonts w:ascii="Arial" w:eastAsia="Times New Roman" w:hAnsi="Arial" w:cs="Arial"/>
          <w:color w:val="333333"/>
          <w:kern w:val="0"/>
          <w:sz w:val="24"/>
          <w:szCs w:val="24"/>
          <w:lang w:eastAsia="en-GB"/>
          <w14:ligatures w14:val="none"/>
        </w:rPr>
        <w:t>)</w:t>
      </w:r>
      <w:r w:rsidR="00C812B7">
        <w:rPr>
          <w:rFonts w:ascii="Arial" w:eastAsia="Times New Roman" w:hAnsi="Arial" w:cs="Arial"/>
          <w:color w:val="333333"/>
          <w:kern w:val="0"/>
          <w:sz w:val="24"/>
          <w:szCs w:val="24"/>
          <w:lang w:eastAsia="en-GB"/>
          <w14:ligatures w14:val="none"/>
        </w:rPr>
        <w:t>, Children Act 1989</w:t>
      </w:r>
      <w:bookmarkEnd w:id="7"/>
      <w:r w:rsidR="00C812B7">
        <w:rPr>
          <w:rFonts w:ascii="Arial" w:eastAsia="Times New Roman" w:hAnsi="Arial" w:cs="Arial"/>
          <w:color w:val="333333"/>
          <w:kern w:val="0"/>
          <w:sz w:val="24"/>
          <w:szCs w:val="24"/>
          <w:lang w:eastAsia="en-GB"/>
          <w14:ligatures w14:val="none"/>
        </w:rPr>
        <w:t>)</w:t>
      </w:r>
      <w:r w:rsidRPr="0089557F">
        <w:rPr>
          <w:rFonts w:ascii="Arial" w:eastAsia="Times New Roman" w:hAnsi="Arial" w:cs="Arial"/>
          <w:color w:val="333333"/>
          <w:kern w:val="0"/>
          <w:sz w:val="24"/>
          <w:szCs w:val="24"/>
          <w:lang w:eastAsia="en-GB"/>
          <w14:ligatures w14:val="none"/>
        </w:rPr>
        <w:t xml:space="preserve">. </w:t>
      </w:r>
    </w:p>
    <w:p w14:paraId="18E56CD7"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3618DCC9" w14:textId="7775434B" w:rsidR="006300C8" w:rsidRDefault="006300C8"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 xml:space="preserve">The court must </w:t>
      </w:r>
      <w:r w:rsidR="0082641B" w:rsidRPr="0089557F">
        <w:rPr>
          <w:rFonts w:ascii="Arial" w:eastAsia="Times New Roman" w:hAnsi="Arial" w:cs="Arial"/>
          <w:color w:val="333333"/>
          <w:kern w:val="0"/>
          <w:sz w:val="24"/>
          <w:szCs w:val="24"/>
          <w:lang w:eastAsia="en-GB"/>
          <w14:ligatures w14:val="none"/>
        </w:rPr>
        <w:t xml:space="preserve">believe that there is a realistic prospect </w:t>
      </w:r>
      <w:r w:rsidR="00823D79" w:rsidRPr="0089557F">
        <w:rPr>
          <w:rFonts w:ascii="Arial" w:eastAsia="Times New Roman" w:hAnsi="Arial" w:cs="Arial"/>
          <w:color w:val="333333"/>
          <w:kern w:val="0"/>
          <w:sz w:val="24"/>
          <w:szCs w:val="24"/>
          <w:lang w:eastAsia="en-GB"/>
          <w14:ligatures w14:val="none"/>
        </w:rPr>
        <w:t xml:space="preserve">that a child is or may be likely to suffer significant harm to </w:t>
      </w:r>
      <w:r w:rsidR="003A2E8F" w:rsidRPr="0089557F">
        <w:rPr>
          <w:rFonts w:ascii="Arial" w:eastAsia="Times New Roman" w:hAnsi="Arial" w:cs="Arial"/>
          <w:color w:val="333333"/>
          <w:kern w:val="0"/>
          <w:sz w:val="24"/>
          <w:szCs w:val="24"/>
          <w:lang w:eastAsia="en-GB"/>
          <w14:ligatures w14:val="none"/>
        </w:rPr>
        <w:t>request</w:t>
      </w:r>
      <w:r w:rsidR="00823D79" w:rsidRPr="0089557F">
        <w:rPr>
          <w:rFonts w:ascii="Arial" w:eastAsia="Times New Roman" w:hAnsi="Arial" w:cs="Arial"/>
          <w:color w:val="333333"/>
          <w:kern w:val="0"/>
          <w:sz w:val="24"/>
          <w:szCs w:val="24"/>
          <w:lang w:eastAsia="en-GB"/>
          <w14:ligatures w14:val="none"/>
        </w:rPr>
        <w:t xml:space="preserve"> a report under section 37.</w:t>
      </w:r>
    </w:p>
    <w:p w14:paraId="2611D25B"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179A9C8F" w14:textId="10A6D2A4" w:rsidR="00C27858" w:rsidRDefault="00C27858"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The relevant local authority for section 37 purposes is the authority in which a child is ordinarily resident</w:t>
      </w:r>
      <w:r w:rsidR="00A91E69">
        <w:rPr>
          <w:rFonts w:ascii="Arial" w:eastAsia="Times New Roman" w:hAnsi="Arial" w:cs="Arial"/>
          <w:color w:val="333333"/>
          <w:kern w:val="0"/>
          <w:sz w:val="24"/>
          <w:szCs w:val="24"/>
          <w:lang w:eastAsia="en-GB"/>
          <w14:ligatures w14:val="none"/>
        </w:rPr>
        <w:t xml:space="preserve"> </w:t>
      </w:r>
      <w:r w:rsidR="00C812B7" w:rsidRPr="00C812B7">
        <w:rPr>
          <w:rFonts w:ascii="Arial" w:eastAsia="Times New Roman" w:hAnsi="Arial" w:cs="Arial"/>
          <w:color w:val="333333"/>
          <w:kern w:val="0"/>
          <w:sz w:val="24"/>
          <w:szCs w:val="24"/>
          <w:lang w:eastAsia="en-GB"/>
          <w14:ligatures w14:val="none"/>
        </w:rPr>
        <w:t>(section 37(</w:t>
      </w:r>
      <w:r w:rsidR="00C812B7">
        <w:rPr>
          <w:rFonts w:ascii="Arial" w:eastAsia="Times New Roman" w:hAnsi="Arial" w:cs="Arial"/>
          <w:color w:val="333333"/>
          <w:kern w:val="0"/>
          <w:sz w:val="24"/>
          <w:szCs w:val="24"/>
          <w:lang w:eastAsia="en-GB"/>
          <w14:ligatures w14:val="none"/>
        </w:rPr>
        <w:t>5</w:t>
      </w:r>
      <w:r w:rsidR="00C812B7" w:rsidRPr="00C812B7">
        <w:rPr>
          <w:rFonts w:ascii="Arial" w:eastAsia="Times New Roman" w:hAnsi="Arial" w:cs="Arial"/>
          <w:color w:val="333333"/>
          <w:kern w:val="0"/>
          <w:sz w:val="24"/>
          <w:szCs w:val="24"/>
          <w:lang w:eastAsia="en-GB"/>
          <w14:ligatures w14:val="none"/>
        </w:rPr>
        <w:t>), Children Act 1989</w:t>
      </w:r>
      <w:r w:rsidRPr="0089557F">
        <w:rPr>
          <w:rFonts w:ascii="Arial" w:eastAsia="Times New Roman" w:hAnsi="Arial" w:cs="Arial"/>
          <w:color w:val="333333"/>
          <w:kern w:val="0"/>
          <w:sz w:val="24"/>
          <w:szCs w:val="24"/>
          <w:lang w:eastAsia="en-GB"/>
          <w14:ligatures w14:val="none"/>
        </w:rPr>
        <w:t>). If the child does not have an ordinary residence, it is the local authority area where the circumstances giving rise to the direction arose.</w:t>
      </w:r>
    </w:p>
    <w:p w14:paraId="79109D0A" w14:textId="77777777" w:rsidR="005B592C" w:rsidRDefault="005B592C"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p>
    <w:p w14:paraId="488F7B14"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tbl>
      <w:tblPr>
        <w:tblStyle w:val="TableGrid"/>
        <w:tblW w:w="0" w:type="auto"/>
        <w:shd w:val="clear" w:color="auto" w:fill="D9E2F3" w:themeFill="accent1" w:themeFillTint="33"/>
        <w:tblLook w:val="04A0" w:firstRow="1" w:lastRow="0" w:firstColumn="1" w:lastColumn="0" w:noHBand="0" w:noVBand="1"/>
      </w:tblPr>
      <w:tblGrid>
        <w:gridCol w:w="9242"/>
      </w:tblGrid>
      <w:tr w:rsidR="00964F02" w:rsidRPr="0089557F" w14:paraId="637C7875" w14:textId="77777777" w:rsidTr="00ED5736">
        <w:tc>
          <w:tcPr>
            <w:tcW w:w="9242" w:type="dxa"/>
            <w:shd w:val="clear" w:color="auto" w:fill="D9E2F3" w:themeFill="accent1" w:themeFillTint="33"/>
          </w:tcPr>
          <w:p w14:paraId="2A49B09D" w14:textId="470C9ECA" w:rsidR="00964F02" w:rsidRDefault="00267654" w:rsidP="00ED5736">
            <w:pPr>
              <w:shd w:val="clear" w:color="auto" w:fill="D9E2F3" w:themeFill="accent1" w:themeFillTint="33"/>
              <w:spacing w:before="12" w:after="12" w:line="276" w:lineRule="auto"/>
              <w:jc w:val="both"/>
              <w:rPr>
                <w:rFonts w:ascii="Arial" w:eastAsia="Times New Roman" w:hAnsi="Arial" w:cs="Arial"/>
                <w:b/>
                <w:bCs/>
                <w:color w:val="333333"/>
                <w:kern w:val="0"/>
                <w:sz w:val="24"/>
                <w:szCs w:val="24"/>
                <w:lang w:eastAsia="en-GB"/>
                <w14:ligatures w14:val="none"/>
              </w:rPr>
            </w:pPr>
            <w:r w:rsidRPr="00ED5736">
              <w:rPr>
                <w:rFonts w:ascii="Arial" w:eastAsia="Times New Roman" w:hAnsi="Arial" w:cs="Arial"/>
                <w:b/>
                <w:bCs/>
                <w:color w:val="333333"/>
                <w:kern w:val="0"/>
                <w:sz w:val="24"/>
                <w:szCs w:val="24"/>
                <w:lang w:eastAsia="en-GB"/>
                <w14:ligatures w14:val="none"/>
              </w:rPr>
              <w:t xml:space="preserve">When writing a S37 report a Social Worker </w:t>
            </w:r>
            <w:r w:rsidR="00540153" w:rsidRPr="00ED5736">
              <w:rPr>
                <w:rFonts w:ascii="Arial" w:eastAsia="Times New Roman" w:hAnsi="Arial" w:cs="Arial"/>
                <w:b/>
                <w:bCs/>
                <w:color w:val="333333"/>
                <w:kern w:val="0"/>
                <w:sz w:val="24"/>
                <w:szCs w:val="24"/>
                <w:lang w:eastAsia="en-GB"/>
                <w14:ligatures w14:val="none"/>
              </w:rPr>
              <w:t xml:space="preserve">for the local authority must consider </w:t>
            </w:r>
            <w:r w:rsidR="00674106" w:rsidRPr="00ED5736">
              <w:rPr>
                <w:rFonts w:ascii="Arial" w:eastAsia="Times New Roman" w:hAnsi="Arial" w:cs="Arial"/>
                <w:b/>
                <w:bCs/>
                <w:color w:val="333333"/>
                <w:kern w:val="0"/>
                <w:sz w:val="24"/>
                <w:szCs w:val="24"/>
                <w:lang w:eastAsia="en-GB"/>
                <w14:ligatures w14:val="none"/>
              </w:rPr>
              <w:t>whether it should take any of the following actions:</w:t>
            </w:r>
          </w:p>
          <w:p w14:paraId="5F93A7F0" w14:textId="77777777" w:rsidR="00A91E69" w:rsidRPr="00ED5736" w:rsidRDefault="00A91E69" w:rsidP="00ED5736">
            <w:pPr>
              <w:shd w:val="clear" w:color="auto" w:fill="D9E2F3" w:themeFill="accent1" w:themeFillTint="33"/>
              <w:spacing w:before="12" w:after="12" w:line="276" w:lineRule="auto"/>
              <w:jc w:val="both"/>
              <w:rPr>
                <w:rFonts w:ascii="Arial" w:eastAsia="Times New Roman" w:hAnsi="Arial" w:cs="Arial"/>
                <w:b/>
                <w:bCs/>
                <w:color w:val="333333"/>
                <w:kern w:val="0"/>
                <w:sz w:val="24"/>
                <w:szCs w:val="24"/>
                <w:lang w:eastAsia="en-GB"/>
                <w14:ligatures w14:val="none"/>
              </w:rPr>
            </w:pPr>
          </w:p>
          <w:p w14:paraId="4D152F05" w14:textId="0D658BD6" w:rsidR="003A2E8F" w:rsidRPr="0089557F" w:rsidRDefault="00674106" w:rsidP="00ED5736">
            <w:pPr>
              <w:pStyle w:val="ListParagraph"/>
              <w:numPr>
                <w:ilvl w:val="0"/>
                <w:numId w:val="18"/>
              </w:numPr>
              <w:shd w:val="clear" w:color="auto" w:fill="D9E2F3" w:themeFill="accent1" w:themeFillTint="33"/>
              <w:spacing w:before="12" w:after="12" w:line="276" w:lineRule="auto"/>
              <w:jc w:val="both"/>
              <w:rPr>
                <w:rFonts w:ascii="Arial" w:hAnsi="Arial" w:cs="Arial"/>
                <w:color w:val="333333"/>
                <w14:ligatures w14:val="none"/>
              </w:rPr>
            </w:pPr>
            <w:r w:rsidRPr="0089557F">
              <w:rPr>
                <w:rFonts w:ascii="Arial" w:hAnsi="Arial" w:cs="Arial"/>
                <w:color w:val="333333"/>
                <w14:ligatures w14:val="none"/>
              </w:rPr>
              <w:t xml:space="preserve">Apply to the court for a </w:t>
            </w:r>
            <w:r w:rsidR="00A91E69">
              <w:rPr>
                <w:rFonts w:ascii="Arial" w:hAnsi="Arial" w:cs="Arial"/>
                <w:color w:val="333333"/>
                <w14:ligatures w14:val="none"/>
              </w:rPr>
              <w:t>C</w:t>
            </w:r>
            <w:r w:rsidRPr="0089557F">
              <w:rPr>
                <w:rFonts w:ascii="Arial" w:hAnsi="Arial" w:cs="Arial"/>
                <w:color w:val="333333"/>
                <w14:ligatures w14:val="none"/>
              </w:rPr>
              <w:t xml:space="preserve">are or </w:t>
            </w:r>
            <w:r w:rsidR="00A91E69">
              <w:rPr>
                <w:rFonts w:ascii="Arial" w:hAnsi="Arial" w:cs="Arial"/>
                <w:color w:val="333333"/>
                <w14:ligatures w14:val="none"/>
              </w:rPr>
              <w:t>S</w:t>
            </w:r>
            <w:r w:rsidRPr="0089557F">
              <w:rPr>
                <w:rFonts w:ascii="Arial" w:hAnsi="Arial" w:cs="Arial"/>
                <w:color w:val="333333"/>
                <w14:ligatures w14:val="none"/>
              </w:rPr>
              <w:t xml:space="preserve">upervision </w:t>
            </w:r>
            <w:r w:rsidR="00A91E69">
              <w:rPr>
                <w:rFonts w:ascii="Arial" w:hAnsi="Arial" w:cs="Arial"/>
                <w:color w:val="333333"/>
                <w14:ligatures w14:val="none"/>
              </w:rPr>
              <w:t>O</w:t>
            </w:r>
            <w:r w:rsidRPr="0089557F">
              <w:rPr>
                <w:rFonts w:ascii="Arial" w:hAnsi="Arial" w:cs="Arial"/>
                <w:color w:val="333333"/>
                <w14:ligatures w14:val="none"/>
              </w:rPr>
              <w:t>rder under section 31 of the Children Act 1989</w:t>
            </w:r>
            <w:r w:rsidR="005B592C">
              <w:rPr>
                <w:rFonts w:ascii="Arial" w:hAnsi="Arial" w:cs="Arial"/>
                <w:color w:val="333333"/>
                <w14:ligatures w14:val="none"/>
              </w:rPr>
              <w:t>.</w:t>
            </w:r>
          </w:p>
          <w:p w14:paraId="766A44FD" w14:textId="53FA86E0" w:rsidR="00843412" w:rsidRPr="0089557F" w:rsidRDefault="00843412" w:rsidP="00ED5736">
            <w:pPr>
              <w:pStyle w:val="ListParagraph"/>
              <w:numPr>
                <w:ilvl w:val="0"/>
                <w:numId w:val="18"/>
              </w:numPr>
              <w:shd w:val="clear" w:color="auto" w:fill="D9E2F3" w:themeFill="accent1" w:themeFillTint="33"/>
              <w:spacing w:before="12" w:after="12" w:line="276" w:lineRule="auto"/>
              <w:jc w:val="both"/>
              <w:rPr>
                <w:rFonts w:ascii="Arial" w:hAnsi="Arial" w:cs="Arial"/>
                <w:color w:val="333333"/>
                <w14:ligatures w14:val="none"/>
              </w:rPr>
            </w:pPr>
            <w:r w:rsidRPr="0089557F">
              <w:rPr>
                <w:rFonts w:ascii="Arial" w:hAnsi="Arial" w:cs="Arial"/>
                <w:color w:val="333333"/>
                <w14:ligatures w14:val="none"/>
              </w:rPr>
              <w:t>Provide services or assistance for the child or the child’s family</w:t>
            </w:r>
            <w:r w:rsidR="00C764FA" w:rsidRPr="0089557F">
              <w:rPr>
                <w:rFonts w:ascii="Arial" w:hAnsi="Arial" w:cs="Arial"/>
                <w:color w:val="333333"/>
                <w14:ligatures w14:val="none"/>
              </w:rPr>
              <w:t>.</w:t>
            </w:r>
          </w:p>
          <w:p w14:paraId="4081CF18" w14:textId="77777777" w:rsidR="00674106" w:rsidRDefault="00C764FA" w:rsidP="00ED5736">
            <w:pPr>
              <w:pStyle w:val="ListParagraph"/>
              <w:numPr>
                <w:ilvl w:val="0"/>
                <w:numId w:val="18"/>
              </w:numPr>
              <w:shd w:val="clear" w:color="auto" w:fill="D9E2F3" w:themeFill="accent1" w:themeFillTint="33"/>
              <w:spacing w:before="12" w:after="12" w:line="276" w:lineRule="auto"/>
              <w:jc w:val="both"/>
              <w:rPr>
                <w:rFonts w:ascii="Arial" w:hAnsi="Arial" w:cs="Arial"/>
                <w:color w:val="333333"/>
                <w14:ligatures w14:val="none"/>
              </w:rPr>
            </w:pPr>
            <w:r w:rsidRPr="0089557F">
              <w:rPr>
                <w:rFonts w:ascii="Arial" w:hAnsi="Arial" w:cs="Arial"/>
                <w:color w:val="333333"/>
                <w14:ligatures w14:val="none"/>
              </w:rPr>
              <w:t>Take any other action with respect to the child.</w:t>
            </w:r>
          </w:p>
          <w:p w14:paraId="7310B855" w14:textId="7C3AA7BC" w:rsidR="00A91E69" w:rsidRPr="0089557F" w:rsidRDefault="00A91E69" w:rsidP="00A91E69">
            <w:pPr>
              <w:pStyle w:val="ListParagraph"/>
              <w:shd w:val="clear" w:color="auto" w:fill="D9E2F3" w:themeFill="accent1" w:themeFillTint="33"/>
              <w:spacing w:before="12" w:after="12" w:line="276" w:lineRule="auto"/>
              <w:jc w:val="both"/>
              <w:rPr>
                <w:rFonts w:ascii="Arial" w:hAnsi="Arial" w:cs="Arial"/>
                <w:color w:val="333333"/>
                <w14:ligatures w14:val="none"/>
              </w:rPr>
            </w:pPr>
          </w:p>
        </w:tc>
      </w:tr>
    </w:tbl>
    <w:p w14:paraId="4EE2C3D1" w14:textId="77777777" w:rsidR="00A91E69" w:rsidRDefault="00A91E69"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p>
    <w:p w14:paraId="243E9DCB" w14:textId="4B11E446" w:rsidR="00457C27" w:rsidRDefault="004922B9"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 xml:space="preserve">The local authority must provide a written report to the court in the first </w:t>
      </w:r>
      <w:r w:rsidR="00B13F6F" w:rsidRPr="0089557F">
        <w:rPr>
          <w:rFonts w:ascii="Arial" w:eastAsia="Times New Roman" w:hAnsi="Arial" w:cs="Arial"/>
          <w:color w:val="333333"/>
          <w:kern w:val="0"/>
          <w:sz w:val="24"/>
          <w:szCs w:val="24"/>
          <w:lang w:eastAsia="en-GB"/>
          <w14:ligatures w14:val="none"/>
        </w:rPr>
        <w:t>instance,</w:t>
      </w:r>
      <w:r w:rsidRPr="0089557F">
        <w:rPr>
          <w:rFonts w:ascii="Arial" w:eastAsia="Times New Roman" w:hAnsi="Arial" w:cs="Arial"/>
          <w:color w:val="333333"/>
          <w:kern w:val="0"/>
          <w:sz w:val="24"/>
          <w:szCs w:val="24"/>
          <w:lang w:eastAsia="en-GB"/>
          <w14:ligatures w14:val="none"/>
        </w:rPr>
        <w:t xml:space="preserve"> and it</w:t>
      </w:r>
      <w:r w:rsidR="008C3719" w:rsidRPr="0089557F">
        <w:rPr>
          <w:rFonts w:ascii="Arial" w:eastAsia="Times New Roman" w:hAnsi="Arial" w:cs="Arial"/>
          <w:color w:val="333333"/>
          <w:kern w:val="0"/>
          <w:sz w:val="24"/>
          <w:szCs w:val="24"/>
          <w:lang w:eastAsia="en-GB"/>
          <w14:ligatures w14:val="none"/>
        </w:rPr>
        <w:t xml:space="preserve"> is then the duty of the court to send it to the relevant parties</w:t>
      </w:r>
      <w:r w:rsidR="003A2E8F" w:rsidRPr="0089557F">
        <w:rPr>
          <w:rFonts w:ascii="Arial" w:eastAsia="Times New Roman" w:hAnsi="Arial" w:cs="Arial"/>
          <w:color w:val="333333"/>
          <w:kern w:val="0"/>
          <w:sz w:val="24"/>
          <w:szCs w:val="24"/>
          <w:lang w:eastAsia="en-GB"/>
          <w14:ligatures w14:val="none"/>
        </w:rPr>
        <w:t>,</w:t>
      </w:r>
      <w:r w:rsidR="008C3719" w:rsidRPr="0089557F">
        <w:rPr>
          <w:rFonts w:ascii="Arial" w:eastAsia="Times New Roman" w:hAnsi="Arial" w:cs="Arial"/>
          <w:color w:val="333333"/>
          <w:kern w:val="0"/>
          <w:sz w:val="24"/>
          <w:szCs w:val="24"/>
          <w:lang w:eastAsia="en-GB"/>
          <w14:ligatures w14:val="none"/>
        </w:rPr>
        <w:t xml:space="preserve"> e</w:t>
      </w:r>
      <w:r w:rsidR="003A2E8F" w:rsidRPr="0089557F">
        <w:rPr>
          <w:rFonts w:ascii="Arial" w:eastAsia="Times New Roman" w:hAnsi="Arial" w:cs="Arial"/>
          <w:color w:val="333333"/>
          <w:kern w:val="0"/>
          <w:sz w:val="24"/>
          <w:szCs w:val="24"/>
          <w:lang w:eastAsia="en-GB"/>
          <w14:ligatures w14:val="none"/>
        </w:rPr>
        <w:t>.</w:t>
      </w:r>
      <w:r w:rsidR="008C3719" w:rsidRPr="0089557F">
        <w:rPr>
          <w:rFonts w:ascii="Arial" w:eastAsia="Times New Roman" w:hAnsi="Arial" w:cs="Arial"/>
          <w:color w:val="333333"/>
          <w:kern w:val="0"/>
          <w:sz w:val="24"/>
          <w:szCs w:val="24"/>
          <w:lang w:eastAsia="en-GB"/>
          <w14:ligatures w14:val="none"/>
        </w:rPr>
        <w:t>g</w:t>
      </w:r>
      <w:r w:rsidR="003A2E8F" w:rsidRPr="0089557F">
        <w:rPr>
          <w:rFonts w:ascii="Arial" w:eastAsia="Times New Roman" w:hAnsi="Arial" w:cs="Arial"/>
          <w:color w:val="333333"/>
          <w:kern w:val="0"/>
          <w:sz w:val="24"/>
          <w:szCs w:val="24"/>
          <w:lang w:eastAsia="en-GB"/>
          <w14:ligatures w14:val="none"/>
        </w:rPr>
        <w:t>.,</w:t>
      </w:r>
      <w:r w:rsidR="008C3719" w:rsidRPr="0089557F">
        <w:rPr>
          <w:rFonts w:ascii="Arial" w:eastAsia="Times New Roman" w:hAnsi="Arial" w:cs="Arial"/>
          <w:color w:val="333333"/>
          <w:kern w:val="0"/>
          <w:sz w:val="24"/>
          <w:szCs w:val="24"/>
          <w:lang w:eastAsia="en-GB"/>
          <w14:ligatures w14:val="none"/>
        </w:rPr>
        <w:t xml:space="preserve"> parents.</w:t>
      </w:r>
      <w:r w:rsidR="00A91E69">
        <w:rPr>
          <w:rFonts w:ascii="Arial" w:eastAsia="Times New Roman" w:hAnsi="Arial" w:cs="Arial"/>
          <w:color w:val="333333"/>
          <w:kern w:val="0"/>
          <w:sz w:val="24"/>
          <w:szCs w:val="24"/>
          <w:lang w:eastAsia="en-GB"/>
          <w14:ligatures w14:val="none"/>
        </w:rPr>
        <w:t xml:space="preserve"> I</w:t>
      </w:r>
      <w:r w:rsidR="00457C27" w:rsidRPr="0089557F">
        <w:rPr>
          <w:rFonts w:ascii="Arial" w:eastAsia="Times New Roman" w:hAnsi="Arial" w:cs="Arial"/>
          <w:color w:val="333333"/>
          <w:kern w:val="0"/>
          <w:sz w:val="24"/>
          <w:szCs w:val="24"/>
          <w:lang w:eastAsia="en-GB"/>
          <w14:ligatures w14:val="none"/>
        </w:rPr>
        <w:t>t is good practice for the social worker to share the report</w:t>
      </w:r>
      <w:r w:rsidR="00A91E69">
        <w:rPr>
          <w:rFonts w:ascii="Arial" w:eastAsia="Times New Roman" w:hAnsi="Arial" w:cs="Arial"/>
          <w:color w:val="333333"/>
          <w:kern w:val="0"/>
          <w:sz w:val="24"/>
          <w:szCs w:val="24"/>
          <w:lang w:eastAsia="en-GB"/>
          <w14:ligatures w14:val="none"/>
        </w:rPr>
        <w:t>,</w:t>
      </w:r>
      <w:r w:rsidR="00457C27" w:rsidRPr="0089557F">
        <w:rPr>
          <w:rFonts w:ascii="Arial" w:eastAsia="Times New Roman" w:hAnsi="Arial" w:cs="Arial"/>
          <w:color w:val="333333"/>
          <w:kern w:val="0"/>
          <w:sz w:val="24"/>
          <w:szCs w:val="24"/>
          <w:lang w:eastAsia="en-GB"/>
          <w14:ligatures w14:val="none"/>
        </w:rPr>
        <w:t xml:space="preserve"> including their findings and recommendations</w:t>
      </w:r>
      <w:r w:rsidR="00A91E69">
        <w:rPr>
          <w:rFonts w:ascii="Arial" w:eastAsia="Times New Roman" w:hAnsi="Arial" w:cs="Arial"/>
          <w:color w:val="333333"/>
          <w:kern w:val="0"/>
          <w:sz w:val="24"/>
          <w:szCs w:val="24"/>
          <w:lang w:eastAsia="en-GB"/>
          <w14:ligatures w14:val="none"/>
        </w:rPr>
        <w:t>,</w:t>
      </w:r>
      <w:r w:rsidR="00457C27" w:rsidRPr="0089557F">
        <w:rPr>
          <w:rFonts w:ascii="Arial" w:eastAsia="Times New Roman" w:hAnsi="Arial" w:cs="Arial"/>
          <w:color w:val="333333"/>
          <w:kern w:val="0"/>
          <w:sz w:val="24"/>
          <w:szCs w:val="24"/>
          <w:lang w:eastAsia="en-GB"/>
          <w14:ligatures w14:val="none"/>
        </w:rPr>
        <w:t xml:space="preserve"> with parent</w:t>
      </w:r>
      <w:r w:rsidR="000B3EA7">
        <w:rPr>
          <w:rFonts w:ascii="Arial" w:eastAsia="Times New Roman" w:hAnsi="Arial" w:cs="Arial"/>
          <w:color w:val="333333"/>
          <w:kern w:val="0"/>
          <w:sz w:val="24"/>
          <w:szCs w:val="24"/>
          <w:lang w:eastAsia="en-GB"/>
          <w14:ligatures w14:val="none"/>
        </w:rPr>
        <w:t xml:space="preserve">s </w:t>
      </w:r>
      <w:r w:rsidR="00457C27" w:rsidRPr="0089557F">
        <w:rPr>
          <w:rFonts w:ascii="Arial" w:eastAsia="Times New Roman" w:hAnsi="Arial" w:cs="Arial"/>
          <w:color w:val="333333"/>
          <w:kern w:val="0"/>
          <w:sz w:val="24"/>
          <w:szCs w:val="24"/>
          <w:lang w:eastAsia="en-GB"/>
          <w14:ligatures w14:val="none"/>
        </w:rPr>
        <w:t xml:space="preserve">prior to filing the report with the court. </w:t>
      </w:r>
      <w:r w:rsidR="000B3EA7" w:rsidRPr="0089557F">
        <w:rPr>
          <w:rFonts w:ascii="Arial" w:eastAsia="Times New Roman" w:hAnsi="Arial" w:cs="Arial"/>
          <w:color w:val="333333"/>
          <w:kern w:val="0"/>
          <w:sz w:val="24"/>
          <w:szCs w:val="24"/>
          <w:lang w:eastAsia="en-GB"/>
          <w14:ligatures w14:val="none"/>
        </w:rPr>
        <w:t>This ensure</w:t>
      </w:r>
      <w:r w:rsidR="005B592C">
        <w:rPr>
          <w:rFonts w:ascii="Arial" w:eastAsia="Times New Roman" w:hAnsi="Arial" w:cs="Arial"/>
          <w:color w:val="333333"/>
          <w:kern w:val="0"/>
          <w:sz w:val="24"/>
          <w:szCs w:val="24"/>
          <w:lang w:eastAsia="en-GB"/>
          <w14:ligatures w14:val="none"/>
        </w:rPr>
        <w:t>s</w:t>
      </w:r>
      <w:r w:rsidR="000B3EA7" w:rsidRPr="0089557F">
        <w:rPr>
          <w:rFonts w:ascii="Arial" w:eastAsia="Times New Roman" w:hAnsi="Arial" w:cs="Arial"/>
          <w:color w:val="333333"/>
          <w:kern w:val="0"/>
          <w:sz w:val="24"/>
          <w:szCs w:val="24"/>
          <w:lang w:eastAsia="en-GB"/>
          <w14:ligatures w14:val="none"/>
        </w:rPr>
        <w:t xml:space="preserve"> that </w:t>
      </w:r>
      <w:r w:rsidR="000B3EA7">
        <w:rPr>
          <w:rFonts w:ascii="Arial" w:eastAsia="Times New Roman" w:hAnsi="Arial" w:cs="Arial"/>
          <w:color w:val="333333"/>
          <w:kern w:val="0"/>
          <w:sz w:val="24"/>
          <w:szCs w:val="24"/>
          <w:lang w:eastAsia="en-GB"/>
          <w14:ligatures w14:val="none"/>
        </w:rPr>
        <w:t xml:space="preserve">any </w:t>
      </w:r>
      <w:r w:rsidR="000B3EA7" w:rsidRPr="0089557F">
        <w:rPr>
          <w:rFonts w:ascii="Arial" w:eastAsia="Times New Roman" w:hAnsi="Arial" w:cs="Arial"/>
          <w:color w:val="333333"/>
          <w:kern w:val="0"/>
          <w:sz w:val="24"/>
          <w:szCs w:val="24"/>
          <w:lang w:eastAsia="en-GB"/>
          <w14:ligatures w14:val="none"/>
        </w:rPr>
        <w:t>inaccuracies are rectified</w:t>
      </w:r>
      <w:r w:rsidR="000B3EA7">
        <w:rPr>
          <w:rFonts w:ascii="Arial" w:eastAsia="Times New Roman" w:hAnsi="Arial" w:cs="Arial"/>
          <w:color w:val="333333"/>
          <w:kern w:val="0"/>
          <w:sz w:val="24"/>
          <w:szCs w:val="24"/>
          <w:lang w:eastAsia="en-GB"/>
          <w14:ligatures w14:val="none"/>
        </w:rPr>
        <w:t xml:space="preserve"> swiftly</w:t>
      </w:r>
      <w:r w:rsidR="000B3EA7" w:rsidRPr="0089557F">
        <w:rPr>
          <w:rFonts w:ascii="Arial" w:eastAsia="Times New Roman" w:hAnsi="Arial" w:cs="Arial"/>
          <w:color w:val="333333"/>
          <w:kern w:val="0"/>
          <w:sz w:val="24"/>
          <w:szCs w:val="24"/>
          <w:lang w:eastAsia="en-GB"/>
          <w14:ligatures w14:val="none"/>
        </w:rPr>
        <w:t>.</w:t>
      </w:r>
      <w:r w:rsidR="000B3EA7">
        <w:rPr>
          <w:rFonts w:ascii="Arial" w:eastAsia="Times New Roman" w:hAnsi="Arial" w:cs="Arial"/>
          <w:color w:val="333333"/>
          <w:kern w:val="0"/>
          <w:sz w:val="24"/>
          <w:szCs w:val="24"/>
          <w:lang w:eastAsia="en-GB"/>
          <w14:ligatures w14:val="none"/>
        </w:rPr>
        <w:t xml:space="preserve"> The </w:t>
      </w:r>
      <w:r w:rsidR="00534BB3">
        <w:rPr>
          <w:rFonts w:ascii="Arial" w:eastAsia="Times New Roman" w:hAnsi="Arial" w:cs="Arial"/>
          <w:color w:val="333333"/>
          <w:kern w:val="0"/>
          <w:sz w:val="24"/>
          <w:szCs w:val="24"/>
          <w:lang w:eastAsia="en-GB"/>
          <w14:ligatures w14:val="none"/>
        </w:rPr>
        <w:t>s</w:t>
      </w:r>
      <w:r w:rsidR="000B3EA7">
        <w:rPr>
          <w:rFonts w:ascii="Arial" w:eastAsia="Times New Roman" w:hAnsi="Arial" w:cs="Arial"/>
          <w:color w:val="333333"/>
          <w:kern w:val="0"/>
          <w:sz w:val="24"/>
          <w:szCs w:val="24"/>
          <w:lang w:eastAsia="en-GB"/>
          <w14:ligatures w14:val="none"/>
        </w:rPr>
        <w:t xml:space="preserve">ocial </w:t>
      </w:r>
      <w:r w:rsidR="00534BB3">
        <w:rPr>
          <w:rFonts w:ascii="Arial" w:eastAsia="Times New Roman" w:hAnsi="Arial" w:cs="Arial"/>
          <w:color w:val="333333"/>
          <w:kern w:val="0"/>
          <w:sz w:val="24"/>
          <w:szCs w:val="24"/>
          <w:lang w:eastAsia="en-GB"/>
          <w14:ligatures w14:val="none"/>
        </w:rPr>
        <w:t>w</w:t>
      </w:r>
      <w:r w:rsidR="000B3EA7">
        <w:rPr>
          <w:rFonts w:ascii="Arial" w:eastAsia="Times New Roman" w:hAnsi="Arial" w:cs="Arial"/>
          <w:color w:val="333333"/>
          <w:kern w:val="0"/>
          <w:sz w:val="24"/>
          <w:szCs w:val="24"/>
          <w:lang w:eastAsia="en-GB"/>
          <w14:ligatures w14:val="none"/>
        </w:rPr>
        <w:t xml:space="preserve">orker should inform the child of the recommendations. </w:t>
      </w:r>
    </w:p>
    <w:p w14:paraId="1F0F092F"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632C3927" w14:textId="0CEFD96E" w:rsidR="00775324" w:rsidRDefault="00775324"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 xml:space="preserve">The court cannot </w:t>
      </w:r>
      <w:r w:rsidR="00457C27" w:rsidRPr="0089557F">
        <w:rPr>
          <w:rFonts w:ascii="Arial" w:eastAsia="Times New Roman" w:hAnsi="Arial" w:cs="Arial"/>
          <w:color w:val="333333"/>
          <w:kern w:val="0"/>
          <w:sz w:val="24"/>
          <w:szCs w:val="24"/>
          <w:lang w:eastAsia="en-GB"/>
          <w14:ligatures w14:val="none"/>
        </w:rPr>
        <w:t xml:space="preserve">compel </w:t>
      </w:r>
      <w:r w:rsidRPr="0089557F">
        <w:rPr>
          <w:rFonts w:ascii="Arial" w:eastAsia="Times New Roman" w:hAnsi="Arial" w:cs="Arial"/>
          <w:color w:val="333333"/>
          <w:kern w:val="0"/>
          <w:sz w:val="24"/>
          <w:szCs w:val="24"/>
          <w:lang w:eastAsia="en-GB"/>
          <w14:ligatures w14:val="none"/>
        </w:rPr>
        <w:t xml:space="preserve">an authority to apply for a </w:t>
      </w:r>
      <w:r w:rsidR="003A2E8F" w:rsidRPr="0089557F">
        <w:rPr>
          <w:rFonts w:ascii="Arial" w:eastAsia="Times New Roman" w:hAnsi="Arial" w:cs="Arial"/>
          <w:color w:val="333333"/>
          <w:kern w:val="0"/>
          <w:sz w:val="24"/>
          <w:szCs w:val="24"/>
          <w:lang w:eastAsia="en-GB"/>
          <w14:ligatures w14:val="none"/>
        </w:rPr>
        <w:t>C</w:t>
      </w:r>
      <w:r w:rsidRPr="0089557F">
        <w:rPr>
          <w:rFonts w:ascii="Arial" w:eastAsia="Times New Roman" w:hAnsi="Arial" w:cs="Arial"/>
          <w:color w:val="333333"/>
          <w:kern w:val="0"/>
          <w:sz w:val="24"/>
          <w:szCs w:val="24"/>
          <w:lang w:eastAsia="en-GB"/>
          <w14:ligatures w14:val="none"/>
        </w:rPr>
        <w:t xml:space="preserve">are or </w:t>
      </w:r>
      <w:r w:rsidR="003A2E8F" w:rsidRPr="0089557F">
        <w:rPr>
          <w:rFonts w:ascii="Arial" w:eastAsia="Times New Roman" w:hAnsi="Arial" w:cs="Arial"/>
          <w:color w:val="333333"/>
          <w:kern w:val="0"/>
          <w:sz w:val="24"/>
          <w:szCs w:val="24"/>
          <w:lang w:eastAsia="en-GB"/>
          <w14:ligatures w14:val="none"/>
        </w:rPr>
        <w:t>S</w:t>
      </w:r>
      <w:r w:rsidRPr="0089557F">
        <w:rPr>
          <w:rFonts w:ascii="Arial" w:eastAsia="Times New Roman" w:hAnsi="Arial" w:cs="Arial"/>
          <w:color w:val="333333"/>
          <w:kern w:val="0"/>
          <w:sz w:val="24"/>
          <w:szCs w:val="24"/>
          <w:lang w:eastAsia="en-GB"/>
          <w14:ligatures w14:val="none"/>
        </w:rPr>
        <w:t xml:space="preserve">upervision </w:t>
      </w:r>
      <w:r w:rsidR="003A2E8F" w:rsidRPr="0089557F">
        <w:rPr>
          <w:rFonts w:ascii="Arial" w:eastAsia="Times New Roman" w:hAnsi="Arial" w:cs="Arial"/>
          <w:color w:val="333333"/>
          <w:kern w:val="0"/>
          <w:sz w:val="24"/>
          <w:szCs w:val="24"/>
          <w:lang w:eastAsia="en-GB"/>
          <w14:ligatures w14:val="none"/>
        </w:rPr>
        <w:t>O</w:t>
      </w:r>
      <w:r w:rsidRPr="0089557F">
        <w:rPr>
          <w:rFonts w:ascii="Arial" w:eastAsia="Times New Roman" w:hAnsi="Arial" w:cs="Arial"/>
          <w:color w:val="333333"/>
          <w:kern w:val="0"/>
          <w:sz w:val="24"/>
          <w:szCs w:val="24"/>
          <w:lang w:eastAsia="en-GB"/>
          <w14:ligatures w14:val="none"/>
        </w:rPr>
        <w:t xml:space="preserve">rder (see above). </w:t>
      </w:r>
      <w:r w:rsidR="003A2E8F" w:rsidRPr="0089557F">
        <w:rPr>
          <w:rFonts w:ascii="Arial" w:eastAsia="Times New Roman" w:hAnsi="Arial" w:cs="Arial"/>
          <w:color w:val="333333"/>
          <w:kern w:val="0"/>
          <w:sz w:val="24"/>
          <w:szCs w:val="24"/>
          <w:lang w:eastAsia="en-GB"/>
          <w14:ligatures w14:val="none"/>
        </w:rPr>
        <w:t>I</w:t>
      </w:r>
      <w:r w:rsidRPr="0089557F">
        <w:rPr>
          <w:rFonts w:ascii="Arial" w:eastAsia="Times New Roman" w:hAnsi="Arial" w:cs="Arial"/>
          <w:color w:val="333333"/>
          <w:kern w:val="0"/>
          <w:sz w:val="24"/>
          <w:szCs w:val="24"/>
          <w:lang w:eastAsia="en-GB"/>
          <w14:ligatures w14:val="none"/>
        </w:rPr>
        <w:t>f a</w:t>
      </w:r>
      <w:r w:rsidR="003A2E8F" w:rsidRPr="0089557F">
        <w:rPr>
          <w:rFonts w:ascii="Arial" w:eastAsia="Times New Roman" w:hAnsi="Arial" w:cs="Arial"/>
          <w:color w:val="333333"/>
          <w:kern w:val="0"/>
          <w:sz w:val="24"/>
          <w:szCs w:val="24"/>
          <w:lang w:eastAsia="en-GB"/>
          <w14:ligatures w14:val="none"/>
        </w:rPr>
        <w:t xml:space="preserve"> local</w:t>
      </w:r>
      <w:r w:rsidRPr="0089557F">
        <w:rPr>
          <w:rFonts w:ascii="Arial" w:eastAsia="Times New Roman" w:hAnsi="Arial" w:cs="Arial"/>
          <w:color w:val="333333"/>
          <w:kern w:val="0"/>
          <w:sz w:val="24"/>
          <w:szCs w:val="24"/>
          <w:lang w:eastAsia="en-GB"/>
          <w14:ligatures w14:val="none"/>
        </w:rPr>
        <w:t xml:space="preserve"> authority decides not to apply for an order, section 37(3) requires it to inform the court of:</w:t>
      </w:r>
    </w:p>
    <w:p w14:paraId="129BEDE8"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3299741F" w14:textId="77777777" w:rsidR="00775324" w:rsidRPr="0089557F" w:rsidRDefault="00775324" w:rsidP="0089557F">
      <w:pPr>
        <w:numPr>
          <w:ilvl w:val="0"/>
          <w:numId w:val="6"/>
        </w:num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The reasons for deciding not to apply for an order.</w:t>
      </w:r>
    </w:p>
    <w:p w14:paraId="440892C4" w14:textId="77777777" w:rsidR="00775324" w:rsidRPr="0089557F" w:rsidRDefault="00775324" w:rsidP="0089557F">
      <w:pPr>
        <w:numPr>
          <w:ilvl w:val="0"/>
          <w:numId w:val="6"/>
        </w:num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Any services or assistance it has provided, or intends to provide, for the child or the child’s family.</w:t>
      </w:r>
    </w:p>
    <w:p w14:paraId="17F34A50" w14:textId="77777777" w:rsidR="00775324" w:rsidRDefault="00775324" w:rsidP="0089557F">
      <w:pPr>
        <w:numPr>
          <w:ilvl w:val="0"/>
          <w:numId w:val="6"/>
        </w:num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Any other action it has taken or proposes to take.</w:t>
      </w:r>
    </w:p>
    <w:p w14:paraId="164CBF12" w14:textId="77777777" w:rsidR="0089557F" w:rsidRPr="0089557F" w:rsidRDefault="0089557F" w:rsidP="0089557F">
      <w:pPr>
        <w:shd w:val="clear" w:color="auto" w:fill="FFFFFF"/>
        <w:spacing w:before="12" w:after="12" w:line="276" w:lineRule="auto"/>
        <w:ind w:left="360"/>
        <w:jc w:val="both"/>
        <w:rPr>
          <w:rFonts w:ascii="Arial" w:eastAsia="Times New Roman" w:hAnsi="Arial" w:cs="Arial"/>
          <w:color w:val="333333"/>
          <w:kern w:val="0"/>
          <w:sz w:val="12"/>
          <w:szCs w:val="12"/>
          <w:lang w:eastAsia="en-GB"/>
          <w14:ligatures w14:val="none"/>
        </w:rPr>
      </w:pPr>
    </w:p>
    <w:p w14:paraId="6B76A21F" w14:textId="734D4E08" w:rsidR="00775324" w:rsidRDefault="00775324"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The timescale for providing this information is eight weeks from the date of the court’s direction, although the court may shorten or extend the deadline</w:t>
      </w:r>
      <w:r w:rsidR="00534BB3">
        <w:rPr>
          <w:rFonts w:ascii="Arial" w:eastAsia="Times New Roman" w:hAnsi="Arial" w:cs="Arial"/>
          <w:color w:val="333333"/>
          <w:kern w:val="0"/>
          <w:sz w:val="24"/>
          <w:szCs w:val="24"/>
          <w:lang w:eastAsia="en-GB"/>
          <w14:ligatures w14:val="none"/>
        </w:rPr>
        <w:t xml:space="preserve"> </w:t>
      </w:r>
      <w:r w:rsidR="00534BB3" w:rsidRPr="00534BB3">
        <w:rPr>
          <w:rFonts w:ascii="Arial" w:eastAsia="Times New Roman" w:hAnsi="Arial" w:cs="Arial"/>
          <w:color w:val="333333"/>
          <w:kern w:val="0"/>
          <w:sz w:val="24"/>
          <w:szCs w:val="24"/>
          <w:lang w:eastAsia="en-GB"/>
          <w14:ligatures w14:val="none"/>
        </w:rPr>
        <w:t>(section 37(</w:t>
      </w:r>
      <w:r w:rsidR="00534BB3">
        <w:rPr>
          <w:rFonts w:ascii="Arial" w:eastAsia="Times New Roman" w:hAnsi="Arial" w:cs="Arial"/>
          <w:color w:val="333333"/>
          <w:kern w:val="0"/>
          <w:sz w:val="24"/>
          <w:szCs w:val="24"/>
          <w:lang w:eastAsia="en-GB"/>
          <w14:ligatures w14:val="none"/>
        </w:rPr>
        <w:t>4</w:t>
      </w:r>
      <w:r w:rsidR="00534BB3" w:rsidRPr="00534BB3">
        <w:rPr>
          <w:rFonts w:ascii="Arial" w:eastAsia="Times New Roman" w:hAnsi="Arial" w:cs="Arial"/>
          <w:color w:val="333333"/>
          <w:kern w:val="0"/>
          <w:sz w:val="24"/>
          <w:szCs w:val="24"/>
          <w:lang w:eastAsia="en-GB"/>
          <w14:ligatures w14:val="none"/>
        </w:rPr>
        <w:t>), Children Act 1989</w:t>
      </w:r>
      <w:r w:rsidRPr="0089557F">
        <w:rPr>
          <w:rFonts w:ascii="Arial" w:eastAsia="Times New Roman" w:hAnsi="Arial" w:cs="Arial"/>
          <w:color w:val="333333"/>
          <w:kern w:val="0"/>
          <w:sz w:val="24"/>
          <w:szCs w:val="24"/>
          <w:lang w:eastAsia="en-GB"/>
          <w14:ligatures w14:val="none"/>
        </w:rPr>
        <w:t>).</w:t>
      </w:r>
    </w:p>
    <w:p w14:paraId="67CEC771"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5AACD349" w14:textId="571903D4" w:rsidR="00F6259C" w:rsidRDefault="00775324"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 xml:space="preserve">If the authority decides not to apply for a </w:t>
      </w:r>
      <w:r w:rsidR="003A2E8F" w:rsidRPr="0089557F">
        <w:rPr>
          <w:rFonts w:ascii="Arial" w:eastAsia="Times New Roman" w:hAnsi="Arial" w:cs="Arial"/>
          <w:color w:val="333333"/>
          <w:kern w:val="0"/>
          <w:sz w:val="24"/>
          <w:szCs w:val="24"/>
          <w:lang w:eastAsia="en-GB"/>
          <w14:ligatures w14:val="none"/>
        </w:rPr>
        <w:t>C</w:t>
      </w:r>
      <w:r w:rsidRPr="0089557F">
        <w:rPr>
          <w:rFonts w:ascii="Arial" w:eastAsia="Times New Roman" w:hAnsi="Arial" w:cs="Arial"/>
          <w:color w:val="333333"/>
          <w:kern w:val="0"/>
          <w:sz w:val="24"/>
          <w:szCs w:val="24"/>
          <w:lang w:eastAsia="en-GB"/>
          <w14:ligatures w14:val="none"/>
        </w:rPr>
        <w:t xml:space="preserve">are or </w:t>
      </w:r>
      <w:r w:rsidR="003A2E8F" w:rsidRPr="0089557F">
        <w:rPr>
          <w:rFonts w:ascii="Arial" w:eastAsia="Times New Roman" w:hAnsi="Arial" w:cs="Arial"/>
          <w:color w:val="333333"/>
          <w:kern w:val="0"/>
          <w:sz w:val="24"/>
          <w:szCs w:val="24"/>
          <w:lang w:eastAsia="en-GB"/>
          <w14:ligatures w14:val="none"/>
        </w:rPr>
        <w:t>S</w:t>
      </w:r>
      <w:r w:rsidRPr="0089557F">
        <w:rPr>
          <w:rFonts w:ascii="Arial" w:eastAsia="Times New Roman" w:hAnsi="Arial" w:cs="Arial"/>
          <w:color w:val="333333"/>
          <w:kern w:val="0"/>
          <w:sz w:val="24"/>
          <w:szCs w:val="24"/>
          <w:lang w:eastAsia="en-GB"/>
          <w14:ligatures w14:val="none"/>
        </w:rPr>
        <w:t xml:space="preserve">upervision </w:t>
      </w:r>
      <w:r w:rsidR="003A2E8F" w:rsidRPr="0089557F">
        <w:rPr>
          <w:rFonts w:ascii="Arial" w:eastAsia="Times New Roman" w:hAnsi="Arial" w:cs="Arial"/>
          <w:color w:val="333333"/>
          <w:kern w:val="0"/>
          <w:sz w:val="24"/>
          <w:szCs w:val="24"/>
          <w:lang w:eastAsia="en-GB"/>
          <w14:ligatures w14:val="none"/>
        </w:rPr>
        <w:t>O</w:t>
      </w:r>
      <w:r w:rsidRPr="0089557F">
        <w:rPr>
          <w:rFonts w:ascii="Arial" w:eastAsia="Times New Roman" w:hAnsi="Arial" w:cs="Arial"/>
          <w:color w:val="333333"/>
          <w:kern w:val="0"/>
          <w:sz w:val="24"/>
          <w:szCs w:val="24"/>
          <w:lang w:eastAsia="en-GB"/>
          <w14:ligatures w14:val="none"/>
        </w:rPr>
        <w:t xml:space="preserve">rder, it is required by section 37(6) to consider whether it would be appropriate to review the child’s </w:t>
      </w:r>
      <w:r w:rsidR="00457C27" w:rsidRPr="0089557F">
        <w:rPr>
          <w:rFonts w:ascii="Arial" w:eastAsia="Times New Roman" w:hAnsi="Arial" w:cs="Arial"/>
          <w:color w:val="333333"/>
          <w:kern w:val="0"/>
          <w:sz w:val="24"/>
          <w:szCs w:val="24"/>
          <w:lang w:eastAsia="en-GB"/>
          <w14:ligatures w14:val="none"/>
        </w:rPr>
        <w:t xml:space="preserve">circumstances </w:t>
      </w:r>
      <w:r w:rsidRPr="0089557F">
        <w:rPr>
          <w:rFonts w:ascii="Arial" w:eastAsia="Times New Roman" w:hAnsi="Arial" w:cs="Arial"/>
          <w:color w:val="333333"/>
          <w:kern w:val="0"/>
          <w:sz w:val="24"/>
          <w:szCs w:val="24"/>
          <w:lang w:eastAsia="en-GB"/>
          <w14:ligatures w14:val="none"/>
        </w:rPr>
        <w:t xml:space="preserve">and if so, </w:t>
      </w:r>
      <w:r w:rsidR="00457C27" w:rsidRPr="0089557F">
        <w:rPr>
          <w:rFonts w:ascii="Arial" w:eastAsia="Times New Roman" w:hAnsi="Arial" w:cs="Arial"/>
          <w:color w:val="333333"/>
          <w:kern w:val="0"/>
          <w:sz w:val="24"/>
          <w:szCs w:val="24"/>
          <w:lang w:eastAsia="en-GB"/>
          <w14:ligatures w14:val="none"/>
        </w:rPr>
        <w:t>arrange a date to review their decision</w:t>
      </w:r>
      <w:r w:rsidRPr="0089557F">
        <w:rPr>
          <w:rFonts w:ascii="Arial" w:eastAsia="Times New Roman" w:hAnsi="Arial" w:cs="Arial"/>
          <w:color w:val="333333"/>
          <w:kern w:val="0"/>
          <w:sz w:val="24"/>
          <w:szCs w:val="24"/>
          <w:lang w:eastAsia="en-GB"/>
          <w14:ligatures w14:val="none"/>
        </w:rPr>
        <w:t xml:space="preserve">. All this should be recorded in the </w:t>
      </w:r>
      <w:r w:rsidR="000B3EA7">
        <w:rPr>
          <w:rFonts w:ascii="Arial" w:eastAsia="Times New Roman" w:hAnsi="Arial" w:cs="Arial"/>
          <w:color w:val="333333"/>
          <w:kern w:val="0"/>
          <w:sz w:val="24"/>
          <w:szCs w:val="24"/>
          <w:lang w:eastAsia="en-GB"/>
          <w14:ligatures w14:val="none"/>
        </w:rPr>
        <w:t xml:space="preserve">child’s </w:t>
      </w:r>
      <w:r w:rsidRPr="0089557F">
        <w:rPr>
          <w:rFonts w:ascii="Arial" w:eastAsia="Times New Roman" w:hAnsi="Arial" w:cs="Arial"/>
          <w:color w:val="333333"/>
          <w:kern w:val="0"/>
          <w:sz w:val="24"/>
          <w:szCs w:val="24"/>
          <w:lang w:eastAsia="en-GB"/>
          <w14:ligatures w14:val="none"/>
        </w:rPr>
        <w:t>file.</w:t>
      </w:r>
    </w:p>
    <w:p w14:paraId="14AF6310"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20"/>
          <w:szCs w:val="20"/>
          <w:lang w:eastAsia="en-GB"/>
          <w14:ligatures w14:val="none"/>
        </w:rPr>
      </w:pPr>
    </w:p>
    <w:p w14:paraId="05618087" w14:textId="243A06F4" w:rsidR="00CE23EC" w:rsidRDefault="005B592C" w:rsidP="0089557F">
      <w:pPr>
        <w:shd w:val="clear" w:color="auto" w:fill="FFFFFF"/>
        <w:spacing w:before="12" w:after="12" w:line="276" w:lineRule="auto"/>
        <w:jc w:val="both"/>
        <w:rPr>
          <w:rFonts w:ascii="Arial" w:eastAsia="Times New Roman" w:hAnsi="Arial" w:cs="Arial"/>
          <w:b/>
          <w:bCs/>
          <w:color w:val="333333"/>
          <w:kern w:val="0"/>
          <w:sz w:val="24"/>
          <w:szCs w:val="24"/>
          <w:lang w:eastAsia="en-GB"/>
          <w14:ligatures w14:val="none"/>
        </w:rPr>
      </w:pPr>
      <w:r>
        <w:rPr>
          <w:rFonts w:ascii="Arial" w:eastAsia="Times New Roman" w:hAnsi="Arial" w:cs="Arial"/>
          <w:b/>
          <w:bCs/>
          <w:color w:val="333333"/>
          <w:kern w:val="0"/>
          <w:sz w:val="24"/>
          <w:szCs w:val="24"/>
          <w:lang w:eastAsia="en-GB"/>
          <w14:ligatures w14:val="none"/>
        </w:rPr>
        <w:t xml:space="preserve">The Family </w:t>
      </w:r>
      <w:r w:rsidR="00CE23EC" w:rsidRPr="0089557F">
        <w:rPr>
          <w:rFonts w:ascii="Arial" w:eastAsia="Times New Roman" w:hAnsi="Arial" w:cs="Arial"/>
          <w:b/>
          <w:bCs/>
          <w:color w:val="333333"/>
          <w:kern w:val="0"/>
          <w:sz w:val="24"/>
          <w:szCs w:val="24"/>
          <w:lang w:eastAsia="en-GB"/>
          <w14:ligatures w14:val="none"/>
        </w:rPr>
        <w:t xml:space="preserve">Court’s power to make an </w:t>
      </w:r>
      <w:r w:rsidR="000B3EA7">
        <w:rPr>
          <w:rFonts w:ascii="Arial" w:eastAsia="Times New Roman" w:hAnsi="Arial" w:cs="Arial"/>
          <w:b/>
          <w:bCs/>
          <w:color w:val="333333"/>
          <w:kern w:val="0"/>
          <w:sz w:val="24"/>
          <w:szCs w:val="24"/>
          <w:lang w:eastAsia="en-GB"/>
          <w14:ligatures w14:val="none"/>
        </w:rPr>
        <w:t>I</w:t>
      </w:r>
      <w:r w:rsidR="00CE23EC" w:rsidRPr="0089557F">
        <w:rPr>
          <w:rFonts w:ascii="Arial" w:eastAsia="Times New Roman" w:hAnsi="Arial" w:cs="Arial"/>
          <w:b/>
          <w:bCs/>
          <w:color w:val="333333"/>
          <w:kern w:val="0"/>
          <w:sz w:val="24"/>
          <w:szCs w:val="24"/>
          <w:lang w:eastAsia="en-GB"/>
          <w14:ligatures w14:val="none"/>
        </w:rPr>
        <w:t xml:space="preserve">nterim </w:t>
      </w:r>
      <w:r w:rsidR="000B3EA7">
        <w:rPr>
          <w:rFonts w:ascii="Arial" w:eastAsia="Times New Roman" w:hAnsi="Arial" w:cs="Arial"/>
          <w:b/>
          <w:bCs/>
          <w:color w:val="333333"/>
          <w:kern w:val="0"/>
          <w:sz w:val="24"/>
          <w:szCs w:val="24"/>
          <w:lang w:eastAsia="en-GB"/>
          <w14:ligatures w14:val="none"/>
        </w:rPr>
        <w:t>C</w:t>
      </w:r>
      <w:r w:rsidR="00CE23EC" w:rsidRPr="0089557F">
        <w:rPr>
          <w:rFonts w:ascii="Arial" w:eastAsia="Times New Roman" w:hAnsi="Arial" w:cs="Arial"/>
          <w:b/>
          <w:bCs/>
          <w:color w:val="333333"/>
          <w:kern w:val="0"/>
          <w:sz w:val="24"/>
          <w:szCs w:val="24"/>
          <w:lang w:eastAsia="en-GB"/>
          <w14:ligatures w14:val="none"/>
        </w:rPr>
        <w:t xml:space="preserve">are </w:t>
      </w:r>
      <w:r w:rsidR="000B3EA7">
        <w:rPr>
          <w:rFonts w:ascii="Arial" w:eastAsia="Times New Roman" w:hAnsi="Arial" w:cs="Arial"/>
          <w:b/>
          <w:bCs/>
          <w:color w:val="333333"/>
          <w:kern w:val="0"/>
          <w:sz w:val="24"/>
          <w:szCs w:val="24"/>
          <w:lang w:eastAsia="en-GB"/>
          <w14:ligatures w14:val="none"/>
        </w:rPr>
        <w:t>O</w:t>
      </w:r>
      <w:r w:rsidR="00865438" w:rsidRPr="0089557F">
        <w:rPr>
          <w:rFonts w:ascii="Arial" w:eastAsia="Times New Roman" w:hAnsi="Arial" w:cs="Arial"/>
          <w:b/>
          <w:bCs/>
          <w:color w:val="333333"/>
          <w:kern w:val="0"/>
          <w:sz w:val="24"/>
          <w:szCs w:val="24"/>
          <w:lang w:eastAsia="en-GB"/>
          <w14:ligatures w14:val="none"/>
        </w:rPr>
        <w:t>rder</w:t>
      </w:r>
    </w:p>
    <w:p w14:paraId="47A65F7E" w14:textId="77777777" w:rsidR="0089557F" w:rsidRPr="0089557F" w:rsidRDefault="0089557F" w:rsidP="0089557F">
      <w:pPr>
        <w:shd w:val="clear" w:color="auto" w:fill="FFFFFF"/>
        <w:spacing w:before="12" w:after="12" w:line="276" w:lineRule="auto"/>
        <w:jc w:val="both"/>
        <w:rPr>
          <w:rFonts w:ascii="Arial" w:eastAsia="Times New Roman" w:hAnsi="Arial" w:cs="Arial"/>
          <w:b/>
          <w:bCs/>
          <w:color w:val="333333"/>
          <w:kern w:val="0"/>
          <w:sz w:val="10"/>
          <w:szCs w:val="10"/>
          <w:lang w:eastAsia="en-GB"/>
          <w14:ligatures w14:val="none"/>
        </w:rPr>
      </w:pPr>
    </w:p>
    <w:p w14:paraId="57EE3F17" w14:textId="77777777" w:rsidR="00534BB3" w:rsidRDefault="00510729"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hyperlink r:id="rId15" w:history="1">
        <w:r w:rsidR="00F6259C" w:rsidRPr="005B592C">
          <w:rPr>
            <w:rFonts w:ascii="Arial" w:eastAsia="Times New Roman" w:hAnsi="Arial" w:cs="Arial"/>
            <w:color w:val="4472C4" w:themeColor="accent1"/>
            <w:kern w:val="0"/>
            <w:sz w:val="24"/>
            <w:szCs w:val="24"/>
            <w:u w:val="single"/>
            <w:lang w:eastAsia="en-GB"/>
            <w14:ligatures w14:val="none"/>
          </w:rPr>
          <w:t>Section 38</w:t>
        </w:r>
      </w:hyperlink>
      <w:r w:rsidR="00F6259C" w:rsidRPr="0089557F">
        <w:rPr>
          <w:rFonts w:ascii="Arial" w:eastAsia="Times New Roman" w:hAnsi="Arial" w:cs="Arial"/>
          <w:color w:val="333333"/>
          <w:kern w:val="0"/>
          <w:sz w:val="24"/>
          <w:szCs w:val="24"/>
          <w:lang w:eastAsia="en-GB"/>
          <w14:ligatures w14:val="none"/>
        </w:rPr>
        <w:t xml:space="preserve"> of the Children Act 1989 permits a court, when making a section 37 direction, also to make an </w:t>
      </w:r>
      <w:r w:rsidR="003A2E8F" w:rsidRPr="0089557F">
        <w:rPr>
          <w:rFonts w:ascii="Arial" w:eastAsia="Times New Roman" w:hAnsi="Arial" w:cs="Arial"/>
          <w:color w:val="333333"/>
          <w:kern w:val="0"/>
          <w:sz w:val="24"/>
          <w:szCs w:val="24"/>
          <w:lang w:eastAsia="en-GB"/>
          <w14:ligatures w14:val="none"/>
        </w:rPr>
        <w:t>I</w:t>
      </w:r>
      <w:r w:rsidR="00F6259C" w:rsidRPr="0089557F">
        <w:rPr>
          <w:rFonts w:ascii="Arial" w:eastAsia="Times New Roman" w:hAnsi="Arial" w:cs="Arial"/>
          <w:color w:val="333333"/>
          <w:kern w:val="0"/>
          <w:sz w:val="24"/>
          <w:szCs w:val="24"/>
          <w:lang w:eastAsia="en-GB"/>
          <w14:ligatures w14:val="none"/>
        </w:rPr>
        <w:t xml:space="preserve">nterim </w:t>
      </w:r>
      <w:r w:rsidR="003A2E8F" w:rsidRPr="0089557F">
        <w:rPr>
          <w:rFonts w:ascii="Arial" w:eastAsia="Times New Roman" w:hAnsi="Arial" w:cs="Arial"/>
          <w:color w:val="333333"/>
          <w:kern w:val="0"/>
          <w:sz w:val="24"/>
          <w:szCs w:val="24"/>
          <w:lang w:eastAsia="en-GB"/>
          <w14:ligatures w14:val="none"/>
        </w:rPr>
        <w:t>C</w:t>
      </w:r>
      <w:r w:rsidR="00F6259C" w:rsidRPr="0089557F">
        <w:rPr>
          <w:rFonts w:ascii="Arial" w:eastAsia="Times New Roman" w:hAnsi="Arial" w:cs="Arial"/>
          <w:color w:val="333333"/>
          <w:kern w:val="0"/>
          <w:sz w:val="24"/>
          <w:szCs w:val="24"/>
          <w:lang w:eastAsia="en-GB"/>
          <w14:ligatures w14:val="none"/>
        </w:rPr>
        <w:t xml:space="preserve">are </w:t>
      </w:r>
      <w:r w:rsidR="003A2E8F" w:rsidRPr="0089557F">
        <w:rPr>
          <w:rFonts w:ascii="Arial" w:eastAsia="Times New Roman" w:hAnsi="Arial" w:cs="Arial"/>
          <w:color w:val="333333"/>
          <w:kern w:val="0"/>
          <w:sz w:val="24"/>
          <w:szCs w:val="24"/>
          <w:lang w:eastAsia="en-GB"/>
          <w14:ligatures w14:val="none"/>
        </w:rPr>
        <w:t xml:space="preserve">Order </w:t>
      </w:r>
      <w:r w:rsidR="00F6259C" w:rsidRPr="0089557F">
        <w:rPr>
          <w:rFonts w:ascii="Arial" w:eastAsia="Times New Roman" w:hAnsi="Arial" w:cs="Arial"/>
          <w:color w:val="333333"/>
          <w:kern w:val="0"/>
          <w:sz w:val="24"/>
          <w:szCs w:val="24"/>
          <w:lang w:eastAsia="en-GB"/>
          <w14:ligatures w14:val="none"/>
        </w:rPr>
        <w:t xml:space="preserve">or </w:t>
      </w:r>
      <w:r w:rsidR="003A2E8F" w:rsidRPr="0089557F">
        <w:rPr>
          <w:rFonts w:ascii="Arial" w:eastAsia="Times New Roman" w:hAnsi="Arial" w:cs="Arial"/>
          <w:color w:val="333333"/>
          <w:kern w:val="0"/>
          <w:sz w:val="24"/>
          <w:szCs w:val="24"/>
          <w:lang w:eastAsia="en-GB"/>
          <w14:ligatures w14:val="none"/>
        </w:rPr>
        <w:t>S</w:t>
      </w:r>
      <w:r w:rsidR="00F6259C" w:rsidRPr="0089557F">
        <w:rPr>
          <w:rFonts w:ascii="Arial" w:eastAsia="Times New Roman" w:hAnsi="Arial" w:cs="Arial"/>
          <w:color w:val="333333"/>
          <w:kern w:val="0"/>
          <w:sz w:val="24"/>
          <w:szCs w:val="24"/>
          <w:lang w:eastAsia="en-GB"/>
          <w14:ligatures w14:val="none"/>
        </w:rPr>
        <w:t xml:space="preserve">upervision </w:t>
      </w:r>
      <w:r w:rsidR="003A2E8F" w:rsidRPr="0089557F">
        <w:rPr>
          <w:rFonts w:ascii="Arial" w:eastAsia="Times New Roman" w:hAnsi="Arial" w:cs="Arial"/>
          <w:color w:val="333333"/>
          <w:kern w:val="0"/>
          <w:sz w:val="24"/>
          <w:szCs w:val="24"/>
          <w:lang w:eastAsia="en-GB"/>
          <w14:ligatures w14:val="none"/>
        </w:rPr>
        <w:t>O</w:t>
      </w:r>
      <w:r w:rsidR="00F6259C" w:rsidRPr="0089557F">
        <w:rPr>
          <w:rFonts w:ascii="Arial" w:eastAsia="Times New Roman" w:hAnsi="Arial" w:cs="Arial"/>
          <w:color w:val="333333"/>
          <w:kern w:val="0"/>
          <w:sz w:val="24"/>
          <w:szCs w:val="24"/>
          <w:lang w:eastAsia="en-GB"/>
          <w14:ligatures w14:val="none"/>
        </w:rPr>
        <w:t xml:space="preserve">rder. The court can only do so if it is satisfied that there are </w:t>
      </w:r>
    </w:p>
    <w:p w14:paraId="64F5899D" w14:textId="79737E57" w:rsidR="00534BB3" w:rsidRPr="00534BB3" w:rsidRDefault="00F6259C" w:rsidP="00534BB3">
      <w:pPr>
        <w:pStyle w:val="ListParagraph"/>
        <w:numPr>
          <w:ilvl w:val="0"/>
          <w:numId w:val="24"/>
        </w:numPr>
        <w:shd w:val="clear" w:color="auto" w:fill="FFFFFF"/>
        <w:spacing w:before="12" w:after="12" w:line="276" w:lineRule="auto"/>
        <w:jc w:val="both"/>
        <w:rPr>
          <w:rFonts w:ascii="Arial" w:hAnsi="Arial" w:cs="Arial"/>
          <w:color w:val="333333"/>
          <w14:ligatures w14:val="none"/>
        </w:rPr>
      </w:pPr>
      <w:r w:rsidRPr="00534BB3">
        <w:rPr>
          <w:rFonts w:ascii="Arial" w:hAnsi="Arial" w:cs="Arial"/>
          <w:color w:val="333333"/>
          <w14:ligatures w14:val="none"/>
        </w:rPr>
        <w:t>reasonable grounds for believing that the child concerned is suffering, or is likely to suffer significant harm, and</w:t>
      </w:r>
      <w:r w:rsidR="00534BB3" w:rsidRPr="00534BB3">
        <w:rPr>
          <w:rFonts w:ascii="Arial" w:hAnsi="Arial" w:cs="Arial"/>
          <w:color w:val="333333"/>
          <w14:ligatures w14:val="none"/>
        </w:rPr>
        <w:tab/>
      </w:r>
    </w:p>
    <w:p w14:paraId="33328810" w14:textId="6BDE66B9" w:rsidR="00F6259C" w:rsidRPr="00534BB3" w:rsidRDefault="00F6259C" w:rsidP="00534BB3">
      <w:pPr>
        <w:pStyle w:val="ListParagraph"/>
        <w:numPr>
          <w:ilvl w:val="0"/>
          <w:numId w:val="24"/>
        </w:numPr>
        <w:shd w:val="clear" w:color="auto" w:fill="FFFFFF"/>
        <w:spacing w:before="12" w:after="12" w:line="276" w:lineRule="auto"/>
        <w:jc w:val="both"/>
        <w:rPr>
          <w:rFonts w:ascii="Arial" w:hAnsi="Arial" w:cs="Arial"/>
          <w:color w:val="333333"/>
          <w14:ligatures w14:val="none"/>
        </w:rPr>
      </w:pPr>
      <w:r w:rsidRPr="00534BB3">
        <w:rPr>
          <w:rFonts w:ascii="Arial" w:hAnsi="Arial" w:cs="Arial"/>
          <w:color w:val="333333"/>
          <w14:ligatures w14:val="none"/>
        </w:rPr>
        <w:t xml:space="preserve">that the harm is or would be attributable to the care given (or likely to be given) to the child, not being what it would be reasonable to expect a parent to give to him. In other words, reasonable grounds for believing the public law threshold criteria in section 31 of the Children Act </w:t>
      </w:r>
      <w:r w:rsidR="003A2E8F" w:rsidRPr="00534BB3">
        <w:rPr>
          <w:rFonts w:ascii="Arial" w:hAnsi="Arial" w:cs="Arial"/>
          <w:color w:val="333333"/>
          <w14:ligatures w14:val="none"/>
        </w:rPr>
        <w:t>1</w:t>
      </w:r>
      <w:r w:rsidRPr="00534BB3">
        <w:rPr>
          <w:rFonts w:ascii="Arial" w:hAnsi="Arial" w:cs="Arial"/>
          <w:color w:val="333333"/>
          <w14:ligatures w14:val="none"/>
        </w:rPr>
        <w:t xml:space="preserve">989 </w:t>
      </w:r>
      <w:r w:rsidR="000B3EA7" w:rsidRPr="00534BB3">
        <w:rPr>
          <w:rFonts w:ascii="Arial" w:hAnsi="Arial" w:cs="Arial"/>
          <w:color w:val="333333"/>
          <w14:ligatures w14:val="none"/>
        </w:rPr>
        <w:t>is</w:t>
      </w:r>
      <w:r w:rsidRPr="00534BB3">
        <w:rPr>
          <w:rFonts w:ascii="Arial" w:hAnsi="Arial" w:cs="Arial"/>
          <w:color w:val="333333"/>
          <w14:ligatures w14:val="none"/>
        </w:rPr>
        <w:t xml:space="preserve"> met.</w:t>
      </w:r>
    </w:p>
    <w:p w14:paraId="536A0CC8"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77ABE5B7" w14:textId="1D1DBEB3" w:rsidR="008E1949" w:rsidRDefault="008E1949" w:rsidP="0089557F">
      <w:pPr>
        <w:shd w:val="clear" w:color="auto" w:fill="FFFFFF"/>
        <w:spacing w:before="12" w:after="12" w:line="276" w:lineRule="auto"/>
        <w:jc w:val="both"/>
        <w:rPr>
          <w:rFonts w:ascii="Arial" w:eastAsia="Times New Roman" w:hAnsi="Arial" w:cs="Arial"/>
          <w:color w:val="333333"/>
          <w:kern w:val="0"/>
          <w:sz w:val="24"/>
          <w:szCs w:val="24"/>
          <w:lang w:eastAsia="en-GB"/>
          <w14:ligatures w14:val="none"/>
        </w:rPr>
      </w:pPr>
      <w:r w:rsidRPr="0089557F">
        <w:rPr>
          <w:rFonts w:ascii="Arial" w:eastAsia="Times New Roman" w:hAnsi="Arial" w:cs="Arial"/>
          <w:color w:val="333333"/>
          <w:kern w:val="0"/>
          <w:sz w:val="24"/>
          <w:szCs w:val="24"/>
          <w:lang w:eastAsia="en-GB"/>
          <w14:ligatures w14:val="none"/>
        </w:rPr>
        <w:t>The court will then make a date for a further hearing for review to consider the next steps. In these circumstances</w:t>
      </w:r>
      <w:r w:rsidR="003A2E8F" w:rsidRPr="0089557F">
        <w:rPr>
          <w:rFonts w:ascii="Arial" w:eastAsia="Times New Roman" w:hAnsi="Arial" w:cs="Arial"/>
          <w:color w:val="333333"/>
          <w:kern w:val="0"/>
          <w:sz w:val="24"/>
          <w:szCs w:val="24"/>
          <w:lang w:eastAsia="en-GB"/>
          <w14:ligatures w14:val="none"/>
        </w:rPr>
        <w:t>,</w:t>
      </w:r>
      <w:r w:rsidRPr="0089557F">
        <w:rPr>
          <w:rFonts w:ascii="Arial" w:eastAsia="Times New Roman" w:hAnsi="Arial" w:cs="Arial"/>
          <w:color w:val="333333"/>
          <w:kern w:val="0"/>
          <w:sz w:val="24"/>
          <w:szCs w:val="24"/>
          <w:lang w:eastAsia="en-GB"/>
          <w14:ligatures w14:val="none"/>
        </w:rPr>
        <w:t xml:space="preserve"> a </w:t>
      </w:r>
      <w:r w:rsidR="003A2E8F" w:rsidRPr="0089557F">
        <w:rPr>
          <w:rFonts w:ascii="Arial" w:eastAsia="Times New Roman" w:hAnsi="Arial" w:cs="Arial"/>
          <w:color w:val="333333"/>
          <w:kern w:val="0"/>
          <w:sz w:val="24"/>
          <w:szCs w:val="24"/>
          <w:lang w:eastAsia="en-GB"/>
          <w14:ligatures w14:val="none"/>
        </w:rPr>
        <w:t>L</w:t>
      </w:r>
      <w:r w:rsidRPr="0089557F">
        <w:rPr>
          <w:rFonts w:ascii="Arial" w:eastAsia="Times New Roman" w:hAnsi="Arial" w:cs="Arial"/>
          <w:color w:val="333333"/>
          <w:kern w:val="0"/>
          <w:sz w:val="24"/>
          <w:szCs w:val="24"/>
          <w:lang w:eastAsia="en-GB"/>
          <w14:ligatures w14:val="none"/>
        </w:rPr>
        <w:t xml:space="preserve">egal </w:t>
      </w:r>
      <w:r w:rsidR="003A2E8F" w:rsidRPr="0089557F">
        <w:rPr>
          <w:rFonts w:ascii="Arial" w:eastAsia="Times New Roman" w:hAnsi="Arial" w:cs="Arial"/>
          <w:color w:val="333333"/>
          <w:kern w:val="0"/>
          <w:sz w:val="24"/>
          <w:szCs w:val="24"/>
          <w:lang w:eastAsia="en-GB"/>
          <w14:ligatures w14:val="none"/>
        </w:rPr>
        <w:t>P</w:t>
      </w:r>
      <w:r w:rsidRPr="0089557F">
        <w:rPr>
          <w:rFonts w:ascii="Arial" w:eastAsia="Times New Roman" w:hAnsi="Arial" w:cs="Arial"/>
          <w:color w:val="333333"/>
          <w:kern w:val="0"/>
          <w:sz w:val="24"/>
          <w:szCs w:val="24"/>
          <w:lang w:eastAsia="en-GB"/>
          <w14:ligatures w14:val="none"/>
        </w:rPr>
        <w:t xml:space="preserve">lanning </w:t>
      </w:r>
      <w:r w:rsidR="003A2E8F" w:rsidRPr="0089557F">
        <w:rPr>
          <w:rFonts w:ascii="Arial" w:eastAsia="Times New Roman" w:hAnsi="Arial" w:cs="Arial"/>
          <w:color w:val="333333"/>
          <w:kern w:val="0"/>
          <w:sz w:val="24"/>
          <w:szCs w:val="24"/>
          <w:lang w:eastAsia="en-GB"/>
          <w14:ligatures w14:val="none"/>
        </w:rPr>
        <w:t>M</w:t>
      </w:r>
      <w:r w:rsidRPr="0089557F">
        <w:rPr>
          <w:rFonts w:ascii="Arial" w:eastAsia="Times New Roman" w:hAnsi="Arial" w:cs="Arial"/>
          <w:color w:val="333333"/>
          <w:kern w:val="0"/>
          <w:sz w:val="24"/>
          <w:szCs w:val="24"/>
          <w:lang w:eastAsia="en-GB"/>
          <w14:ligatures w14:val="none"/>
        </w:rPr>
        <w:t>eeting should be considered to obtain legal advice.</w:t>
      </w:r>
    </w:p>
    <w:p w14:paraId="116CB626" w14:textId="77777777" w:rsidR="0089557F" w:rsidRPr="0089557F" w:rsidRDefault="0089557F" w:rsidP="0089557F">
      <w:pPr>
        <w:shd w:val="clear" w:color="auto" w:fill="FFFFFF"/>
        <w:spacing w:before="12" w:after="12" w:line="276" w:lineRule="auto"/>
        <w:jc w:val="both"/>
        <w:rPr>
          <w:rFonts w:ascii="Arial" w:eastAsia="Times New Roman" w:hAnsi="Arial" w:cs="Arial"/>
          <w:color w:val="333333"/>
          <w:kern w:val="0"/>
          <w:sz w:val="12"/>
          <w:szCs w:val="12"/>
          <w:lang w:eastAsia="en-GB"/>
          <w14:ligatures w14:val="none"/>
        </w:rPr>
      </w:pPr>
    </w:p>
    <w:p w14:paraId="17498852" w14:textId="3950F635" w:rsidR="00681A08" w:rsidRPr="0089557F" w:rsidRDefault="00B13F6F" w:rsidP="0089557F">
      <w:pPr>
        <w:spacing w:before="12" w:after="12" w:line="276" w:lineRule="auto"/>
        <w:jc w:val="both"/>
        <w:rPr>
          <w:rFonts w:ascii="Arial" w:hAnsi="Arial" w:cs="Arial"/>
          <w:sz w:val="24"/>
          <w:szCs w:val="24"/>
        </w:rPr>
      </w:pPr>
      <w:r w:rsidRPr="0089557F">
        <w:rPr>
          <w:rFonts w:ascii="Arial" w:hAnsi="Arial" w:cs="Arial"/>
          <w:sz w:val="24"/>
          <w:szCs w:val="24"/>
        </w:rPr>
        <w:t>Th</w:t>
      </w:r>
      <w:r w:rsidR="005B592C">
        <w:rPr>
          <w:rFonts w:ascii="Arial" w:hAnsi="Arial" w:cs="Arial"/>
          <w:sz w:val="24"/>
          <w:szCs w:val="24"/>
        </w:rPr>
        <w:t xml:space="preserve">ere is a standard </w:t>
      </w:r>
      <w:r w:rsidRPr="0089557F">
        <w:rPr>
          <w:rFonts w:ascii="Arial" w:hAnsi="Arial" w:cs="Arial"/>
          <w:sz w:val="24"/>
          <w:szCs w:val="24"/>
        </w:rPr>
        <w:t xml:space="preserve">template for a </w:t>
      </w:r>
      <w:hyperlink r:id="rId16" w:history="1">
        <w:r w:rsidRPr="00EB5598">
          <w:rPr>
            <w:rStyle w:val="Hyperlink"/>
            <w:rFonts w:ascii="Arial" w:hAnsi="Arial" w:cs="Arial"/>
            <w:sz w:val="24"/>
            <w:szCs w:val="24"/>
          </w:rPr>
          <w:t>Section 37 Repor</w:t>
        </w:r>
        <w:r w:rsidR="00176D2F" w:rsidRPr="00EB5598">
          <w:rPr>
            <w:rStyle w:val="Hyperlink"/>
            <w:rFonts w:ascii="Arial" w:hAnsi="Arial" w:cs="Arial"/>
            <w:sz w:val="24"/>
            <w:szCs w:val="24"/>
          </w:rPr>
          <w:t>t</w:t>
        </w:r>
      </w:hyperlink>
      <w:r w:rsidR="003A2E8F" w:rsidRPr="0089557F">
        <w:rPr>
          <w:rFonts w:ascii="Arial" w:hAnsi="Arial" w:cs="Arial"/>
          <w:sz w:val="24"/>
          <w:szCs w:val="24"/>
        </w:rPr>
        <w:t xml:space="preserve">. </w:t>
      </w:r>
    </w:p>
    <w:p w14:paraId="300816EA" w14:textId="77777777" w:rsidR="00681A08" w:rsidRDefault="00681A08" w:rsidP="00F43861">
      <w:pPr>
        <w:spacing w:before="12" w:after="12" w:line="276" w:lineRule="auto"/>
        <w:jc w:val="both"/>
        <w:rPr>
          <w:rFonts w:ascii="Arial" w:eastAsia="Times New Roman" w:hAnsi="Arial" w:cs="Arial"/>
          <w:color w:val="333333"/>
          <w:kern w:val="0"/>
          <w:sz w:val="20"/>
          <w:szCs w:val="20"/>
          <w:lang w:eastAsia="en-GB"/>
          <w14:ligatures w14:val="none"/>
        </w:rPr>
      </w:pPr>
    </w:p>
    <w:p w14:paraId="0B212A59" w14:textId="77777777" w:rsidR="000D72A8" w:rsidRPr="0089557F" w:rsidRDefault="000D72A8" w:rsidP="00F43861">
      <w:pPr>
        <w:spacing w:before="12" w:after="12" w:line="276" w:lineRule="auto"/>
        <w:jc w:val="both"/>
        <w:rPr>
          <w:rFonts w:ascii="Arial" w:eastAsia="Times New Roman" w:hAnsi="Arial" w:cs="Arial"/>
          <w:color w:val="333333"/>
          <w:kern w:val="0"/>
          <w:sz w:val="20"/>
          <w:szCs w:val="20"/>
          <w:lang w:eastAsia="en-GB"/>
          <w14:ligatures w14:val="none"/>
        </w:rPr>
      </w:pPr>
    </w:p>
    <w:p w14:paraId="013B1B57" w14:textId="48C67DC1" w:rsidR="003C7EA5" w:rsidRDefault="000D0D26" w:rsidP="00F63716">
      <w:pPr>
        <w:pStyle w:val="Heading1"/>
      </w:pPr>
      <w:bookmarkStart w:id="8" w:name="_Good_Practice_points"/>
      <w:bookmarkEnd w:id="8"/>
      <w:r w:rsidRPr="003A2E8F">
        <w:lastRenderedPageBreak/>
        <w:t xml:space="preserve">Good Practice points to consider when writing a S7 or S37 </w:t>
      </w:r>
      <w:r w:rsidR="002E0A51" w:rsidRPr="003A2E8F">
        <w:t>Report</w:t>
      </w:r>
    </w:p>
    <w:p w14:paraId="67F00225" w14:textId="77777777" w:rsidR="0089557F" w:rsidRPr="0089557F" w:rsidRDefault="0089557F" w:rsidP="0089557F">
      <w:pPr>
        <w:spacing w:before="12" w:after="12" w:line="276" w:lineRule="auto"/>
        <w:jc w:val="both"/>
        <w:rPr>
          <w:sz w:val="12"/>
          <w:szCs w:val="12"/>
        </w:rPr>
      </w:pPr>
    </w:p>
    <w:p w14:paraId="7577E3EE" w14:textId="21E6CF1D" w:rsidR="0097517B" w:rsidRPr="00681A08" w:rsidRDefault="0097517B" w:rsidP="0089557F">
      <w:pPr>
        <w:spacing w:before="12" w:after="12" w:line="276" w:lineRule="auto"/>
        <w:jc w:val="both"/>
        <w:rPr>
          <w:rFonts w:ascii="Arial" w:hAnsi="Arial" w:cs="Arial"/>
          <w:sz w:val="24"/>
          <w:szCs w:val="24"/>
        </w:rPr>
      </w:pPr>
      <w:r w:rsidRPr="00681A08">
        <w:rPr>
          <w:rFonts w:ascii="Arial" w:hAnsi="Arial" w:cs="Arial"/>
          <w:sz w:val="24"/>
          <w:szCs w:val="24"/>
        </w:rPr>
        <w:t xml:space="preserve">The following good practice points </w:t>
      </w:r>
      <w:r w:rsidR="000B3EA7" w:rsidRPr="00681A08">
        <w:rPr>
          <w:rFonts w:ascii="Arial" w:hAnsi="Arial" w:cs="Arial"/>
          <w:sz w:val="24"/>
          <w:szCs w:val="24"/>
        </w:rPr>
        <w:t>have been</w:t>
      </w:r>
      <w:r w:rsidR="00841D6B" w:rsidRPr="00681A08">
        <w:rPr>
          <w:rFonts w:ascii="Arial" w:hAnsi="Arial" w:cs="Arial"/>
          <w:sz w:val="24"/>
          <w:szCs w:val="24"/>
        </w:rPr>
        <w:t xml:space="preserve"> identified from case</w:t>
      </w:r>
      <w:r w:rsidR="000B3EA7" w:rsidRPr="00681A08">
        <w:rPr>
          <w:rFonts w:ascii="Arial" w:hAnsi="Arial" w:cs="Arial"/>
          <w:sz w:val="24"/>
          <w:szCs w:val="24"/>
        </w:rPr>
        <w:t xml:space="preserve"> </w:t>
      </w:r>
      <w:r w:rsidR="00841D6B" w:rsidRPr="00681A08">
        <w:rPr>
          <w:rFonts w:ascii="Arial" w:hAnsi="Arial" w:cs="Arial"/>
          <w:sz w:val="24"/>
          <w:szCs w:val="24"/>
        </w:rPr>
        <w:t xml:space="preserve">law </w:t>
      </w:r>
      <w:r w:rsidR="009853C6" w:rsidRPr="00681A08">
        <w:rPr>
          <w:rFonts w:ascii="Arial" w:hAnsi="Arial" w:cs="Arial"/>
          <w:sz w:val="24"/>
          <w:szCs w:val="24"/>
        </w:rPr>
        <w:t>D v E (2016)</w:t>
      </w:r>
      <w:r w:rsidR="005B592C" w:rsidRPr="00681A08">
        <w:rPr>
          <w:rFonts w:ascii="Arial" w:hAnsi="Arial" w:cs="Arial"/>
          <w:sz w:val="24"/>
          <w:szCs w:val="24"/>
        </w:rPr>
        <w:t>:</w:t>
      </w:r>
    </w:p>
    <w:p w14:paraId="7AAC6DD5" w14:textId="77777777" w:rsidR="0089557F" w:rsidRPr="00681A08" w:rsidRDefault="0089557F" w:rsidP="0089557F">
      <w:pPr>
        <w:spacing w:before="12" w:after="12" w:line="276" w:lineRule="auto"/>
        <w:jc w:val="both"/>
        <w:rPr>
          <w:rFonts w:ascii="Arial" w:hAnsi="Arial" w:cs="Arial"/>
          <w:sz w:val="12"/>
          <w:szCs w:val="12"/>
        </w:rPr>
      </w:pPr>
    </w:p>
    <w:p w14:paraId="3EA9527C" w14:textId="456422BB" w:rsidR="00F344ED" w:rsidRPr="00681A08" w:rsidRDefault="00F344ED" w:rsidP="0089557F">
      <w:pPr>
        <w:pStyle w:val="ListParagraph"/>
        <w:numPr>
          <w:ilvl w:val="0"/>
          <w:numId w:val="7"/>
        </w:numPr>
        <w:spacing w:before="12" w:after="12" w:line="276" w:lineRule="auto"/>
        <w:jc w:val="both"/>
        <w:rPr>
          <w:rFonts w:ascii="Arial" w:hAnsi="Arial" w:cs="Arial"/>
        </w:rPr>
      </w:pPr>
      <w:r w:rsidRPr="00681A08">
        <w:rPr>
          <w:rFonts w:ascii="Arial" w:hAnsi="Arial" w:cs="Arial"/>
        </w:rPr>
        <w:t xml:space="preserve">Assess the parenting and analyse the ability to meet the child’s needs. </w:t>
      </w:r>
      <w:r w:rsidR="008F106F" w:rsidRPr="00681A08">
        <w:rPr>
          <w:rFonts w:ascii="Arial" w:hAnsi="Arial" w:cs="Arial"/>
        </w:rPr>
        <w:t xml:space="preserve"> </w:t>
      </w:r>
    </w:p>
    <w:p w14:paraId="5A4E4B9D" w14:textId="5FD2473C" w:rsidR="007639B9" w:rsidRPr="00681A08" w:rsidRDefault="00F344ED" w:rsidP="0089557F">
      <w:pPr>
        <w:pStyle w:val="ListParagraph"/>
        <w:numPr>
          <w:ilvl w:val="0"/>
          <w:numId w:val="7"/>
        </w:numPr>
        <w:spacing w:before="12" w:after="12" w:line="276" w:lineRule="auto"/>
        <w:jc w:val="both"/>
        <w:rPr>
          <w:rFonts w:ascii="Arial" w:hAnsi="Arial" w:cs="Arial"/>
        </w:rPr>
      </w:pPr>
      <w:r w:rsidRPr="00681A08">
        <w:rPr>
          <w:rFonts w:ascii="Arial" w:hAnsi="Arial" w:cs="Arial"/>
        </w:rPr>
        <w:t>S</w:t>
      </w:r>
      <w:r w:rsidR="007639B9" w:rsidRPr="00681A08">
        <w:rPr>
          <w:rFonts w:ascii="Arial" w:hAnsi="Arial" w:cs="Arial"/>
        </w:rPr>
        <w:t>peak to parent</w:t>
      </w:r>
      <w:r w:rsidR="000B3EA7" w:rsidRPr="00681A08">
        <w:rPr>
          <w:rFonts w:ascii="Arial" w:hAnsi="Arial" w:cs="Arial"/>
        </w:rPr>
        <w:t>s</w:t>
      </w:r>
      <w:r w:rsidR="007639B9" w:rsidRPr="00681A08">
        <w:rPr>
          <w:rFonts w:ascii="Arial" w:hAnsi="Arial" w:cs="Arial"/>
        </w:rPr>
        <w:t>, carers (including proposed</w:t>
      </w:r>
      <w:r w:rsidR="00A81E4D" w:rsidRPr="00681A08">
        <w:rPr>
          <w:rFonts w:ascii="Arial" w:hAnsi="Arial" w:cs="Arial"/>
        </w:rPr>
        <w:t>), other</w:t>
      </w:r>
      <w:r w:rsidR="007639B9" w:rsidRPr="00681A08">
        <w:rPr>
          <w:rFonts w:ascii="Arial" w:hAnsi="Arial" w:cs="Arial"/>
        </w:rPr>
        <w:t xml:space="preserve"> members of the household</w:t>
      </w:r>
      <w:r w:rsidR="000B3EA7" w:rsidRPr="00681A08">
        <w:rPr>
          <w:rFonts w:ascii="Arial" w:hAnsi="Arial" w:cs="Arial"/>
        </w:rPr>
        <w:t>,</w:t>
      </w:r>
      <w:r w:rsidR="007639B9" w:rsidRPr="00681A08">
        <w:rPr>
          <w:rFonts w:ascii="Arial" w:hAnsi="Arial" w:cs="Arial"/>
        </w:rPr>
        <w:t xml:space="preserve"> and any other people who have important information about the child’s welfare needs.</w:t>
      </w:r>
    </w:p>
    <w:p w14:paraId="08B7B229" w14:textId="532B3239" w:rsidR="007639B9" w:rsidRPr="00681A08" w:rsidRDefault="00F344ED" w:rsidP="0089557F">
      <w:pPr>
        <w:pStyle w:val="ListParagraph"/>
        <w:numPr>
          <w:ilvl w:val="0"/>
          <w:numId w:val="7"/>
        </w:numPr>
        <w:spacing w:before="12" w:after="12" w:line="276" w:lineRule="auto"/>
        <w:jc w:val="both"/>
        <w:rPr>
          <w:rFonts w:ascii="Arial" w:hAnsi="Arial" w:cs="Arial"/>
        </w:rPr>
      </w:pPr>
      <w:r w:rsidRPr="00681A08">
        <w:rPr>
          <w:rFonts w:ascii="Arial" w:hAnsi="Arial" w:cs="Arial"/>
        </w:rPr>
        <w:t>S</w:t>
      </w:r>
      <w:r w:rsidR="007639B9" w:rsidRPr="00681A08">
        <w:rPr>
          <w:rFonts w:ascii="Arial" w:hAnsi="Arial" w:cs="Arial"/>
        </w:rPr>
        <w:t xml:space="preserve">et out what was done to obtain the views of relevant </w:t>
      </w:r>
      <w:r w:rsidR="00A81E4D" w:rsidRPr="00681A08">
        <w:rPr>
          <w:rFonts w:ascii="Arial" w:hAnsi="Arial" w:cs="Arial"/>
        </w:rPr>
        <w:t>people</w:t>
      </w:r>
      <w:r w:rsidRPr="00681A08">
        <w:rPr>
          <w:rFonts w:ascii="Arial" w:hAnsi="Arial" w:cs="Arial"/>
        </w:rPr>
        <w:t xml:space="preserve"> and what observations have been undertaken</w:t>
      </w:r>
      <w:r w:rsidR="00A81E4D" w:rsidRPr="00681A08">
        <w:rPr>
          <w:rFonts w:ascii="Arial" w:hAnsi="Arial" w:cs="Arial"/>
        </w:rPr>
        <w:t>.</w:t>
      </w:r>
    </w:p>
    <w:p w14:paraId="0A3A867F" w14:textId="5A8C0D60" w:rsidR="007639B9" w:rsidRPr="00681A08" w:rsidRDefault="00F344ED" w:rsidP="0089557F">
      <w:pPr>
        <w:pStyle w:val="ListParagraph"/>
        <w:numPr>
          <w:ilvl w:val="0"/>
          <w:numId w:val="7"/>
        </w:numPr>
        <w:spacing w:before="12" w:after="12" w:line="276" w:lineRule="auto"/>
        <w:jc w:val="both"/>
        <w:rPr>
          <w:rFonts w:ascii="Arial" w:hAnsi="Arial" w:cs="Arial"/>
        </w:rPr>
      </w:pPr>
      <w:r w:rsidRPr="00681A08">
        <w:rPr>
          <w:rFonts w:ascii="Arial" w:hAnsi="Arial" w:cs="Arial"/>
        </w:rPr>
        <w:t>Complete work with the child to understand their g</w:t>
      </w:r>
      <w:r w:rsidR="007639B9" w:rsidRPr="00681A08">
        <w:rPr>
          <w:rFonts w:ascii="Arial" w:hAnsi="Arial" w:cs="Arial"/>
        </w:rPr>
        <w:t xml:space="preserve">enogram </w:t>
      </w:r>
      <w:r w:rsidRPr="00681A08">
        <w:rPr>
          <w:rFonts w:ascii="Arial" w:hAnsi="Arial" w:cs="Arial"/>
        </w:rPr>
        <w:t xml:space="preserve">and important people. </w:t>
      </w:r>
    </w:p>
    <w:p w14:paraId="02466113" w14:textId="67D9B31A" w:rsidR="007639B9" w:rsidRPr="00681A08" w:rsidRDefault="00F344ED" w:rsidP="0089557F">
      <w:pPr>
        <w:pStyle w:val="ListParagraph"/>
        <w:numPr>
          <w:ilvl w:val="0"/>
          <w:numId w:val="7"/>
        </w:numPr>
        <w:spacing w:before="12" w:after="12" w:line="276" w:lineRule="auto"/>
        <w:jc w:val="both"/>
        <w:rPr>
          <w:rFonts w:ascii="Arial" w:hAnsi="Arial" w:cs="Arial"/>
        </w:rPr>
      </w:pPr>
      <w:r w:rsidRPr="00681A08">
        <w:rPr>
          <w:rFonts w:ascii="Arial" w:hAnsi="Arial" w:cs="Arial"/>
        </w:rPr>
        <w:t>A</w:t>
      </w:r>
      <w:r w:rsidR="007639B9" w:rsidRPr="00681A08">
        <w:rPr>
          <w:rFonts w:ascii="Arial" w:hAnsi="Arial" w:cs="Arial"/>
        </w:rPr>
        <w:t xml:space="preserve">ddress </w:t>
      </w:r>
      <w:r w:rsidRPr="00681A08">
        <w:rPr>
          <w:rFonts w:ascii="Arial" w:hAnsi="Arial" w:cs="Arial"/>
        </w:rPr>
        <w:t xml:space="preserve">and set out the </w:t>
      </w:r>
      <w:r w:rsidR="007639B9" w:rsidRPr="00681A08">
        <w:rPr>
          <w:rFonts w:ascii="Arial" w:hAnsi="Arial" w:cs="Arial"/>
        </w:rPr>
        <w:t>factors set out in the welfare checklist at S1 of the Children Act 1989</w:t>
      </w:r>
      <w:r w:rsidR="008F106F" w:rsidRPr="00681A08">
        <w:rPr>
          <w:rFonts w:ascii="Arial" w:hAnsi="Arial" w:cs="Arial"/>
        </w:rPr>
        <w:t>.</w:t>
      </w:r>
    </w:p>
    <w:p w14:paraId="6106CC73" w14:textId="669FC606" w:rsidR="007639B9" w:rsidRPr="00681A08" w:rsidRDefault="007639B9" w:rsidP="007F1E10">
      <w:pPr>
        <w:pStyle w:val="ListParagraph"/>
        <w:numPr>
          <w:ilvl w:val="0"/>
          <w:numId w:val="7"/>
        </w:numPr>
        <w:spacing w:before="12" w:after="12" w:line="276" w:lineRule="auto"/>
        <w:jc w:val="both"/>
        <w:rPr>
          <w:rFonts w:ascii="Arial" w:hAnsi="Arial" w:cs="Arial"/>
        </w:rPr>
      </w:pPr>
      <w:r w:rsidRPr="00681A08">
        <w:rPr>
          <w:rFonts w:ascii="Arial" w:hAnsi="Arial" w:cs="Arial"/>
        </w:rPr>
        <w:t xml:space="preserve">Police and DBS checks </w:t>
      </w:r>
    </w:p>
    <w:p w14:paraId="5CDE3A9C" w14:textId="4A571BC7" w:rsidR="007639B9" w:rsidRPr="00681A08" w:rsidRDefault="007639B9" w:rsidP="007F1E10">
      <w:pPr>
        <w:pStyle w:val="ListParagraph"/>
        <w:numPr>
          <w:ilvl w:val="0"/>
          <w:numId w:val="7"/>
        </w:numPr>
        <w:spacing w:before="12" w:after="12" w:line="276" w:lineRule="auto"/>
        <w:jc w:val="both"/>
        <w:rPr>
          <w:rFonts w:ascii="Arial" w:hAnsi="Arial" w:cs="Arial"/>
        </w:rPr>
      </w:pPr>
      <w:r w:rsidRPr="00681A08">
        <w:rPr>
          <w:rFonts w:ascii="Arial" w:hAnsi="Arial" w:cs="Arial"/>
        </w:rPr>
        <w:t>Where possible</w:t>
      </w:r>
      <w:r w:rsidR="005C69FC" w:rsidRPr="00F43861">
        <w:rPr>
          <w:rStyle w:val="CommentReference"/>
          <w:rFonts w:ascii="Arial" w:eastAsiaTheme="minorHAnsi" w:hAnsi="Arial" w:cs="Arial"/>
          <w:kern w:val="2"/>
          <w:sz w:val="24"/>
          <w:szCs w:val="24"/>
          <w:lang w:eastAsia="en-US"/>
        </w:rPr>
        <w:t>,</w:t>
      </w:r>
      <w:r w:rsidRPr="00681A08">
        <w:rPr>
          <w:rFonts w:ascii="Arial" w:hAnsi="Arial" w:cs="Arial"/>
        </w:rPr>
        <w:t xml:space="preserve"> the</w:t>
      </w:r>
      <w:r w:rsidR="005C69FC" w:rsidRPr="00681A08">
        <w:rPr>
          <w:rFonts w:ascii="Arial" w:hAnsi="Arial" w:cs="Arial"/>
        </w:rPr>
        <w:t xml:space="preserve"> child</w:t>
      </w:r>
      <w:r w:rsidRPr="00681A08">
        <w:rPr>
          <w:rFonts w:ascii="Arial" w:hAnsi="Arial" w:cs="Arial"/>
        </w:rPr>
        <w:t xml:space="preserve"> must be seen, without delay and </w:t>
      </w:r>
      <w:r w:rsidR="007F1E10">
        <w:rPr>
          <w:rFonts w:ascii="Arial" w:hAnsi="Arial" w:cs="Arial"/>
        </w:rPr>
        <w:t xml:space="preserve">their </w:t>
      </w:r>
      <w:r w:rsidRPr="00681A08">
        <w:rPr>
          <w:rFonts w:ascii="Arial" w:hAnsi="Arial" w:cs="Arial"/>
        </w:rPr>
        <w:t xml:space="preserve">views </w:t>
      </w:r>
      <w:r w:rsidR="00A81E4D" w:rsidRPr="00681A08">
        <w:rPr>
          <w:rFonts w:ascii="Arial" w:hAnsi="Arial" w:cs="Arial"/>
        </w:rPr>
        <w:t>obtained.</w:t>
      </w:r>
      <w:r w:rsidR="00B43696" w:rsidRPr="00681A08">
        <w:rPr>
          <w:rFonts w:ascii="Arial" w:hAnsi="Arial" w:cs="Arial"/>
        </w:rPr>
        <w:t xml:space="preserve"> </w:t>
      </w:r>
    </w:p>
    <w:p w14:paraId="547B538E" w14:textId="47E07FED" w:rsidR="007639B9" w:rsidRPr="00681A08" w:rsidRDefault="00F25E6E" w:rsidP="0089557F">
      <w:pPr>
        <w:pStyle w:val="ListParagraph"/>
        <w:numPr>
          <w:ilvl w:val="0"/>
          <w:numId w:val="7"/>
        </w:numPr>
        <w:spacing w:before="12" w:after="12" w:line="276" w:lineRule="auto"/>
        <w:jc w:val="both"/>
        <w:rPr>
          <w:rFonts w:ascii="Arial" w:hAnsi="Arial" w:cs="Arial"/>
        </w:rPr>
      </w:pPr>
      <w:r w:rsidRPr="00681A08">
        <w:rPr>
          <w:rFonts w:ascii="Arial" w:hAnsi="Arial" w:cs="Arial"/>
        </w:rPr>
        <w:t xml:space="preserve">The report should set out </w:t>
      </w:r>
      <w:r w:rsidR="005C35B0" w:rsidRPr="00681A08">
        <w:rPr>
          <w:rFonts w:ascii="Arial" w:hAnsi="Arial" w:cs="Arial"/>
        </w:rPr>
        <w:t>information that demonstrates the author is</w:t>
      </w:r>
      <w:r w:rsidR="007639B9" w:rsidRPr="00681A08">
        <w:rPr>
          <w:rFonts w:ascii="Arial" w:hAnsi="Arial" w:cs="Arial"/>
        </w:rPr>
        <w:t xml:space="preserve"> suitably qualified and experienced.</w:t>
      </w:r>
    </w:p>
    <w:p w14:paraId="5F8469D5" w14:textId="383EB62F" w:rsidR="009853C6" w:rsidRPr="00F43861" w:rsidRDefault="00A81E4D" w:rsidP="00F43861">
      <w:pPr>
        <w:pStyle w:val="ListParagraph"/>
        <w:numPr>
          <w:ilvl w:val="0"/>
          <w:numId w:val="7"/>
        </w:numPr>
        <w:spacing w:before="12" w:after="12" w:line="276" w:lineRule="auto"/>
        <w:jc w:val="both"/>
        <w:rPr>
          <w:rFonts w:ascii="Arial" w:hAnsi="Arial" w:cs="Arial"/>
          <w:sz w:val="12"/>
          <w:szCs w:val="12"/>
        </w:rPr>
      </w:pPr>
      <w:r w:rsidRPr="00681A08">
        <w:rPr>
          <w:rFonts w:ascii="Arial" w:hAnsi="Arial" w:cs="Arial"/>
        </w:rPr>
        <w:t>Proofread</w:t>
      </w:r>
      <w:r w:rsidR="007639B9" w:rsidRPr="00681A08">
        <w:rPr>
          <w:rFonts w:ascii="Arial" w:hAnsi="Arial" w:cs="Arial"/>
        </w:rPr>
        <w:t xml:space="preserve"> for grammatical and factual </w:t>
      </w:r>
      <w:r w:rsidR="00441E53" w:rsidRPr="00681A08">
        <w:rPr>
          <w:rFonts w:ascii="Arial" w:hAnsi="Arial" w:cs="Arial"/>
        </w:rPr>
        <w:t>errors.</w:t>
      </w:r>
    </w:p>
    <w:p w14:paraId="73A7FE90" w14:textId="77777777" w:rsidR="00534BB3" w:rsidRDefault="00534BB3" w:rsidP="00DF468A">
      <w:pPr>
        <w:spacing w:line="276" w:lineRule="auto"/>
        <w:rPr>
          <w:rFonts w:ascii="Arial" w:hAnsi="Arial" w:cs="Arial"/>
          <w:sz w:val="24"/>
          <w:szCs w:val="24"/>
        </w:rPr>
      </w:pPr>
    </w:p>
    <w:p w14:paraId="13392D14" w14:textId="5EC2D666" w:rsidR="0089557F" w:rsidRPr="0089557F" w:rsidRDefault="009853C6" w:rsidP="00F43861">
      <w:pPr>
        <w:spacing w:line="276" w:lineRule="auto"/>
        <w:jc w:val="both"/>
        <w:rPr>
          <w:rFonts w:ascii="Arial" w:hAnsi="Arial" w:cs="Arial"/>
          <w:sz w:val="24"/>
          <w:szCs w:val="24"/>
        </w:rPr>
      </w:pPr>
      <w:r w:rsidRPr="003A2E8F">
        <w:rPr>
          <w:rFonts w:ascii="Arial" w:hAnsi="Arial" w:cs="Arial"/>
          <w:sz w:val="24"/>
          <w:szCs w:val="24"/>
        </w:rPr>
        <w:t xml:space="preserve">Other points to consider </w:t>
      </w:r>
      <w:r w:rsidR="00E46775" w:rsidRPr="003A2E8F">
        <w:rPr>
          <w:rFonts w:ascii="Arial" w:hAnsi="Arial" w:cs="Arial"/>
          <w:sz w:val="24"/>
          <w:szCs w:val="24"/>
        </w:rPr>
        <w:t>are:</w:t>
      </w:r>
    </w:p>
    <w:p w14:paraId="6B46F12E" w14:textId="0809F0E1" w:rsidR="00190F09" w:rsidRPr="003A2E8F" w:rsidRDefault="00C84AEE"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Remember the</w:t>
      </w:r>
      <w:r w:rsidR="0010130A" w:rsidRPr="003A2E8F">
        <w:rPr>
          <w:rFonts w:ascii="Arial" w:hAnsi="Arial" w:cs="Arial"/>
        </w:rPr>
        <w:t xml:space="preserve"> primary purpose of the report is to tell the child’s story, their lived </w:t>
      </w:r>
      <w:r w:rsidR="004E761A" w:rsidRPr="003A2E8F">
        <w:rPr>
          <w:rFonts w:ascii="Arial" w:hAnsi="Arial" w:cs="Arial"/>
        </w:rPr>
        <w:t>experience</w:t>
      </w:r>
      <w:r w:rsidR="003C0CB1" w:rsidRPr="003A2E8F">
        <w:rPr>
          <w:rFonts w:ascii="Arial" w:hAnsi="Arial" w:cs="Arial"/>
        </w:rPr>
        <w:t xml:space="preserve">, wishes, feelings </w:t>
      </w:r>
      <w:r w:rsidR="0042140B" w:rsidRPr="003A2E8F">
        <w:rPr>
          <w:rFonts w:ascii="Arial" w:hAnsi="Arial" w:cs="Arial"/>
        </w:rPr>
        <w:t>and views,</w:t>
      </w:r>
      <w:r w:rsidR="004E761A" w:rsidRPr="003A2E8F">
        <w:rPr>
          <w:rFonts w:ascii="Arial" w:hAnsi="Arial" w:cs="Arial"/>
        </w:rPr>
        <w:t xml:space="preserve"> and to advise the court how the child can best be helped in the future.</w:t>
      </w:r>
      <w:r w:rsidR="006D5268" w:rsidRPr="003A2E8F">
        <w:rPr>
          <w:rFonts w:ascii="Arial" w:hAnsi="Arial" w:cs="Arial"/>
        </w:rPr>
        <w:t xml:space="preserve"> </w:t>
      </w:r>
      <w:r w:rsidR="00EC42E7" w:rsidRPr="003A2E8F">
        <w:rPr>
          <w:rFonts w:ascii="Arial" w:hAnsi="Arial" w:cs="Arial"/>
        </w:rPr>
        <w:t xml:space="preserve">It is </w:t>
      </w:r>
      <w:proofErr w:type="gramStart"/>
      <w:r w:rsidR="00EC42E7" w:rsidRPr="003A2E8F">
        <w:rPr>
          <w:rFonts w:ascii="Arial" w:hAnsi="Arial" w:cs="Arial"/>
        </w:rPr>
        <w:t>really important</w:t>
      </w:r>
      <w:proofErr w:type="gramEnd"/>
      <w:r w:rsidR="00EC42E7" w:rsidRPr="003A2E8F">
        <w:rPr>
          <w:rFonts w:ascii="Arial" w:hAnsi="Arial" w:cs="Arial"/>
        </w:rPr>
        <w:t xml:space="preserve"> to focus on the</w:t>
      </w:r>
      <w:r w:rsidR="00922751" w:rsidRPr="003A2E8F">
        <w:rPr>
          <w:rFonts w:ascii="Arial" w:hAnsi="Arial" w:cs="Arial"/>
        </w:rPr>
        <w:t xml:space="preserve"> </w:t>
      </w:r>
      <w:r w:rsidR="008F106F">
        <w:rPr>
          <w:rFonts w:ascii="Arial" w:hAnsi="Arial" w:cs="Arial"/>
        </w:rPr>
        <w:t>‘</w:t>
      </w:r>
      <w:r w:rsidR="00922751" w:rsidRPr="003A2E8F">
        <w:rPr>
          <w:rFonts w:ascii="Arial" w:hAnsi="Arial" w:cs="Arial"/>
        </w:rPr>
        <w:t>so what</w:t>
      </w:r>
      <w:r w:rsidR="008F106F">
        <w:rPr>
          <w:rFonts w:ascii="Arial" w:hAnsi="Arial" w:cs="Arial"/>
        </w:rPr>
        <w:t>’</w:t>
      </w:r>
      <w:r w:rsidR="00922751" w:rsidRPr="003A2E8F">
        <w:rPr>
          <w:rFonts w:ascii="Arial" w:hAnsi="Arial" w:cs="Arial"/>
        </w:rPr>
        <w:t xml:space="preserve"> and</w:t>
      </w:r>
      <w:r w:rsidR="00EC42E7" w:rsidRPr="003A2E8F">
        <w:rPr>
          <w:rFonts w:ascii="Arial" w:hAnsi="Arial" w:cs="Arial"/>
        </w:rPr>
        <w:t xml:space="preserve"> </w:t>
      </w:r>
      <w:r w:rsidR="00EC42E7" w:rsidRPr="00534BB3">
        <w:rPr>
          <w:rFonts w:ascii="Arial" w:hAnsi="Arial" w:cs="Arial"/>
        </w:rPr>
        <w:t>impact</w:t>
      </w:r>
      <w:r w:rsidR="00EC42E7" w:rsidRPr="003A2E8F">
        <w:rPr>
          <w:rFonts w:ascii="Arial" w:hAnsi="Arial" w:cs="Arial"/>
          <w:b/>
          <w:bCs/>
        </w:rPr>
        <w:t xml:space="preserve"> </w:t>
      </w:r>
      <w:r w:rsidR="00534BB3">
        <w:rPr>
          <w:rFonts w:ascii="Arial" w:hAnsi="Arial" w:cs="Arial"/>
        </w:rPr>
        <w:t>on</w:t>
      </w:r>
      <w:r w:rsidR="00EC42E7" w:rsidRPr="003A2E8F">
        <w:rPr>
          <w:rFonts w:ascii="Arial" w:hAnsi="Arial" w:cs="Arial"/>
        </w:rPr>
        <w:t xml:space="preserve"> the child</w:t>
      </w:r>
      <w:r w:rsidR="00922751" w:rsidRPr="003A2E8F">
        <w:rPr>
          <w:rFonts w:ascii="Arial" w:hAnsi="Arial" w:cs="Arial"/>
        </w:rPr>
        <w:t>.</w:t>
      </w:r>
      <w:r w:rsidR="00E26E92" w:rsidRPr="003A2E8F">
        <w:rPr>
          <w:rFonts w:ascii="Arial" w:hAnsi="Arial" w:cs="Arial"/>
        </w:rPr>
        <w:t xml:space="preserve"> Think of it as </w:t>
      </w:r>
      <w:r w:rsidR="00534BB3">
        <w:rPr>
          <w:rFonts w:ascii="Arial" w:hAnsi="Arial" w:cs="Arial"/>
        </w:rPr>
        <w:t xml:space="preserve">an </w:t>
      </w:r>
      <w:r w:rsidR="00534BB3" w:rsidRPr="00534BB3">
        <w:rPr>
          <w:rFonts w:ascii="Arial" w:hAnsi="Arial" w:cs="Arial"/>
          <w:b/>
          <w:bCs/>
        </w:rPr>
        <w:t>impact</w:t>
      </w:r>
      <w:r w:rsidR="00E26E92" w:rsidRPr="00534BB3">
        <w:rPr>
          <w:rFonts w:ascii="Arial" w:hAnsi="Arial" w:cs="Arial"/>
          <w:b/>
          <w:bCs/>
        </w:rPr>
        <w:t xml:space="preserve"> report</w:t>
      </w:r>
      <w:r w:rsidR="00E26E92" w:rsidRPr="003A2E8F">
        <w:rPr>
          <w:rFonts w:ascii="Arial" w:hAnsi="Arial" w:cs="Arial"/>
        </w:rPr>
        <w:t>.</w:t>
      </w:r>
    </w:p>
    <w:p w14:paraId="110A209C" w14:textId="5876685B" w:rsidR="00B572F3" w:rsidRPr="003A2E8F" w:rsidRDefault="00B572F3"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All relevant children should be </w:t>
      </w:r>
      <w:r w:rsidR="001A2ABF" w:rsidRPr="003A2E8F">
        <w:rPr>
          <w:rFonts w:ascii="Arial" w:hAnsi="Arial" w:cs="Arial"/>
        </w:rPr>
        <w:t xml:space="preserve">considered individually in the report, remembering different children may be impacted differently by the same </w:t>
      </w:r>
      <w:r w:rsidR="00C11D5E" w:rsidRPr="003A2E8F">
        <w:rPr>
          <w:rFonts w:ascii="Arial" w:hAnsi="Arial" w:cs="Arial"/>
        </w:rPr>
        <w:t>circumstances.</w:t>
      </w:r>
      <w:r w:rsidR="00F344ED">
        <w:rPr>
          <w:rFonts w:ascii="Arial" w:hAnsi="Arial" w:cs="Arial"/>
        </w:rPr>
        <w:t xml:space="preserve"> Each child will have different views too and different relationships with the non-resident parent.</w:t>
      </w:r>
    </w:p>
    <w:p w14:paraId="105A2A4C" w14:textId="39DFD712" w:rsidR="00FB38F8" w:rsidRPr="003A2E8F" w:rsidRDefault="00FB38F8"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Consider who will be reading the report, the court, parties </w:t>
      </w:r>
      <w:r w:rsidR="004F6B1B" w:rsidRPr="003A2E8F">
        <w:rPr>
          <w:rFonts w:ascii="Arial" w:hAnsi="Arial" w:cs="Arial"/>
        </w:rPr>
        <w:t>including parents</w:t>
      </w:r>
      <w:r w:rsidR="00F344ED">
        <w:rPr>
          <w:rFonts w:ascii="Arial" w:hAnsi="Arial" w:cs="Arial"/>
        </w:rPr>
        <w:t>,</w:t>
      </w:r>
      <w:r w:rsidR="004F6B1B" w:rsidRPr="003A2E8F">
        <w:rPr>
          <w:rFonts w:ascii="Arial" w:hAnsi="Arial" w:cs="Arial"/>
        </w:rPr>
        <w:t xml:space="preserve"> but most importantly</w:t>
      </w:r>
      <w:r w:rsidR="00534BB3">
        <w:rPr>
          <w:rFonts w:ascii="Arial" w:hAnsi="Arial" w:cs="Arial"/>
        </w:rPr>
        <w:t>,</w:t>
      </w:r>
      <w:r w:rsidR="004F6B1B" w:rsidRPr="003A2E8F">
        <w:rPr>
          <w:rFonts w:ascii="Arial" w:hAnsi="Arial" w:cs="Arial"/>
        </w:rPr>
        <w:t xml:space="preserve"> the child who may read the reports now or in the future.</w:t>
      </w:r>
    </w:p>
    <w:p w14:paraId="035AB640" w14:textId="3F3B8A18" w:rsidR="00114B24" w:rsidRPr="003A2E8F" w:rsidRDefault="00114B24"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Speak to both parents and all interested parties</w:t>
      </w:r>
      <w:r w:rsidR="00F344ED">
        <w:rPr>
          <w:rFonts w:ascii="Arial" w:hAnsi="Arial" w:cs="Arial"/>
        </w:rPr>
        <w:t>,</w:t>
      </w:r>
      <w:r w:rsidRPr="003A2E8F">
        <w:rPr>
          <w:rFonts w:ascii="Arial" w:hAnsi="Arial" w:cs="Arial"/>
        </w:rPr>
        <w:t xml:space="preserve"> </w:t>
      </w:r>
      <w:r w:rsidR="008E4276">
        <w:rPr>
          <w:rFonts w:ascii="Arial" w:hAnsi="Arial" w:cs="Arial"/>
        </w:rPr>
        <w:t>including</w:t>
      </w:r>
      <w:r w:rsidR="008E4276" w:rsidRPr="003A2E8F">
        <w:rPr>
          <w:rFonts w:ascii="Arial" w:hAnsi="Arial" w:cs="Arial"/>
        </w:rPr>
        <w:t xml:space="preserve"> professionals</w:t>
      </w:r>
      <w:r w:rsidRPr="003A2E8F">
        <w:rPr>
          <w:rFonts w:ascii="Arial" w:hAnsi="Arial" w:cs="Arial"/>
        </w:rPr>
        <w:t>.</w:t>
      </w:r>
    </w:p>
    <w:p w14:paraId="588445DB" w14:textId="24DBD688" w:rsidR="002E68CB" w:rsidRPr="003A2E8F" w:rsidRDefault="00457C27" w:rsidP="00681A08">
      <w:pPr>
        <w:pStyle w:val="ListParagraph"/>
        <w:numPr>
          <w:ilvl w:val="0"/>
          <w:numId w:val="7"/>
        </w:numPr>
        <w:spacing w:before="12" w:after="12" w:line="276" w:lineRule="auto"/>
        <w:ind w:left="357" w:hanging="357"/>
        <w:jc w:val="both"/>
        <w:rPr>
          <w:rFonts w:ascii="Arial" w:hAnsi="Arial" w:cs="Arial"/>
        </w:rPr>
      </w:pPr>
      <w:r>
        <w:rPr>
          <w:rFonts w:ascii="Arial" w:hAnsi="Arial" w:cs="Arial"/>
        </w:rPr>
        <w:t>All a</w:t>
      </w:r>
      <w:r w:rsidR="00337E18" w:rsidRPr="003A2E8F">
        <w:rPr>
          <w:rFonts w:ascii="Arial" w:hAnsi="Arial" w:cs="Arial"/>
        </w:rPr>
        <w:t xml:space="preserve">ssessments need to be undertaken in person and </w:t>
      </w:r>
      <w:r w:rsidR="006630F1" w:rsidRPr="003A2E8F">
        <w:rPr>
          <w:rFonts w:ascii="Arial" w:hAnsi="Arial" w:cs="Arial"/>
        </w:rPr>
        <w:t>houses and bedrooms viewed</w:t>
      </w:r>
      <w:r>
        <w:rPr>
          <w:rFonts w:ascii="Arial" w:hAnsi="Arial" w:cs="Arial"/>
        </w:rPr>
        <w:t>, apart from exceptional circumstances</w:t>
      </w:r>
      <w:r w:rsidR="00534BB3">
        <w:rPr>
          <w:rFonts w:ascii="Arial" w:hAnsi="Arial" w:cs="Arial"/>
        </w:rPr>
        <w:t>. F</w:t>
      </w:r>
      <w:r>
        <w:rPr>
          <w:rFonts w:ascii="Arial" w:hAnsi="Arial" w:cs="Arial"/>
        </w:rPr>
        <w:t>or example</w:t>
      </w:r>
      <w:r w:rsidR="00534BB3">
        <w:rPr>
          <w:rFonts w:ascii="Arial" w:hAnsi="Arial" w:cs="Arial"/>
        </w:rPr>
        <w:t>,</w:t>
      </w:r>
      <w:r>
        <w:rPr>
          <w:rFonts w:ascii="Arial" w:hAnsi="Arial" w:cs="Arial"/>
        </w:rPr>
        <w:t xml:space="preserve"> where children are living abroad. In these circumstances</w:t>
      </w:r>
      <w:r w:rsidR="00534BB3">
        <w:rPr>
          <w:rFonts w:ascii="Arial" w:hAnsi="Arial" w:cs="Arial"/>
        </w:rPr>
        <w:t>,</w:t>
      </w:r>
      <w:r>
        <w:rPr>
          <w:rFonts w:ascii="Arial" w:hAnsi="Arial" w:cs="Arial"/>
        </w:rPr>
        <w:t xml:space="preserve"> consideration needs to be given to social work services </w:t>
      </w:r>
      <w:r w:rsidR="00534BB3">
        <w:rPr>
          <w:rFonts w:ascii="Arial" w:hAnsi="Arial" w:cs="Arial"/>
        </w:rPr>
        <w:t xml:space="preserve">in that country or </w:t>
      </w:r>
      <w:r>
        <w:rPr>
          <w:rFonts w:ascii="Arial" w:hAnsi="Arial" w:cs="Arial"/>
        </w:rPr>
        <w:t xml:space="preserve">a referral to </w:t>
      </w:r>
      <w:hyperlink r:id="rId17" w:history="1">
        <w:r w:rsidR="006A272D" w:rsidRPr="006A272D">
          <w:rPr>
            <w:rStyle w:val="Hyperlink"/>
            <w:rFonts w:ascii="Arial" w:hAnsi="Arial" w:cs="Arial"/>
          </w:rPr>
          <w:t>Children and Families Across Borders</w:t>
        </w:r>
      </w:hyperlink>
      <w:r w:rsidR="003618C7">
        <w:rPr>
          <w:rFonts w:ascii="Arial" w:hAnsi="Arial" w:cs="Arial"/>
        </w:rPr>
        <w:t xml:space="preserve"> (CFAB).</w:t>
      </w:r>
      <w:r w:rsidR="007F1E10">
        <w:rPr>
          <w:rFonts w:ascii="Arial" w:hAnsi="Arial" w:cs="Arial"/>
        </w:rPr>
        <w:t xml:space="preserve"> </w:t>
      </w:r>
    </w:p>
    <w:p w14:paraId="305BCA1F" w14:textId="19A7E68C" w:rsidR="00B07148" w:rsidRPr="003A2E8F" w:rsidRDefault="00B07148"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Use respectful language</w:t>
      </w:r>
      <w:r w:rsidR="003736D3" w:rsidRPr="003A2E8F">
        <w:rPr>
          <w:rFonts w:ascii="Arial" w:hAnsi="Arial" w:cs="Arial"/>
        </w:rPr>
        <w:t xml:space="preserve"> that explains the concerns and the impact on the </w:t>
      </w:r>
      <w:r w:rsidR="005B45FF" w:rsidRPr="003A2E8F">
        <w:rPr>
          <w:rFonts w:ascii="Arial" w:hAnsi="Arial" w:cs="Arial"/>
        </w:rPr>
        <w:t>child.</w:t>
      </w:r>
    </w:p>
    <w:p w14:paraId="78E78DE2" w14:textId="51D300F0" w:rsidR="002017E5" w:rsidRDefault="00E609B2"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Parents and other adults should be referred to </w:t>
      </w:r>
      <w:r w:rsidR="00534BB3">
        <w:rPr>
          <w:rFonts w:ascii="Arial" w:hAnsi="Arial" w:cs="Arial"/>
        </w:rPr>
        <w:t>formally with their title (</w:t>
      </w:r>
      <w:r w:rsidRPr="003A2E8F">
        <w:rPr>
          <w:rFonts w:ascii="Arial" w:hAnsi="Arial" w:cs="Arial"/>
        </w:rPr>
        <w:t>Ms, Mr, Mrs</w:t>
      </w:r>
      <w:r w:rsidR="008F106F">
        <w:rPr>
          <w:rFonts w:ascii="Arial" w:hAnsi="Arial" w:cs="Arial"/>
        </w:rPr>
        <w:t>,</w:t>
      </w:r>
      <w:r w:rsidRPr="003A2E8F">
        <w:rPr>
          <w:rFonts w:ascii="Arial" w:hAnsi="Arial" w:cs="Arial"/>
        </w:rPr>
        <w:t xml:space="preserve"> etc</w:t>
      </w:r>
      <w:r w:rsidR="003A390A">
        <w:rPr>
          <w:rFonts w:ascii="Arial" w:hAnsi="Arial" w:cs="Arial"/>
        </w:rPr>
        <w:t>.</w:t>
      </w:r>
      <w:r w:rsidR="00534BB3">
        <w:rPr>
          <w:rFonts w:ascii="Arial" w:hAnsi="Arial" w:cs="Arial"/>
        </w:rPr>
        <w:t>)</w:t>
      </w:r>
      <w:r w:rsidRPr="003A2E8F">
        <w:rPr>
          <w:rFonts w:ascii="Arial" w:hAnsi="Arial" w:cs="Arial"/>
        </w:rPr>
        <w:t xml:space="preserve">. </w:t>
      </w:r>
      <w:r w:rsidR="001D7D9F" w:rsidRPr="003A2E8F">
        <w:rPr>
          <w:rFonts w:ascii="Arial" w:hAnsi="Arial" w:cs="Arial"/>
        </w:rPr>
        <w:t xml:space="preserve">Children should be referred to by their full names initially </w:t>
      </w:r>
      <w:r w:rsidR="00635043" w:rsidRPr="003A2E8F">
        <w:rPr>
          <w:rFonts w:ascii="Arial" w:hAnsi="Arial" w:cs="Arial"/>
        </w:rPr>
        <w:t>and thereafter</w:t>
      </w:r>
      <w:r w:rsidR="008F106F">
        <w:rPr>
          <w:rFonts w:ascii="Arial" w:hAnsi="Arial" w:cs="Arial"/>
        </w:rPr>
        <w:t>,</w:t>
      </w:r>
      <w:r w:rsidR="00635043" w:rsidRPr="003A2E8F">
        <w:rPr>
          <w:rFonts w:ascii="Arial" w:hAnsi="Arial" w:cs="Arial"/>
        </w:rPr>
        <w:t xml:space="preserve"> by their first names. Professionals should be referred to </w:t>
      </w:r>
      <w:r w:rsidR="00534BB3">
        <w:rPr>
          <w:rFonts w:ascii="Arial" w:hAnsi="Arial" w:cs="Arial"/>
        </w:rPr>
        <w:t>by their title (</w:t>
      </w:r>
      <w:r w:rsidR="00635043" w:rsidRPr="003A2E8F">
        <w:rPr>
          <w:rFonts w:ascii="Arial" w:hAnsi="Arial" w:cs="Arial"/>
        </w:rPr>
        <w:t>Dr, Ms, Mr, Mrs</w:t>
      </w:r>
      <w:r w:rsidR="003A390A">
        <w:rPr>
          <w:rFonts w:ascii="Arial" w:hAnsi="Arial" w:cs="Arial"/>
        </w:rPr>
        <w:t>, etc.)</w:t>
      </w:r>
      <w:r w:rsidR="00635043" w:rsidRPr="003A2E8F">
        <w:rPr>
          <w:rFonts w:ascii="Arial" w:hAnsi="Arial" w:cs="Arial"/>
        </w:rPr>
        <w:t xml:space="preserve"> with their professional role identified. If a party requests to instead be referred to in a certain way, for example gender neutral language, this should be respected and noted within the statement.</w:t>
      </w:r>
    </w:p>
    <w:p w14:paraId="3AA76222" w14:textId="78C58CB2" w:rsidR="003618C7" w:rsidRPr="003A2E8F" w:rsidRDefault="003618C7" w:rsidP="00681A08">
      <w:pPr>
        <w:pStyle w:val="ListParagraph"/>
        <w:numPr>
          <w:ilvl w:val="0"/>
          <w:numId w:val="7"/>
        </w:numPr>
        <w:spacing w:before="12" w:after="12" w:line="276" w:lineRule="auto"/>
        <w:ind w:left="357" w:hanging="357"/>
        <w:jc w:val="both"/>
        <w:rPr>
          <w:rFonts w:ascii="Arial" w:hAnsi="Arial" w:cs="Arial"/>
        </w:rPr>
      </w:pPr>
      <w:r>
        <w:rPr>
          <w:rFonts w:ascii="Arial" w:hAnsi="Arial" w:cs="Arial"/>
        </w:rPr>
        <w:lastRenderedPageBreak/>
        <w:t xml:space="preserve">Confusion can arise if there is more than one family member with the same name so care will need to be taken to identify the right person </w:t>
      </w:r>
      <w:r w:rsidR="007068EC">
        <w:rPr>
          <w:rFonts w:ascii="Arial" w:hAnsi="Arial" w:cs="Arial"/>
        </w:rPr>
        <w:t>e.g.,</w:t>
      </w:r>
      <w:r>
        <w:rPr>
          <w:rFonts w:ascii="Arial" w:hAnsi="Arial" w:cs="Arial"/>
        </w:rPr>
        <w:t xml:space="preserve"> Mrs Smith (mother), Mrs </w:t>
      </w:r>
      <w:r w:rsidR="007068EC">
        <w:rPr>
          <w:rFonts w:ascii="Arial" w:hAnsi="Arial" w:cs="Arial"/>
        </w:rPr>
        <w:t>Smith (</w:t>
      </w:r>
      <w:r>
        <w:rPr>
          <w:rFonts w:ascii="Arial" w:hAnsi="Arial" w:cs="Arial"/>
        </w:rPr>
        <w:t>Maternal Grandmother), Mrs Smith (Maternal Great Grandmother).</w:t>
      </w:r>
      <w:r w:rsidR="003A390A">
        <w:rPr>
          <w:rFonts w:ascii="Arial" w:hAnsi="Arial" w:cs="Arial"/>
        </w:rPr>
        <w:t xml:space="preserve"> First names could be used instead of full names in these circumstances but there needs to be a rationale and clarity, as well as full names at the beginning. </w:t>
      </w:r>
    </w:p>
    <w:p w14:paraId="599F3D51" w14:textId="4AC02D8A" w:rsidR="004E761A" w:rsidRPr="003A2E8F" w:rsidRDefault="003F51D3"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A balanced</w:t>
      </w:r>
      <w:r w:rsidR="00663DA6" w:rsidRPr="003A2E8F">
        <w:rPr>
          <w:rFonts w:ascii="Arial" w:hAnsi="Arial" w:cs="Arial"/>
        </w:rPr>
        <w:t xml:space="preserve"> </w:t>
      </w:r>
      <w:r w:rsidR="001C1DDD">
        <w:rPr>
          <w:rFonts w:ascii="Arial" w:hAnsi="Arial" w:cs="Arial"/>
        </w:rPr>
        <w:t xml:space="preserve">argument with </w:t>
      </w:r>
      <w:r w:rsidR="0077544C">
        <w:rPr>
          <w:rFonts w:ascii="Arial" w:hAnsi="Arial" w:cs="Arial"/>
        </w:rPr>
        <w:t xml:space="preserve">strengths, concerns, evidence and analysis </w:t>
      </w:r>
      <w:r w:rsidRPr="003A2E8F">
        <w:rPr>
          <w:rFonts w:ascii="Arial" w:hAnsi="Arial" w:cs="Arial"/>
        </w:rPr>
        <w:t>will</w:t>
      </w:r>
      <w:r w:rsidR="0077544C">
        <w:rPr>
          <w:rFonts w:ascii="Arial" w:hAnsi="Arial" w:cs="Arial"/>
        </w:rPr>
        <w:t xml:space="preserve"> fully inform the Court of the </w:t>
      </w:r>
      <w:r w:rsidR="0077544C" w:rsidRPr="003A2E8F">
        <w:rPr>
          <w:rFonts w:ascii="Arial" w:hAnsi="Arial" w:cs="Arial"/>
        </w:rPr>
        <w:t xml:space="preserve">issues in dispute and potentially limit the cross </w:t>
      </w:r>
      <w:r w:rsidR="0077544C">
        <w:rPr>
          <w:rFonts w:ascii="Arial" w:hAnsi="Arial" w:cs="Arial"/>
        </w:rPr>
        <w:t>e</w:t>
      </w:r>
      <w:r w:rsidR="0077544C" w:rsidRPr="003A2E8F">
        <w:rPr>
          <w:rFonts w:ascii="Arial" w:hAnsi="Arial" w:cs="Arial"/>
        </w:rPr>
        <w:t>xamination of evidence.</w:t>
      </w:r>
      <w:r w:rsidR="0077544C">
        <w:rPr>
          <w:rFonts w:ascii="Arial" w:hAnsi="Arial" w:cs="Arial"/>
        </w:rPr>
        <w:t xml:space="preserve"> This will avoid delay for </w:t>
      </w:r>
      <w:r w:rsidRPr="003A2E8F">
        <w:rPr>
          <w:rFonts w:ascii="Arial" w:hAnsi="Arial" w:cs="Arial"/>
        </w:rPr>
        <w:t>the child</w:t>
      </w:r>
      <w:r w:rsidR="0077544C">
        <w:rPr>
          <w:rFonts w:ascii="Arial" w:hAnsi="Arial" w:cs="Arial"/>
        </w:rPr>
        <w:t xml:space="preserve"> and reduce the length of time for any anxiety they may be experiencing about the outcome. </w:t>
      </w:r>
      <w:r w:rsidR="00F53351" w:rsidRPr="003A2E8F">
        <w:rPr>
          <w:rFonts w:ascii="Arial" w:hAnsi="Arial" w:cs="Arial"/>
        </w:rPr>
        <w:t xml:space="preserve"> </w:t>
      </w:r>
    </w:p>
    <w:p w14:paraId="707951D3" w14:textId="3E7E431A" w:rsidR="00F53351" w:rsidRPr="003A2E8F" w:rsidRDefault="0017105A"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Be mindful of the </w:t>
      </w:r>
      <w:r w:rsidR="00912B56" w:rsidRPr="003A2E8F">
        <w:rPr>
          <w:rFonts w:ascii="Arial" w:hAnsi="Arial" w:cs="Arial"/>
        </w:rPr>
        <w:t xml:space="preserve">‘no order’ </w:t>
      </w:r>
      <w:r w:rsidR="00283781" w:rsidRPr="003A2E8F">
        <w:rPr>
          <w:rFonts w:ascii="Arial" w:hAnsi="Arial" w:cs="Arial"/>
        </w:rPr>
        <w:t>principle.</w:t>
      </w:r>
      <w:r w:rsidR="00B3114E">
        <w:rPr>
          <w:rFonts w:ascii="Arial" w:hAnsi="Arial" w:cs="Arial"/>
        </w:rPr>
        <w:t xml:space="preserve"> </w:t>
      </w:r>
      <w:r w:rsidR="00A951B3">
        <w:rPr>
          <w:rFonts w:ascii="Arial" w:hAnsi="Arial" w:cs="Arial"/>
        </w:rPr>
        <w:t>It is always important to consider if the order under consideration is better for the child than making no order at all.</w:t>
      </w:r>
    </w:p>
    <w:p w14:paraId="0EC440F2" w14:textId="18C53CC2" w:rsidR="001667D8" w:rsidRPr="003A2E8F" w:rsidRDefault="001667D8"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Consider the balance between the wishes and feelings of a child weighed against their best </w:t>
      </w:r>
      <w:r w:rsidR="0042140B" w:rsidRPr="003A2E8F">
        <w:rPr>
          <w:rFonts w:ascii="Arial" w:hAnsi="Arial" w:cs="Arial"/>
        </w:rPr>
        <w:t>interests.</w:t>
      </w:r>
      <w:r w:rsidR="003618C7">
        <w:rPr>
          <w:rFonts w:ascii="Arial" w:hAnsi="Arial" w:cs="Arial"/>
        </w:rPr>
        <w:t xml:space="preserve"> If any decision is made against the child’s wishes</w:t>
      </w:r>
      <w:r w:rsidR="001C1DDD">
        <w:rPr>
          <w:rFonts w:ascii="Arial" w:hAnsi="Arial" w:cs="Arial"/>
        </w:rPr>
        <w:t>,</w:t>
      </w:r>
      <w:r w:rsidR="003618C7">
        <w:rPr>
          <w:rFonts w:ascii="Arial" w:hAnsi="Arial" w:cs="Arial"/>
        </w:rPr>
        <w:t xml:space="preserve"> a clear rationale</w:t>
      </w:r>
      <w:r w:rsidR="0077544C">
        <w:rPr>
          <w:rFonts w:ascii="Arial" w:hAnsi="Arial" w:cs="Arial"/>
        </w:rPr>
        <w:t>,</w:t>
      </w:r>
      <w:r w:rsidR="003618C7">
        <w:rPr>
          <w:rFonts w:ascii="Arial" w:hAnsi="Arial" w:cs="Arial"/>
        </w:rPr>
        <w:t xml:space="preserve"> </w:t>
      </w:r>
      <w:r w:rsidR="001C1DDD">
        <w:rPr>
          <w:rFonts w:ascii="Arial" w:hAnsi="Arial" w:cs="Arial"/>
        </w:rPr>
        <w:t>which</w:t>
      </w:r>
      <w:r w:rsidR="003618C7">
        <w:rPr>
          <w:rFonts w:ascii="Arial" w:hAnsi="Arial" w:cs="Arial"/>
        </w:rPr>
        <w:t xml:space="preserve"> can be understood by the child</w:t>
      </w:r>
      <w:r w:rsidR="0077544C">
        <w:rPr>
          <w:rFonts w:ascii="Arial" w:hAnsi="Arial" w:cs="Arial"/>
        </w:rPr>
        <w:t>,</w:t>
      </w:r>
      <w:r w:rsidR="003618C7">
        <w:rPr>
          <w:rFonts w:ascii="Arial" w:hAnsi="Arial" w:cs="Arial"/>
        </w:rPr>
        <w:t xml:space="preserve"> must be given and clearly evidenced.</w:t>
      </w:r>
    </w:p>
    <w:p w14:paraId="296D5E55" w14:textId="77A3E389" w:rsidR="00912B56" w:rsidRPr="003A2E8F" w:rsidRDefault="00912B56"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Be succinct and do not repeat </w:t>
      </w:r>
      <w:r w:rsidR="00283781" w:rsidRPr="003A2E8F">
        <w:rPr>
          <w:rFonts w:ascii="Arial" w:hAnsi="Arial" w:cs="Arial"/>
        </w:rPr>
        <w:t>information.</w:t>
      </w:r>
      <w:r w:rsidR="00571FCB" w:rsidRPr="003A2E8F">
        <w:rPr>
          <w:rFonts w:ascii="Arial" w:hAnsi="Arial" w:cs="Arial"/>
        </w:rPr>
        <w:t xml:space="preserve"> The use of a chronology </w:t>
      </w:r>
      <w:r w:rsidR="001C1DDD">
        <w:rPr>
          <w:rFonts w:ascii="Arial" w:hAnsi="Arial" w:cs="Arial"/>
        </w:rPr>
        <w:t xml:space="preserve">which focuses on key points to the issues </w:t>
      </w:r>
      <w:r w:rsidR="00571FCB" w:rsidRPr="003A2E8F">
        <w:rPr>
          <w:rFonts w:ascii="Arial" w:hAnsi="Arial" w:cs="Arial"/>
        </w:rPr>
        <w:t>should be considered</w:t>
      </w:r>
      <w:r w:rsidR="001C1DDD">
        <w:rPr>
          <w:rFonts w:ascii="Arial" w:hAnsi="Arial" w:cs="Arial"/>
        </w:rPr>
        <w:t>. This</w:t>
      </w:r>
      <w:r w:rsidR="00571FCB" w:rsidRPr="003A2E8F">
        <w:rPr>
          <w:rFonts w:ascii="Arial" w:hAnsi="Arial" w:cs="Arial"/>
        </w:rPr>
        <w:t xml:space="preserve"> could be referred to</w:t>
      </w:r>
      <w:r w:rsidR="0077544C">
        <w:rPr>
          <w:rFonts w:ascii="Arial" w:hAnsi="Arial" w:cs="Arial"/>
        </w:rPr>
        <w:t xml:space="preserve">, thereby </w:t>
      </w:r>
      <w:r w:rsidR="00090089" w:rsidRPr="003A2E8F">
        <w:rPr>
          <w:rFonts w:ascii="Arial" w:hAnsi="Arial" w:cs="Arial"/>
        </w:rPr>
        <w:t>avoid</w:t>
      </w:r>
      <w:r w:rsidR="0077544C">
        <w:rPr>
          <w:rFonts w:ascii="Arial" w:hAnsi="Arial" w:cs="Arial"/>
        </w:rPr>
        <w:t>ing</w:t>
      </w:r>
      <w:r w:rsidR="00090089" w:rsidRPr="003A2E8F">
        <w:rPr>
          <w:rFonts w:ascii="Arial" w:hAnsi="Arial" w:cs="Arial"/>
        </w:rPr>
        <w:t xml:space="preserve"> duplicati</w:t>
      </w:r>
      <w:r w:rsidR="0077544C">
        <w:rPr>
          <w:rFonts w:ascii="Arial" w:hAnsi="Arial" w:cs="Arial"/>
        </w:rPr>
        <w:t>on of</w:t>
      </w:r>
      <w:r w:rsidR="00090089" w:rsidRPr="003A2E8F">
        <w:rPr>
          <w:rFonts w:ascii="Arial" w:hAnsi="Arial" w:cs="Arial"/>
        </w:rPr>
        <w:t xml:space="preserve"> information.</w:t>
      </w:r>
    </w:p>
    <w:p w14:paraId="2B72F3C8" w14:textId="4BB4F6E9" w:rsidR="00782C04" w:rsidRPr="003A2E8F" w:rsidRDefault="001E46E8" w:rsidP="00681A08">
      <w:pPr>
        <w:pStyle w:val="ListParagraph"/>
        <w:numPr>
          <w:ilvl w:val="0"/>
          <w:numId w:val="7"/>
        </w:numPr>
        <w:spacing w:before="12" w:after="12" w:line="276" w:lineRule="auto"/>
        <w:ind w:left="357" w:hanging="357"/>
        <w:jc w:val="both"/>
        <w:rPr>
          <w:rFonts w:ascii="Arial" w:hAnsi="Arial" w:cs="Arial"/>
        </w:rPr>
      </w:pPr>
      <w:r w:rsidRPr="003A2E8F">
        <w:rPr>
          <w:rFonts w:ascii="Arial" w:hAnsi="Arial" w:cs="Arial"/>
        </w:rPr>
        <w:t xml:space="preserve">The report should </w:t>
      </w:r>
      <w:r w:rsidR="0039307D" w:rsidRPr="003A2E8F">
        <w:rPr>
          <w:rFonts w:ascii="Arial" w:hAnsi="Arial" w:cs="Arial"/>
        </w:rPr>
        <w:t xml:space="preserve">reflect the social work </w:t>
      </w:r>
      <w:r w:rsidR="00437366" w:rsidRPr="003A2E8F">
        <w:rPr>
          <w:rFonts w:ascii="Arial" w:hAnsi="Arial" w:cs="Arial"/>
        </w:rPr>
        <w:t>knowledge</w:t>
      </w:r>
      <w:r w:rsidR="0039307D" w:rsidRPr="003A2E8F">
        <w:rPr>
          <w:rFonts w:ascii="Arial" w:hAnsi="Arial" w:cs="Arial"/>
        </w:rPr>
        <w:t xml:space="preserve"> gathered for the child(ren) and their family. </w:t>
      </w:r>
    </w:p>
    <w:p w14:paraId="3ED38522" w14:textId="77777777" w:rsidR="00E839F6" w:rsidRPr="003A2E8F" w:rsidRDefault="00E839F6" w:rsidP="0089557F">
      <w:pPr>
        <w:spacing w:before="12" w:after="12" w:line="276" w:lineRule="auto"/>
        <w:jc w:val="both"/>
        <w:rPr>
          <w:rFonts w:ascii="Arial" w:hAnsi="Arial" w:cs="Arial"/>
          <w:sz w:val="24"/>
          <w:szCs w:val="24"/>
        </w:rPr>
      </w:pPr>
    </w:p>
    <w:tbl>
      <w:tblPr>
        <w:tblStyle w:val="TableGrid"/>
        <w:tblpPr w:leftFromText="180" w:rightFromText="180" w:vertAnchor="text" w:horzAnchor="margin" w:tblpX="534" w:tblpYSpec="outside"/>
        <w:tblW w:w="0" w:type="auto"/>
        <w:shd w:val="clear" w:color="auto" w:fill="D9E2F3" w:themeFill="accent1" w:themeFillTint="33"/>
        <w:tblLook w:val="04A0" w:firstRow="1" w:lastRow="0" w:firstColumn="1" w:lastColumn="0" w:noHBand="0" w:noVBand="1"/>
      </w:tblPr>
      <w:tblGrid>
        <w:gridCol w:w="8708"/>
      </w:tblGrid>
      <w:tr w:rsidR="00A951B3" w:rsidRPr="00DF468A" w14:paraId="7D963080" w14:textId="77777777" w:rsidTr="00A951B3">
        <w:tc>
          <w:tcPr>
            <w:tcW w:w="8708" w:type="dxa"/>
            <w:shd w:val="clear" w:color="auto" w:fill="D9E2F3" w:themeFill="accent1" w:themeFillTint="33"/>
          </w:tcPr>
          <w:p w14:paraId="53A9A15B" w14:textId="77777777" w:rsidR="00A951B3" w:rsidRPr="00ED5736" w:rsidRDefault="00A951B3" w:rsidP="00A951B3">
            <w:pPr>
              <w:spacing w:before="12" w:after="12" w:line="276" w:lineRule="auto"/>
              <w:jc w:val="both"/>
              <w:rPr>
                <w:rFonts w:ascii="Arial" w:hAnsi="Arial" w:cs="Arial"/>
                <w:b/>
                <w:bCs/>
                <w:sz w:val="24"/>
                <w:szCs w:val="24"/>
              </w:rPr>
            </w:pPr>
            <w:r w:rsidRPr="00ED5736">
              <w:rPr>
                <w:rFonts w:ascii="Arial" w:hAnsi="Arial" w:cs="Arial"/>
                <w:b/>
                <w:bCs/>
                <w:sz w:val="24"/>
                <w:szCs w:val="24"/>
              </w:rPr>
              <w:t>Evidence used in the report can be:</w:t>
            </w:r>
          </w:p>
          <w:p w14:paraId="2D9FFB9F" w14:textId="77777777" w:rsidR="00A951B3" w:rsidRPr="008F106F" w:rsidRDefault="00A951B3" w:rsidP="00A951B3">
            <w:pPr>
              <w:pStyle w:val="ListParagraph"/>
              <w:spacing w:before="12" w:after="12" w:line="276" w:lineRule="auto"/>
              <w:jc w:val="both"/>
              <w:rPr>
                <w:rFonts w:ascii="Arial" w:hAnsi="Arial" w:cs="Arial"/>
              </w:rPr>
            </w:pPr>
          </w:p>
          <w:p w14:paraId="6D84DB40" w14:textId="77777777" w:rsidR="00A951B3" w:rsidRPr="0089557F" w:rsidRDefault="00A951B3" w:rsidP="00A951B3">
            <w:pPr>
              <w:spacing w:before="12" w:after="12" w:line="276" w:lineRule="auto"/>
              <w:jc w:val="both"/>
              <w:rPr>
                <w:rFonts w:ascii="Arial" w:hAnsi="Arial" w:cs="Arial"/>
                <w:sz w:val="24"/>
                <w:szCs w:val="24"/>
              </w:rPr>
            </w:pPr>
            <w:r w:rsidRPr="0089557F">
              <w:rPr>
                <w:rFonts w:ascii="Arial" w:hAnsi="Arial" w:cs="Arial"/>
                <w:sz w:val="24"/>
                <w:szCs w:val="24"/>
              </w:rPr>
              <w:t>Primary – the direct knowledge of the social worker, for example through observation of the family members, observation of the child’s environment(s) and discussions with the child(ren)/</w:t>
            </w:r>
            <w:r>
              <w:rPr>
                <w:rFonts w:ascii="Arial" w:hAnsi="Arial" w:cs="Arial"/>
                <w:sz w:val="24"/>
                <w:szCs w:val="24"/>
              </w:rPr>
              <w:t xml:space="preserve"> </w:t>
            </w:r>
            <w:r w:rsidRPr="0089557F">
              <w:rPr>
                <w:rFonts w:ascii="Arial" w:hAnsi="Arial" w:cs="Arial"/>
                <w:sz w:val="24"/>
                <w:szCs w:val="24"/>
              </w:rPr>
              <w:t>family members during your own social work assessments. Provide selected, specific examples from your observations and assessments to support your analysis and recommendation, making sure these are relevant to the specific order for which you are applying.</w:t>
            </w:r>
          </w:p>
          <w:p w14:paraId="1CDC13F3" w14:textId="77777777" w:rsidR="00A951B3" w:rsidRPr="0089557F" w:rsidRDefault="00A951B3" w:rsidP="00A951B3">
            <w:pPr>
              <w:pStyle w:val="ListParagraph"/>
              <w:spacing w:before="12" w:after="12" w:line="276" w:lineRule="auto"/>
              <w:jc w:val="both"/>
              <w:rPr>
                <w:rFonts w:ascii="Arial" w:hAnsi="Arial" w:cs="Arial"/>
              </w:rPr>
            </w:pPr>
          </w:p>
          <w:p w14:paraId="41F601C2" w14:textId="77777777" w:rsidR="00A951B3" w:rsidRPr="0089557F" w:rsidRDefault="00A951B3" w:rsidP="00A951B3">
            <w:pPr>
              <w:spacing w:before="12" w:after="12" w:line="276" w:lineRule="auto"/>
              <w:jc w:val="both"/>
              <w:rPr>
                <w:rFonts w:ascii="Arial" w:hAnsi="Arial" w:cs="Arial"/>
                <w:sz w:val="24"/>
                <w:szCs w:val="24"/>
              </w:rPr>
            </w:pPr>
            <w:r w:rsidRPr="0089557F">
              <w:rPr>
                <w:rFonts w:ascii="Arial" w:hAnsi="Arial" w:cs="Arial"/>
                <w:sz w:val="24"/>
                <w:szCs w:val="24"/>
              </w:rPr>
              <w:t>Secondary – information from other professionals, e.g., the Health Visitor or the child’s teacher; analysis of this information and of evidence from relevant previous assessments.</w:t>
            </w:r>
          </w:p>
          <w:p w14:paraId="15AE36F6" w14:textId="77777777" w:rsidR="00A951B3" w:rsidRPr="0089557F" w:rsidRDefault="00A951B3" w:rsidP="00A951B3">
            <w:pPr>
              <w:pStyle w:val="ListParagraph"/>
              <w:spacing w:before="12" w:after="12" w:line="276" w:lineRule="auto"/>
              <w:jc w:val="both"/>
              <w:rPr>
                <w:rFonts w:ascii="Arial" w:hAnsi="Arial" w:cs="Arial"/>
              </w:rPr>
            </w:pPr>
          </w:p>
          <w:p w14:paraId="577F39C8" w14:textId="77777777" w:rsidR="00A951B3" w:rsidRPr="0089557F" w:rsidRDefault="00A951B3" w:rsidP="00A951B3">
            <w:pPr>
              <w:spacing w:before="12" w:after="12" w:line="276" w:lineRule="auto"/>
              <w:jc w:val="both"/>
              <w:rPr>
                <w:rFonts w:ascii="Arial" w:hAnsi="Arial" w:cs="Arial"/>
                <w:sz w:val="24"/>
                <w:szCs w:val="24"/>
              </w:rPr>
            </w:pPr>
            <w:r w:rsidRPr="0089557F">
              <w:rPr>
                <w:rFonts w:ascii="Arial" w:hAnsi="Arial" w:cs="Arial"/>
                <w:sz w:val="24"/>
                <w:szCs w:val="24"/>
              </w:rPr>
              <w:t>Third party information – a statement from the third party (such as a neighbour) is the best way to present third party information to the court, where this can be obtained. ‘Hearsay’ evidence, such as a report by a neighbour, or a family member, is admissible in the Family Court, but it is then a matter for the court as to how much weight is placed upon it.</w:t>
            </w:r>
          </w:p>
          <w:p w14:paraId="46D89342" w14:textId="77777777" w:rsidR="00A951B3" w:rsidRPr="00DF468A" w:rsidRDefault="00A951B3" w:rsidP="00A951B3">
            <w:pPr>
              <w:pStyle w:val="ListParagraph"/>
              <w:spacing w:before="12" w:after="12" w:line="276" w:lineRule="auto"/>
              <w:jc w:val="both"/>
              <w:rPr>
                <w:rFonts w:ascii="Arial" w:hAnsi="Arial" w:cs="Arial"/>
                <w:sz w:val="22"/>
                <w:szCs w:val="22"/>
              </w:rPr>
            </w:pPr>
          </w:p>
        </w:tc>
      </w:tr>
    </w:tbl>
    <w:p w14:paraId="1BA4055D" w14:textId="77777777" w:rsidR="00AB1CC6" w:rsidRPr="00DF468A" w:rsidRDefault="00AB1CC6" w:rsidP="0089557F">
      <w:pPr>
        <w:pStyle w:val="ListParagraph"/>
        <w:spacing w:before="12" w:after="12" w:line="276" w:lineRule="auto"/>
        <w:jc w:val="both"/>
        <w:rPr>
          <w:rFonts w:ascii="Arial" w:hAnsi="Arial" w:cs="Arial"/>
          <w:sz w:val="22"/>
          <w:szCs w:val="22"/>
        </w:rPr>
      </w:pPr>
    </w:p>
    <w:p w14:paraId="2975A89B" w14:textId="1262582D" w:rsidR="00994217" w:rsidRPr="008F106F" w:rsidRDefault="0039307D" w:rsidP="0089557F">
      <w:pPr>
        <w:pStyle w:val="ListParagraph"/>
        <w:numPr>
          <w:ilvl w:val="0"/>
          <w:numId w:val="7"/>
        </w:numPr>
        <w:spacing w:before="12" w:after="12" w:line="276" w:lineRule="auto"/>
        <w:jc w:val="both"/>
        <w:rPr>
          <w:rFonts w:ascii="Arial" w:hAnsi="Arial" w:cs="Arial"/>
        </w:rPr>
      </w:pPr>
      <w:r w:rsidRPr="008F106F">
        <w:rPr>
          <w:rFonts w:ascii="Arial" w:hAnsi="Arial" w:cs="Arial"/>
        </w:rPr>
        <w:lastRenderedPageBreak/>
        <w:t xml:space="preserve">Facts should be confined to those relied upon in </w:t>
      </w:r>
      <w:r w:rsidR="006F7B3A" w:rsidRPr="008F106F">
        <w:rPr>
          <w:rFonts w:ascii="Arial" w:hAnsi="Arial" w:cs="Arial"/>
        </w:rPr>
        <w:t>the report</w:t>
      </w:r>
      <w:r w:rsidRPr="008F106F">
        <w:rPr>
          <w:rFonts w:ascii="Arial" w:hAnsi="Arial" w:cs="Arial"/>
        </w:rPr>
        <w:t xml:space="preserve">. </w:t>
      </w:r>
      <w:r w:rsidR="0077544C">
        <w:rPr>
          <w:rFonts w:ascii="Arial" w:hAnsi="Arial" w:cs="Arial"/>
        </w:rPr>
        <w:t>Ambiguous l</w:t>
      </w:r>
      <w:r w:rsidRPr="008F106F">
        <w:rPr>
          <w:rFonts w:ascii="Arial" w:hAnsi="Arial" w:cs="Arial"/>
        </w:rPr>
        <w:t xml:space="preserve">anguage </w:t>
      </w:r>
      <w:r w:rsidR="0077544C">
        <w:rPr>
          <w:rFonts w:ascii="Arial" w:hAnsi="Arial" w:cs="Arial"/>
        </w:rPr>
        <w:t xml:space="preserve">or phrases </w:t>
      </w:r>
      <w:r w:rsidRPr="008F106F">
        <w:rPr>
          <w:rFonts w:ascii="Arial" w:hAnsi="Arial" w:cs="Arial"/>
        </w:rPr>
        <w:t>such as “it is thought that...”</w:t>
      </w:r>
      <w:r w:rsidR="0077544C">
        <w:rPr>
          <w:rFonts w:ascii="Arial" w:hAnsi="Arial" w:cs="Arial"/>
        </w:rPr>
        <w:t>)</w:t>
      </w:r>
      <w:r w:rsidR="008E4276">
        <w:rPr>
          <w:rFonts w:ascii="Arial" w:hAnsi="Arial" w:cs="Arial"/>
        </w:rPr>
        <w:t xml:space="preserve"> </w:t>
      </w:r>
      <w:r w:rsidRPr="008F106F">
        <w:rPr>
          <w:rFonts w:ascii="Arial" w:hAnsi="Arial" w:cs="Arial"/>
        </w:rPr>
        <w:t>should be avoided.</w:t>
      </w:r>
    </w:p>
    <w:p w14:paraId="72F6C2FA" w14:textId="6A95A6F4" w:rsidR="006D00F5" w:rsidRPr="008F106F" w:rsidRDefault="0039307D" w:rsidP="0089557F">
      <w:pPr>
        <w:pStyle w:val="ListParagraph"/>
        <w:numPr>
          <w:ilvl w:val="0"/>
          <w:numId w:val="7"/>
        </w:numPr>
        <w:spacing w:before="12" w:after="12" w:line="276" w:lineRule="auto"/>
        <w:jc w:val="both"/>
        <w:rPr>
          <w:rFonts w:ascii="Arial" w:hAnsi="Arial" w:cs="Arial"/>
        </w:rPr>
      </w:pPr>
      <w:r w:rsidRPr="008F106F">
        <w:rPr>
          <w:rFonts w:ascii="Arial" w:hAnsi="Arial" w:cs="Arial"/>
        </w:rPr>
        <w:t>An indication of whether the facts are accepted or contested by the parties should be given, where possible</w:t>
      </w:r>
      <w:r w:rsidR="0094270D">
        <w:rPr>
          <w:rFonts w:ascii="Arial" w:hAnsi="Arial" w:cs="Arial"/>
        </w:rPr>
        <w:t>, a</w:t>
      </w:r>
      <w:r w:rsidR="00076D76">
        <w:rPr>
          <w:rFonts w:ascii="Arial" w:hAnsi="Arial" w:cs="Arial"/>
        </w:rPr>
        <w:t>lthough</w:t>
      </w:r>
      <w:r w:rsidR="004B74A8">
        <w:rPr>
          <w:rFonts w:ascii="Arial" w:hAnsi="Arial" w:cs="Arial"/>
        </w:rPr>
        <w:t xml:space="preserve"> </w:t>
      </w:r>
      <w:r w:rsidR="0094270D">
        <w:rPr>
          <w:rFonts w:ascii="Arial" w:hAnsi="Arial" w:cs="Arial"/>
        </w:rPr>
        <w:t xml:space="preserve">any </w:t>
      </w:r>
      <w:r w:rsidR="00076D76">
        <w:rPr>
          <w:rFonts w:ascii="Arial" w:hAnsi="Arial" w:cs="Arial"/>
        </w:rPr>
        <w:t>deci</w:t>
      </w:r>
      <w:r w:rsidR="0094270D">
        <w:rPr>
          <w:rFonts w:ascii="Arial" w:hAnsi="Arial" w:cs="Arial"/>
        </w:rPr>
        <w:t>sion or agreement</w:t>
      </w:r>
      <w:r w:rsidR="00076D76">
        <w:rPr>
          <w:rFonts w:ascii="Arial" w:hAnsi="Arial" w:cs="Arial"/>
        </w:rPr>
        <w:t xml:space="preserve"> on </w:t>
      </w:r>
      <w:proofErr w:type="gramStart"/>
      <w:r w:rsidR="00076D76">
        <w:rPr>
          <w:rFonts w:ascii="Arial" w:hAnsi="Arial" w:cs="Arial"/>
        </w:rPr>
        <w:t xml:space="preserve">disputed </w:t>
      </w:r>
      <w:r w:rsidR="004B74A8">
        <w:rPr>
          <w:rFonts w:ascii="Arial" w:hAnsi="Arial" w:cs="Arial"/>
        </w:rPr>
        <w:t xml:space="preserve"> fact</w:t>
      </w:r>
      <w:r w:rsidR="00076D76">
        <w:rPr>
          <w:rFonts w:ascii="Arial" w:hAnsi="Arial" w:cs="Arial"/>
        </w:rPr>
        <w:t>s</w:t>
      </w:r>
      <w:proofErr w:type="gramEnd"/>
      <w:r w:rsidR="004B74A8">
        <w:rPr>
          <w:rFonts w:ascii="Arial" w:hAnsi="Arial" w:cs="Arial"/>
        </w:rPr>
        <w:t xml:space="preserve"> is </w:t>
      </w:r>
      <w:r w:rsidR="00076D76">
        <w:rPr>
          <w:rFonts w:ascii="Arial" w:hAnsi="Arial" w:cs="Arial"/>
        </w:rPr>
        <w:t>a</w:t>
      </w:r>
      <w:r w:rsidR="004B74A8">
        <w:rPr>
          <w:rFonts w:ascii="Arial" w:hAnsi="Arial" w:cs="Arial"/>
        </w:rPr>
        <w:t xml:space="preserve"> </w:t>
      </w:r>
      <w:r w:rsidR="00076D76">
        <w:rPr>
          <w:rFonts w:ascii="Arial" w:hAnsi="Arial" w:cs="Arial"/>
        </w:rPr>
        <w:t>function</w:t>
      </w:r>
      <w:r w:rsidR="004B74A8">
        <w:rPr>
          <w:rFonts w:ascii="Arial" w:hAnsi="Arial" w:cs="Arial"/>
        </w:rPr>
        <w:t xml:space="preserve"> of the </w:t>
      </w:r>
      <w:r w:rsidR="00B30AE1">
        <w:rPr>
          <w:rFonts w:ascii="Arial" w:hAnsi="Arial" w:cs="Arial"/>
        </w:rPr>
        <w:t>C</w:t>
      </w:r>
      <w:r w:rsidR="004B74A8">
        <w:rPr>
          <w:rFonts w:ascii="Arial" w:hAnsi="Arial" w:cs="Arial"/>
        </w:rPr>
        <w:t>ourt</w:t>
      </w:r>
      <w:r w:rsidR="00076D76">
        <w:rPr>
          <w:rFonts w:ascii="Arial" w:hAnsi="Arial" w:cs="Arial"/>
        </w:rPr>
        <w:t>.</w:t>
      </w:r>
      <w:r w:rsidR="006605D3">
        <w:rPr>
          <w:rFonts w:ascii="Arial" w:hAnsi="Arial" w:cs="Arial"/>
        </w:rPr>
        <w:t xml:space="preserve"> </w:t>
      </w:r>
    </w:p>
    <w:p w14:paraId="28057083" w14:textId="77777777" w:rsidR="006D00F5" w:rsidRPr="008F106F" w:rsidRDefault="0039307D" w:rsidP="0089557F">
      <w:pPr>
        <w:pStyle w:val="ListParagraph"/>
        <w:numPr>
          <w:ilvl w:val="0"/>
          <w:numId w:val="7"/>
        </w:numPr>
        <w:spacing w:before="12" w:after="12" w:line="276" w:lineRule="auto"/>
        <w:jc w:val="both"/>
        <w:rPr>
          <w:rFonts w:ascii="Arial" w:hAnsi="Arial" w:cs="Arial"/>
        </w:rPr>
      </w:pPr>
      <w:r w:rsidRPr="008F106F">
        <w:rPr>
          <w:rFonts w:ascii="Arial" w:hAnsi="Arial" w:cs="Arial"/>
        </w:rPr>
        <w:t xml:space="preserve">Avoid using terminology such as the child “disclosed” or “alleged”, instead use the “child said/stated”. </w:t>
      </w:r>
    </w:p>
    <w:p w14:paraId="6FA24655" w14:textId="416F07A6" w:rsidR="00076D76" w:rsidRDefault="0039307D" w:rsidP="00076D76">
      <w:pPr>
        <w:pStyle w:val="ListParagraph"/>
        <w:numPr>
          <w:ilvl w:val="0"/>
          <w:numId w:val="7"/>
        </w:numPr>
        <w:spacing w:before="12" w:after="12" w:line="276" w:lineRule="auto"/>
        <w:jc w:val="both"/>
        <w:rPr>
          <w:rFonts w:ascii="Arial" w:hAnsi="Arial" w:cs="Arial"/>
        </w:rPr>
      </w:pPr>
      <w:r w:rsidRPr="008F106F">
        <w:rPr>
          <w:rFonts w:ascii="Arial" w:hAnsi="Arial" w:cs="Arial"/>
        </w:rPr>
        <w:t>Only include relevant events and information about the family, which can be supported by primary, secondary or third-party evidence, as outlined above.</w:t>
      </w:r>
      <w:r w:rsidR="00474D7C" w:rsidRPr="008F106F">
        <w:rPr>
          <w:rFonts w:ascii="Arial" w:hAnsi="Arial" w:cs="Arial"/>
        </w:rPr>
        <w:t xml:space="preserve"> There may have been previous concerns that are no longer relevant, or that can be summarised within the chronology.</w:t>
      </w:r>
    </w:p>
    <w:p w14:paraId="117260EF" w14:textId="71F8C4C9" w:rsidR="008B3F2B" w:rsidRPr="006E5ED9" w:rsidRDefault="00474D7C" w:rsidP="006E5ED9">
      <w:pPr>
        <w:pStyle w:val="ListParagraph"/>
        <w:numPr>
          <w:ilvl w:val="0"/>
          <w:numId w:val="7"/>
        </w:numPr>
        <w:spacing w:before="12" w:after="12" w:line="276" w:lineRule="auto"/>
        <w:jc w:val="both"/>
        <w:rPr>
          <w:rFonts w:ascii="Arial" w:hAnsi="Arial" w:cs="Arial"/>
        </w:rPr>
      </w:pPr>
      <w:r w:rsidRPr="008F106F">
        <w:rPr>
          <w:rFonts w:ascii="Arial" w:hAnsi="Arial" w:cs="Arial"/>
        </w:rPr>
        <w:t xml:space="preserve"> </w:t>
      </w:r>
      <w:r w:rsidR="004875F1" w:rsidRPr="006E5ED9">
        <w:rPr>
          <w:rFonts w:ascii="Arial" w:hAnsi="Arial" w:cs="Arial"/>
        </w:rPr>
        <w:t>A</w:t>
      </w:r>
      <w:r w:rsidRPr="006E5ED9">
        <w:rPr>
          <w:rFonts w:ascii="Arial" w:hAnsi="Arial" w:cs="Arial"/>
        </w:rPr>
        <w:t xml:space="preserve">nalyse and explain what, in your opinion, the information you have gathered means for the child(ren), and the impact it has had on their lived experience and/or wellbeing and how this information has been considered in your assessment of risk for the child(ren). </w:t>
      </w:r>
    </w:p>
    <w:p w14:paraId="7F7D7926" w14:textId="77777777" w:rsidR="00126BD7" w:rsidRPr="00DF468A" w:rsidRDefault="00126BD7" w:rsidP="0089557F">
      <w:pPr>
        <w:spacing w:before="12" w:after="12" w:line="276" w:lineRule="auto"/>
        <w:jc w:val="both"/>
        <w:rPr>
          <w:rFonts w:ascii="Arial" w:hAnsi="Arial" w:cs="Arial"/>
        </w:rPr>
      </w:pPr>
    </w:p>
    <w:tbl>
      <w:tblPr>
        <w:tblStyle w:val="TableGrid"/>
        <w:tblW w:w="0" w:type="auto"/>
        <w:tblInd w:w="534" w:type="dxa"/>
        <w:shd w:val="clear" w:color="auto" w:fill="D9E2F3" w:themeFill="accent1" w:themeFillTint="33"/>
        <w:tblLook w:val="04A0" w:firstRow="1" w:lastRow="0" w:firstColumn="1" w:lastColumn="0" w:noHBand="0" w:noVBand="1"/>
      </w:tblPr>
      <w:tblGrid>
        <w:gridCol w:w="8708"/>
      </w:tblGrid>
      <w:tr w:rsidR="00126BD7" w:rsidRPr="00DF468A" w14:paraId="2A9D41D5" w14:textId="77777777" w:rsidTr="00A951B3">
        <w:tc>
          <w:tcPr>
            <w:tcW w:w="8708" w:type="dxa"/>
            <w:shd w:val="clear" w:color="auto" w:fill="D9E2F3" w:themeFill="accent1" w:themeFillTint="33"/>
          </w:tcPr>
          <w:p w14:paraId="1A01F67C" w14:textId="77777777" w:rsidR="00126BD7" w:rsidRPr="00DF468A" w:rsidRDefault="00126BD7" w:rsidP="0089557F">
            <w:pPr>
              <w:pStyle w:val="ListParagraph"/>
              <w:spacing w:before="12" w:after="12" w:line="276" w:lineRule="auto"/>
              <w:jc w:val="both"/>
              <w:rPr>
                <w:rFonts w:ascii="Arial" w:hAnsi="Arial" w:cs="Arial"/>
                <w:sz w:val="22"/>
                <w:szCs w:val="22"/>
              </w:rPr>
            </w:pPr>
          </w:p>
          <w:p w14:paraId="5F5211F4" w14:textId="77777777" w:rsidR="0077544C" w:rsidRDefault="00126BD7" w:rsidP="0089557F">
            <w:pPr>
              <w:spacing w:before="12" w:after="12" w:line="276" w:lineRule="auto"/>
              <w:jc w:val="both"/>
              <w:rPr>
                <w:rFonts w:ascii="Arial" w:hAnsi="Arial" w:cs="Arial"/>
                <w:sz w:val="24"/>
                <w:szCs w:val="24"/>
              </w:rPr>
            </w:pPr>
            <w:r w:rsidRPr="0089557F">
              <w:rPr>
                <w:rFonts w:ascii="Arial" w:hAnsi="Arial" w:cs="Arial"/>
                <w:sz w:val="24"/>
                <w:szCs w:val="24"/>
              </w:rPr>
              <w:t>For example</w:t>
            </w:r>
            <w:r w:rsidR="0077544C">
              <w:rPr>
                <w:rFonts w:ascii="Arial" w:hAnsi="Arial" w:cs="Arial"/>
                <w:sz w:val="24"/>
                <w:szCs w:val="24"/>
              </w:rPr>
              <w:t xml:space="preserve"> (names would be used):</w:t>
            </w:r>
          </w:p>
          <w:p w14:paraId="3FB8CE5D" w14:textId="523E7F54" w:rsidR="00126BD7" w:rsidRPr="0089557F" w:rsidRDefault="00126BD7" w:rsidP="0089557F">
            <w:pPr>
              <w:spacing w:before="12" w:after="12" w:line="276" w:lineRule="auto"/>
              <w:jc w:val="both"/>
              <w:rPr>
                <w:rFonts w:ascii="Arial" w:hAnsi="Arial" w:cs="Arial"/>
                <w:sz w:val="24"/>
                <w:szCs w:val="24"/>
              </w:rPr>
            </w:pPr>
            <w:r w:rsidRPr="0089557F">
              <w:rPr>
                <w:rFonts w:ascii="Arial" w:hAnsi="Arial" w:cs="Arial"/>
                <w:sz w:val="24"/>
                <w:szCs w:val="24"/>
              </w:rPr>
              <w:t>“</w:t>
            </w:r>
            <w:proofErr w:type="gramStart"/>
            <w:r w:rsidRPr="0089557F">
              <w:rPr>
                <w:rFonts w:ascii="Arial" w:hAnsi="Arial" w:cs="Arial"/>
                <w:sz w:val="24"/>
                <w:szCs w:val="24"/>
              </w:rPr>
              <w:t>on</w:t>
            </w:r>
            <w:proofErr w:type="gramEnd"/>
            <w:r w:rsidRPr="0089557F">
              <w:rPr>
                <w:rFonts w:ascii="Arial" w:hAnsi="Arial" w:cs="Arial"/>
                <w:sz w:val="24"/>
                <w:szCs w:val="24"/>
              </w:rPr>
              <w:t xml:space="preserve"> the three visits to the family home in March, mother was asleep on my arrival and the three youngest children were eating breakfast prepared by their older brother.</w:t>
            </w:r>
            <w:r w:rsidR="008F106F" w:rsidRPr="0089557F">
              <w:rPr>
                <w:rFonts w:ascii="Arial" w:hAnsi="Arial" w:cs="Arial"/>
                <w:sz w:val="24"/>
                <w:szCs w:val="24"/>
              </w:rPr>
              <w:t xml:space="preserve"> </w:t>
            </w:r>
            <w:r w:rsidRPr="0089557F">
              <w:rPr>
                <w:rFonts w:ascii="Arial" w:hAnsi="Arial" w:cs="Arial"/>
                <w:sz w:val="24"/>
                <w:szCs w:val="24"/>
              </w:rPr>
              <w:t xml:space="preserve">This </w:t>
            </w:r>
            <w:r w:rsidR="0077544C">
              <w:rPr>
                <w:rFonts w:ascii="Arial" w:hAnsi="Arial" w:cs="Arial"/>
                <w:sz w:val="24"/>
                <w:szCs w:val="24"/>
              </w:rPr>
              <w:t>level of caring responsibilities and other caring roles he does for his brothers,</w:t>
            </w:r>
            <w:r w:rsidR="00EB5598">
              <w:rPr>
                <w:rFonts w:ascii="Arial" w:hAnsi="Arial" w:cs="Arial"/>
                <w:sz w:val="24"/>
                <w:szCs w:val="24"/>
              </w:rPr>
              <w:t xml:space="preserve"> are </w:t>
            </w:r>
            <w:r w:rsidR="0077544C">
              <w:rPr>
                <w:rFonts w:ascii="Arial" w:hAnsi="Arial" w:cs="Arial"/>
                <w:sz w:val="24"/>
                <w:szCs w:val="24"/>
              </w:rPr>
              <w:t>not appropriate for his age and this could have a detrimen</w:t>
            </w:r>
            <w:r w:rsidR="00EB5598">
              <w:rPr>
                <w:rFonts w:ascii="Arial" w:hAnsi="Arial" w:cs="Arial"/>
                <w:sz w:val="24"/>
                <w:szCs w:val="24"/>
              </w:rPr>
              <w:t>tal impact on his time to be a child himself and his educational and social development and attainment</w:t>
            </w:r>
            <w:r w:rsidRPr="0089557F">
              <w:rPr>
                <w:rFonts w:ascii="Arial" w:hAnsi="Arial" w:cs="Arial"/>
                <w:sz w:val="24"/>
                <w:szCs w:val="24"/>
              </w:rPr>
              <w:t xml:space="preserve">. </w:t>
            </w:r>
            <w:r w:rsidR="00EB5598">
              <w:rPr>
                <w:rFonts w:ascii="Arial" w:hAnsi="Arial" w:cs="Arial"/>
                <w:sz w:val="24"/>
                <w:szCs w:val="24"/>
              </w:rPr>
              <w:t xml:space="preserve">His </w:t>
            </w:r>
            <w:r w:rsidRPr="0089557F">
              <w:rPr>
                <w:rFonts w:ascii="Arial" w:hAnsi="Arial" w:cs="Arial"/>
                <w:sz w:val="24"/>
                <w:szCs w:val="24"/>
              </w:rPr>
              <w:t>sibling</w:t>
            </w:r>
            <w:r w:rsidR="00EB5598">
              <w:rPr>
                <w:rFonts w:ascii="Arial" w:hAnsi="Arial" w:cs="Arial"/>
                <w:sz w:val="24"/>
                <w:szCs w:val="24"/>
              </w:rPr>
              <w:t>s will become confused about his role in the family and will look to the</w:t>
            </w:r>
            <w:r w:rsidRPr="0089557F">
              <w:rPr>
                <w:rFonts w:ascii="Arial" w:hAnsi="Arial" w:cs="Arial"/>
                <w:sz w:val="24"/>
                <w:szCs w:val="24"/>
              </w:rPr>
              <w:t>ir brother as a parent</w:t>
            </w:r>
            <w:r w:rsidR="00EB5598">
              <w:rPr>
                <w:rFonts w:ascii="Arial" w:hAnsi="Arial" w:cs="Arial"/>
                <w:sz w:val="24"/>
                <w:szCs w:val="24"/>
              </w:rPr>
              <w:t>.</w:t>
            </w:r>
            <w:r w:rsidR="008C1179">
              <w:rPr>
                <w:rFonts w:ascii="Arial" w:hAnsi="Arial" w:cs="Arial"/>
                <w:sz w:val="24"/>
                <w:szCs w:val="24"/>
              </w:rPr>
              <w:t>”</w:t>
            </w:r>
          </w:p>
          <w:p w14:paraId="46FE7362" w14:textId="77777777" w:rsidR="00126BD7" w:rsidRPr="00DF468A" w:rsidRDefault="00126BD7" w:rsidP="0089557F">
            <w:pPr>
              <w:spacing w:before="12" w:after="12" w:line="276" w:lineRule="auto"/>
              <w:jc w:val="both"/>
              <w:rPr>
                <w:rFonts w:ascii="Arial" w:hAnsi="Arial" w:cs="Arial"/>
              </w:rPr>
            </w:pPr>
          </w:p>
        </w:tc>
      </w:tr>
    </w:tbl>
    <w:p w14:paraId="26678859" w14:textId="77777777" w:rsidR="00C26AA3" w:rsidRPr="00F43861" w:rsidRDefault="00C26AA3" w:rsidP="0089557F">
      <w:pPr>
        <w:spacing w:before="12" w:after="12" w:line="276" w:lineRule="auto"/>
        <w:jc w:val="both"/>
        <w:rPr>
          <w:rFonts w:ascii="Arial" w:hAnsi="Arial" w:cs="Arial"/>
          <w:sz w:val="20"/>
          <w:szCs w:val="20"/>
        </w:rPr>
      </w:pPr>
    </w:p>
    <w:p w14:paraId="098D8082" w14:textId="4B0B1218" w:rsidR="00BA3B5B" w:rsidRDefault="00CA613B" w:rsidP="000B5434">
      <w:pPr>
        <w:pStyle w:val="Heading1"/>
      </w:pPr>
      <w:bookmarkStart w:id="9" w:name="_Use_of_research"/>
      <w:bookmarkStart w:id="10" w:name="_Use_of_experts"/>
      <w:bookmarkEnd w:id="9"/>
      <w:bookmarkEnd w:id="10"/>
      <w:r w:rsidRPr="00681A08">
        <w:t>Use of experts</w:t>
      </w:r>
    </w:p>
    <w:p w14:paraId="54EE32A4" w14:textId="77777777" w:rsidR="00EB1010" w:rsidRDefault="00EB1010" w:rsidP="000B5434">
      <w:pPr>
        <w:rPr>
          <w:rFonts w:asciiTheme="minorBidi" w:hAnsiTheme="minorBidi"/>
          <w:sz w:val="24"/>
          <w:szCs w:val="24"/>
        </w:rPr>
      </w:pPr>
    </w:p>
    <w:p w14:paraId="6D9E3BCA" w14:textId="117F1FA8" w:rsidR="000B5434" w:rsidRPr="004F2EBF" w:rsidRDefault="000E0FA2" w:rsidP="000B5434">
      <w:pPr>
        <w:rPr>
          <w:rFonts w:asciiTheme="minorBidi" w:hAnsiTheme="minorBidi"/>
          <w:sz w:val="24"/>
          <w:szCs w:val="24"/>
        </w:rPr>
      </w:pPr>
      <w:r w:rsidRPr="004F2EBF">
        <w:rPr>
          <w:rFonts w:asciiTheme="minorBidi" w:hAnsiTheme="minorBidi"/>
          <w:sz w:val="24"/>
          <w:szCs w:val="24"/>
        </w:rPr>
        <w:t>Children’s Social Care Social Workers and Managers are not generally involved in the appointment of experts in Private Proc</w:t>
      </w:r>
      <w:r w:rsidR="00940628" w:rsidRPr="004F2EBF">
        <w:rPr>
          <w:rFonts w:asciiTheme="minorBidi" w:hAnsiTheme="minorBidi"/>
          <w:sz w:val="24"/>
          <w:szCs w:val="24"/>
        </w:rPr>
        <w:t>eedings.</w:t>
      </w:r>
    </w:p>
    <w:p w14:paraId="1B8C58D5" w14:textId="76C2AC4F" w:rsidR="00CA613B" w:rsidRPr="00076D76" w:rsidRDefault="00E30C06" w:rsidP="004F2EBF">
      <w:pPr>
        <w:rPr>
          <w:rFonts w:asciiTheme="minorBidi" w:hAnsiTheme="minorBidi"/>
          <w:sz w:val="24"/>
          <w:szCs w:val="24"/>
        </w:rPr>
      </w:pPr>
      <w:r>
        <w:rPr>
          <w:rFonts w:asciiTheme="minorBidi" w:hAnsiTheme="minorBidi"/>
          <w:sz w:val="24"/>
          <w:szCs w:val="24"/>
        </w:rPr>
        <w:t>However</w:t>
      </w:r>
      <w:r w:rsidR="000D72A8">
        <w:rPr>
          <w:rFonts w:asciiTheme="minorBidi" w:hAnsiTheme="minorBidi"/>
          <w:sz w:val="24"/>
          <w:szCs w:val="24"/>
        </w:rPr>
        <w:t>,</w:t>
      </w:r>
      <w:r>
        <w:rPr>
          <w:rFonts w:asciiTheme="minorBidi" w:hAnsiTheme="minorBidi"/>
          <w:sz w:val="24"/>
          <w:szCs w:val="24"/>
        </w:rPr>
        <w:t xml:space="preserve"> should the need </w:t>
      </w:r>
      <w:r w:rsidR="00AA778E">
        <w:rPr>
          <w:rFonts w:asciiTheme="minorBidi" w:hAnsiTheme="minorBidi"/>
          <w:sz w:val="24"/>
          <w:szCs w:val="24"/>
        </w:rPr>
        <w:t>to consider an expert arise</w:t>
      </w:r>
      <w:r w:rsidR="0066347A">
        <w:rPr>
          <w:rFonts w:asciiTheme="minorBidi" w:hAnsiTheme="minorBidi"/>
          <w:sz w:val="24"/>
          <w:szCs w:val="24"/>
        </w:rPr>
        <w:t>,</w:t>
      </w:r>
      <w:r w:rsidR="00AA778E">
        <w:rPr>
          <w:rFonts w:asciiTheme="minorBidi" w:hAnsiTheme="minorBidi"/>
          <w:sz w:val="24"/>
          <w:szCs w:val="24"/>
        </w:rPr>
        <w:t xml:space="preserve"> guidance around their use including</w:t>
      </w:r>
      <w:r w:rsidR="00CA613B" w:rsidRPr="00681A08">
        <w:rPr>
          <w:rFonts w:ascii="Arial" w:hAnsi="Arial" w:cs="Arial"/>
          <w:sz w:val="24"/>
          <w:szCs w:val="24"/>
        </w:rPr>
        <w:t xml:space="preserve"> deciding whether to give permission to appoint an expert</w:t>
      </w:r>
      <w:r w:rsidR="0066347A">
        <w:rPr>
          <w:rFonts w:ascii="Arial" w:hAnsi="Arial" w:cs="Arial"/>
          <w:sz w:val="24"/>
          <w:szCs w:val="24"/>
        </w:rPr>
        <w:t xml:space="preserve"> can be found in</w:t>
      </w:r>
      <w:r w:rsidR="00CA01FB">
        <w:rPr>
          <w:rFonts w:ascii="Arial" w:hAnsi="Arial" w:cs="Arial"/>
          <w:sz w:val="24"/>
          <w:szCs w:val="24"/>
        </w:rPr>
        <w:t xml:space="preserve"> </w:t>
      </w:r>
      <w:r w:rsidR="00CA613B" w:rsidRPr="00681A08">
        <w:rPr>
          <w:rFonts w:ascii="Arial" w:hAnsi="Arial" w:cs="Arial"/>
          <w:sz w:val="24"/>
          <w:szCs w:val="24"/>
        </w:rPr>
        <w:t>Part 25 Family Procedure Rules subsection (1), (3) or (5</w:t>
      </w:r>
      <w:r w:rsidR="00CA613B" w:rsidRPr="00076D76">
        <w:rPr>
          <w:rFonts w:asciiTheme="minorBidi" w:hAnsiTheme="minorBidi"/>
          <w:sz w:val="24"/>
          <w:szCs w:val="24"/>
        </w:rPr>
        <w:t>)</w:t>
      </w:r>
      <w:r w:rsidR="006E5ED9" w:rsidRPr="00076D76">
        <w:rPr>
          <w:rFonts w:asciiTheme="minorBidi" w:hAnsiTheme="minorBidi"/>
          <w:sz w:val="24"/>
          <w:szCs w:val="24"/>
        </w:rPr>
        <w:t xml:space="preserve">. </w:t>
      </w:r>
      <w:hyperlink r:id="rId18" w:history="1">
        <w:r w:rsidR="006E5ED9" w:rsidRPr="00076D76">
          <w:rPr>
            <w:rStyle w:val="Hyperlink"/>
            <w:rFonts w:asciiTheme="minorBidi" w:hAnsiTheme="minorBidi"/>
            <w:sz w:val="24"/>
            <w:szCs w:val="24"/>
          </w:rPr>
          <w:t>The Family Procedure Rules 2010 (legislation.gov.uk)</w:t>
        </w:r>
      </w:hyperlink>
    </w:p>
    <w:p w14:paraId="0F4317FC" w14:textId="77777777" w:rsidR="00CA613B" w:rsidRPr="00681A08" w:rsidRDefault="00CA613B" w:rsidP="00CA613B">
      <w:pPr>
        <w:spacing w:before="12" w:after="12" w:line="276" w:lineRule="auto"/>
        <w:jc w:val="both"/>
        <w:rPr>
          <w:rFonts w:ascii="Arial" w:hAnsi="Arial" w:cs="Arial"/>
          <w:sz w:val="24"/>
          <w:szCs w:val="24"/>
        </w:rPr>
      </w:pPr>
    </w:p>
    <w:p w14:paraId="1BFBCF2E" w14:textId="77777777" w:rsidR="00CA613B" w:rsidRPr="00681A08" w:rsidRDefault="00CA613B" w:rsidP="00CA613B">
      <w:pPr>
        <w:spacing w:before="12" w:after="12" w:line="276" w:lineRule="auto"/>
        <w:jc w:val="both"/>
        <w:rPr>
          <w:rFonts w:ascii="Arial" w:hAnsi="Arial" w:cs="Arial"/>
          <w:sz w:val="24"/>
          <w:szCs w:val="24"/>
        </w:rPr>
      </w:pPr>
      <w:r w:rsidRPr="00681A08">
        <w:rPr>
          <w:rFonts w:ascii="Arial" w:hAnsi="Arial" w:cs="Arial"/>
          <w:sz w:val="24"/>
          <w:szCs w:val="24"/>
        </w:rPr>
        <w:t xml:space="preserve">Research in Practice provides additional information regarding the instruction of experts </w:t>
      </w:r>
      <w:hyperlink r:id="rId19" w:history="1">
        <w:r w:rsidRPr="00681A08">
          <w:rPr>
            <w:rStyle w:val="Hyperlink"/>
            <w:rFonts w:ascii="Arial" w:hAnsi="Arial" w:cs="Arial"/>
            <w:sz w:val="24"/>
            <w:szCs w:val="24"/>
          </w:rPr>
          <w:t>Use of expert evidence | Court orders and pre-proceedings (rip.org.uk)</w:t>
        </w:r>
      </w:hyperlink>
      <w:r w:rsidRPr="00681A08">
        <w:rPr>
          <w:rFonts w:ascii="Arial" w:hAnsi="Arial" w:cs="Arial"/>
          <w:sz w:val="24"/>
          <w:szCs w:val="24"/>
        </w:rPr>
        <w:t xml:space="preserve">, which is aimed at restricting the use of experts and reducing the number of experts. </w:t>
      </w:r>
    </w:p>
    <w:p w14:paraId="7B7BC992" w14:textId="77777777" w:rsidR="00CA613B" w:rsidRDefault="00CA613B" w:rsidP="00F43861">
      <w:pPr>
        <w:spacing w:before="12" w:after="12" w:line="276" w:lineRule="auto"/>
        <w:jc w:val="both"/>
      </w:pPr>
    </w:p>
    <w:p w14:paraId="7FEE5449" w14:textId="616504F3" w:rsidR="00E2630B" w:rsidRDefault="00E2630B" w:rsidP="00F63716">
      <w:pPr>
        <w:pStyle w:val="Heading1"/>
      </w:pPr>
      <w:bookmarkStart w:id="11" w:name="_Use_of_research_1"/>
      <w:bookmarkEnd w:id="11"/>
      <w:r w:rsidRPr="008F106F">
        <w:lastRenderedPageBreak/>
        <w:t>Use of research</w:t>
      </w:r>
    </w:p>
    <w:p w14:paraId="3E80777D" w14:textId="77777777" w:rsidR="0089557F" w:rsidRPr="0089557F" w:rsidRDefault="0089557F" w:rsidP="0089557F">
      <w:pPr>
        <w:rPr>
          <w:sz w:val="10"/>
          <w:szCs w:val="10"/>
        </w:rPr>
      </w:pPr>
    </w:p>
    <w:p w14:paraId="241C147F" w14:textId="00BCAC6D" w:rsidR="00F060D0" w:rsidRPr="008F106F" w:rsidRDefault="00DF524F" w:rsidP="0089557F">
      <w:pPr>
        <w:spacing w:before="12" w:after="12" w:line="276" w:lineRule="auto"/>
        <w:jc w:val="both"/>
        <w:rPr>
          <w:rFonts w:ascii="Arial" w:hAnsi="Arial" w:cs="Arial"/>
          <w:sz w:val="24"/>
          <w:szCs w:val="24"/>
        </w:rPr>
      </w:pPr>
      <w:r w:rsidRPr="008F106F">
        <w:rPr>
          <w:rFonts w:ascii="Arial" w:hAnsi="Arial" w:cs="Arial"/>
          <w:sz w:val="24"/>
          <w:szCs w:val="24"/>
        </w:rPr>
        <w:t xml:space="preserve">When using any research to inform your decision-making ensure </w:t>
      </w:r>
      <w:r w:rsidR="0005037D" w:rsidRPr="008F106F">
        <w:rPr>
          <w:rFonts w:ascii="Arial" w:hAnsi="Arial" w:cs="Arial"/>
          <w:sz w:val="24"/>
          <w:szCs w:val="24"/>
        </w:rPr>
        <w:t>that</w:t>
      </w:r>
      <w:r w:rsidR="008C1179">
        <w:rPr>
          <w:rFonts w:ascii="Arial" w:hAnsi="Arial" w:cs="Arial"/>
          <w:sz w:val="24"/>
          <w:szCs w:val="24"/>
        </w:rPr>
        <w:t>:</w:t>
      </w:r>
      <w:r w:rsidR="0005037D" w:rsidRPr="008F106F">
        <w:rPr>
          <w:rFonts w:ascii="Arial" w:hAnsi="Arial" w:cs="Arial"/>
          <w:sz w:val="24"/>
          <w:szCs w:val="24"/>
        </w:rPr>
        <w:t xml:space="preserve"> </w:t>
      </w:r>
    </w:p>
    <w:p w14:paraId="75A6E082" w14:textId="6259A501" w:rsidR="00DF524F" w:rsidRPr="0089557F" w:rsidRDefault="00DF524F" w:rsidP="0089557F">
      <w:pPr>
        <w:spacing w:before="12" w:after="12" w:line="276" w:lineRule="auto"/>
        <w:jc w:val="both"/>
        <w:rPr>
          <w:rFonts w:ascii="Arial" w:hAnsi="Arial" w:cs="Arial"/>
          <w:sz w:val="14"/>
          <w:szCs w:val="14"/>
        </w:rPr>
      </w:pPr>
      <w:r w:rsidRPr="008F106F">
        <w:rPr>
          <w:rFonts w:ascii="Arial" w:hAnsi="Arial" w:cs="Arial"/>
          <w:sz w:val="24"/>
          <w:szCs w:val="24"/>
        </w:rPr>
        <w:t xml:space="preserve"> </w:t>
      </w:r>
    </w:p>
    <w:p w14:paraId="1DFFC075" w14:textId="545A1FB1" w:rsidR="00DF524F" w:rsidRPr="0096628C" w:rsidRDefault="00DF524F"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 xml:space="preserve">It informs, not dictates, decision-making and is appropriately applied to the child’s/family’s circumstances. </w:t>
      </w:r>
    </w:p>
    <w:p w14:paraId="27C34CD9" w14:textId="77777777" w:rsidR="008F106F" w:rsidRPr="0096628C" w:rsidRDefault="00307728"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A</w:t>
      </w:r>
      <w:r w:rsidR="00DF524F" w:rsidRPr="0096628C">
        <w:rPr>
          <w:rFonts w:ascii="Arial" w:hAnsi="Arial" w:cs="Arial"/>
        </w:rPr>
        <w:t xml:space="preserve">void simplistic or sweeping statements, instead using the research to help illustrate the advantages and disadvantages of an argument. </w:t>
      </w:r>
    </w:p>
    <w:p w14:paraId="647D285A" w14:textId="77777777" w:rsidR="00EB5598" w:rsidRDefault="00DF524F"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 xml:space="preserve">Use it from the start and throughout your </w:t>
      </w:r>
      <w:r w:rsidR="00EB5598">
        <w:rPr>
          <w:rFonts w:ascii="Arial" w:hAnsi="Arial" w:cs="Arial"/>
        </w:rPr>
        <w:t>report.</w:t>
      </w:r>
      <w:r w:rsidRPr="0096628C">
        <w:rPr>
          <w:rFonts w:ascii="Arial" w:hAnsi="Arial" w:cs="Arial"/>
        </w:rPr>
        <w:t xml:space="preserve"> </w:t>
      </w:r>
    </w:p>
    <w:p w14:paraId="5560E78D" w14:textId="23F40C00" w:rsidR="0096628C" w:rsidRPr="0096628C" w:rsidRDefault="00DF524F"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Avoid seeking research to support your opinion but instead use it to widen and inform your perspective.</w:t>
      </w:r>
    </w:p>
    <w:p w14:paraId="1C6A044C" w14:textId="54AB9430" w:rsidR="00F060D0" w:rsidRPr="0096628C" w:rsidRDefault="00C8512A"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Ensure the research</w:t>
      </w:r>
      <w:r w:rsidR="00DF524F" w:rsidRPr="0096628C">
        <w:rPr>
          <w:rFonts w:ascii="Arial" w:hAnsi="Arial" w:cs="Arial"/>
        </w:rPr>
        <w:t xml:space="preserve"> is up to </w:t>
      </w:r>
      <w:r w:rsidRPr="0096628C">
        <w:rPr>
          <w:rFonts w:ascii="Arial" w:hAnsi="Arial" w:cs="Arial"/>
        </w:rPr>
        <w:t>date,</w:t>
      </w:r>
      <w:r w:rsidR="00DF524F" w:rsidRPr="0096628C">
        <w:rPr>
          <w:rFonts w:ascii="Arial" w:hAnsi="Arial" w:cs="Arial"/>
        </w:rPr>
        <w:t xml:space="preserve"> and you explain how it is relevant.</w:t>
      </w:r>
    </w:p>
    <w:p w14:paraId="50A8FAF1" w14:textId="4DD01731" w:rsidR="00F060D0" w:rsidRPr="0096628C" w:rsidRDefault="00C8512A"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The research</w:t>
      </w:r>
      <w:r w:rsidR="00307728" w:rsidRPr="0096628C">
        <w:rPr>
          <w:rFonts w:ascii="Arial" w:hAnsi="Arial" w:cs="Arial"/>
        </w:rPr>
        <w:t xml:space="preserve"> can be explained and understood</w:t>
      </w:r>
      <w:r w:rsidR="00DF524F" w:rsidRPr="0096628C">
        <w:rPr>
          <w:rFonts w:ascii="Arial" w:hAnsi="Arial" w:cs="Arial"/>
        </w:rPr>
        <w:t>, without using jargon.</w:t>
      </w:r>
    </w:p>
    <w:p w14:paraId="3562E89C" w14:textId="1DD6B34B" w:rsidR="00DF524F" w:rsidRDefault="00DF524F" w:rsidP="0096628C">
      <w:pPr>
        <w:pStyle w:val="ListParagraph"/>
        <w:numPr>
          <w:ilvl w:val="0"/>
          <w:numId w:val="22"/>
        </w:numPr>
        <w:spacing w:before="12" w:after="12" w:line="276" w:lineRule="auto"/>
        <w:jc w:val="both"/>
        <w:rPr>
          <w:rFonts w:ascii="Arial" w:hAnsi="Arial" w:cs="Arial"/>
        </w:rPr>
      </w:pPr>
      <w:r w:rsidRPr="0096628C">
        <w:rPr>
          <w:rFonts w:ascii="Arial" w:hAnsi="Arial" w:cs="Arial"/>
        </w:rPr>
        <w:t>Any research used is clearly referenced and sources are available to the court and parties.</w:t>
      </w:r>
    </w:p>
    <w:p w14:paraId="01CA195E" w14:textId="6ECCD74B" w:rsidR="00EB5598" w:rsidRPr="0096628C" w:rsidRDefault="00EB5598" w:rsidP="0096628C">
      <w:pPr>
        <w:pStyle w:val="ListParagraph"/>
        <w:numPr>
          <w:ilvl w:val="0"/>
          <w:numId w:val="22"/>
        </w:numPr>
        <w:spacing w:before="12" w:after="12" w:line="276" w:lineRule="auto"/>
        <w:jc w:val="both"/>
        <w:rPr>
          <w:rFonts w:ascii="Arial" w:hAnsi="Arial" w:cs="Arial"/>
        </w:rPr>
      </w:pPr>
      <w:r>
        <w:rPr>
          <w:rFonts w:ascii="Arial" w:hAnsi="Arial" w:cs="Arial"/>
        </w:rPr>
        <w:t>Look for any opposing arguments to the research so you give a balanced view.</w:t>
      </w:r>
    </w:p>
    <w:p w14:paraId="2E8276AC" w14:textId="11471C31" w:rsidR="00DF524F" w:rsidRPr="00F43861" w:rsidRDefault="008C1179" w:rsidP="00DF468A">
      <w:pPr>
        <w:spacing w:after="0" w:line="276" w:lineRule="auto"/>
        <w:rPr>
          <w:rFonts w:ascii="Arial" w:hAnsi="Arial" w:cs="Arial"/>
          <w:sz w:val="20"/>
          <w:szCs w:val="20"/>
        </w:rPr>
      </w:pPr>
      <w:r w:rsidRPr="008F106F">
        <w:rPr>
          <w:rFonts w:ascii="Arial" w:hAnsi="Arial" w:cs="Arial"/>
          <w:sz w:val="24"/>
          <w:szCs w:val="24"/>
        </w:rPr>
        <w:t xml:space="preserve">(Baynes and </w:t>
      </w:r>
      <w:proofErr w:type="gramStart"/>
      <w:r w:rsidRPr="008F106F">
        <w:rPr>
          <w:rFonts w:ascii="Arial" w:hAnsi="Arial" w:cs="Arial"/>
          <w:sz w:val="24"/>
          <w:szCs w:val="24"/>
        </w:rPr>
        <w:t>Cook</w:t>
      </w:r>
      <w:proofErr w:type="gramEnd"/>
      <w:r w:rsidRPr="008F106F">
        <w:rPr>
          <w:rFonts w:ascii="Arial" w:hAnsi="Arial" w:cs="Arial"/>
          <w:sz w:val="24"/>
          <w:szCs w:val="24"/>
        </w:rPr>
        <w:t>, 2017)</w:t>
      </w:r>
    </w:p>
    <w:p w14:paraId="07E39517" w14:textId="77777777" w:rsidR="00356721" w:rsidRDefault="00356721" w:rsidP="00F63716">
      <w:pPr>
        <w:pStyle w:val="Heading1"/>
      </w:pPr>
      <w:bookmarkStart w:id="12" w:name="_Working_with_conflict"/>
      <w:bookmarkEnd w:id="12"/>
      <w:r w:rsidRPr="008F106F">
        <w:t>Working with conflict and hostility between parents</w:t>
      </w:r>
    </w:p>
    <w:p w14:paraId="26F9E2C9" w14:textId="77777777" w:rsidR="008C1390" w:rsidRPr="00F43861" w:rsidRDefault="008C1390" w:rsidP="008C1390">
      <w:pPr>
        <w:rPr>
          <w:rFonts w:ascii="Arial" w:hAnsi="Arial" w:cs="Arial"/>
          <w:sz w:val="24"/>
          <w:szCs w:val="24"/>
        </w:rPr>
      </w:pPr>
    </w:p>
    <w:p w14:paraId="57167C04" w14:textId="0C8D0F91" w:rsidR="00A35762" w:rsidRPr="00681A08" w:rsidRDefault="00E82DDD" w:rsidP="008C1390">
      <w:pPr>
        <w:spacing w:before="12" w:after="12" w:line="276" w:lineRule="auto"/>
        <w:jc w:val="both"/>
        <w:rPr>
          <w:rFonts w:ascii="Arial" w:hAnsi="Arial" w:cs="Arial"/>
          <w:sz w:val="24"/>
          <w:szCs w:val="24"/>
        </w:rPr>
      </w:pPr>
      <w:r w:rsidRPr="00681A08">
        <w:rPr>
          <w:rFonts w:ascii="Arial" w:hAnsi="Arial" w:cs="Arial"/>
          <w:sz w:val="24"/>
          <w:szCs w:val="24"/>
        </w:rPr>
        <w:t>When parents decide to separate or no longer live together</w:t>
      </w:r>
      <w:r w:rsidR="00403422" w:rsidRPr="00681A08">
        <w:rPr>
          <w:rFonts w:ascii="Arial" w:hAnsi="Arial" w:cs="Arial"/>
          <w:sz w:val="24"/>
          <w:szCs w:val="24"/>
        </w:rPr>
        <w:t>, this represents a significant change in the lives of everyone in the family</w:t>
      </w:r>
      <w:r w:rsidR="00845D79" w:rsidRPr="00681A08">
        <w:rPr>
          <w:rFonts w:ascii="Arial" w:hAnsi="Arial" w:cs="Arial"/>
          <w:sz w:val="24"/>
          <w:szCs w:val="24"/>
        </w:rPr>
        <w:t xml:space="preserve">, which can involve strong feelings triggered by loss and grief. </w:t>
      </w:r>
      <w:r w:rsidR="00B2519A" w:rsidRPr="00681A08">
        <w:rPr>
          <w:rFonts w:ascii="Arial" w:hAnsi="Arial" w:cs="Arial"/>
          <w:sz w:val="24"/>
          <w:szCs w:val="24"/>
        </w:rPr>
        <w:t>Even in circumstances where there is consensus around this decision this can result in con</w:t>
      </w:r>
      <w:r w:rsidR="00D1571F" w:rsidRPr="00681A08">
        <w:rPr>
          <w:rFonts w:ascii="Arial" w:hAnsi="Arial" w:cs="Arial"/>
          <w:sz w:val="24"/>
          <w:szCs w:val="24"/>
        </w:rPr>
        <w:t>flict and hostility while everyone comes to terms with their new situation.</w:t>
      </w:r>
    </w:p>
    <w:p w14:paraId="13544219" w14:textId="77777777" w:rsidR="00970BAD" w:rsidRPr="00681A08" w:rsidRDefault="00970BAD" w:rsidP="008C1390">
      <w:pPr>
        <w:spacing w:before="12" w:after="12" w:line="276" w:lineRule="auto"/>
        <w:jc w:val="both"/>
        <w:rPr>
          <w:rFonts w:ascii="Arial" w:hAnsi="Arial" w:cs="Arial"/>
          <w:sz w:val="24"/>
          <w:szCs w:val="24"/>
        </w:rPr>
      </w:pPr>
    </w:p>
    <w:p w14:paraId="1C5CA24F" w14:textId="5947BE19" w:rsidR="00144D20" w:rsidRPr="00F43861" w:rsidRDefault="009807DB" w:rsidP="008C1390">
      <w:pPr>
        <w:spacing w:before="12" w:after="12" w:line="276" w:lineRule="auto"/>
        <w:jc w:val="both"/>
        <w:rPr>
          <w:rFonts w:ascii="Arial" w:hAnsi="Arial" w:cs="Arial"/>
          <w:sz w:val="24"/>
          <w:szCs w:val="24"/>
        </w:rPr>
      </w:pPr>
      <w:r w:rsidRPr="00681A08">
        <w:rPr>
          <w:rFonts w:ascii="Arial" w:hAnsi="Arial" w:cs="Arial"/>
          <w:sz w:val="24"/>
          <w:szCs w:val="24"/>
        </w:rPr>
        <w:t xml:space="preserve">It </w:t>
      </w:r>
      <w:r w:rsidR="00966429" w:rsidRPr="00681A08">
        <w:rPr>
          <w:rFonts w:ascii="Arial" w:hAnsi="Arial" w:cs="Arial"/>
          <w:sz w:val="24"/>
          <w:szCs w:val="24"/>
        </w:rPr>
        <w:t>is important</w:t>
      </w:r>
      <w:r w:rsidR="0089402F" w:rsidRPr="00681A08">
        <w:rPr>
          <w:rFonts w:ascii="Arial" w:hAnsi="Arial" w:cs="Arial"/>
          <w:sz w:val="24"/>
          <w:szCs w:val="24"/>
        </w:rPr>
        <w:t xml:space="preserve"> not to los</w:t>
      </w:r>
      <w:r w:rsidR="008C1179">
        <w:rPr>
          <w:rFonts w:ascii="Arial" w:hAnsi="Arial" w:cs="Arial"/>
          <w:sz w:val="24"/>
          <w:szCs w:val="24"/>
        </w:rPr>
        <w:t>e</w:t>
      </w:r>
      <w:r w:rsidR="0089402F" w:rsidRPr="00681A08">
        <w:rPr>
          <w:rFonts w:ascii="Arial" w:hAnsi="Arial" w:cs="Arial"/>
          <w:sz w:val="24"/>
          <w:szCs w:val="24"/>
        </w:rPr>
        <w:t xml:space="preserve"> sight of the </w:t>
      </w:r>
      <w:r w:rsidR="004C6848" w:rsidRPr="00681A08">
        <w:rPr>
          <w:rFonts w:ascii="Arial" w:hAnsi="Arial" w:cs="Arial"/>
          <w:sz w:val="24"/>
          <w:szCs w:val="24"/>
        </w:rPr>
        <w:t>presence and impact of domestic abuse</w:t>
      </w:r>
      <w:r w:rsidR="00AE3E1B" w:rsidRPr="00681A08">
        <w:rPr>
          <w:rFonts w:ascii="Arial" w:hAnsi="Arial" w:cs="Arial"/>
          <w:sz w:val="24"/>
          <w:szCs w:val="24"/>
        </w:rPr>
        <w:t xml:space="preserve">, which is harmful to children. </w:t>
      </w:r>
      <w:r w:rsidR="00775508" w:rsidRPr="00681A08">
        <w:rPr>
          <w:rFonts w:ascii="Arial" w:hAnsi="Arial" w:cs="Arial"/>
          <w:sz w:val="24"/>
          <w:szCs w:val="24"/>
        </w:rPr>
        <w:t xml:space="preserve">There is </w:t>
      </w:r>
      <w:r w:rsidR="00AA2A6B" w:rsidRPr="00681A08">
        <w:rPr>
          <w:rFonts w:ascii="Arial" w:hAnsi="Arial" w:cs="Arial"/>
          <w:sz w:val="24"/>
          <w:szCs w:val="24"/>
        </w:rPr>
        <w:t xml:space="preserve">specific guidance from </w:t>
      </w:r>
      <w:r w:rsidR="003101C6" w:rsidRPr="00681A08">
        <w:rPr>
          <w:rFonts w:ascii="Arial" w:hAnsi="Arial" w:cs="Arial"/>
          <w:sz w:val="24"/>
          <w:szCs w:val="24"/>
        </w:rPr>
        <w:t xml:space="preserve">the Family Procedure Rules Practice Direction </w:t>
      </w:r>
      <w:r w:rsidR="00853A61" w:rsidRPr="00681A08">
        <w:rPr>
          <w:rFonts w:ascii="Arial" w:hAnsi="Arial" w:cs="Arial"/>
          <w:sz w:val="24"/>
          <w:szCs w:val="24"/>
        </w:rPr>
        <w:t>12 about how</w:t>
      </w:r>
      <w:r w:rsidR="00BD47FA" w:rsidRPr="00681A08">
        <w:rPr>
          <w:rFonts w:ascii="Arial" w:hAnsi="Arial" w:cs="Arial"/>
          <w:sz w:val="24"/>
          <w:szCs w:val="24"/>
        </w:rPr>
        <w:t xml:space="preserve"> the courts and </w:t>
      </w:r>
      <w:r w:rsidR="00B0263F" w:rsidRPr="00681A08">
        <w:rPr>
          <w:rFonts w:ascii="Arial" w:hAnsi="Arial" w:cs="Arial"/>
          <w:sz w:val="24"/>
          <w:szCs w:val="24"/>
        </w:rPr>
        <w:t>Cafcass</w:t>
      </w:r>
      <w:r w:rsidR="00993876" w:rsidRPr="00681A08">
        <w:rPr>
          <w:rFonts w:ascii="Arial" w:hAnsi="Arial" w:cs="Arial"/>
          <w:sz w:val="24"/>
          <w:szCs w:val="24"/>
        </w:rPr>
        <w:t xml:space="preserve"> are required</w:t>
      </w:r>
      <w:r w:rsidR="00853A61" w:rsidRPr="00681A08">
        <w:rPr>
          <w:rFonts w:ascii="Arial" w:hAnsi="Arial" w:cs="Arial"/>
          <w:sz w:val="24"/>
          <w:szCs w:val="24"/>
        </w:rPr>
        <w:t xml:space="preserve"> to respond to concerns around domestic </w:t>
      </w:r>
      <w:r w:rsidR="00970BAD" w:rsidRPr="00681A08">
        <w:rPr>
          <w:rFonts w:ascii="Arial" w:hAnsi="Arial" w:cs="Arial"/>
          <w:sz w:val="24"/>
          <w:szCs w:val="24"/>
        </w:rPr>
        <w:t>abuse</w:t>
      </w:r>
      <w:r w:rsidR="00853A61" w:rsidRPr="00681A08">
        <w:rPr>
          <w:rFonts w:ascii="Arial" w:hAnsi="Arial" w:cs="Arial"/>
          <w:sz w:val="24"/>
          <w:szCs w:val="24"/>
        </w:rPr>
        <w:t xml:space="preserve"> in private proceedings</w:t>
      </w:r>
      <w:r w:rsidR="00843B63" w:rsidRPr="00681A08">
        <w:rPr>
          <w:rFonts w:ascii="Arial" w:hAnsi="Arial" w:cs="Arial"/>
          <w:sz w:val="24"/>
          <w:szCs w:val="24"/>
        </w:rPr>
        <w:t>, including c</w:t>
      </w:r>
      <w:r w:rsidR="00132D31" w:rsidRPr="00681A08">
        <w:rPr>
          <w:rFonts w:ascii="Arial" w:hAnsi="Arial" w:cs="Arial"/>
          <w:sz w:val="24"/>
          <w:szCs w:val="24"/>
        </w:rPr>
        <w:t>oercive control</w:t>
      </w:r>
      <w:r w:rsidR="00132D31" w:rsidRPr="00F43861">
        <w:rPr>
          <w:rFonts w:ascii="Arial" w:hAnsi="Arial" w:cs="Arial"/>
          <w:sz w:val="24"/>
          <w:szCs w:val="24"/>
        </w:rPr>
        <w:t>.</w:t>
      </w:r>
      <w:r w:rsidR="00853A61" w:rsidRPr="00F43861">
        <w:rPr>
          <w:rFonts w:ascii="Arial" w:hAnsi="Arial" w:cs="Arial"/>
          <w:sz w:val="24"/>
          <w:szCs w:val="24"/>
        </w:rPr>
        <w:t xml:space="preserve"> </w:t>
      </w:r>
      <w:hyperlink r:id="rId20" w:history="1">
        <w:r w:rsidR="00970BAD" w:rsidRPr="00F43861">
          <w:rPr>
            <w:rStyle w:val="Hyperlink"/>
            <w:rFonts w:ascii="Arial" w:hAnsi="Arial" w:cs="Arial"/>
            <w:sz w:val="24"/>
            <w:szCs w:val="24"/>
          </w:rPr>
          <w:t>PRACTICE DIRECTION 12J - CHILD ARRANGEMENTS &amp; CONTACT ORDERS: DOMESTIC ABUSE AND HARM (justice.gov.uk)</w:t>
        </w:r>
      </w:hyperlink>
    </w:p>
    <w:p w14:paraId="0864E337" w14:textId="77777777" w:rsidR="00144D20" w:rsidRPr="00681A08" w:rsidRDefault="00144D20" w:rsidP="008C1390">
      <w:pPr>
        <w:spacing w:before="12" w:after="12" w:line="276" w:lineRule="auto"/>
        <w:jc w:val="both"/>
        <w:rPr>
          <w:rFonts w:ascii="Arial" w:hAnsi="Arial" w:cs="Arial"/>
          <w:sz w:val="24"/>
          <w:szCs w:val="24"/>
        </w:rPr>
      </w:pPr>
    </w:p>
    <w:p w14:paraId="0946830E" w14:textId="1E64F986" w:rsidR="006042D2" w:rsidRPr="00681A08" w:rsidRDefault="006042D2"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The Domestic Abuse Act (2021) </w:t>
      </w:r>
      <w:r w:rsidR="007B25B9" w:rsidRPr="00681A08">
        <w:rPr>
          <w:rFonts w:ascii="Arial" w:hAnsi="Arial" w:cs="Arial"/>
          <w:sz w:val="24"/>
          <w:szCs w:val="24"/>
        </w:rPr>
        <w:t xml:space="preserve">has provided further protection to people who </w:t>
      </w:r>
      <w:r w:rsidR="0085519C" w:rsidRPr="00681A08">
        <w:rPr>
          <w:rFonts w:ascii="Arial" w:hAnsi="Arial" w:cs="Arial"/>
          <w:sz w:val="24"/>
          <w:szCs w:val="24"/>
        </w:rPr>
        <w:t xml:space="preserve">experience domestic abuse and strengthened measures to tackle </w:t>
      </w:r>
      <w:r w:rsidR="00F65372" w:rsidRPr="00681A08">
        <w:rPr>
          <w:rFonts w:ascii="Arial" w:hAnsi="Arial" w:cs="Arial"/>
          <w:sz w:val="24"/>
          <w:szCs w:val="24"/>
        </w:rPr>
        <w:t>abuse</w:t>
      </w:r>
      <w:r w:rsidR="005F4010" w:rsidRPr="00681A08">
        <w:rPr>
          <w:rFonts w:ascii="Arial" w:hAnsi="Arial" w:cs="Arial"/>
          <w:sz w:val="24"/>
          <w:szCs w:val="24"/>
        </w:rPr>
        <w:t>. The definition of domestic abuse now incorpo</w:t>
      </w:r>
      <w:r w:rsidR="00A30A89" w:rsidRPr="00681A08">
        <w:rPr>
          <w:rFonts w:ascii="Arial" w:hAnsi="Arial" w:cs="Arial"/>
          <w:sz w:val="24"/>
          <w:szCs w:val="24"/>
        </w:rPr>
        <w:t>rates a range of abuses beyond physical including emotional</w:t>
      </w:r>
      <w:r w:rsidR="005B6AEB" w:rsidRPr="00681A08">
        <w:rPr>
          <w:rFonts w:ascii="Arial" w:hAnsi="Arial" w:cs="Arial"/>
          <w:sz w:val="24"/>
          <w:szCs w:val="24"/>
        </w:rPr>
        <w:t xml:space="preserve">, coercive or controlling behaviour and economic abuse. It states </w:t>
      </w:r>
      <w:r w:rsidR="00E263D0" w:rsidRPr="00681A08">
        <w:rPr>
          <w:rFonts w:ascii="Arial" w:hAnsi="Arial" w:cs="Arial"/>
          <w:sz w:val="24"/>
          <w:szCs w:val="24"/>
        </w:rPr>
        <w:t>that it does not matter if there is a single incident or ‘course of conduct’</w:t>
      </w:r>
      <w:r w:rsidR="00C81AA2" w:rsidRPr="00681A08">
        <w:rPr>
          <w:rFonts w:ascii="Arial" w:hAnsi="Arial" w:cs="Arial"/>
          <w:sz w:val="24"/>
          <w:szCs w:val="24"/>
        </w:rPr>
        <w:t xml:space="preserve"> and includes a child who sees, hears or </w:t>
      </w:r>
      <w:r w:rsidR="00E2033E" w:rsidRPr="00681A08">
        <w:rPr>
          <w:rFonts w:ascii="Arial" w:hAnsi="Arial" w:cs="Arial"/>
          <w:sz w:val="24"/>
          <w:szCs w:val="24"/>
        </w:rPr>
        <w:t>experiences the effects of the abuse.</w:t>
      </w:r>
    </w:p>
    <w:p w14:paraId="51B6F3CA" w14:textId="77777777" w:rsidR="00E2033E" w:rsidRPr="00681A08" w:rsidRDefault="00E2033E" w:rsidP="008C1390">
      <w:pPr>
        <w:spacing w:before="12" w:after="12" w:line="276" w:lineRule="auto"/>
        <w:jc w:val="both"/>
        <w:rPr>
          <w:rFonts w:ascii="Arial" w:hAnsi="Arial" w:cs="Arial"/>
          <w:sz w:val="24"/>
          <w:szCs w:val="24"/>
        </w:rPr>
      </w:pPr>
    </w:p>
    <w:p w14:paraId="1C67CA9B" w14:textId="68750769" w:rsidR="00E2033E" w:rsidRPr="00F43861" w:rsidRDefault="00E2033E" w:rsidP="008C1390">
      <w:pPr>
        <w:spacing w:before="12" w:after="12" w:line="276" w:lineRule="auto"/>
        <w:jc w:val="both"/>
        <w:rPr>
          <w:rFonts w:ascii="Arial" w:hAnsi="Arial" w:cs="Arial"/>
          <w:sz w:val="24"/>
          <w:szCs w:val="24"/>
        </w:rPr>
      </w:pPr>
      <w:r w:rsidRPr="00681A08">
        <w:rPr>
          <w:rFonts w:ascii="Arial" w:hAnsi="Arial" w:cs="Arial"/>
          <w:sz w:val="24"/>
          <w:szCs w:val="24"/>
        </w:rPr>
        <w:t>Fu</w:t>
      </w:r>
      <w:r w:rsidR="00761FA0" w:rsidRPr="00681A08">
        <w:rPr>
          <w:rFonts w:ascii="Arial" w:hAnsi="Arial" w:cs="Arial"/>
          <w:sz w:val="24"/>
          <w:szCs w:val="24"/>
        </w:rPr>
        <w:t>rther information can be found in the Domestic Abuse</w:t>
      </w:r>
      <w:r w:rsidR="00582557" w:rsidRPr="00681A08">
        <w:rPr>
          <w:rFonts w:ascii="Arial" w:hAnsi="Arial" w:cs="Arial"/>
          <w:sz w:val="24"/>
          <w:szCs w:val="24"/>
        </w:rPr>
        <w:t xml:space="preserve"> </w:t>
      </w:r>
      <w:r w:rsidR="00582557" w:rsidRPr="00F43861">
        <w:rPr>
          <w:rFonts w:ascii="Arial" w:hAnsi="Arial" w:cs="Arial"/>
          <w:sz w:val="24"/>
          <w:szCs w:val="24"/>
        </w:rPr>
        <w:t xml:space="preserve">Guidance </w:t>
      </w:r>
      <w:hyperlink r:id="rId21" w:history="1">
        <w:r w:rsidR="00582557" w:rsidRPr="0094270D">
          <w:rPr>
            <w:rStyle w:val="Hyperlink"/>
            <w:rFonts w:ascii="Arial" w:hAnsi="Arial" w:cs="Arial"/>
            <w:color w:val="4472C4" w:themeColor="accent1"/>
            <w:sz w:val="24"/>
            <w:szCs w:val="24"/>
            <w:lang w:eastAsia="en-GB"/>
            <w14:ligatures w14:val="none"/>
          </w:rPr>
          <w:t>Practice Guidance – Domestic Abuse Assessment Tool</w:t>
        </w:r>
      </w:hyperlink>
      <w:r w:rsidR="007843BD" w:rsidRPr="00F43861">
        <w:rPr>
          <w:rFonts w:ascii="Arial" w:hAnsi="Arial" w:cs="Arial"/>
          <w:sz w:val="24"/>
          <w:szCs w:val="24"/>
        </w:rPr>
        <w:t>,</w:t>
      </w:r>
      <w:r w:rsidR="00092317" w:rsidRPr="00F43861">
        <w:rPr>
          <w:rFonts w:ascii="Arial" w:hAnsi="Arial" w:cs="Arial"/>
          <w:sz w:val="24"/>
          <w:szCs w:val="24"/>
        </w:rPr>
        <w:t xml:space="preserve"> a</w:t>
      </w:r>
      <w:r w:rsidR="00471F00" w:rsidRPr="00F43861">
        <w:rPr>
          <w:rFonts w:ascii="Arial" w:hAnsi="Arial" w:cs="Arial"/>
          <w:sz w:val="24"/>
          <w:szCs w:val="24"/>
        </w:rPr>
        <w:t>n</w:t>
      </w:r>
      <w:r w:rsidR="00092317" w:rsidRPr="00F43861">
        <w:rPr>
          <w:rFonts w:ascii="Arial" w:hAnsi="Arial" w:cs="Arial"/>
          <w:sz w:val="24"/>
          <w:szCs w:val="24"/>
        </w:rPr>
        <w:t xml:space="preserve">d </w:t>
      </w:r>
      <w:r w:rsidR="007843BD" w:rsidRPr="00F43861">
        <w:rPr>
          <w:rFonts w:ascii="Arial" w:hAnsi="Arial" w:cs="Arial"/>
          <w:sz w:val="24"/>
          <w:szCs w:val="24"/>
        </w:rPr>
        <w:t xml:space="preserve"> the </w:t>
      </w:r>
      <w:hyperlink r:id="rId22" w:history="1">
        <w:r w:rsidR="007843BD" w:rsidRPr="006F2116">
          <w:rPr>
            <w:rStyle w:val="Hyperlink"/>
            <w:rFonts w:ascii="Arial" w:hAnsi="Arial" w:cs="Arial"/>
            <w:sz w:val="24"/>
            <w:szCs w:val="24"/>
          </w:rPr>
          <w:t>Cafcass</w:t>
        </w:r>
      </w:hyperlink>
      <w:r w:rsidR="007843BD" w:rsidRPr="00F43861">
        <w:rPr>
          <w:rFonts w:ascii="Arial" w:hAnsi="Arial" w:cs="Arial"/>
          <w:sz w:val="24"/>
          <w:szCs w:val="24"/>
        </w:rPr>
        <w:t xml:space="preserve"> </w:t>
      </w:r>
      <w:r w:rsidR="00B5417E" w:rsidRPr="00F43861">
        <w:rPr>
          <w:rFonts w:ascii="Arial" w:hAnsi="Arial" w:cs="Arial"/>
          <w:sz w:val="24"/>
          <w:szCs w:val="24"/>
        </w:rPr>
        <w:t>website</w:t>
      </w:r>
      <w:r w:rsidR="006F2116">
        <w:rPr>
          <w:rFonts w:ascii="Arial" w:hAnsi="Arial" w:cs="Arial"/>
          <w:sz w:val="24"/>
          <w:szCs w:val="24"/>
        </w:rPr>
        <w:t>.</w:t>
      </w:r>
    </w:p>
    <w:p w14:paraId="1E20974D" w14:textId="77777777" w:rsidR="00BD08E6" w:rsidRPr="00681A08" w:rsidRDefault="00BD08E6" w:rsidP="008C1390">
      <w:pPr>
        <w:spacing w:before="12" w:after="12" w:line="276" w:lineRule="auto"/>
        <w:jc w:val="both"/>
        <w:rPr>
          <w:rFonts w:ascii="Arial" w:hAnsi="Arial" w:cs="Arial"/>
          <w:sz w:val="24"/>
          <w:szCs w:val="24"/>
        </w:rPr>
      </w:pPr>
    </w:p>
    <w:p w14:paraId="759D8765" w14:textId="138C659D" w:rsidR="00BD08E6" w:rsidRPr="00681A08" w:rsidRDefault="00BD08E6"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The further guidance and </w:t>
      </w:r>
      <w:r w:rsidR="00CF1F8B" w:rsidRPr="00681A08">
        <w:rPr>
          <w:rFonts w:ascii="Arial" w:hAnsi="Arial" w:cs="Arial"/>
          <w:sz w:val="24"/>
          <w:szCs w:val="24"/>
        </w:rPr>
        <w:t xml:space="preserve">Domestic Abuse Tool </w:t>
      </w:r>
      <w:proofErr w:type="gramStart"/>
      <w:r w:rsidR="00CF1F8B" w:rsidRPr="00681A08">
        <w:rPr>
          <w:rFonts w:ascii="Arial" w:hAnsi="Arial" w:cs="Arial"/>
          <w:sz w:val="24"/>
          <w:szCs w:val="24"/>
        </w:rPr>
        <w:t>provide</w:t>
      </w:r>
      <w:r w:rsidR="008C1179">
        <w:rPr>
          <w:rFonts w:ascii="Arial" w:hAnsi="Arial" w:cs="Arial"/>
          <w:sz w:val="24"/>
          <w:szCs w:val="24"/>
        </w:rPr>
        <w:t>s</w:t>
      </w:r>
      <w:proofErr w:type="gramEnd"/>
      <w:r w:rsidR="00CF1F8B" w:rsidRPr="00681A08">
        <w:rPr>
          <w:rFonts w:ascii="Arial" w:hAnsi="Arial" w:cs="Arial"/>
          <w:sz w:val="24"/>
          <w:szCs w:val="24"/>
        </w:rPr>
        <w:t xml:space="preserve"> support to understand how to recognise different typ</w:t>
      </w:r>
      <w:r w:rsidR="00D03A5A" w:rsidRPr="00681A08">
        <w:rPr>
          <w:rFonts w:ascii="Arial" w:hAnsi="Arial" w:cs="Arial"/>
          <w:sz w:val="24"/>
          <w:szCs w:val="24"/>
        </w:rPr>
        <w:t>es of abuse and are underpinned by the Duluth Model</w:t>
      </w:r>
      <w:r w:rsidR="00E552F2" w:rsidRPr="00681A08">
        <w:rPr>
          <w:rFonts w:ascii="Arial" w:hAnsi="Arial" w:cs="Arial"/>
          <w:sz w:val="24"/>
          <w:szCs w:val="24"/>
        </w:rPr>
        <w:t xml:space="preserve"> which helps to understand the use of power and control.</w:t>
      </w:r>
    </w:p>
    <w:p w14:paraId="2C2DF6FD" w14:textId="77777777" w:rsidR="00BD22DC" w:rsidRPr="00681A08" w:rsidRDefault="00BD22DC" w:rsidP="008C1390">
      <w:pPr>
        <w:spacing w:before="12" w:after="12" w:line="276" w:lineRule="auto"/>
        <w:jc w:val="both"/>
        <w:rPr>
          <w:rFonts w:ascii="Arial" w:hAnsi="Arial" w:cs="Arial"/>
          <w:sz w:val="24"/>
          <w:szCs w:val="24"/>
        </w:rPr>
      </w:pPr>
    </w:p>
    <w:p w14:paraId="70ACCB3C" w14:textId="3DA20850" w:rsidR="004E59A2" w:rsidRPr="00681A08" w:rsidRDefault="004E59A2"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The guidance and Tool provide space to </w:t>
      </w:r>
      <w:r w:rsidR="00E2340D" w:rsidRPr="00681A08">
        <w:rPr>
          <w:rFonts w:ascii="Arial" w:hAnsi="Arial" w:cs="Arial"/>
          <w:sz w:val="24"/>
          <w:szCs w:val="24"/>
        </w:rPr>
        <w:t xml:space="preserve">consider what impact the domestic abuse is having on the family and puts the focus </w:t>
      </w:r>
      <w:r w:rsidR="00553FE8" w:rsidRPr="00681A08">
        <w:rPr>
          <w:rFonts w:ascii="Arial" w:hAnsi="Arial" w:cs="Arial"/>
          <w:sz w:val="24"/>
          <w:szCs w:val="24"/>
        </w:rPr>
        <w:t xml:space="preserve">clearly on the child, that the change in law now recognises as being </w:t>
      </w:r>
      <w:proofErr w:type="gramStart"/>
      <w:r w:rsidR="00553FE8" w:rsidRPr="00681A08">
        <w:rPr>
          <w:rFonts w:ascii="Arial" w:hAnsi="Arial" w:cs="Arial"/>
          <w:sz w:val="24"/>
          <w:szCs w:val="24"/>
        </w:rPr>
        <w:t>victims in their own right</w:t>
      </w:r>
      <w:proofErr w:type="gramEnd"/>
      <w:r w:rsidR="00553FE8" w:rsidRPr="00681A08">
        <w:rPr>
          <w:rFonts w:ascii="Arial" w:hAnsi="Arial" w:cs="Arial"/>
          <w:sz w:val="24"/>
          <w:szCs w:val="24"/>
        </w:rPr>
        <w:t>.</w:t>
      </w:r>
    </w:p>
    <w:p w14:paraId="02D4339A" w14:textId="77777777" w:rsidR="008C1390" w:rsidRPr="00F43861" w:rsidRDefault="008C1390" w:rsidP="008C1390">
      <w:pPr>
        <w:spacing w:before="12" w:after="12" w:line="276" w:lineRule="auto"/>
        <w:jc w:val="both"/>
        <w:rPr>
          <w:rFonts w:ascii="Arial" w:hAnsi="Arial" w:cs="Arial"/>
          <w:sz w:val="24"/>
          <w:szCs w:val="24"/>
        </w:rPr>
      </w:pPr>
    </w:p>
    <w:p w14:paraId="1CDA675D" w14:textId="2E50881D" w:rsidR="006D3049" w:rsidRPr="00681A08" w:rsidRDefault="00460184" w:rsidP="008C1390">
      <w:pPr>
        <w:spacing w:before="12" w:after="12" w:line="276" w:lineRule="auto"/>
        <w:jc w:val="both"/>
        <w:rPr>
          <w:rFonts w:ascii="Arial" w:hAnsi="Arial" w:cs="Arial"/>
          <w:sz w:val="24"/>
          <w:szCs w:val="24"/>
        </w:rPr>
      </w:pPr>
      <w:r w:rsidRPr="00681A08">
        <w:rPr>
          <w:rFonts w:ascii="Arial" w:hAnsi="Arial" w:cs="Arial"/>
          <w:sz w:val="24"/>
          <w:szCs w:val="24"/>
        </w:rPr>
        <w:t xml:space="preserve">Social </w:t>
      </w:r>
      <w:r w:rsidR="00EB5598" w:rsidRPr="00681A08">
        <w:rPr>
          <w:rFonts w:ascii="Arial" w:hAnsi="Arial" w:cs="Arial"/>
          <w:sz w:val="24"/>
          <w:szCs w:val="24"/>
        </w:rPr>
        <w:t>w</w:t>
      </w:r>
      <w:r w:rsidR="00CC3353" w:rsidRPr="00681A08">
        <w:rPr>
          <w:rFonts w:ascii="Arial" w:hAnsi="Arial" w:cs="Arial"/>
          <w:sz w:val="24"/>
          <w:szCs w:val="24"/>
        </w:rPr>
        <w:t>orkers</w:t>
      </w:r>
      <w:r w:rsidRPr="00681A08">
        <w:rPr>
          <w:rFonts w:ascii="Arial" w:hAnsi="Arial" w:cs="Arial"/>
          <w:sz w:val="24"/>
          <w:szCs w:val="24"/>
        </w:rPr>
        <w:t xml:space="preserve"> can </w:t>
      </w:r>
      <w:r w:rsidR="00385880" w:rsidRPr="00681A08">
        <w:rPr>
          <w:rFonts w:ascii="Arial" w:hAnsi="Arial" w:cs="Arial"/>
          <w:sz w:val="24"/>
          <w:szCs w:val="24"/>
        </w:rPr>
        <w:t>support parents to reduce children’s exposure to hostility and conflict in the following ways</w:t>
      </w:r>
      <w:r w:rsidR="00DE3505" w:rsidRPr="00681A08">
        <w:rPr>
          <w:rFonts w:ascii="Arial" w:hAnsi="Arial" w:cs="Arial"/>
          <w:sz w:val="24"/>
          <w:szCs w:val="24"/>
        </w:rPr>
        <w:t>.</w:t>
      </w:r>
    </w:p>
    <w:p w14:paraId="3669406C" w14:textId="77777777" w:rsidR="008859B8" w:rsidRPr="00F43861" w:rsidRDefault="008859B8" w:rsidP="008C1390">
      <w:pPr>
        <w:spacing w:before="12" w:after="12" w:line="276" w:lineRule="auto"/>
        <w:jc w:val="both"/>
        <w:rPr>
          <w:rFonts w:ascii="Arial" w:hAnsi="Arial" w:cs="Arial"/>
          <w:sz w:val="6"/>
          <w:szCs w:val="6"/>
        </w:rPr>
      </w:pPr>
    </w:p>
    <w:p w14:paraId="371A0933" w14:textId="77777777" w:rsidR="008C1390" w:rsidRPr="00F43861" w:rsidRDefault="008C1390" w:rsidP="008C1390">
      <w:pPr>
        <w:spacing w:before="12" w:after="12" w:line="276" w:lineRule="auto"/>
        <w:jc w:val="both"/>
        <w:rPr>
          <w:rFonts w:ascii="Arial" w:hAnsi="Arial" w:cs="Arial"/>
          <w:sz w:val="24"/>
          <w:szCs w:val="24"/>
        </w:rPr>
      </w:pPr>
    </w:p>
    <w:p w14:paraId="1BAC849F" w14:textId="6294123F" w:rsidR="00332EE3" w:rsidRPr="00681A08" w:rsidRDefault="00001A28" w:rsidP="008C1390">
      <w:pPr>
        <w:pStyle w:val="ListParagraph"/>
        <w:numPr>
          <w:ilvl w:val="0"/>
          <w:numId w:val="16"/>
        </w:numPr>
        <w:spacing w:before="12" w:after="12" w:line="276" w:lineRule="auto"/>
        <w:jc w:val="both"/>
        <w:rPr>
          <w:rFonts w:ascii="Arial" w:hAnsi="Arial" w:cs="Arial"/>
        </w:rPr>
      </w:pPr>
      <w:r w:rsidRPr="00681A08">
        <w:rPr>
          <w:rFonts w:ascii="Arial" w:hAnsi="Arial" w:cs="Arial"/>
        </w:rPr>
        <w:t>Help parents to</w:t>
      </w:r>
      <w:r w:rsidR="007D63EB" w:rsidRPr="00681A08">
        <w:rPr>
          <w:rFonts w:ascii="Arial" w:hAnsi="Arial" w:cs="Arial"/>
        </w:rPr>
        <w:t xml:space="preserve"> put their children first and</w:t>
      </w:r>
      <w:r w:rsidRPr="00681A08">
        <w:rPr>
          <w:rFonts w:ascii="Arial" w:hAnsi="Arial" w:cs="Arial"/>
        </w:rPr>
        <w:t xml:space="preserve"> </w:t>
      </w:r>
      <w:r w:rsidR="00760C8C" w:rsidRPr="00681A08">
        <w:rPr>
          <w:rFonts w:ascii="Arial" w:hAnsi="Arial" w:cs="Arial"/>
        </w:rPr>
        <w:t>understand how</w:t>
      </w:r>
      <w:r w:rsidR="00F84EBC" w:rsidRPr="00681A08">
        <w:rPr>
          <w:rFonts w:ascii="Arial" w:hAnsi="Arial" w:cs="Arial"/>
        </w:rPr>
        <w:t xml:space="preserve"> distressing it can be for the</w:t>
      </w:r>
      <w:r w:rsidR="00760C8C" w:rsidRPr="00681A08">
        <w:rPr>
          <w:rFonts w:ascii="Arial" w:hAnsi="Arial" w:cs="Arial"/>
        </w:rPr>
        <w:t xml:space="preserve">ir children </w:t>
      </w:r>
      <w:r w:rsidR="00F84EBC" w:rsidRPr="00681A08">
        <w:rPr>
          <w:rFonts w:ascii="Arial" w:hAnsi="Arial" w:cs="Arial"/>
        </w:rPr>
        <w:t xml:space="preserve">when they hear their parents criticising or blaming </w:t>
      </w:r>
      <w:r w:rsidR="006E3B28" w:rsidRPr="00681A08">
        <w:rPr>
          <w:rFonts w:ascii="Arial" w:hAnsi="Arial" w:cs="Arial"/>
        </w:rPr>
        <w:t>each other</w:t>
      </w:r>
      <w:r w:rsidR="00DE3505" w:rsidRPr="00681A08">
        <w:rPr>
          <w:rFonts w:ascii="Arial" w:hAnsi="Arial" w:cs="Arial"/>
        </w:rPr>
        <w:t xml:space="preserve"> and that the </w:t>
      </w:r>
      <w:r w:rsidR="00E83BB7" w:rsidRPr="00681A08">
        <w:rPr>
          <w:rFonts w:ascii="Arial" w:hAnsi="Arial" w:cs="Arial"/>
        </w:rPr>
        <w:t xml:space="preserve">impact is </w:t>
      </w:r>
      <w:r w:rsidR="00597B85" w:rsidRPr="00681A08">
        <w:rPr>
          <w:rFonts w:ascii="Arial" w:hAnsi="Arial" w:cs="Arial"/>
        </w:rPr>
        <w:t>greater when the conflict is frequent, intense or poorly resolved</w:t>
      </w:r>
      <w:r w:rsidR="00332EE3" w:rsidRPr="00681A08">
        <w:rPr>
          <w:rFonts w:ascii="Arial" w:hAnsi="Arial" w:cs="Arial"/>
        </w:rPr>
        <w:t>.</w:t>
      </w:r>
    </w:p>
    <w:p w14:paraId="1499F334" w14:textId="77777777" w:rsidR="00332EE3" w:rsidRPr="00681A08" w:rsidRDefault="00332EE3" w:rsidP="008C1390">
      <w:pPr>
        <w:pStyle w:val="ListParagraph"/>
        <w:spacing w:before="12" w:after="12" w:line="276" w:lineRule="auto"/>
        <w:jc w:val="both"/>
        <w:rPr>
          <w:rFonts w:ascii="Arial" w:hAnsi="Arial" w:cs="Arial"/>
        </w:rPr>
      </w:pPr>
    </w:p>
    <w:p w14:paraId="201FA675" w14:textId="57DFEA45" w:rsidR="00332EE3" w:rsidRPr="00681A08" w:rsidRDefault="00332EE3" w:rsidP="008C1390">
      <w:pPr>
        <w:pStyle w:val="ListParagraph"/>
        <w:spacing w:before="12" w:after="12" w:line="276" w:lineRule="auto"/>
        <w:ind w:left="482"/>
        <w:jc w:val="both"/>
        <w:rPr>
          <w:rFonts w:ascii="Arial" w:hAnsi="Arial" w:cs="Arial"/>
        </w:rPr>
      </w:pPr>
      <w:r w:rsidRPr="00681A08">
        <w:rPr>
          <w:rFonts w:ascii="Arial" w:hAnsi="Arial" w:cs="Arial"/>
        </w:rPr>
        <w:t xml:space="preserve">Getting caught in the middle of two warring parents </w:t>
      </w:r>
      <w:r w:rsidR="00A2686F" w:rsidRPr="00681A08">
        <w:rPr>
          <w:rFonts w:ascii="Arial" w:hAnsi="Arial" w:cs="Arial"/>
        </w:rPr>
        <w:t xml:space="preserve">can affect children’s emotional well-being </w:t>
      </w:r>
      <w:r w:rsidR="006565C6" w:rsidRPr="00681A08">
        <w:rPr>
          <w:rFonts w:ascii="Arial" w:hAnsi="Arial" w:cs="Arial"/>
        </w:rPr>
        <w:t xml:space="preserve">and then impact on their own peer </w:t>
      </w:r>
      <w:r w:rsidR="006A0810" w:rsidRPr="00681A08">
        <w:rPr>
          <w:rFonts w:ascii="Arial" w:hAnsi="Arial" w:cs="Arial"/>
        </w:rPr>
        <w:t>relationships, academic</w:t>
      </w:r>
      <w:r w:rsidR="006565C6" w:rsidRPr="00681A08">
        <w:rPr>
          <w:rFonts w:ascii="Arial" w:hAnsi="Arial" w:cs="Arial"/>
        </w:rPr>
        <w:t xml:space="preserve"> </w:t>
      </w:r>
      <w:r w:rsidR="00605029" w:rsidRPr="00681A08">
        <w:rPr>
          <w:rFonts w:ascii="Arial" w:hAnsi="Arial" w:cs="Arial"/>
        </w:rPr>
        <w:t>achievement</w:t>
      </w:r>
      <w:r w:rsidR="008651DB" w:rsidRPr="00681A08">
        <w:rPr>
          <w:rFonts w:ascii="Arial" w:hAnsi="Arial" w:cs="Arial"/>
        </w:rPr>
        <w:t xml:space="preserve"> or getting into trouble</w:t>
      </w:r>
      <w:r w:rsidR="00605029" w:rsidRPr="00681A08">
        <w:rPr>
          <w:rFonts w:ascii="Arial" w:hAnsi="Arial" w:cs="Arial"/>
        </w:rPr>
        <w:t xml:space="preserve"> at school </w:t>
      </w:r>
      <w:r w:rsidR="00ED65CC" w:rsidRPr="00681A08">
        <w:rPr>
          <w:rFonts w:ascii="Arial" w:hAnsi="Arial" w:cs="Arial"/>
        </w:rPr>
        <w:t>and physical health.</w:t>
      </w:r>
    </w:p>
    <w:p w14:paraId="7CB83C48" w14:textId="77777777" w:rsidR="00E17495" w:rsidRPr="00681A08" w:rsidRDefault="00E17495" w:rsidP="008C1390">
      <w:pPr>
        <w:pStyle w:val="ListParagraph"/>
        <w:spacing w:before="12" w:after="12" w:line="276" w:lineRule="auto"/>
        <w:ind w:left="482"/>
        <w:jc w:val="both"/>
        <w:rPr>
          <w:rFonts w:ascii="Arial" w:hAnsi="Arial" w:cs="Arial"/>
        </w:rPr>
      </w:pPr>
    </w:p>
    <w:p w14:paraId="6D4E3E22" w14:textId="7CB949C4" w:rsidR="00E17495" w:rsidRPr="00681A08" w:rsidRDefault="00E17495" w:rsidP="008C1390">
      <w:pPr>
        <w:pStyle w:val="ListParagraph"/>
        <w:spacing w:before="12" w:after="12" w:line="276" w:lineRule="auto"/>
        <w:ind w:left="482"/>
        <w:jc w:val="both"/>
        <w:rPr>
          <w:rFonts w:ascii="Arial" w:hAnsi="Arial" w:cs="Arial"/>
        </w:rPr>
      </w:pPr>
      <w:r w:rsidRPr="00681A08">
        <w:rPr>
          <w:rFonts w:ascii="Arial" w:hAnsi="Arial" w:cs="Arial"/>
        </w:rPr>
        <w:t>Explain</w:t>
      </w:r>
      <w:r w:rsidR="001D5347" w:rsidRPr="00681A08">
        <w:rPr>
          <w:rFonts w:ascii="Arial" w:hAnsi="Arial" w:cs="Arial"/>
        </w:rPr>
        <w:t>ing</w:t>
      </w:r>
      <w:r w:rsidRPr="00681A08">
        <w:rPr>
          <w:rFonts w:ascii="Arial" w:hAnsi="Arial" w:cs="Arial"/>
        </w:rPr>
        <w:t xml:space="preserve"> to parents both the </w:t>
      </w:r>
      <w:r w:rsidR="00913FC7" w:rsidRPr="00681A08">
        <w:rPr>
          <w:rFonts w:ascii="Arial" w:hAnsi="Arial" w:cs="Arial"/>
        </w:rPr>
        <w:t>short- and long-term</w:t>
      </w:r>
      <w:r w:rsidRPr="00681A08">
        <w:rPr>
          <w:rFonts w:ascii="Arial" w:hAnsi="Arial" w:cs="Arial"/>
        </w:rPr>
        <w:t xml:space="preserve"> impact of </w:t>
      </w:r>
      <w:r w:rsidR="005410E8" w:rsidRPr="00681A08">
        <w:rPr>
          <w:rFonts w:ascii="Arial" w:hAnsi="Arial" w:cs="Arial"/>
        </w:rPr>
        <w:t xml:space="preserve">being exposed to hostility or conflict </w:t>
      </w:r>
      <w:r w:rsidR="00C55C9D" w:rsidRPr="00681A08">
        <w:rPr>
          <w:rFonts w:ascii="Arial" w:hAnsi="Arial" w:cs="Arial"/>
        </w:rPr>
        <w:t xml:space="preserve">including psychological difficulties shown as </w:t>
      </w:r>
      <w:r w:rsidR="00524024" w:rsidRPr="00681A08">
        <w:rPr>
          <w:rFonts w:ascii="Arial" w:hAnsi="Arial" w:cs="Arial"/>
        </w:rPr>
        <w:t>behavioural difficulties including aggression, anxiety and depression</w:t>
      </w:r>
      <w:r w:rsidR="005A7967" w:rsidRPr="00681A08">
        <w:rPr>
          <w:rFonts w:ascii="Arial" w:hAnsi="Arial" w:cs="Arial"/>
        </w:rPr>
        <w:t>, feelings of tiredness or becoming ill</w:t>
      </w:r>
      <w:r w:rsidR="00965D0D" w:rsidRPr="00681A08">
        <w:rPr>
          <w:rFonts w:ascii="Arial" w:hAnsi="Arial" w:cs="Arial"/>
        </w:rPr>
        <w:t xml:space="preserve"> more frequently</w:t>
      </w:r>
      <w:r w:rsidR="001D5347" w:rsidRPr="00681A08">
        <w:rPr>
          <w:rFonts w:ascii="Arial" w:hAnsi="Arial" w:cs="Arial"/>
        </w:rPr>
        <w:t xml:space="preserve"> can help </w:t>
      </w:r>
      <w:r w:rsidR="00E826F2" w:rsidRPr="00681A08">
        <w:rPr>
          <w:rFonts w:ascii="Arial" w:hAnsi="Arial" w:cs="Arial"/>
        </w:rPr>
        <w:t>improve parents understanding of the impact of parental conflict on their children.</w:t>
      </w:r>
    </w:p>
    <w:p w14:paraId="025AFCC1" w14:textId="77777777" w:rsidR="0097748A" w:rsidRPr="00681A08" w:rsidRDefault="0097748A" w:rsidP="008C1390">
      <w:pPr>
        <w:pStyle w:val="ListParagraph"/>
        <w:spacing w:before="12" w:after="12" w:line="276" w:lineRule="auto"/>
        <w:ind w:left="482"/>
        <w:jc w:val="both"/>
        <w:rPr>
          <w:rFonts w:ascii="Arial" w:hAnsi="Arial" w:cs="Arial"/>
        </w:rPr>
      </w:pPr>
    </w:p>
    <w:p w14:paraId="2F2A3F1C" w14:textId="51FA4668" w:rsidR="0097748A" w:rsidRPr="00681A08" w:rsidRDefault="0097748A" w:rsidP="008C1390">
      <w:pPr>
        <w:pStyle w:val="ListParagraph"/>
        <w:spacing w:before="12" w:after="12" w:line="276" w:lineRule="auto"/>
        <w:ind w:left="482"/>
        <w:jc w:val="both"/>
        <w:rPr>
          <w:rFonts w:ascii="Arial" w:hAnsi="Arial" w:cs="Arial"/>
        </w:rPr>
      </w:pPr>
      <w:r w:rsidRPr="00681A08">
        <w:rPr>
          <w:rFonts w:ascii="Arial" w:hAnsi="Arial" w:cs="Arial"/>
        </w:rPr>
        <w:t xml:space="preserve">Parents may be unaware of the impact of hostility and conflict on their children, they may think their children are unaware or </w:t>
      </w:r>
      <w:r w:rsidR="00361F7B" w:rsidRPr="00681A08">
        <w:rPr>
          <w:rFonts w:ascii="Arial" w:hAnsi="Arial" w:cs="Arial"/>
        </w:rPr>
        <w:t>do</w:t>
      </w:r>
      <w:r w:rsidR="00EB5598" w:rsidRPr="00681A08">
        <w:rPr>
          <w:rFonts w:ascii="Arial" w:hAnsi="Arial" w:cs="Arial"/>
        </w:rPr>
        <w:t xml:space="preserve"> </w:t>
      </w:r>
      <w:r w:rsidR="00361F7B" w:rsidRPr="00681A08">
        <w:rPr>
          <w:rFonts w:ascii="Arial" w:hAnsi="Arial" w:cs="Arial"/>
        </w:rPr>
        <w:t>n</w:t>
      </w:r>
      <w:r w:rsidR="00EB5598" w:rsidRPr="00681A08">
        <w:rPr>
          <w:rFonts w:ascii="Arial" w:hAnsi="Arial" w:cs="Arial"/>
        </w:rPr>
        <w:t>o</w:t>
      </w:r>
      <w:r w:rsidR="00361F7B" w:rsidRPr="00681A08">
        <w:rPr>
          <w:rFonts w:ascii="Arial" w:hAnsi="Arial" w:cs="Arial"/>
        </w:rPr>
        <w:t xml:space="preserve">t care and simply raising awareness and </w:t>
      </w:r>
      <w:r w:rsidR="00A54E89" w:rsidRPr="00681A08">
        <w:rPr>
          <w:rFonts w:ascii="Arial" w:hAnsi="Arial" w:cs="Arial"/>
        </w:rPr>
        <w:t xml:space="preserve">retaining a focus on the children can </w:t>
      </w:r>
      <w:r w:rsidR="004F15DA" w:rsidRPr="00681A08">
        <w:rPr>
          <w:rFonts w:ascii="Arial" w:hAnsi="Arial" w:cs="Arial"/>
        </w:rPr>
        <w:t>be helpful.</w:t>
      </w:r>
    </w:p>
    <w:p w14:paraId="2784CB3D" w14:textId="77777777" w:rsidR="003545E8" w:rsidRPr="00681A08" w:rsidRDefault="003545E8" w:rsidP="008C1390">
      <w:pPr>
        <w:pStyle w:val="ListParagraph"/>
        <w:spacing w:before="12" w:after="12" w:line="276" w:lineRule="auto"/>
        <w:ind w:left="482"/>
        <w:jc w:val="both"/>
        <w:rPr>
          <w:rFonts w:ascii="Arial" w:hAnsi="Arial" w:cs="Arial"/>
        </w:rPr>
      </w:pPr>
    </w:p>
    <w:p w14:paraId="366E5965" w14:textId="4D614CD9" w:rsidR="003545E8" w:rsidRPr="00681A08" w:rsidRDefault="00677233" w:rsidP="008C1390">
      <w:pPr>
        <w:pStyle w:val="ListParagraph"/>
        <w:spacing w:before="12" w:after="12" w:line="276" w:lineRule="auto"/>
        <w:ind w:left="482"/>
        <w:jc w:val="both"/>
        <w:rPr>
          <w:rFonts w:ascii="Arial" w:hAnsi="Arial" w:cs="Arial"/>
        </w:rPr>
      </w:pPr>
      <w:r w:rsidRPr="00681A08">
        <w:rPr>
          <w:rFonts w:ascii="Arial" w:hAnsi="Arial" w:cs="Arial"/>
        </w:rPr>
        <w:t xml:space="preserve">Cafcass Family Forum has compiled some </w:t>
      </w:r>
      <w:r w:rsidR="0072179D" w:rsidRPr="00681A08">
        <w:rPr>
          <w:rFonts w:ascii="Arial" w:hAnsi="Arial" w:cs="Arial"/>
        </w:rPr>
        <w:t>information</w:t>
      </w:r>
      <w:r w:rsidRPr="00681A08">
        <w:rPr>
          <w:rFonts w:ascii="Arial" w:hAnsi="Arial" w:cs="Arial"/>
        </w:rPr>
        <w:t xml:space="preserve"> on the impact of parental separation and </w:t>
      </w:r>
      <w:r w:rsidR="009C3038" w:rsidRPr="00681A08">
        <w:rPr>
          <w:rFonts w:ascii="Arial" w:hAnsi="Arial" w:cs="Arial"/>
        </w:rPr>
        <w:t xml:space="preserve">court proceedings on children, </w:t>
      </w:r>
      <w:r w:rsidR="007068EC" w:rsidRPr="00681A08">
        <w:rPr>
          <w:rFonts w:ascii="Arial" w:hAnsi="Arial" w:cs="Arial"/>
        </w:rPr>
        <w:t>which</w:t>
      </w:r>
      <w:r w:rsidR="009C3038" w:rsidRPr="00681A08">
        <w:rPr>
          <w:rFonts w:ascii="Arial" w:hAnsi="Arial" w:cs="Arial"/>
        </w:rPr>
        <w:t xml:space="preserve"> include some helpful </w:t>
      </w:r>
      <w:r w:rsidR="0072179D" w:rsidRPr="00681A08">
        <w:rPr>
          <w:rFonts w:ascii="Arial" w:hAnsi="Arial" w:cs="Arial"/>
        </w:rPr>
        <w:t xml:space="preserve">tips about the impact on children. </w:t>
      </w:r>
      <w:hyperlink r:id="rId23" w:history="1">
        <w:r w:rsidR="00696581" w:rsidRPr="00681A08">
          <w:rPr>
            <w:rStyle w:val="Hyperlink"/>
            <w:rFonts w:ascii="Arial" w:hAnsi="Arial" w:cs="Arial"/>
          </w:rPr>
          <w:t>Cafcass-Family-Forum-top-tips-for-parents-on-the-impact-of-parental-separation-and-court-proceedings-on-children (5).pdf</w:t>
        </w:r>
      </w:hyperlink>
    </w:p>
    <w:p w14:paraId="62688EE2" w14:textId="77777777" w:rsidR="002F599D" w:rsidRPr="00681A08" w:rsidRDefault="002F599D" w:rsidP="008C1390">
      <w:pPr>
        <w:pStyle w:val="ListParagraph"/>
        <w:spacing w:before="12" w:after="12" w:line="276" w:lineRule="auto"/>
        <w:ind w:left="482"/>
        <w:jc w:val="both"/>
        <w:rPr>
          <w:rFonts w:ascii="Arial" w:hAnsi="Arial" w:cs="Arial"/>
        </w:rPr>
      </w:pPr>
    </w:p>
    <w:p w14:paraId="538B4DD7" w14:textId="0EFC9379" w:rsidR="002F599D" w:rsidRPr="00681A08" w:rsidRDefault="002F599D" w:rsidP="008C1390">
      <w:pPr>
        <w:pStyle w:val="ListParagraph"/>
        <w:spacing w:before="12" w:after="12" w:line="276" w:lineRule="auto"/>
        <w:ind w:left="482"/>
        <w:jc w:val="both"/>
        <w:rPr>
          <w:rFonts w:ascii="Arial" w:hAnsi="Arial" w:cs="Arial"/>
        </w:rPr>
      </w:pPr>
      <w:r w:rsidRPr="00681A08">
        <w:rPr>
          <w:rFonts w:ascii="Arial" w:hAnsi="Arial" w:cs="Arial"/>
        </w:rPr>
        <w:t xml:space="preserve">The </w:t>
      </w:r>
      <w:r w:rsidR="00EA349D" w:rsidRPr="00681A08">
        <w:rPr>
          <w:rFonts w:ascii="Arial" w:hAnsi="Arial" w:cs="Arial"/>
        </w:rPr>
        <w:t xml:space="preserve">Family Justice Young People’s Board have </w:t>
      </w:r>
      <w:r w:rsidR="007110DE" w:rsidRPr="00681A08">
        <w:rPr>
          <w:rFonts w:ascii="Arial" w:hAnsi="Arial" w:cs="Arial"/>
        </w:rPr>
        <w:t xml:space="preserve">compiled some top tips for parents to help them </w:t>
      </w:r>
      <w:r w:rsidR="00254B94" w:rsidRPr="00681A08">
        <w:rPr>
          <w:rFonts w:ascii="Arial" w:hAnsi="Arial" w:cs="Arial"/>
        </w:rPr>
        <w:t xml:space="preserve">think about matters from their child’s perspective. </w:t>
      </w:r>
      <w:hyperlink r:id="rId24" w:history="1">
        <w:r w:rsidR="006F2116">
          <w:rPr>
            <w:rStyle w:val="Hyperlink"/>
            <w:rFonts w:ascii="Arial" w:hAnsi="Arial" w:cs="Arial"/>
          </w:rPr>
          <w:t xml:space="preserve">Top Tips for Parents Who Are Separated </w:t>
        </w:r>
      </w:hyperlink>
    </w:p>
    <w:p w14:paraId="1289A979" w14:textId="77777777" w:rsidR="00ED65CC" w:rsidRPr="00681A08" w:rsidRDefault="00ED65CC" w:rsidP="008C1390">
      <w:pPr>
        <w:pStyle w:val="ListParagraph"/>
        <w:spacing w:before="12" w:after="12" w:line="276" w:lineRule="auto"/>
        <w:jc w:val="both"/>
        <w:rPr>
          <w:rFonts w:ascii="Arial" w:hAnsi="Arial" w:cs="Arial"/>
        </w:rPr>
      </w:pPr>
    </w:p>
    <w:p w14:paraId="432F16EE" w14:textId="358E462F" w:rsidR="009E1D4E" w:rsidRPr="006F2116" w:rsidRDefault="006C537D" w:rsidP="00772C08">
      <w:pPr>
        <w:pStyle w:val="ListParagraph"/>
        <w:numPr>
          <w:ilvl w:val="0"/>
          <w:numId w:val="16"/>
        </w:numPr>
        <w:spacing w:before="12" w:after="12" w:line="276" w:lineRule="auto"/>
        <w:ind w:left="482"/>
        <w:jc w:val="both"/>
        <w:rPr>
          <w:rFonts w:ascii="Arial" w:hAnsi="Arial" w:cs="Arial"/>
          <w:color w:val="4472C4" w:themeColor="accent1"/>
          <w:u w:val="single"/>
        </w:rPr>
      </w:pPr>
      <w:r w:rsidRPr="006F2116">
        <w:rPr>
          <w:rFonts w:ascii="Arial" w:hAnsi="Arial" w:cs="Arial"/>
        </w:rPr>
        <w:t xml:space="preserve">Supporting parents to </w:t>
      </w:r>
      <w:r w:rsidR="00A44ACF" w:rsidRPr="006F2116">
        <w:rPr>
          <w:rFonts w:ascii="Arial" w:hAnsi="Arial" w:cs="Arial"/>
        </w:rPr>
        <w:t>make clear arrangements and plans that will reduce the areas for conflict</w:t>
      </w:r>
      <w:r w:rsidR="00EB5B71" w:rsidRPr="006F2116">
        <w:rPr>
          <w:rFonts w:ascii="Arial" w:hAnsi="Arial" w:cs="Arial"/>
        </w:rPr>
        <w:t>.</w:t>
      </w:r>
      <w:r w:rsidR="00643FF9" w:rsidRPr="006F2116">
        <w:rPr>
          <w:rFonts w:ascii="Arial" w:hAnsi="Arial" w:cs="Arial"/>
        </w:rPr>
        <w:t xml:space="preserve"> This can be done where appropriate through the Child </w:t>
      </w:r>
      <w:r w:rsidR="00643FF9" w:rsidRPr="006F2116">
        <w:rPr>
          <w:rFonts w:ascii="Arial" w:hAnsi="Arial" w:cs="Arial"/>
        </w:rPr>
        <w:lastRenderedPageBreak/>
        <w:t xml:space="preserve">Arrangements Process or </w:t>
      </w:r>
      <w:r w:rsidR="00044DD5" w:rsidRPr="006F2116">
        <w:rPr>
          <w:rFonts w:ascii="Arial" w:hAnsi="Arial" w:cs="Arial"/>
        </w:rPr>
        <w:t>th</w:t>
      </w:r>
      <w:r w:rsidR="00EB5B71" w:rsidRPr="006F2116">
        <w:rPr>
          <w:rFonts w:ascii="Arial" w:hAnsi="Arial" w:cs="Arial"/>
        </w:rPr>
        <w:t>ere is a helpful guide from Cafcass to help parents put together a clear plan</w:t>
      </w:r>
      <w:r w:rsidR="006F2116">
        <w:rPr>
          <w:rFonts w:ascii="Arial" w:hAnsi="Arial" w:cs="Arial"/>
        </w:rPr>
        <w:t>.</w:t>
      </w:r>
      <w:r w:rsidR="006F2116" w:rsidRPr="006F2116">
        <w:rPr>
          <w:rFonts w:ascii="Arial" w:hAnsi="Arial" w:cs="Arial"/>
        </w:rPr>
        <w:t xml:space="preserve"> </w:t>
      </w:r>
      <w:hyperlink r:id="rId25" w:history="1">
        <w:r w:rsidR="006F2116" w:rsidRPr="006F2116">
          <w:rPr>
            <w:rStyle w:val="Hyperlink"/>
            <w:rFonts w:ascii="Arial" w:hAnsi="Arial" w:cs="Arial"/>
          </w:rPr>
          <w:t>How a Parenting Plan Can Help</w:t>
        </w:r>
      </w:hyperlink>
    </w:p>
    <w:p w14:paraId="0E129535" w14:textId="77777777" w:rsidR="006F2116" w:rsidRPr="006F2116" w:rsidRDefault="006F2116" w:rsidP="006F2116">
      <w:pPr>
        <w:pStyle w:val="ListParagraph"/>
        <w:spacing w:before="12" w:after="12" w:line="276" w:lineRule="auto"/>
        <w:ind w:left="482"/>
        <w:jc w:val="both"/>
        <w:rPr>
          <w:rStyle w:val="Hyperlink"/>
          <w:rFonts w:ascii="Arial" w:hAnsi="Arial" w:cs="Arial"/>
          <w:color w:val="4472C4" w:themeColor="accent1"/>
        </w:rPr>
      </w:pPr>
    </w:p>
    <w:p w14:paraId="58ADF495" w14:textId="3F1087F8" w:rsidR="00937AF3" w:rsidRDefault="00460703" w:rsidP="00011C01">
      <w:pPr>
        <w:spacing w:before="12" w:after="12" w:line="276" w:lineRule="auto"/>
        <w:jc w:val="both"/>
        <w:rPr>
          <w:rStyle w:val="Hyperlink"/>
          <w:rFonts w:ascii="Arial" w:hAnsi="Arial" w:cs="Arial"/>
          <w:color w:val="auto"/>
          <w:sz w:val="24"/>
          <w:szCs w:val="24"/>
          <w:u w:val="none"/>
        </w:rPr>
      </w:pPr>
      <w:r w:rsidRPr="00F43861">
        <w:rPr>
          <w:rStyle w:val="Hyperlink"/>
          <w:rFonts w:ascii="Arial" w:hAnsi="Arial" w:cs="Arial"/>
          <w:color w:val="auto"/>
          <w:sz w:val="24"/>
          <w:szCs w:val="24"/>
          <w:u w:val="none"/>
        </w:rPr>
        <w:t>Having a formal written plan will support clear communication, ensure that there is a shared understanding of the care child</w:t>
      </w:r>
      <w:r w:rsidR="009B1AB1" w:rsidRPr="00F43861">
        <w:rPr>
          <w:rStyle w:val="Hyperlink"/>
          <w:rFonts w:ascii="Arial" w:hAnsi="Arial" w:cs="Arial"/>
          <w:color w:val="auto"/>
          <w:sz w:val="24"/>
          <w:szCs w:val="24"/>
          <w:u w:val="none"/>
        </w:rPr>
        <w:t>ren need when living in different households and provide a basis for rec</w:t>
      </w:r>
      <w:r w:rsidR="006E4887" w:rsidRPr="00F43861">
        <w:rPr>
          <w:rStyle w:val="Hyperlink"/>
          <w:rFonts w:ascii="Arial" w:hAnsi="Arial" w:cs="Arial"/>
          <w:color w:val="auto"/>
          <w:sz w:val="24"/>
          <w:szCs w:val="24"/>
          <w:u w:val="none"/>
        </w:rPr>
        <w:t>ognising differences and agreeing compr</w:t>
      </w:r>
      <w:r w:rsidR="00871C7C" w:rsidRPr="00F43861">
        <w:rPr>
          <w:rStyle w:val="Hyperlink"/>
          <w:rFonts w:ascii="Arial" w:hAnsi="Arial" w:cs="Arial"/>
          <w:color w:val="auto"/>
          <w:sz w:val="24"/>
          <w:szCs w:val="24"/>
          <w:u w:val="none"/>
        </w:rPr>
        <w:t xml:space="preserve">omise. This can be effectively used as a supplement to safety planning to reduce conflict. </w:t>
      </w:r>
    </w:p>
    <w:p w14:paraId="4D1F2019" w14:textId="77777777" w:rsidR="000D72A8" w:rsidRPr="00F43861" w:rsidRDefault="000D72A8" w:rsidP="00011C01">
      <w:pPr>
        <w:spacing w:before="12" w:after="12" w:line="276" w:lineRule="auto"/>
        <w:jc w:val="both"/>
        <w:rPr>
          <w:rStyle w:val="Hyperlink"/>
          <w:rFonts w:ascii="Arial" w:hAnsi="Arial" w:cs="Arial"/>
          <w:color w:val="auto"/>
          <w:sz w:val="24"/>
          <w:szCs w:val="24"/>
          <w:u w:val="none"/>
        </w:rPr>
      </w:pPr>
    </w:p>
    <w:p w14:paraId="0FADAD52" w14:textId="5D5D8135" w:rsidR="006D3CDD" w:rsidRPr="00F43861" w:rsidRDefault="006D3CDD" w:rsidP="00011C01">
      <w:pPr>
        <w:spacing w:before="12" w:after="12" w:line="276" w:lineRule="auto"/>
        <w:jc w:val="both"/>
        <w:rPr>
          <w:rFonts w:ascii="Arial" w:hAnsi="Arial" w:cs="Arial"/>
          <w:sz w:val="24"/>
          <w:szCs w:val="24"/>
        </w:rPr>
      </w:pPr>
      <w:r w:rsidRPr="00F43861">
        <w:rPr>
          <w:rStyle w:val="Hyperlink"/>
          <w:rFonts w:ascii="Arial" w:hAnsi="Arial" w:cs="Arial"/>
          <w:color w:val="auto"/>
          <w:sz w:val="24"/>
          <w:szCs w:val="24"/>
          <w:u w:val="none"/>
        </w:rPr>
        <w:t>There are other useful tools</w:t>
      </w:r>
      <w:r w:rsidR="005B34F3" w:rsidRPr="00F43861">
        <w:rPr>
          <w:rStyle w:val="Hyperlink"/>
          <w:rFonts w:ascii="Arial" w:hAnsi="Arial" w:cs="Arial"/>
          <w:color w:val="auto"/>
          <w:sz w:val="24"/>
          <w:szCs w:val="24"/>
          <w:u w:val="none"/>
        </w:rPr>
        <w:t xml:space="preserve"> such as </w:t>
      </w:r>
      <w:r w:rsidR="00F32D1C" w:rsidRPr="00F43861">
        <w:rPr>
          <w:rStyle w:val="Hyperlink"/>
          <w:rFonts w:ascii="Arial" w:hAnsi="Arial" w:cs="Arial"/>
          <w:color w:val="auto"/>
          <w:sz w:val="24"/>
          <w:szCs w:val="24"/>
          <w:u w:val="none"/>
        </w:rPr>
        <w:t xml:space="preserve">Apps which can be used </w:t>
      </w:r>
      <w:r w:rsidR="0081277F" w:rsidRPr="00F43861">
        <w:rPr>
          <w:rStyle w:val="Hyperlink"/>
          <w:rFonts w:ascii="Arial" w:hAnsi="Arial" w:cs="Arial"/>
          <w:color w:val="auto"/>
          <w:sz w:val="24"/>
          <w:szCs w:val="24"/>
          <w:u w:val="none"/>
        </w:rPr>
        <w:t>support indirect communication to facilitate shared care arrangements</w:t>
      </w:r>
      <w:r w:rsidR="007868CB" w:rsidRPr="00F43861">
        <w:rPr>
          <w:rStyle w:val="Hyperlink"/>
          <w:rFonts w:ascii="Arial" w:hAnsi="Arial" w:cs="Arial"/>
          <w:color w:val="auto"/>
          <w:sz w:val="24"/>
          <w:szCs w:val="24"/>
          <w:u w:val="none"/>
        </w:rPr>
        <w:t xml:space="preserve"> such as </w:t>
      </w:r>
      <w:r w:rsidR="007D2E22" w:rsidRPr="00F43861">
        <w:rPr>
          <w:rStyle w:val="Hyperlink"/>
          <w:rFonts w:ascii="Arial" w:hAnsi="Arial" w:cs="Arial"/>
          <w:color w:val="auto"/>
          <w:sz w:val="24"/>
          <w:szCs w:val="24"/>
          <w:u w:val="none"/>
        </w:rPr>
        <w:t>pocket money, school runs or after school clubs</w:t>
      </w:r>
      <w:r w:rsidR="00E721EF" w:rsidRPr="00F43861">
        <w:rPr>
          <w:rStyle w:val="Hyperlink"/>
          <w:rFonts w:ascii="Arial" w:hAnsi="Arial" w:cs="Arial"/>
          <w:color w:val="auto"/>
          <w:sz w:val="24"/>
          <w:szCs w:val="24"/>
          <w:u w:val="none"/>
        </w:rPr>
        <w:t xml:space="preserve">. These can have several helpful features </w:t>
      </w:r>
      <w:r w:rsidR="001840D5" w:rsidRPr="00F43861">
        <w:rPr>
          <w:rStyle w:val="Hyperlink"/>
          <w:rFonts w:ascii="Arial" w:hAnsi="Arial" w:cs="Arial"/>
          <w:color w:val="auto"/>
          <w:sz w:val="24"/>
          <w:szCs w:val="24"/>
          <w:u w:val="none"/>
        </w:rPr>
        <w:t>such a</w:t>
      </w:r>
      <w:r w:rsidR="004E0898" w:rsidRPr="00F43861">
        <w:rPr>
          <w:rStyle w:val="Hyperlink"/>
          <w:rFonts w:ascii="Arial" w:hAnsi="Arial" w:cs="Arial"/>
          <w:color w:val="auto"/>
          <w:sz w:val="24"/>
          <w:szCs w:val="24"/>
          <w:u w:val="none"/>
        </w:rPr>
        <w:t>s</w:t>
      </w:r>
      <w:r w:rsidR="001840D5" w:rsidRPr="00F43861">
        <w:rPr>
          <w:rStyle w:val="Hyperlink"/>
          <w:rFonts w:ascii="Arial" w:hAnsi="Arial" w:cs="Arial"/>
          <w:color w:val="auto"/>
          <w:sz w:val="24"/>
          <w:szCs w:val="24"/>
          <w:u w:val="none"/>
        </w:rPr>
        <w:t xml:space="preserve"> private numbers </w:t>
      </w:r>
      <w:r w:rsidR="000801ED" w:rsidRPr="00F43861">
        <w:rPr>
          <w:rStyle w:val="Hyperlink"/>
          <w:rFonts w:ascii="Arial" w:hAnsi="Arial" w:cs="Arial"/>
          <w:color w:val="auto"/>
          <w:sz w:val="24"/>
          <w:szCs w:val="24"/>
          <w:u w:val="none"/>
        </w:rPr>
        <w:t>not being</w:t>
      </w:r>
      <w:r w:rsidR="004E0898" w:rsidRPr="00F43861">
        <w:rPr>
          <w:rStyle w:val="Hyperlink"/>
          <w:rFonts w:ascii="Arial" w:hAnsi="Arial" w:cs="Arial"/>
          <w:color w:val="auto"/>
          <w:sz w:val="24"/>
          <w:szCs w:val="24"/>
          <w:u w:val="none"/>
        </w:rPr>
        <w:t xml:space="preserve"> </w:t>
      </w:r>
      <w:r w:rsidR="001840D5" w:rsidRPr="00F43861">
        <w:rPr>
          <w:rStyle w:val="Hyperlink"/>
          <w:rFonts w:ascii="Arial" w:hAnsi="Arial" w:cs="Arial"/>
          <w:color w:val="auto"/>
          <w:sz w:val="24"/>
          <w:szCs w:val="24"/>
          <w:u w:val="none"/>
        </w:rPr>
        <w:t>shared</w:t>
      </w:r>
      <w:r w:rsidR="00320873" w:rsidRPr="00F43861">
        <w:rPr>
          <w:rStyle w:val="Hyperlink"/>
          <w:rFonts w:ascii="Arial" w:hAnsi="Arial" w:cs="Arial"/>
          <w:color w:val="auto"/>
          <w:sz w:val="24"/>
          <w:szCs w:val="24"/>
          <w:u w:val="none"/>
        </w:rPr>
        <w:t xml:space="preserve"> or a “tone meter” which provides an al</w:t>
      </w:r>
      <w:r w:rsidR="00480E8E" w:rsidRPr="00F43861">
        <w:rPr>
          <w:rStyle w:val="Hyperlink"/>
          <w:rFonts w:ascii="Arial" w:hAnsi="Arial" w:cs="Arial"/>
          <w:color w:val="auto"/>
          <w:sz w:val="24"/>
          <w:szCs w:val="24"/>
          <w:u w:val="none"/>
        </w:rPr>
        <w:t xml:space="preserve">ert if the tone is not helpful. </w:t>
      </w:r>
      <w:r w:rsidR="005D43AB" w:rsidRPr="00F43861">
        <w:rPr>
          <w:rStyle w:val="Hyperlink"/>
          <w:rFonts w:ascii="Arial" w:hAnsi="Arial" w:cs="Arial"/>
          <w:color w:val="auto"/>
          <w:sz w:val="24"/>
          <w:szCs w:val="24"/>
          <w:u w:val="none"/>
        </w:rPr>
        <w:t>The Apps</w:t>
      </w:r>
      <w:r w:rsidR="009E76B8" w:rsidRPr="00F43861">
        <w:rPr>
          <w:rStyle w:val="Hyperlink"/>
          <w:rFonts w:ascii="Arial" w:hAnsi="Arial" w:cs="Arial"/>
          <w:color w:val="auto"/>
          <w:sz w:val="24"/>
          <w:szCs w:val="24"/>
          <w:u w:val="none"/>
        </w:rPr>
        <w:t xml:space="preserve"> are likely to require a fee although</w:t>
      </w:r>
      <w:r w:rsidR="00480E8E" w:rsidRPr="00F43861">
        <w:rPr>
          <w:rStyle w:val="Hyperlink"/>
          <w:rFonts w:ascii="Arial" w:hAnsi="Arial" w:cs="Arial"/>
          <w:color w:val="auto"/>
          <w:sz w:val="24"/>
          <w:szCs w:val="24"/>
          <w:u w:val="none"/>
        </w:rPr>
        <w:t xml:space="preserve"> </w:t>
      </w:r>
      <w:r w:rsidR="009A45B4" w:rsidRPr="00F43861">
        <w:rPr>
          <w:rStyle w:val="Hyperlink"/>
          <w:rFonts w:ascii="Arial" w:hAnsi="Arial" w:cs="Arial"/>
          <w:color w:val="auto"/>
          <w:sz w:val="24"/>
          <w:szCs w:val="24"/>
          <w:u w:val="none"/>
        </w:rPr>
        <w:t xml:space="preserve">there may be options for a fee free period </w:t>
      </w:r>
      <w:r w:rsidR="001336AC" w:rsidRPr="00F43861">
        <w:rPr>
          <w:rStyle w:val="Hyperlink"/>
          <w:rFonts w:ascii="Arial" w:hAnsi="Arial" w:cs="Arial"/>
          <w:color w:val="auto"/>
          <w:sz w:val="24"/>
          <w:szCs w:val="24"/>
          <w:u w:val="none"/>
        </w:rPr>
        <w:t>that could be explored.</w:t>
      </w:r>
    </w:p>
    <w:p w14:paraId="4D6A50F1" w14:textId="63126457" w:rsidR="006C537D" w:rsidRPr="00681A08" w:rsidRDefault="009E1D4E" w:rsidP="008C1390">
      <w:pPr>
        <w:spacing w:before="12" w:after="12" w:line="276" w:lineRule="auto"/>
        <w:jc w:val="both"/>
        <w:rPr>
          <w:rFonts w:ascii="Arial" w:hAnsi="Arial" w:cs="Arial"/>
          <w:color w:val="4472C4" w:themeColor="accent1"/>
          <w:sz w:val="24"/>
          <w:szCs w:val="24"/>
        </w:rPr>
      </w:pPr>
      <w:r w:rsidRPr="00681A08">
        <w:rPr>
          <w:rFonts w:ascii="Arial" w:hAnsi="Arial" w:cs="Arial"/>
          <w:color w:val="4472C4" w:themeColor="accent1"/>
          <w:sz w:val="24"/>
          <w:szCs w:val="24"/>
        </w:rPr>
        <w:t xml:space="preserve"> </w:t>
      </w:r>
    </w:p>
    <w:p w14:paraId="364A0A9A" w14:textId="34EA3497" w:rsidR="003A5428" w:rsidRPr="00681A08" w:rsidRDefault="00A630BB" w:rsidP="008C1390">
      <w:pPr>
        <w:pStyle w:val="ListParagraph"/>
        <w:numPr>
          <w:ilvl w:val="0"/>
          <w:numId w:val="16"/>
        </w:numPr>
        <w:spacing w:before="12" w:after="12" w:line="276" w:lineRule="auto"/>
        <w:jc w:val="both"/>
        <w:rPr>
          <w:rFonts w:ascii="Arial" w:hAnsi="Arial" w:cs="Arial"/>
        </w:rPr>
      </w:pPr>
      <w:r w:rsidRPr="00681A08">
        <w:rPr>
          <w:rFonts w:ascii="Arial" w:hAnsi="Arial" w:cs="Arial"/>
        </w:rPr>
        <w:t xml:space="preserve">Consider undertaking some restorative work </w:t>
      </w:r>
      <w:r w:rsidR="00DC69A2" w:rsidRPr="00681A08">
        <w:rPr>
          <w:rFonts w:ascii="Arial" w:hAnsi="Arial" w:cs="Arial"/>
        </w:rPr>
        <w:t xml:space="preserve">to help parents understand different perspectives and reach </w:t>
      </w:r>
      <w:r w:rsidR="009B36A6" w:rsidRPr="00681A08">
        <w:rPr>
          <w:rFonts w:ascii="Arial" w:hAnsi="Arial" w:cs="Arial"/>
        </w:rPr>
        <w:t>compromises.</w:t>
      </w:r>
      <w:r w:rsidR="009A20FE" w:rsidRPr="00681A08">
        <w:rPr>
          <w:rFonts w:ascii="Arial" w:hAnsi="Arial" w:cs="Arial"/>
        </w:rPr>
        <w:t xml:space="preserve"> </w:t>
      </w:r>
      <w:r w:rsidR="002306D6" w:rsidRPr="00681A08">
        <w:rPr>
          <w:rFonts w:ascii="Arial" w:hAnsi="Arial" w:cs="Arial"/>
        </w:rPr>
        <w:t>Some useful questions us</w:t>
      </w:r>
      <w:r w:rsidR="006F53AA" w:rsidRPr="00681A08">
        <w:rPr>
          <w:rFonts w:ascii="Arial" w:hAnsi="Arial" w:cs="Arial"/>
        </w:rPr>
        <w:t>ing this approach</w:t>
      </w:r>
      <w:r w:rsidR="00C33BC5" w:rsidRPr="00681A08">
        <w:rPr>
          <w:rFonts w:ascii="Arial" w:hAnsi="Arial" w:cs="Arial"/>
        </w:rPr>
        <w:t xml:space="preserve"> might be</w:t>
      </w:r>
      <w:r w:rsidR="000E014E" w:rsidRPr="00681A08">
        <w:rPr>
          <w:rFonts w:ascii="Arial" w:hAnsi="Arial" w:cs="Arial"/>
        </w:rPr>
        <w:t>:</w:t>
      </w:r>
    </w:p>
    <w:p w14:paraId="7AAD0CFF" w14:textId="1DFD4987" w:rsidR="000E014E" w:rsidRPr="00681A08" w:rsidRDefault="000E014E" w:rsidP="008C1390">
      <w:pPr>
        <w:pStyle w:val="ListParagraph"/>
        <w:numPr>
          <w:ilvl w:val="0"/>
          <w:numId w:val="17"/>
        </w:numPr>
        <w:spacing w:before="12" w:after="12" w:line="276" w:lineRule="auto"/>
        <w:jc w:val="both"/>
        <w:rPr>
          <w:rFonts w:ascii="Arial" w:hAnsi="Arial" w:cs="Arial"/>
        </w:rPr>
      </w:pPr>
      <w:r w:rsidRPr="00681A08">
        <w:rPr>
          <w:rFonts w:ascii="Arial" w:hAnsi="Arial" w:cs="Arial"/>
        </w:rPr>
        <w:t>What happened</w:t>
      </w:r>
    </w:p>
    <w:p w14:paraId="00CB3E60" w14:textId="6529422E" w:rsidR="00057512" w:rsidRPr="00681A08" w:rsidRDefault="00057512" w:rsidP="008C1390">
      <w:pPr>
        <w:pStyle w:val="ListParagraph"/>
        <w:numPr>
          <w:ilvl w:val="0"/>
          <w:numId w:val="17"/>
        </w:numPr>
        <w:spacing w:before="12" w:after="12" w:line="276" w:lineRule="auto"/>
        <w:jc w:val="both"/>
        <w:rPr>
          <w:rFonts w:ascii="Arial" w:hAnsi="Arial" w:cs="Arial"/>
        </w:rPr>
      </w:pPr>
      <w:r w:rsidRPr="00681A08">
        <w:rPr>
          <w:rFonts w:ascii="Arial" w:hAnsi="Arial" w:cs="Arial"/>
        </w:rPr>
        <w:t>Who has been affected/upset</w:t>
      </w:r>
    </w:p>
    <w:p w14:paraId="019536E9" w14:textId="1240022A" w:rsidR="00057512" w:rsidRPr="00681A08" w:rsidRDefault="00057512" w:rsidP="008C1390">
      <w:pPr>
        <w:pStyle w:val="ListParagraph"/>
        <w:numPr>
          <w:ilvl w:val="0"/>
          <w:numId w:val="17"/>
        </w:numPr>
        <w:spacing w:before="12" w:after="12" w:line="276" w:lineRule="auto"/>
        <w:jc w:val="both"/>
        <w:rPr>
          <w:rFonts w:ascii="Arial" w:hAnsi="Arial" w:cs="Arial"/>
        </w:rPr>
      </w:pPr>
      <w:r w:rsidRPr="00681A08">
        <w:rPr>
          <w:rFonts w:ascii="Arial" w:hAnsi="Arial" w:cs="Arial"/>
        </w:rPr>
        <w:t>What do you need to make things better</w:t>
      </w:r>
    </w:p>
    <w:p w14:paraId="59675479" w14:textId="3BEB4E1D" w:rsidR="00057512" w:rsidRPr="00681A08" w:rsidRDefault="00057512" w:rsidP="008C1390">
      <w:pPr>
        <w:pStyle w:val="ListParagraph"/>
        <w:numPr>
          <w:ilvl w:val="0"/>
          <w:numId w:val="17"/>
        </w:numPr>
        <w:spacing w:before="12" w:after="12" w:line="276" w:lineRule="auto"/>
        <w:jc w:val="both"/>
        <w:rPr>
          <w:rFonts w:ascii="Arial" w:hAnsi="Arial" w:cs="Arial"/>
        </w:rPr>
      </w:pPr>
      <w:r w:rsidRPr="00681A08">
        <w:rPr>
          <w:rFonts w:ascii="Arial" w:hAnsi="Arial" w:cs="Arial"/>
        </w:rPr>
        <w:t xml:space="preserve">How can we </w:t>
      </w:r>
      <w:r w:rsidR="00EC10B0" w:rsidRPr="00681A08">
        <w:rPr>
          <w:rFonts w:ascii="Arial" w:hAnsi="Arial" w:cs="Arial"/>
        </w:rPr>
        <w:t>move forward</w:t>
      </w:r>
    </w:p>
    <w:p w14:paraId="749DF6B9" w14:textId="77777777" w:rsidR="00EC10B0" w:rsidRPr="00681A08" w:rsidRDefault="00EC10B0" w:rsidP="008C1390">
      <w:pPr>
        <w:pStyle w:val="ListParagraph"/>
        <w:spacing w:before="12" w:after="12" w:line="276" w:lineRule="auto"/>
        <w:ind w:left="1440"/>
        <w:jc w:val="both"/>
        <w:rPr>
          <w:rFonts w:ascii="Arial" w:hAnsi="Arial" w:cs="Arial"/>
        </w:rPr>
      </w:pPr>
    </w:p>
    <w:p w14:paraId="0A45CF7C" w14:textId="45B3C0C1" w:rsidR="00A630BB" w:rsidRPr="00681A08" w:rsidRDefault="00C57393" w:rsidP="008C1390">
      <w:pPr>
        <w:pStyle w:val="ListParagraph"/>
        <w:spacing w:before="12" w:after="12" w:line="276" w:lineRule="auto"/>
        <w:ind w:left="482"/>
        <w:jc w:val="both"/>
        <w:rPr>
          <w:rFonts w:ascii="Arial" w:hAnsi="Arial" w:cs="Arial"/>
        </w:rPr>
      </w:pPr>
      <w:r w:rsidRPr="00681A08">
        <w:rPr>
          <w:rFonts w:ascii="Arial" w:hAnsi="Arial" w:cs="Arial"/>
        </w:rPr>
        <w:t xml:space="preserve">Training on using </w:t>
      </w:r>
      <w:hyperlink r:id="rId26" w:history="1">
        <w:r w:rsidRPr="006F2116">
          <w:rPr>
            <w:rStyle w:val="Hyperlink"/>
            <w:rFonts w:ascii="Arial" w:hAnsi="Arial" w:cs="Arial"/>
          </w:rPr>
          <w:t>Restorative Approaches</w:t>
        </w:r>
      </w:hyperlink>
      <w:r w:rsidRPr="00681A08">
        <w:rPr>
          <w:rFonts w:ascii="Arial" w:hAnsi="Arial" w:cs="Arial"/>
        </w:rPr>
        <w:t xml:space="preserve"> can be accessed</w:t>
      </w:r>
      <w:r w:rsidR="00CA560F" w:rsidRPr="00681A08">
        <w:rPr>
          <w:rFonts w:ascii="Arial" w:hAnsi="Arial" w:cs="Arial"/>
        </w:rPr>
        <w:t xml:space="preserve"> via Delta</w:t>
      </w:r>
      <w:r w:rsidR="006F2116">
        <w:rPr>
          <w:rFonts w:ascii="Arial" w:hAnsi="Arial" w:cs="Arial"/>
        </w:rPr>
        <w:t>.</w:t>
      </w:r>
    </w:p>
    <w:p w14:paraId="467CDE54" w14:textId="77777777" w:rsidR="001178B1" w:rsidRPr="00681A08" w:rsidRDefault="001178B1" w:rsidP="008C1390">
      <w:pPr>
        <w:pStyle w:val="ListParagraph"/>
        <w:spacing w:before="12" w:after="12" w:line="276" w:lineRule="auto"/>
        <w:ind w:left="482"/>
        <w:jc w:val="both"/>
        <w:rPr>
          <w:rFonts w:ascii="Arial" w:hAnsi="Arial" w:cs="Arial"/>
        </w:rPr>
      </w:pPr>
    </w:p>
    <w:p w14:paraId="6182CA22" w14:textId="46875BF6" w:rsidR="001178B1" w:rsidRPr="00681A08" w:rsidRDefault="001178B1" w:rsidP="008C1390">
      <w:pPr>
        <w:pStyle w:val="ListParagraph"/>
        <w:numPr>
          <w:ilvl w:val="0"/>
          <w:numId w:val="16"/>
        </w:numPr>
        <w:spacing w:before="12" w:after="12" w:line="276" w:lineRule="auto"/>
        <w:jc w:val="both"/>
        <w:rPr>
          <w:rFonts w:ascii="Arial" w:hAnsi="Arial" w:cs="Arial"/>
        </w:rPr>
      </w:pPr>
      <w:r w:rsidRPr="00681A08">
        <w:rPr>
          <w:rFonts w:ascii="Arial" w:hAnsi="Arial" w:cs="Arial"/>
        </w:rPr>
        <w:t>Consider signposting to family mediation</w:t>
      </w:r>
      <w:r w:rsidR="004830C0" w:rsidRPr="00681A08">
        <w:rPr>
          <w:rFonts w:ascii="Arial" w:hAnsi="Arial" w:cs="Arial"/>
        </w:rPr>
        <w:t xml:space="preserve">. </w:t>
      </w:r>
      <w:r w:rsidR="005F6D19" w:rsidRPr="00681A08">
        <w:rPr>
          <w:rFonts w:ascii="Arial" w:hAnsi="Arial" w:cs="Arial"/>
        </w:rPr>
        <w:t xml:space="preserve">Further information can be found on the Government website. </w:t>
      </w:r>
      <w:hyperlink r:id="rId27" w:history="1">
        <w:r w:rsidR="006F2116">
          <w:rPr>
            <w:rStyle w:val="Hyperlink"/>
            <w:rFonts w:ascii="Arial" w:hAnsi="Arial" w:cs="Arial"/>
          </w:rPr>
          <w:t xml:space="preserve">Get help with child arrangements </w:t>
        </w:r>
      </w:hyperlink>
    </w:p>
    <w:p w14:paraId="0D67A01C" w14:textId="77777777" w:rsidR="00E7162C" w:rsidRPr="00681A08" w:rsidRDefault="00E7162C" w:rsidP="008C1390">
      <w:pPr>
        <w:spacing w:before="12" w:after="12" w:line="276" w:lineRule="auto"/>
        <w:jc w:val="both"/>
        <w:rPr>
          <w:rFonts w:ascii="Arial" w:hAnsi="Arial" w:cs="Arial"/>
          <w:sz w:val="24"/>
          <w:szCs w:val="24"/>
        </w:rPr>
      </w:pPr>
    </w:p>
    <w:p w14:paraId="258590F5" w14:textId="0404C805" w:rsidR="00D0499C" w:rsidRPr="00681A08" w:rsidRDefault="001A19DC" w:rsidP="008C1390">
      <w:pPr>
        <w:spacing w:before="12" w:after="12" w:line="276" w:lineRule="auto"/>
        <w:jc w:val="both"/>
        <w:rPr>
          <w:rFonts w:ascii="Arial" w:hAnsi="Arial" w:cs="Arial"/>
          <w:sz w:val="24"/>
          <w:szCs w:val="24"/>
        </w:rPr>
      </w:pPr>
      <w:r w:rsidRPr="00681A08">
        <w:rPr>
          <w:rFonts w:ascii="Arial" w:hAnsi="Arial" w:cs="Arial"/>
          <w:sz w:val="24"/>
          <w:szCs w:val="24"/>
        </w:rPr>
        <w:t xml:space="preserve">For most </w:t>
      </w:r>
      <w:r w:rsidR="007068EC" w:rsidRPr="00681A08">
        <w:rPr>
          <w:rFonts w:ascii="Arial" w:hAnsi="Arial" w:cs="Arial"/>
          <w:sz w:val="24"/>
          <w:szCs w:val="24"/>
        </w:rPr>
        <w:t>people,</w:t>
      </w:r>
      <w:r w:rsidRPr="00681A08">
        <w:rPr>
          <w:rFonts w:ascii="Arial" w:hAnsi="Arial" w:cs="Arial"/>
          <w:sz w:val="24"/>
          <w:szCs w:val="24"/>
        </w:rPr>
        <w:t xml:space="preserve"> </w:t>
      </w:r>
      <w:r w:rsidR="000F4145" w:rsidRPr="00681A08">
        <w:rPr>
          <w:rFonts w:ascii="Arial" w:hAnsi="Arial" w:cs="Arial"/>
          <w:sz w:val="24"/>
          <w:szCs w:val="24"/>
        </w:rPr>
        <w:t>these strong feelings will resolve over time, and with some support</w:t>
      </w:r>
      <w:r w:rsidR="00D0499C" w:rsidRPr="00681A08">
        <w:rPr>
          <w:rFonts w:ascii="Arial" w:hAnsi="Arial" w:cs="Arial"/>
          <w:sz w:val="24"/>
          <w:szCs w:val="24"/>
        </w:rPr>
        <w:t xml:space="preserve"> or restorative work</w:t>
      </w:r>
      <w:r w:rsidR="004E3EEF" w:rsidRPr="00681A08">
        <w:rPr>
          <w:rFonts w:ascii="Arial" w:hAnsi="Arial" w:cs="Arial"/>
          <w:sz w:val="24"/>
          <w:szCs w:val="24"/>
        </w:rPr>
        <w:t>.</w:t>
      </w:r>
      <w:r w:rsidR="00DD72BC" w:rsidRPr="00681A08">
        <w:rPr>
          <w:rFonts w:ascii="Arial" w:hAnsi="Arial" w:cs="Arial"/>
          <w:sz w:val="24"/>
          <w:szCs w:val="24"/>
        </w:rPr>
        <w:t xml:space="preserve"> </w:t>
      </w:r>
      <w:r w:rsidR="001F489A" w:rsidRPr="00681A08">
        <w:rPr>
          <w:rFonts w:ascii="Arial" w:hAnsi="Arial" w:cs="Arial"/>
          <w:sz w:val="24"/>
          <w:szCs w:val="24"/>
        </w:rPr>
        <w:t>However,</w:t>
      </w:r>
      <w:r w:rsidR="00D0499C" w:rsidRPr="00681A08">
        <w:rPr>
          <w:rFonts w:ascii="Arial" w:hAnsi="Arial" w:cs="Arial"/>
          <w:sz w:val="24"/>
          <w:szCs w:val="24"/>
        </w:rPr>
        <w:t xml:space="preserve"> for others </w:t>
      </w:r>
      <w:r w:rsidR="001F489A" w:rsidRPr="00681A08">
        <w:rPr>
          <w:rFonts w:ascii="Arial" w:hAnsi="Arial" w:cs="Arial"/>
          <w:sz w:val="24"/>
          <w:szCs w:val="24"/>
        </w:rPr>
        <w:t>the feelings remain very intense and do not resolve over time</w:t>
      </w:r>
      <w:r w:rsidR="009E4D31" w:rsidRPr="00681A08">
        <w:rPr>
          <w:rFonts w:ascii="Arial" w:hAnsi="Arial" w:cs="Arial"/>
          <w:sz w:val="24"/>
          <w:szCs w:val="24"/>
        </w:rPr>
        <w:t xml:space="preserve"> and the conflict remains harmful to their children.</w:t>
      </w:r>
    </w:p>
    <w:p w14:paraId="5ED057B4" w14:textId="77777777" w:rsidR="008C1390" w:rsidRPr="00F43861" w:rsidRDefault="008C1390" w:rsidP="008C1390">
      <w:pPr>
        <w:spacing w:before="12" w:after="12" w:line="276" w:lineRule="auto"/>
        <w:jc w:val="both"/>
        <w:rPr>
          <w:rFonts w:ascii="Arial" w:hAnsi="Arial" w:cs="Arial"/>
          <w:sz w:val="24"/>
          <w:szCs w:val="24"/>
        </w:rPr>
      </w:pPr>
    </w:p>
    <w:p w14:paraId="54274637" w14:textId="6BD60874" w:rsidR="001F489A" w:rsidRPr="00681A08" w:rsidRDefault="009E4D31" w:rsidP="008C1390">
      <w:pPr>
        <w:spacing w:before="12" w:after="12" w:line="276" w:lineRule="auto"/>
        <w:jc w:val="both"/>
        <w:rPr>
          <w:rStyle w:val="Hyperlink"/>
          <w:rFonts w:ascii="Arial" w:hAnsi="Arial" w:cs="Arial"/>
          <w:sz w:val="24"/>
          <w:szCs w:val="24"/>
        </w:rPr>
      </w:pPr>
      <w:r w:rsidRPr="00681A08">
        <w:rPr>
          <w:rFonts w:ascii="Arial" w:hAnsi="Arial" w:cs="Arial"/>
          <w:sz w:val="24"/>
          <w:szCs w:val="24"/>
        </w:rPr>
        <w:t xml:space="preserve">Cafcass define </w:t>
      </w:r>
      <w:r w:rsidR="00702A58" w:rsidRPr="00681A08">
        <w:rPr>
          <w:rFonts w:ascii="Arial" w:hAnsi="Arial" w:cs="Arial"/>
          <w:sz w:val="24"/>
          <w:szCs w:val="24"/>
        </w:rPr>
        <w:t xml:space="preserve">harmful conflict as “conflict between parents or those adults important to the child </w:t>
      </w:r>
      <w:r w:rsidR="001B675A" w:rsidRPr="00681A08">
        <w:rPr>
          <w:rFonts w:ascii="Arial" w:hAnsi="Arial" w:cs="Arial"/>
          <w:sz w:val="24"/>
          <w:szCs w:val="24"/>
        </w:rPr>
        <w:t>that is detrimental to their welfare. Unlike domestic abuse, harmful conflict is the responsibility of both parents</w:t>
      </w:r>
      <w:r w:rsidR="00E81901" w:rsidRPr="00681A08">
        <w:rPr>
          <w:rFonts w:ascii="Arial" w:hAnsi="Arial" w:cs="Arial"/>
          <w:sz w:val="24"/>
          <w:szCs w:val="24"/>
        </w:rPr>
        <w:t>”</w:t>
      </w:r>
      <w:r w:rsidR="00DD72BC" w:rsidRPr="00681A08">
        <w:rPr>
          <w:rFonts w:ascii="Arial" w:hAnsi="Arial" w:cs="Arial"/>
          <w:sz w:val="24"/>
          <w:szCs w:val="24"/>
        </w:rPr>
        <w:t>.</w:t>
      </w:r>
      <w:r w:rsidR="00E81901" w:rsidRPr="00681A08">
        <w:rPr>
          <w:rFonts w:ascii="Arial" w:hAnsi="Arial" w:cs="Arial"/>
          <w:sz w:val="24"/>
          <w:szCs w:val="24"/>
        </w:rPr>
        <w:t xml:space="preserve"> </w:t>
      </w:r>
      <w:hyperlink r:id="rId28" w:history="1">
        <w:r w:rsidR="00141EE3" w:rsidRPr="00681A08">
          <w:rPr>
            <w:rStyle w:val="Hyperlink"/>
            <w:rFonts w:ascii="Arial" w:hAnsi="Arial" w:cs="Arial"/>
            <w:sz w:val="24"/>
            <w:szCs w:val="24"/>
          </w:rPr>
          <w:t>'Harmful conflict' | Cafcass</w:t>
        </w:r>
      </w:hyperlink>
    </w:p>
    <w:p w14:paraId="0D1EBA11" w14:textId="77777777" w:rsidR="008C1390" w:rsidRPr="00F43861" w:rsidRDefault="008C1390" w:rsidP="008C1390">
      <w:pPr>
        <w:spacing w:before="12" w:after="12" w:line="276" w:lineRule="auto"/>
        <w:jc w:val="both"/>
        <w:rPr>
          <w:rFonts w:ascii="Arial" w:hAnsi="Arial" w:cs="Arial"/>
          <w:sz w:val="24"/>
          <w:szCs w:val="24"/>
        </w:rPr>
      </w:pPr>
    </w:p>
    <w:p w14:paraId="0BA0BD47" w14:textId="5AD6BBEC" w:rsidR="003C7350" w:rsidRPr="00681A08" w:rsidRDefault="003C7350" w:rsidP="008C1390">
      <w:pPr>
        <w:spacing w:before="12" w:after="12" w:line="276" w:lineRule="auto"/>
        <w:jc w:val="both"/>
        <w:rPr>
          <w:rFonts w:ascii="Arial" w:hAnsi="Arial" w:cs="Arial"/>
          <w:sz w:val="24"/>
          <w:szCs w:val="24"/>
        </w:rPr>
      </w:pPr>
      <w:r w:rsidRPr="00681A08">
        <w:rPr>
          <w:rFonts w:ascii="Arial" w:hAnsi="Arial" w:cs="Arial"/>
          <w:sz w:val="24"/>
          <w:szCs w:val="24"/>
        </w:rPr>
        <w:t xml:space="preserve">It can be short or long term and vary in its </w:t>
      </w:r>
      <w:r w:rsidR="00F93B5B" w:rsidRPr="00681A08">
        <w:rPr>
          <w:rFonts w:ascii="Arial" w:hAnsi="Arial" w:cs="Arial"/>
          <w:sz w:val="24"/>
          <w:szCs w:val="24"/>
        </w:rPr>
        <w:t>intensity and impact. Cafcass identify the following as ind</w:t>
      </w:r>
      <w:r w:rsidR="00AE0B66" w:rsidRPr="00681A08">
        <w:rPr>
          <w:rFonts w:ascii="Arial" w:hAnsi="Arial" w:cs="Arial"/>
          <w:sz w:val="24"/>
          <w:szCs w:val="24"/>
        </w:rPr>
        <w:t>icators of harmful conflict</w:t>
      </w:r>
      <w:r w:rsidR="00E81901" w:rsidRPr="00681A08">
        <w:rPr>
          <w:rFonts w:ascii="Arial" w:hAnsi="Arial" w:cs="Arial"/>
          <w:sz w:val="24"/>
          <w:szCs w:val="24"/>
        </w:rPr>
        <w:t>:</w:t>
      </w:r>
    </w:p>
    <w:p w14:paraId="74569287" w14:textId="77777777" w:rsidR="008C1390" w:rsidRPr="00F43861" w:rsidRDefault="008C1390" w:rsidP="008C1390">
      <w:pPr>
        <w:spacing w:before="12" w:after="12" w:line="276" w:lineRule="auto"/>
        <w:jc w:val="both"/>
        <w:rPr>
          <w:rFonts w:ascii="Arial" w:hAnsi="Arial" w:cs="Arial"/>
          <w:sz w:val="24"/>
          <w:szCs w:val="24"/>
        </w:rPr>
      </w:pPr>
    </w:p>
    <w:p w14:paraId="3813AC61" w14:textId="040D4805"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t>a high degree of mistrust</w:t>
      </w:r>
    </w:p>
    <w:p w14:paraId="65C8D183" w14:textId="2080367E"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t>difficulty in managing thoughts and feelings of hurt and anger</w:t>
      </w:r>
    </w:p>
    <w:p w14:paraId="641A8B58" w14:textId="1E80558B"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t>the sense of a threat that things will get out of control </w:t>
      </w:r>
    </w:p>
    <w:p w14:paraId="6960995D" w14:textId="593C5901"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lastRenderedPageBreak/>
        <w:t>ongoing difficulties in communication and co-operating positively in the interests of the child</w:t>
      </w:r>
    </w:p>
    <w:p w14:paraId="39E8824A" w14:textId="781273DB"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t>loss of focus on the chil</w:t>
      </w:r>
      <w:r w:rsidR="007068EC" w:rsidRPr="00681A08">
        <w:rPr>
          <w:rFonts w:ascii="Arial" w:hAnsi="Arial" w:cs="Arial"/>
        </w:rPr>
        <w:t>d</w:t>
      </w:r>
    </w:p>
    <w:p w14:paraId="27DB343D" w14:textId="77777777" w:rsidR="0033651B" w:rsidRPr="00681A08" w:rsidRDefault="0033651B" w:rsidP="008C1390">
      <w:pPr>
        <w:pStyle w:val="ListParagraph"/>
        <w:numPr>
          <w:ilvl w:val="0"/>
          <w:numId w:val="12"/>
        </w:numPr>
        <w:spacing w:before="12" w:after="12" w:line="276" w:lineRule="auto"/>
        <w:jc w:val="both"/>
        <w:rPr>
          <w:rFonts w:ascii="Arial" w:hAnsi="Arial" w:cs="Arial"/>
        </w:rPr>
      </w:pPr>
      <w:r w:rsidRPr="00681A08">
        <w:rPr>
          <w:rFonts w:ascii="Arial" w:hAnsi="Arial" w:cs="Arial"/>
        </w:rPr>
        <w:t>prolonged and repeat court proceedings.</w:t>
      </w:r>
    </w:p>
    <w:p w14:paraId="5803E86D" w14:textId="77777777" w:rsidR="00681A08" w:rsidRPr="008C1390" w:rsidRDefault="00681A08" w:rsidP="00DF468A">
      <w:pPr>
        <w:spacing w:line="276" w:lineRule="auto"/>
        <w:rPr>
          <w:rFonts w:ascii="Arial" w:hAnsi="Arial" w:cs="Arial"/>
          <w:sz w:val="20"/>
          <w:szCs w:val="20"/>
        </w:rPr>
      </w:pPr>
    </w:p>
    <w:p w14:paraId="21A195B0" w14:textId="0D0F2E19" w:rsidR="004E5939" w:rsidRDefault="009D7CED" w:rsidP="00F63716">
      <w:pPr>
        <w:pStyle w:val="Heading1"/>
      </w:pPr>
      <w:bookmarkStart w:id="13" w:name="_‘Alienating_behaviours’"/>
      <w:bookmarkEnd w:id="13"/>
      <w:r w:rsidRPr="00DD72BC">
        <w:t>‘</w:t>
      </w:r>
      <w:r w:rsidR="00EC46E8" w:rsidRPr="00DD72BC">
        <w:t>A</w:t>
      </w:r>
      <w:r w:rsidRPr="00DD72BC">
        <w:t>lienating behaviours’</w:t>
      </w:r>
    </w:p>
    <w:p w14:paraId="145CD742" w14:textId="77777777" w:rsidR="008C1390" w:rsidRPr="008C1390" w:rsidRDefault="008C1390" w:rsidP="008C1390">
      <w:pPr>
        <w:rPr>
          <w:sz w:val="10"/>
          <w:szCs w:val="10"/>
        </w:rPr>
      </w:pPr>
    </w:p>
    <w:p w14:paraId="098923FA" w14:textId="6D35DF0C" w:rsidR="002D253E" w:rsidRPr="00681A08" w:rsidRDefault="00446719" w:rsidP="008C1390">
      <w:pPr>
        <w:spacing w:before="12" w:after="12" w:line="276" w:lineRule="auto"/>
        <w:jc w:val="both"/>
        <w:rPr>
          <w:rFonts w:ascii="Arial" w:hAnsi="Arial" w:cs="Arial"/>
          <w:sz w:val="24"/>
          <w:szCs w:val="24"/>
        </w:rPr>
      </w:pPr>
      <w:r w:rsidRPr="00681A08">
        <w:rPr>
          <w:rFonts w:ascii="Arial" w:hAnsi="Arial" w:cs="Arial"/>
          <w:sz w:val="24"/>
          <w:szCs w:val="24"/>
        </w:rPr>
        <w:t xml:space="preserve">On occasions </w:t>
      </w:r>
      <w:r w:rsidR="00157647" w:rsidRPr="00681A08">
        <w:rPr>
          <w:rFonts w:ascii="Arial" w:hAnsi="Arial" w:cs="Arial"/>
          <w:sz w:val="24"/>
          <w:szCs w:val="24"/>
        </w:rPr>
        <w:t xml:space="preserve">concerns about the nature and impact of the enduring hostility can </w:t>
      </w:r>
      <w:r w:rsidR="00702932" w:rsidRPr="00681A08">
        <w:rPr>
          <w:rFonts w:ascii="Arial" w:hAnsi="Arial" w:cs="Arial"/>
          <w:sz w:val="24"/>
          <w:szCs w:val="24"/>
        </w:rPr>
        <w:t>give rise to questions about alienating behaviours.</w:t>
      </w:r>
    </w:p>
    <w:p w14:paraId="03EB24D4" w14:textId="77777777" w:rsidR="002D253E" w:rsidRPr="00681A08" w:rsidRDefault="002D253E" w:rsidP="008C1390">
      <w:pPr>
        <w:spacing w:before="12" w:after="12" w:line="276" w:lineRule="auto"/>
        <w:jc w:val="both"/>
        <w:rPr>
          <w:rFonts w:ascii="Arial" w:hAnsi="Arial" w:cs="Arial"/>
          <w:sz w:val="24"/>
          <w:szCs w:val="24"/>
        </w:rPr>
      </w:pPr>
    </w:p>
    <w:p w14:paraId="2F2F4360" w14:textId="55649EB1" w:rsidR="00BF00BB" w:rsidRPr="00681A08" w:rsidRDefault="000767CA" w:rsidP="00A806CA">
      <w:pPr>
        <w:spacing w:before="12" w:after="12" w:line="276" w:lineRule="auto"/>
        <w:jc w:val="both"/>
        <w:rPr>
          <w:rFonts w:ascii="Arial" w:hAnsi="Arial" w:cs="Arial"/>
          <w:sz w:val="24"/>
          <w:szCs w:val="24"/>
        </w:rPr>
      </w:pPr>
      <w:r w:rsidRPr="00681A08">
        <w:rPr>
          <w:rFonts w:ascii="Arial" w:hAnsi="Arial" w:cs="Arial"/>
          <w:sz w:val="24"/>
          <w:szCs w:val="24"/>
        </w:rPr>
        <w:t xml:space="preserve">The view of Cafcass is that there is no single definition of alienating </w:t>
      </w:r>
      <w:r w:rsidR="001F7534" w:rsidRPr="00681A08">
        <w:rPr>
          <w:rFonts w:ascii="Arial" w:hAnsi="Arial" w:cs="Arial"/>
          <w:sz w:val="24"/>
          <w:szCs w:val="24"/>
        </w:rPr>
        <w:t>behaviours,</w:t>
      </w:r>
      <w:r w:rsidRPr="00681A08">
        <w:rPr>
          <w:rFonts w:ascii="Arial" w:hAnsi="Arial" w:cs="Arial"/>
          <w:sz w:val="24"/>
          <w:szCs w:val="24"/>
        </w:rPr>
        <w:t xml:space="preserve"> </w:t>
      </w:r>
      <w:r w:rsidR="007B74F5" w:rsidRPr="00681A08">
        <w:rPr>
          <w:rFonts w:ascii="Arial" w:hAnsi="Arial" w:cs="Arial"/>
          <w:sz w:val="24"/>
          <w:szCs w:val="24"/>
        </w:rPr>
        <w:t xml:space="preserve">but they use the term </w:t>
      </w:r>
      <w:r w:rsidR="004B4F8C" w:rsidRPr="00681A08">
        <w:rPr>
          <w:rFonts w:ascii="Arial" w:hAnsi="Arial" w:cs="Arial"/>
          <w:sz w:val="24"/>
          <w:szCs w:val="24"/>
        </w:rPr>
        <w:t>to describe</w:t>
      </w:r>
      <w:r w:rsidR="00097BB9" w:rsidRPr="00681A08">
        <w:rPr>
          <w:rFonts w:ascii="Arial" w:hAnsi="Arial" w:cs="Arial"/>
          <w:sz w:val="24"/>
          <w:szCs w:val="24"/>
        </w:rPr>
        <w:t xml:space="preserve"> behaviours where one parent or carer expresses an ongoing pattern of negative attitudes and communication about the other parent or carer that have the potential or intention to undermine or even destroy the child’s relationship with their other parent or carer. These behaviours can result from a parent’s feelings of unresolved anger and a desire, conscious or not, to punish the other parent or carer. Alienating behaviours range in intensity and their impact on children</w:t>
      </w:r>
      <w:r w:rsidR="007068EC" w:rsidRPr="00681A08">
        <w:rPr>
          <w:rFonts w:ascii="Arial" w:hAnsi="Arial" w:cs="Arial"/>
          <w:sz w:val="24"/>
          <w:szCs w:val="24"/>
        </w:rPr>
        <w:t xml:space="preserve">. </w:t>
      </w:r>
    </w:p>
    <w:p w14:paraId="2EECC2F8" w14:textId="48092139" w:rsidR="00B070D7" w:rsidRPr="00681A08" w:rsidRDefault="00B070D7" w:rsidP="008C1390">
      <w:pPr>
        <w:spacing w:before="12" w:after="12" w:line="276" w:lineRule="auto"/>
        <w:jc w:val="both"/>
        <w:rPr>
          <w:rFonts w:ascii="Arial" w:eastAsia="Times New Roman" w:hAnsi="Arial" w:cs="Arial"/>
          <w:color w:val="572381"/>
          <w:kern w:val="0"/>
          <w:sz w:val="24"/>
          <w:szCs w:val="24"/>
          <w:lang w:eastAsia="en-GB"/>
          <w14:ligatures w14:val="none"/>
        </w:rPr>
      </w:pPr>
      <w:r w:rsidRPr="00681A08">
        <w:rPr>
          <w:rFonts w:ascii="Arial" w:eastAsia="Times New Roman" w:hAnsi="Arial" w:cs="Arial"/>
          <w:noProof/>
          <w:color w:val="572381"/>
          <w:kern w:val="0"/>
          <w:sz w:val="24"/>
          <w:szCs w:val="24"/>
          <w:lang w:eastAsia="en-GB"/>
        </w:rPr>
        <w:drawing>
          <wp:inline distT="0" distB="0" distL="0" distR="0" wp14:anchorId="214C62E6" wp14:editId="6EDDD457">
            <wp:extent cx="5047685" cy="4819650"/>
            <wp:effectExtent l="0" t="0" r="635" b="0"/>
            <wp:docPr id="1911029894" name="Picture 1" descr="Examples of alienating behaviours, adapted from Johnson and Sulliva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29894" name="Picture 1" descr="Examples of alienating behaviours, adapted from Johnson and Sullivan, 2020"/>
                    <pic:cNvPicPr/>
                  </pic:nvPicPr>
                  <pic:blipFill>
                    <a:blip r:embed="rId29">
                      <a:extLst>
                        <a:ext uri="{28A0092B-C50C-407E-A947-70E740481C1C}">
                          <a14:useLocalDpi xmlns:a14="http://schemas.microsoft.com/office/drawing/2010/main" val="0"/>
                        </a:ext>
                      </a:extLst>
                    </a:blip>
                    <a:stretch>
                      <a:fillRect/>
                    </a:stretch>
                  </pic:blipFill>
                  <pic:spPr>
                    <a:xfrm>
                      <a:off x="0" y="0"/>
                      <a:ext cx="5055124" cy="4826753"/>
                    </a:xfrm>
                    <a:prstGeom prst="rect">
                      <a:avLst/>
                    </a:prstGeom>
                  </pic:spPr>
                </pic:pic>
              </a:graphicData>
            </a:graphic>
          </wp:inline>
        </w:drawing>
      </w:r>
    </w:p>
    <w:p w14:paraId="5E8BAF47" w14:textId="77777777" w:rsidR="008C1390" w:rsidRPr="00F43861" w:rsidRDefault="008C1390" w:rsidP="008C1390">
      <w:pPr>
        <w:spacing w:before="12" w:after="12" w:line="276" w:lineRule="auto"/>
        <w:jc w:val="both"/>
        <w:rPr>
          <w:rFonts w:ascii="Arial" w:eastAsia="Times New Roman" w:hAnsi="Arial" w:cs="Arial"/>
          <w:color w:val="572381"/>
          <w:kern w:val="0"/>
          <w:sz w:val="24"/>
          <w:szCs w:val="24"/>
          <w:lang w:eastAsia="en-GB"/>
          <w14:ligatures w14:val="none"/>
        </w:rPr>
      </w:pPr>
    </w:p>
    <w:p w14:paraId="35FEA753" w14:textId="1BEB9982" w:rsidR="00FB282F" w:rsidRPr="00681A08" w:rsidRDefault="00D60181" w:rsidP="008C1390">
      <w:pPr>
        <w:spacing w:before="12" w:after="12" w:line="276" w:lineRule="auto"/>
        <w:jc w:val="both"/>
        <w:rPr>
          <w:rFonts w:ascii="Arial" w:eastAsia="Times New Roman" w:hAnsi="Arial" w:cs="Arial"/>
          <w:kern w:val="0"/>
          <w:sz w:val="24"/>
          <w:szCs w:val="24"/>
          <w:lang w:eastAsia="en-GB"/>
          <w14:ligatures w14:val="none"/>
        </w:rPr>
      </w:pPr>
      <w:r w:rsidRPr="00681A08">
        <w:rPr>
          <w:rFonts w:ascii="Arial" w:eastAsia="Times New Roman" w:hAnsi="Arial" w:cs="Arial"/>
          <w:kern w:val="0"/>
          <w:sz w:val="24"/>
          <w:szCs w:val="24"/>
          <w:lang w:eastAsia="en-GB"/>
          <w14:ligatures w14:val="none"/>
        </w:rPr>
        <w:lastRenderedPageBreak/>
        <w:t>It may be helpful to</w:t>
      </w:r>
      <w:r w:rsidR="00947B47" w:rsidRPr="00681A08">
        <w:rPr>
          <w:rFonts w:ascii="Arial" w:eastAsia="Times New Roman" w:hAnsi="Arial" w:cs="Arial"/>
          <w:kern w:val="0"/>
          <w:sz w:val="24"/>
          <w:szCs w:val="24"/>
          <w:lang w:eastAsia="en-GB"/>
          <w14:ligatures w14:val="none"/>
        </w:rPr>
        <w:t xml:space="preserve"> focus on</w:t>
      </w:r>
      <w:r w:rsidR="00EA2D0E" w:rsidRPr="00681A08">
        <w:rPr>
          <w:rFonts w:ascii="Arial" w:eastAsia="Times New Roman" w:hAnsi="Arial" w:cs="Arial"/>
          <w:kern w:val="0"/>
          <w:sz w:val="24"/>
          <w:szCs w:val="24"/>
          <w:lang w:eastAsia="en-GB"/>
          <w14:ligatures w14:val="none"/>
        </w:rPr>
        <w:t xml:space="preserve"> consider</w:t>
      </w:r>
      <w:r w:rsidR="00947B47" w:rsidRPr="00681A08">
        <w:rPr>
          <w:rFonts w:ascii="Arial" w:eastAsia="Times New Roman" w:hAnsi="Arial" w:cs="Arial"/>
          <w:kern w:val="0"/>
          <w:sz w:val="24"/>
          <w:szCs w:val="24"/>
          <w:lang w:eastAsia="en-GB"/>
          <w14:ligatures w14:val="none"/>
        </w:rPr>
        <w:t>ing</w:t>
      </w:r>
      <w:r w:rsidR="00EA2D0E" w:rsidRPr="00681A08">
        <w:rPr>
          <w:rFonts w:ascii="Arial" w:eastAsia="Times New Roman" w:hAnsi="Arial" w:cs="Arial"/>
          <w:kern w:val="0"/>
          <w:sz w:val="24"/>
          <w:szCs w:val="24"/>
          <w:lang w:eastAsia="en-GB"/>
          <w14:ligatures w14:val="none"/>
        </w:rPr>
        <w:t xml:space="preserve"> the impact of the </w:t>
      </w:r>
      <w:r w:rsidR="00947B47" w:rsidRPr="00681A08">
        <w:rPr>
          <w:rFonts w:ascii="Arial" w:eastAsia="Times New Roman" w:hAnsi="Arial" w:cs="Arial"/>
          <w:kern w:val="0"/>
          <w:sz w:val="24"/>
          <w:szCs w:val="24"/>
          <w:lang w:eastAsia="en-GB"/>
          <w14:ligatures w14:val="none"/>
        </w:rPr>
        <w:t>parent’s</w:t>
      </w:r>
      <w:r w:rsidR="00EA2D0E" w:rsidRPr="00681A08">
        <w:rPr>
          <w:rFonts w:ascii="Arial" w:eastAsia="Times New Roman" w:hAnsi="Arial" w:cs="Arial"/>
          <w:kern w:val="0"/>
          <w:sz w:val="24"/>
          <w:szCs w:val="24"/>
          <w:lang w:eastAsia="en-GB"/>
          <w14:ligatures w14:val="none"/>
        </w:rPr>
        <w:t xml:space="preserve"> behaviour and how this is affecting the child, notably in </w:t>
      </w:r>
      <w:r w:rsidR="000A19DA" w:rsidRPr="00681A08">
        <w:rPr>
          <w:rFonts w:ascii="Arial" w:eastAsia="Times New Roman" w:hAnsi="Arial" w:cs="Arial"/>
          <w:kern w:val="0"/>
          <w:sz w:val="24"/>
          <w:szCs w:val="24"/>
          <w:lang w:eastAsia="en-GB"/>
          <w14:ligatures w14:val="none"/>
        </w:rPr>
        <w:t>hostility or refusal to have a relationship, speak to or see their parent.</w:t>
      </w:r>
      <w:r w:rsidR="005C69FC" w:rsidRPr="00681A08">
        <w:rPr>
          <w:rFonts w:ascii="Arial" w:eastAsia="Times New Roman" w:hAnsi="Arial" w:cs="Arial"/>
          <w:kern w:val="0"/>
          <w:sz w:val="24"/>
          <w:szCs w:val="24"/>
          <w:lang w:eastAsia="en-GB"/>
          <w14:ligatures w14:val="none"/>
        </w:rPr>
        <w:t xml:space="preserve"> The signs of distress are the same as emotional abuse and can manifest in different ways. An example could be a child anxiously scratching their skin. </w:t>
      </w:r>
    </w:p>
    <w:p w14:paraId="5CBBE148" w14:textId="77777777" w:rsidR="008C1390" w:rsidRPr="00F43861" w:rsidRDefault="008C1390" w:rsidP="008C1390">
      <w:pPr>
        <w:spacing w:before="12" w:after="12" w:line="276" w:lineRule="auto"/>
        <w:jc w:val="both"/>
        <w:rPr>
          <w:rFonts w:ascii="Arial" w:eastAsia="Times New Roman" w:hAnsi="Arial" w:cs="Arial"/>
          <w:kern w:val="0"/>
          <w:sz w:val="24"/>
          <w:szCs w:val="24"/>
          <w:lang w:eastAsia="en-GB"/>
          <w14:ligatures w14:val="none"/>
        </w:rPr>
      </w:pPr>
    </w:p>
    <w:p w14:paraId="42F576DD" w14:textId="3DEC86DD" w:rsidR="00D60181" w:rsidRPr="00681A08" w:rsidRDefault="00EA122D" w:rsidP="008C1390">
      <w:pPr>
        <w:spacing w:before="12" w:after="12" w:line="276" w:lineRule="auto"/>
        <w:jc w:val="both"/>
        <w:rPr>
          <w:rFonts w:ascii="Arial" w:eastAsia="Times New Roman" w:hAnsi="Arial" w:cs="Arial"/>
          <w:kern w:val="0"/>
          <w:sz w:val="24"/>
          <w:szCs w:val="24"/>
          <w:lang w:eastAsia="en-GB"/>
          <w14:ligatures w14:val="none"/>
        </w:rPr>
      </w:pPr>
      <w:r w:rsidRPr="00681A08">
        <w:rPr>
          <w:rFonts w:ascii="Arial" w:eastAsia="Times New Roman" w:hAnsi="Arial" w:cs="Arial"/>
          <w:kern w:val="0"/>
          <w:sz w:val="24"/>
          <w:szCs w:val="24"/>
          <w:lang w:eastAsia="en-GB"/>
          <w14:ligatures w14:val="none"/>
        </w:rPr>
        <w:t xml:space="preserve">It can be helpful in the first instance to be naming with the parent displaying the alienating behaviour that their refusal to give </w:t>
      </w:r>
      <w:r w:rsidR="00D850A1" w:rsidRPr="00681A08">
        <w:rPr>
          <w:rFonts w:ascii="Arial" w:eastAsia="Times New Roman" w:hAnsi="Arial" w:cs="Arial"/>
          <w:kern w:val="0"/>
          <w:sz w:val="24"/>
          <w:szCs w:val="24"/>
          <w:lang w:eastAsia="en-GB"/>
          <w14:ligatures w14:val="none"/>
        </w:rPr>
        <w:t>emotional permission to have an ongoing relationship with the other parent</w:t>
      </w:r>
      <w:r w:rsidR="0094794B" w:rsidRPr="00681A08">
        <w:rPr>
          <w:rFonts w:ascii="Arial" w:eastAsia="Times New Roman" w:hAnsi="Arial" w:cs="Arial"/>
          <w:kern w:val="0"/>
          <w:sz w:val="24"/>
          <w:szCs w:val="24"/>
          <w:lang w:eastAsia="en-GB"/>
          <w14:ligatures w14:val="none"/>
        </w:rPr>
        <w:t xml:space="preserve"> is impacting on their child</w:t>
      </w:r>
      <w:r w:rsidR="00D850A1" w:rsidRPr="00681A08">
        <w:rPr>
          <w:rFonts w:ascii="Arial" w:eastAsia="Times New Roman" w:hAnsi="Arial" w:cs="Arial"/>
          <w:kern w:val="0"/>
          <w:sz w:val="24"/>
          <w:szCs w:val="24"/>
          <w:lang w:eastAsia="en-GB"/>
          <w14:ligatures w14:val="none"/>
        </w:rPr>
        <w:t>. It may be that they are unaware of the impact and</w:t>
      </w:r>
      <w:r w:rsidR="00E46A3D" w:rsidRPr="00681A08">
        <w:rPr>
          <w:rFonts w:ascii="Arial" w:eastAsia="Times New Roman" w:hAnsi="Arial" w:cs="Arial"/>
          <w:kern w:val="0"/>
          <w:sz w:val="24"/>
          <w:szCs w:val="24"/>
          <w:lang w:eastAsia="en-GB"/>
          <w14:ligatures w14:val="none"/>
        </w:rPr>
        <w:t xml:space="preserve"> failure of parental responsibility</w:t>
      </w:r>
      <w:r w:rsidR="00507392" w:rsidRPr="00681A08">
        <w:rPr>
          <w:rFonts w:ascii="Arial" w:eastAsia="Times New Roman" w:hAnsi="Arial" w:cs="Arial"/>
          <w:kern w:val="0"/>
          <w:sz w:val="24"/>
          <w:szCs w:val="24"/>
          <w:lang w:eastAsia="en-GB"/>
          <w14:ligatures w14:val="none"/>
        </w:rPr>
        <w:t>, and raising awareness give</w:t>
      </w:r>
      <w:r w:rsidR="00DE3A75" w:rsidRPr="00681A08">
        <w:rPr>
          <w:rFonts w:ascii="Arial" w:eastAsia="Times New Roman" w:hAnsi="Arial" w:cs="Arial"/>
          <w:kern w:val="0"/>
          <w:sz w:val="24"/>
          <w:szCs w:val="24"/>
          <w:lang w:eastAsia="en-GB"/>
          <w14:ligatures w14:val="none"/>
        </w:rPr>
        <w:t>s</w:t>
      </w:r>
      <w:r w:rsidR="00507392" w:rsidRPr="00681A08">
        <w:rPr>
          <w:rFonts w:ascii="Arial" w:eastAsia="Times New Roman" w:hAnsi="Arial" w:cs="Arial"/>
          <w:kern w:val="0"/>
          <w:sz w:val="24"/>
          <w:szCs w:val="24"/>
          <w:lang w:eastAsia="en-GB"/>
          <w14:ligatures w14:val="none"/>
        </w:rPr>
        <w:t xml:space="preserve"> an opportunity</w:t>
      </w:r>
      <w:r w:rsidR="003E3275" w:rsidRPr="00681A08">
        <w:rPr>
          <w:rFonts w:ascii="Arial" w:eastAsia="Times New Roman" w:hAnsi="Arial" w:cs="Arial"/>
          <w:kern w:val="0"/>
          <w:sz w:val="24"/>
          <w:szCs w:val="24"/>
          <w:lang w:eastAsia="en-GB"/>
          <w14:ligatures w14:val="none"/>
        </w:rPr>
        <w:t xml:space="preserve"> for parents to change. </w:t>
      </w:r>
    </w:p>
    <w:p w14:paraId="5873AA1E" w14:textId="77777777" w:rsidR="008C1390" w:rsidRPr="00F43861" w:rsidRDefault="008C1390" w:rsidP="008C1390">
      <w:pPr>
        <w:spacing w:before="12" w:after="12" w:line="276" w:lineRule="auto"/>
        <w:jc w:val="both"/>
        <w:rPr>
          <w:rFonts w:ascii="Arial" w:eastAsia="Times New Roman" w:hAnsi="Arial" w:cs="Arial"/>
          <w:kern w:val="0"/>
          <w:sz w:val="24"/>
          <w:szCs w:val="24"/>
          <w:lang w:eastAsia="en-GB"/>
          <w14:ligatures w14:val="none"/>
        </w:rPr>
      </w:pPr>
    </w:p>
    <w:p w14:paraId="4F8B5D7F" w14:textId="24757DD3" w:rsidR="00DE3A75" w:rsidRPr="00681A08" w:rsidRDefault="00DE3A75" w:rsidP="008C1390">
      <w:pPr>
        <w:spacing w:before="12" w:after="12" w:line="276" w:lineRule="auto"/>
        <w:jc w:val="both"/>
        <w:rPr>
          <w:rFonts w:ascii="Arial" w:eastAsia="Times New Roman" w:hAnsi="Arial" w:cs="Arial"/>
          <w:kern w:val="0"/>
          <w:sz w:val="24"/>
          <w:szCs w:val="24"/>
          <w:lang w:eastAsia="en-GB"/>
          <w14:ligatures w14:val="none"/>
        </w:rPr>
      </w:pPr>
      <w:r w:rsidRPr="00681A08">
        <w:rPr>
          <w:rFonts w:ascii="Arial" w:eastAsia="Times New Roman" w:hAnsi="Arial" w:cs="Arial"/>
          <w:kern w:val="0"/>
          <w:sz w:val="24"/>
          <w:szCs w:val="24"/>
          <w:lang w:eastAsia="en-GB"/>
          <w14:ligatures w14:val="none"/>
        </w:rPr>
        <w:t>Conversely</w:t>
      </w:r>
      <w:r w:rsidR="00DD72BC" w:rsidRPr="00681A08">
        <w:rPr>
          <w:rFonts w:ascii="Arial" w:eastAsia="Times New Roman" w:hAnsi="Arial" w:cs="Arial"/>
          <w:kern w:val="0"/>
          <w:sz w:val="24"/>
          <w:szCs w:val="24"/>
          <w:lang w:eastAsia="en-GB"/>
          <w14:ligatures w14:val="none"/>
        </w:rPr>
        <w:t>,</w:t>
      </w:r>
      <w:r w:rsidRPr="00681A08">
        <w:rPr>
          <w:rFonts w:ascii="Arial" w:eastAsia="Times New Roman" w:hAnsi="Arial" w:cs="Arial"/>
          <w:kern w:val="0"/>
          <w:sz w:val="24"/>
          <w:szCs w:val="24"/>
          <w:lang w:eastAsia="en-GB"/>
          <w14:ligatures w14:val="none"/>
        </w:rPr>
        <w:t xml:space="preserve"> it is also important to consider that the child </w:t>
      </w:r>
      <w:r w:rsidR="00B37424" w:rsidRPr="00681A08">
        <w:rPr>
          <w:rFonts w:ascii="Arial" w:eastAsia="Times New Roman" w:hAnsi="Arial" w:cs="Arial"/>
          <w:kern w:val="0"/>
          <w:sz w:val="24"/>
          <w:szCs w:val="24"/>
          <w:lang w:eastAsia="en-GB"/>
          <w14:ligatures w14:val="none"/>
        </w:rPr>
        <w:t>is not wanting to see or have a relationship with a parent for their own clear and understandable reasons.</w:t>
      </w:r>
    </w:p>
    <w:p w14:paraId="02BD54C0" w14:textId="77777777" w:rsidR="00DC0064" w:rsidRPr="00F43861" w:rsidRDefault="00DC0064" w:rsidP="008C1390">
      <w:pPr>
        <w:pStyle w:val="ListParagraph"/>
        <w:spacing w:before="12" w:after="12" w:line="276" w:lineRule="auto"/>
        <w:jc w:val="both"/>
        <w:rPr>
          <w:rFonts w:ascii="Arial" w:hAnsi="Arial" w:cs="Arial"/>
        </w:rPr>
      </w:pPr>
    </w:p>
    <w:p w14:paraId="0EA8D457" w14:textId="5D3A4EFD" w:rsidR="001040E1" w:rsidRPr="00681A08" w:rsidRDefault="000253D5" w:rsidP="008C1390">
      <w:pPr>
        <w:spacing w:before="12" w:after="12" w:line="276" w:lineRule="auto"/>
        <w:jc w:val="both"/>
        <w:rPr>
          <w:rFonts w:ascii="Arial" w:hAnsi="Arial" w:cs="Arial"/>
          <w:sz w:val="24"/>
          <w:szCs w:val="24"/>
        </w:rPr>
      </w:pPr>
      <w:r w:rsidRPr="00681A08">
        <w:rPr>
          <w:rFonts w:ascii="Arial" w:hAnsi="Arial" w:cs="Arial"/>
          <w:sz w:val="24"/>
          <w:szCs w:val="24"/>
        </w:rPr>
        <w:t>Alienating behaviours</w:t>
      </w:r>
      <w:r w:rsidR="00A461FE" w:rsidRPr="00681A08">
        <w:rPr>
          <w:rFonts w:ascii="Arial" w:hAnsi="Arial" w:cs="Arial"/>
          <w:sz w:val="24"/>
          <w:szCs w:val="24"/>
        </w:rPr>
        <w:t xml:space="preserve"> can include (but are not limited to) one parent:</w:t>
      </w:r>
    </w:p>
    <w:p w14:paraId="45DAEA88" w14:textId="77777777" w:rsidR="008C1390" w:rsidRPr="00F43861" w:rsidRDefault="008C1390" w:rsidP="008C1390">
      <w:pPr>
        <w:spacing w:before="12" w:after="12" w:line="276" w:lineRule="auto"/>
        <w:jc w:val="both"/>
        <w:rPr>
          <w:rFonts w:ascii="Arial" w:hAnsi="Arial" w:cs="Arial"/>
          <w:sz w:val="24"/>
          <w:szCs w:val="24"/>
        </w:rPr>
      </w:pPr>
    </w:p>
    <w:p w14:paraId="17288436" w14:textId="50882D10" w:rsidR="001040E1" w:rsidRPr="00681A08" w:rsidRDefault="00A461FE" w:rsidP="008C1390">
      <w:pPr>
        <w:pStyle w:val="ListParagraph"/>
        <w:numPr>
          <w:ilvl w:val="0"/>
          <w:numId w:val="21"/>
        </w:numPr>
        <w:spacing w:before="12" w:after="12" w:line="276" w:lineRule="auto"/>
        <w:jc w:val="both"/>
        <w:rPr>
          <w:rFonts w:ascii="Arial" w:hAnsi="Arial" w:cs="Arial"/>
        </w:rPr>
      </w:pPr>
      <w:r w:rsidRPr="00681A08">
        <w:rPr>
          <w:rFonts w:ascii="Arial" w:hAnsi="Arial" w:cs="Arial"/>
        </w:rPr>
        <w:t>repeatedly or constantly criticising or belittling the other.</w:t>
      </w:r>
    </w:p>
    <w:p w14:paraId="1D2EBFF1" w14:textId="1335997B" w:rsidR="001040E1" w:rsidRPr="00681A08" w:rsidRDefault="00A461FE" w:rsidP="008C1390">
      <w:pPr>
        <w:pStyle w:val="ListParagraph"/>
        <w:numPr>
          <w:ilvl w:val="0"/>
          <w:numId w:val="21"/>
        </w:numPr>
        <w:spacing w:before="12" w:after="12" w:line="276" w:lineRule="auto"/>
        <w:jc w:val="both"/>
        <w:rPr>
          <w:rFonts w:ascii="Arial" w:hAnsi="Arial" w:cs="Arial"/>
        </w:rPr>
      </w:pPr>
      <w:r w:rsidRPr="00681A08">
        <w:rPr>
          <w:rFonts w:ascii="Arial" w:hAnsi="Arial" w:cs="Arial"/>
        </w:rPr>
        <w:t>unjustifiably limiting or restricting contact or undermining contact.</w:t>
      </w:r>
    </w:p>
    <w:p w14:paraId="2D384C28" w14:textId="0A4DAEEC" w:rsidR="001040E1" w:rsidRPr="00681A08" w:rsidRDefault="00A461FE" w:rsidP="008C1390">
      <w:pPr>
        <w:pStyle w:val="ListParagraph"/>
        <w:numPr>
          <w:ilvl w:val="0"/>
          <w:numId w:val="20"/>
        </w:numPr>
        <w:spacing w:before="12" w:after="12" w:line="276" w:lineRule="auto"/>
        <w:jc w:val="both"/>
        <w:rPr>
          <w:rFonts w:ascii="Arial" w:hAnsi="Arial" w:cs="Arial"/>
        </w:rPr>
      </w:pPr>
      <w:r w:rsidRPr="00681A08">
        <w:rPr>
          <w:rFonts w:ascii="Arial" w:hAnsi="Arial" w:cs="Arial"/>
        </w:rPr>
        <w:t>forbidding discussion about the other parent.</w:t>
      </w:r>
    </w:p>
    <w:p w14:paraId="02D1AC7F" w14:textId="613C3FCA" w:rsidR="001040E1" w:rsidRPr="00681A08" w:rsidRDefault="00A461FE" w:rsidP="008C1390">
      <w:pPr>
        <w:pStyle w:val="ListParagraph"/>
        <w:numPr>
          <w:ilvl w:val="0"/>
          <w:numId w:val="20"/>
        </w:numPr>
        <w:spacing w:before="12" w:after="12" w:line="276" w:lineRule="auto"/>
        <w:jc w:val="both"/>
        <w:rPr>
          <w:rFonts w:ascii="Arial" w:hAnsi="Arial" w:cs="Arial"/>
        </w:rPr>
      </w:pPr>
      <w:r w:rsidRPr="00681A08">
        <w:rPr>
          <w:rFonts w:ascii="Arial" w:hAnsi="Arial" w:cs="Arial"/>
        </w:rPr>
        <w:t xml:space="preserve">creating the impression that the other parent dislikes or does not love the </w:t>
      </w:r>
      <w:r w:rsidR="00244F9B" w:rsidRPr="00681A08">
        <w:rPr>
          <w:rFonts w:ascii="Arial" w:hAnsi="Arial" w:cs="Arial"/>
        </w:rPr>
        <w:t>child or</w:t>
      </w:r>
      <w:r w:rsidRPr="00681A08">
        <w:rPr>
          <w:rFonts w:ascii="Arial" w:hAnsi="Arial" w:cs="Arial"/>
        </w:rPr>
        <w:t xml:space="preserve"> has harmed them or intends them harm. </w:t>
      </w:r>
    </w:p>
    <w:p w14:paraId="4A99C33B" w14:textId="38CA6119" w:rsidR="00356721" w:rsidRPr="00681A08" w:rsidRDefault="00A461FE" w:rsidP="008C1390">
      <w:pPr>
        <w:pStyle w:val="ListParagraph"/>
        <w:numPr>
          <w:ilvl w:val="0"/>
          <w:numId w:val="20"/>
        </w:numPr>
        <w:spacing w:before="12" w:after="12" w:line="276" w:lineRule="auto"/>
        <w:jc w:val="both"/>
        <w:rPr>
          <w:rFonts w:ascii="Arial" w:hAnsi="Arial" w:cs="Arial"/>
        </w:rPr>
      </w:pPr>
      <w:r w:rsidRPr="00681A08">
        <w:rPr>
          <w:rFonts w:ascii="Arial" w:hAnsi="Arial" w:cs="Arial"/>
        </w:rPr>
        <w:t>denying emotional responsiveness to the other parent or spurning, terrorising, isolating, corrupting, or exploiting them.</w:t>
      </w:r>
    </w:p>
    <w:p w14:paraId="7351E2C3" w14:textId="77777777" w:rsidR="008C1390" w:rsidRPr="00F43861" w:rsidRDefault="008C1390" w:rsidP="008C1390">
      <w:pPr>
        <w:pStyle w:val="ListParagraph"/>
        <w:spacing w:before="12" w:after="12" w:line="276" w:lineRule="auto"/>
        <w:jc w:val="both"/>
        <w:rPr>
          <w:rFonts w:ascii="Arial" w:hAnsi="Arial" w:cs="Arial"/>
        </w:rPr>
      </w:pPr>
    </w:p>
    <w:p w14:paraId="534D5C73" w14:textId="076B603B" w:rsidR="00990529" w:rsidRPr="00681A08" w:rsidRDefault="00990529" w:rsidP="008C1390">
      <w:pPr>
        <w:spacing w:before="12" w:after="12" w:line="276" w:lineRule="auto"/>
        <w:jc w:val="both"/>
        <w:rPr>
          <w:rFonts w:ascii="Arial" w:hAnsi="Arial" w:cs="Arial"/>
          <w:sz w:val="24"/>
          <w:szCs w:val="24"/>
        </w:rPr>
      </w:pPr>
      <w:r w:rsidRPr="00681A08">
        <w:rPr>
          <w:rFonts w:ascii="Arial" w:hAnsi="Arial" w:cs="Arial"/>
          <w:sz w:val="24"/>
          <w:szCs w:val="24"/>
        </w:rPr>
        <w:t xml:space="preserve">Consideration </w:t>
      </w:r>
      <w:r w:rsidR="000253D5" w:rsidRPr="00681A08">
        <w:rPr>
          <w:rFonts w:ascii="Arial" w:hAnsi="Arial" w:cs="Arial"/>
          <w:sz w:val="24"/>
          <w:szCs w:val="24"/>
        </w:rPr>
        <w:t>sh</w:t>
      </w:r>
      <w:r w:rsidRPr="00681A08">
        <w:rPr>
          <w:rFonts w:ascii="Arial" w:hAnsi="Arial" w:cs="Arial"/>
          <w:sz w:val="24"/>
          <w:szCs w:val="24"/>
        </w:rPr>
        <w:t xml:space="preserve">ould be given to the need for a </w:t>
      </w:r>
      <w:r w:rsidR="005C69FC" w:rsidRPr="00681A08">
        <w:rPr>
          <w:rFonts w:ascii="Arial" w:hAnsi="Arial" w:cs="Arial"/>
          <w:sz w:val="24"/>
          <w:szCs w:val="24"/>
        </w:rPr>
        <w:t>F</w:t>
      </w:r>
      <w:r w:rsidR="000D6A2D" w:rsidRPr="00681A08">
        <w:rPr>
          <w:rFonts w:ascii="Arial" w:hAnsi="Arial" w:cs="Arial"/>
          <w:sz w:val="24"/>
          <w:szCs w:val="24"/>
        </w:rPr>
        <w:t>act-finding</w:t>
      </w:r>
      <w:r w:rsidR="003C6B3B" w:rsidRPr="00681A08">
        <w:rPr>
          <w:rFonts w:ascii="Arial" w:hAnsi="Arial" w:cs="Arial"/>
          <w:sz w:val="24"/>
          <w:szCs w:val="24"/>
        </w:rPr>
        <w:t xml:space="preserve"> </w:t>
      </w:r>
      <w:r w:rsidR="005C69FC" w:rsidRPr="00681A08">
        <w:rPr>
          <w:rFonts w:ascii="Arial" w:hAnsi="Arial" w:cs="Arial"/>
          <w:sz w:val="24"/>
          <w:szCs w:val="24"/>
        </w:rPr>
        <w:t>H</w:t>
      </w:r>
      <w:r w:rsidR="003C6B3B" w:rsidRPr="00681A08">
        <w:rPr>
          <w:rFonts w:ascii="Arial" w:hAnsi="Arial" w:cs="Arial"/>
          <w:sz w:val="24"/>
          <w:szCs w:val="24"/>
        </w:rPr>
        <w:t xml:space="preserve">earing </w:t>
      </w:r>
      <w:proofErr w:type="gramStart"/>
      <w:r w:rsidR="003C6B3B" w:rsidRPr="00681A08">
        <w:rPr>
          <w:rFonts w:ascii="Arial" w:hAnsi="Arial" w:cs="Arial"/>
          <w:sz w:val="24"/>
          <w:szCs w:val="24"/>
        </w:rPr>
        <w:t>in order for</w:t>
      </w:r>
      <w:proofErr w:type="gramEnd"/>
      <w:r w:rsidR="003C6B3B" w:rsidRPr="00681A08">
        <w:rPr>
          <w:rFonts w:ascii="Arial" w:hAnsi="Arial" w:cs="Arial"/>
          <w:sz w:val="24"/>
          <w:szCs w:val="24"/>
        </w:rPr>
        <w:t xml:space="preserve"> the court to hear evidence and </w:t>
      </w:r>
      <w:r w:rsidR="00B77626" w:rsidRPr="00681A08">
        <w:rPr>
          <w:rFonts w:ascii="Arial" w:hAnsi="Arial" w:cs="Arial"/>
          <w:sz w:val="24"/>
          <w:szCs w:val="24"/>
        </w:rPr>
        <w:t>reach a judgement about this.</w:t>
      </w:r>
    </w:p>
    <w:p w14:paraId="24EAB40C" w14:textId="77777777" w:rsidR="007C7187" w:rsidRPr="00F43861" w:rsidRDefault="007C7187" w:rsidP="008C1390">
      <w:pPr>
        <w:spacing w:before="12" w:after="12" w:line="276" w:lineRule="auto"/>
        <w:jc w:val="both"/>
        <w:rPr>
          <w:rFonts w:ascii="Arial" w:hAnsi="Arial" w:cs="Arial"/>
          <w:sz w:val="24"/>
          <w:szCs w:val="24"/>
        </w:rPr>
      </w:pPr>
    </w:p>
    <w:p w14:paraId="5156134F" w14:textId="26385DF0" w:rsidR="009D7CED" w:rsidRPr="00681A08" w:rsidRDefault="00005566" w:rsidP="008C1390">
      <w:pPr>
        <w:spacing w:before="12" w:after="12" w:line="276" w:lineRule="auto"/>
        <w:jc w:val="both"/>
        <w:rPr>
          <w:rFonts w:ascii="Arial" w:hAnsi="Arial" w:cs="Arial"/>
          <w:b/>
          <w:bCs/>
          <w:sz w:val="24"/>
          <w:szCs w:val="24"/>
        </w:rPr>
      </w:pPr>
      <w:r w:rsidRPr="00681A08">
        <w:rPr>
          <w:rFonts w:ascii="Arial" w:hAnsi="Arial" w:cs="Arial"/>
          <w:b/>
          <w:bCs/>
          <w:sz w:val="24"/>
          <w:szCs w:val="24"/>
        </w:rPr>
        <w:t>Recent guidance on the</w:t>
      </w:r>
      <w:r w:rsidR="00F16A9F" w:rsidRPr="00681A08">
        <w:rPr>
          <w:rFonts w:ascii="Arial" w:hAnsi="Arial" w:cs="Arial"/>
          <w:b/>
          <w:bCs/>
          <w:sz w:val="24"/>
          <w:szCs w:val="24"/>
        </w:rPr>
        <w:t xml:space="preserve"> need to consider the</w:t>
      </w:r>
      <w:r w:rsidR="00D85F45" w:rsidRPr="00681A08">
        <w:rPr>
          <w:rFonts w:ascii="Arial" w:hAnsi="Arial" w:cs="Arial"/>
          <w:b/>
          <w:bCs/>
          <w:sz w:val="24"/>
          <w:szCs w:val="24"/>
        </w:rPr>
        <w:t xml:space="preserve"> impact of alienating behaviours in the context of </w:t>
      </w:r>
      <w:r w:rsidR="00706436" w:rsidRPr="00681A08">
        <w:rPr>
          <w:rFonts w:ascii="Arial" w:hAnsi="Arial" w:cs="Arial"/>
          <w:b/>
          <w:bCs/>
          <w:sz w:val="24"/>
          <w:szCs w:val="24"/>
        </w:rPr>
        <w:t>the welfare needs of a child</w:t>
      </w:r>
      <w:r w:rsidR="00A7652E" w:rsidRPr="00681A08">
        <w:rPr>
          <w:rFonts w:ascii="Arial" w:hAnsi="Arial" w:cs="Arial"/>
          <w:b/>
          <w:bCs/>
          <w:sz w:val="24"/>
          <w:szCs w:val="24"/>
        </w:rPr>
        <w:t>:</w:t>
      </w:r>
    </w:p>
    <w:p w14:paraId="5933B36F" w14:textId="77777777" w:rsidR="008C1390" w:rsidRPr="00F43861" w:rsidRDefault="008C1390" w:rsidP="008C1390">
      <w:pPr>
        <w:spacing w:before="12" w:after="12" w:line="276" w:lineRule="auto"/>
        <w:jc w:val="both"/>
        <w:rPr>
          <w:rFonts w:ascii="Arial" w:hAnsi="Arial" w:cs="Arial"/>
          <w:b/>
          <w:bCs/>
          <w:sz w:val="24"/>
          <w:szCs w:val="24"/>
        </w:rPr>
      </w:pPr>
    </w:p>
    <w:p w14:paraId="428FC529" w14:textId="03DDCAFC" w:rsidR="000F12DB" w:rsidRPr="00681A08" w:rsidRDefault="00850E05" w:rsidP="008C1390">
      <w:pPr>
        <w:spacing w:before="12" w:after="12" w:line="276" w:lineRule="auto"/>
        <w:jc w:val="both"/>
        <w:rPr>
          <w:rFonts w:ascii="Arial" w:hAnsi="Arial" w:cs="Arial"/>
          <w:sz w:val="24"/>
          <w:szCs w:val="24"/>
        </w:rPr>
      </w:pPr>
      <w:r w:rsidRPr="00681A08">
        <w:rPr>
          <w:rFonts w:ascii="Arial" w:hAnsi="Arial" w:cs="Arial"/>
          <w:sz w:val="24"/>
          <w:szCs w:val="24"/>
        </w:rPr>
        <w:t xml:space="preserve">Working with families where alienating behaviours are identified </w:t>
      </w:r>
      <w:r w:rsidR="00C37762" w:rsidRPr="00681A08">
        <w:rPr>
          <w:rFonts w:ascii="Arial" w:hAnsi="Arial" w:cs="Arial"/>
          <w:sz w:val="24"/>
          <w:szCs w:val="24"/>
        </w:rPr>
        <w:t>can be complex and sensitive</w:t>
      </w:r>
      <w:r w:rsidR="00B417AB" w:rsidRPr="00681A08">
        <w:rPr>
          <w:rFonts w:ascii="Arial" w:hAnsi="Arial" w:cs="Arial"/>
          <w:sz w:val="24"/>
          <w:szCs w:val="24"/>
        </w:rPr>
        <w:t xml:space="preserve"> and present themselves on a spectrum with varying impact on </w:t>
      </w:r>
      <w:r w:rsidR="00244F9B" w:rsidRPr="00681A08">
        <w:rPr>
          <w:rFonts w:ascii="Arial" w:hAnsi="Arial" w:cs="Arial"/>
          <w:sz w:val="24"/>
          <w:szCs w:val="24"/>
        </w:rPr>
        <w:t xml:space="preserve">individual children </w:t>
      </w:r>
      <w:r w:rsidR="00C57906" w:rsidRPr="00681A08">
        <w:rPr>
          <w:rFonts w:ascii="Arial" w:hAnsi="Arial" w:cs="Arial"/>
          <w:sz w:val="24"/>
          <w:szCs w:val="24"/>
        </w:rPr>
        <w:t>which requires careful nuanced and holistic assessment.</w:t>
      </w:r>
    </w:p>
    <w:p w14:paraId="18FDBC44" w14:textId="77777777" w:rsidR="008C1390" w:rsidRPr="00F43861" w:rsidRDefault="008C1390" w:rsidP="008C1390">
      <w:pPr>
        <w:spacing w:before="12" w:after="12" w:line="276" w:lineRule="auto"/>
        <w:jc w:val="both"/>
        <w:rPr>
          <w:rFonts w:ascii="Arial" w:hAnsi="Arial" w:cs="Arial"/>
          <w:sz w:val="24"/>
          <w:szCs w:val="24"/>
        </w:rPr>
      </w:pPr>
    </w:p>
    <w:p w14:paraId="42762B6D" w14:textId="410FAE95" w:rsidR="008D4F9F" w:rsidRPr="00681A08" w:rsidRDefault="004163DA" w:rsidP="000253D5">
      <w:pPr>
        <w:spacing w:before="12" w:after="12" w:line="276" w:lineRule="auto"/>
        <w:rPr>
          <w:rStyle w:val="Hyperlink"/>
          <w:rFonts w:ascii="Arial" w:hAnsi="Arial" w:cs="Arial"/>
          <w:sz w:val="24"/>
          <w:szCs w:val="24"/>
          <w:shd w:val="clear" w:color="auto" w:fill="FFFFFF"/>
        </w:rPr>
      </w:pPr>
      <w:r w:rsidRPr="00681A08">
        <w:rPr>
          <w:rFonts w:ascii="Arial" w:hAnsi="Arial" w:cs="Arial"/>
          <w:color w:val="333333"/>
          <w:sz w:val="24"/>
          <w:szCs w:val="24"/>
          <w:shd w:val="clear" w:color="auto" w:fill="FFFFFF"/>
        </w:rPr>
        <w:t>Recent case</w:t>
      </w:r>
      <w:r w:rsidR="007068EC" w:rsidRPr="00681A08">
        <w:rPr>
          <w:rFonts w:ascii="Arial" w:hAnsi="Arial" w:cs="Arial"/>
          <w:color w:val="333333"/>
          <w:sz w:val="24"/>
          <w:szCs w:val="24"/>
          <w:shd w:val="clear" w:color="auto" w:fill="FFFFFF"/>
        </w:rPr>
        <w:t xml:space="preserve"> </w:t>
      </w:r>
      <w:r w:rsidRPr="00681A08">
        <w:rPr>
          <w:rFonts w:ascii="Arial" w:hAnsi="Arial" w:cs="Arial"/>
          <w:color w:val="333333"/>
          <w:sz w:val="24"/>
          <w:szCs w:val="24"/>
          <w:shd w:val="clear" w:color="auto" w:fill="FFFFFF"/>
        </w:rPr>
        <w:t>law has provided some guidance for how to respond where parental alienation is felt to be a feature</w:t>
      </w:r>
      <w:r w:rsidR="00E219DC" w:rsidRPr="00681A08">
        <w:rPr>
          <w:rFonts w:ascii="Arial" w:hAnsi="Arial" w:cs="Arial"/>
          <w:color w:val="333333"/>
          <w:sz w:val="24"/>
          <w:szCs w:val="24"/>
          <w:shd w:val="clear" w:color="auto" w:fill="FFFFFF"/>
        </w:rPr>
        <w:t xml:space="preserve"> in t</w:t>
      </w:r>
      <w:r w:rsidR="00985F89" w:rsidRPr="00681A08">
        <w:rPr>
          <w:rFonts w:ascii="Arial" w:hAnsi="Arial" w:cs="Arial"/>
          <w:color w:val="333333"/>
          <w:sz w:val="24"/>
          <w:szCs w:val="24"/>
          <w:shd w:val="clear" w:color="auto" w:fill="FFFFFF"/>
        </w:rPr>
        <w:t xml:space="preserve">he case of </w:t>
      </w:r>
      <w:hyperlink r:id="rId30" w:history="1">
        <w:r w:rsidR="00985F89" w:rsidRPr="006F2116">
          <w:rPr>
            <w:rStyle w:val="Hyperlink"/>
            <w:rFonts w:ascii="Arial" w:hAnsi="Arial" w:cs="Arial"/>
            <w:sz w:val="24"/>
            <w:szCs w:val="24"/>
            <w:shd w:val="clear" w:color="auto" w:fill="FFFFFF"/>
          </w:rPr>
          <w:t xml:space="preserve">Warwickshire County Council v The Mother </w:t>
        </w:r>
        <w:r w:rsidR="007068EC" w:rsidRPr="006F2116">
          <w:rPr>
            <w:rStyle w:val="Hyperlink"/>
            <w:rFonts w:ascii="Arial" w:hAnsi="Arial" w:cs="Arial"/>
            <w:sz w:val="24"/>
            <w:szCs w:val="24"/>
            <w:shd w:val="clear" w:color="auto" w:fill="FFFFFF"/>
          </w:rPr>
          <w:t>and</w:t>
        </w:r>
        <w:r w:rsidR="00985F89" w:rsidRPr="006F2116">
          <w:rPr>
            <w:rStyle w:val="Hyperlink"/>
            <w:rFonts w:ascii="Arial" w:hAnsi="Arial" w:cs="Arial"/>
            <w:sz w:val="24"/>
            <w:szCs w:val="24"/>
            <w:shd w:val="clear" w:color="auto" w:fill="FFFFFF"/>
          </w:rPr>
          <w:t xml:space="preserve"> Ors </w:t>
        </w:r>
        <w:r w:rsidR="00C07878" w:rsidRPr="006F2116">
          <w:rPr>
            <w:rStyle w:val="Hyperlink"/>
            <w:rFonts w:ascii="Arial" w:hAnsi="Arial" w:cs="Arial"/>
            <w:sz w:val="24"/>
            <w:szCs w:val="24"/>
            <w:shd w:val="clear" w:color="auto" w:fill="FFFFFF"/>
          </w:rPr>
          <w:t>[2022]</w:t>
        </w:r>
        <w:r w:rsidR="00A20E38" w:rsidRPr="006F2116">
          <w:rPr>
            <w:rStyle w:val="Hyperlink"/>
            <w:rFonts w:ascii="Arial" w:hAnsi="Arial" w:cs="Arial"/>
            <w:sz w:val="24"/>
            <w:szCs w:val="24"/>
            <w:shd w:val="clear" w:color="auto" w:fill="FFFFFF"/>
          </w:rPr>
          <w:t xml:space="preserve"> EW</w:t>
        </w:r>
        <w:r w:rsidR="00F86EB7" w:rsidRPr="006F2116">
          <w:rPr>
            <w:rStyle w:val="Hyperlink"/>
            <w:rFonts w:ascii="Arial" w:hAnsi="Arial" w:cs="Arial"/>
            <w:sz w:val="24"/>
            <w:szCs w:val="24"/>
            <w:shd w:val="clear" w:color="auto" w:fill="FFFFFF"/>
          </w:rPr>
          <w:t>HC 2146 (Fam)</w:t>
        </w:r>
      </w:hyperlink>
      <w:r w:rsidR="007068EC" w:rsidRPr="00681A08">
        <w:rPr>
          <w:rFonts w:ascii="Arial" w:hAnsi="Arial" w:cs="Arial"/>
          <w:color w:val="333333"/>
          <w:sz w:val="24"/>
          <w:szCs w:val="24"/>
          <w:shd w:val="clear" w:color="auto" w:fill="FFFFFF"/>
        </w:rPr>
        <w:t xml:space="preserve">. </w:t>
      </w:r>
    </w:p>
    <w:p w14:paraId="1126F088" w14:textId="77777777" w:rsidR="008C1390" w:rsidRPr="00F43861" w:rsidRDefault="008C1390" w:rsidP="008C1390">
      <w:pPr>
        <w:spacing w:before="12" w:after="12" w:line="276" w:lineRule="auto"/>
        <w:jc w:val="both"/>
        <w:rPr>
          <w:rFonts w:ascii="Arial" w:hAnsi="Arial" w:cs="Arial"/>
          <w:color w:val="333333"/>
          <w:sz w:val="24"/>
          <w:szCs w:val="24"/>
          <w:shd w:val="clear" w:color="auto" w:fill="FFFFFF"/>
        </w:rPr>
      </w:pPr>
    </w:p>
    <w:p w14:paraId="5562B876" w14:textId="2B8556B7" w:rsidR="00686AE7" w:rsidRPr="00681A08" w:rsidRDefault="00686AE7"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This </w:t>
      </w:r>
      <w:r w:rsidR="005C69FC" w:rsidRPr="00681A08">
        <w:rPr>
          <w:rFonts w:ascii="Arial" w:hAnsi="Arial" w:cs="Arial"/>
          <w:sz w:val="24"/>
          <w:szCs w:val="24"/>
        </w:rPr>
        <w:t xml:space="preserve">legal </w:t>
      </w:r>
      <w:r w:rsidRPr="00681A08">
        <w:rPr>
          <w:rFonts w:ascii="Arial" w:hAnsi="Arial" w:cs="Arial"/>
          <w:sz w:val="24"/>
          <w:szCs w:val="24"/>
        </w:rPr>
        <w:t xml:space="preserve">case considered the consequences of </w:t>
      </w:r>
      <w:r w:rsidR="00F45A0C" w:rsidRPr="00681A08">
        <w:rPr>
          <w:rFonts w:ascii="Arial" w:hAnsi="Arial" w:cs="Arial"/>
          <w:sz w:val="24"/>
          <w:szCs w:val="24"/>
        </w:rPr>
        <w:t xml:space="preserve">‘parental alienation’ in circumstances where an </w:t>
      </w:r>
      <w:r w:rsidR="00A7652E" w:rsidRPr="00681A08">
        <w:rPr>
          <w:rFonts w:ascii="Arial" w:hAnsi="Arial" w:cs="Arial"/>
          <w:sz w:val="24"/>
          <w:szCs w:val="24"/>
        </w:rPr>
        <w:t>I</w:t>
      </w:r>
      <w:r w:rsidR="00F45A0C" w:rsidRPr="00681A08">
        <w:rPr>
          <w:rFonts w:ascii="Arial" w:hAnsi="Arial" w:cs="Arial"/>
          <w:sz w:val="24"/>
          <w:szCs w:val="24"/>
        </w:rPr>
        <w:t xml:space="preserve">nterim </w:t>
      </w:r>
      <w:r w:rsidR="00A7652E" w:rsidRPr="00681A08">
        <w:rPr>
          <w:rFonts w:ascii="Arial" w:hAnsi="Arial" w:cs="Arial"/>
          <w:sz w:val="24"/>
          <w:szCs w:val="24"/>
        </w:rPr>
        <w:t>C</w:t>
      </w:r>
      <w:r w:rsidR="00F45A0C" w:rsidRPr="00681A08">
        <w:rPr>
          <w:rFonts w:ascii="Arial" w:hAnsi="Arial" w:cs="Arial"/>
          <w:sz w:val="24"/>
          <w:szCs w:val="24"/>
        </w:rPr>
        <w:t xml:space="preserve">are </w:t>
      </w:r>
      <w:r w:rsidR="00A7652E" w:rsidRPr="00681A08">
        <w:rPr>
          <w:rFonts w:ascii="Arial" w:hAnsi="Arial" w:cs="Arial"/>
          <w:sz w:val="24"/>
          <w:szCs w:val="24"/>
        </w:rPr>
        <w:t>O</w:t>
      </w:r>
      <w:r w:rsidR="00F45A0C" w:rsidRPr="00681A08">
        <w:rPr>
          <w:rFonts w:ascii="Arial" w:hAnsi="Arial" w:cs="Arial"/>
          <w:sz w:val="24"/>
          <w:szCs w:val="24"/>
        </w:rPr>
        <w:t xml:space="preserve">rder </w:t>
      </w:r>
      <w:r w:rsidR="0092601B" w:rsidRPr="00681A08">
        <w:rPr>
          <w:rFonts w:ascii="Arial" w:hAnsi="Arial" w:cs="Arial"/>
          <w:sz w:val="24"/>
          <w:szCs w:val="24"/>
        </w:rPr>
        <w:t xml:space="preserve">had been made but the child remained implacably hostile to her placement and the interim </w:t>
      </w:r>
      <w:r w:rsidR="00A7652E" w:rsidRPr="00681A08">
        <w:rPr>
          <w:rFonts w:ascii="Arial" w:hAnsi="Arial" w:cs="Arial"/>
          <w:sz w:val="24"/>
          <w:szCs w:val="24"/>
        </w:rPr>
        <w:t>C</w:t>
      </w:r>
      <w:r w:rsidR="00E97530" w:rsidRPr="00681A08">
        <w:rPr>
          <w:rFonts w:ascii="Arial" w:hAnsi="Arial" w:cs="Arial"/>
          <w:sz w:val="24"/>
          <w:szCs w:val="24"/>
        </w:rPr>
        <w:t xml:space="preserve">are </w:t>
      </w:r>
      <w:r w:rsidR="00A7652E" w:rsidRPr="00681A08">
        <w:rPr>
          <w:rFonts w:ascii="Arial" w:hAnsi="Arial" w:cs="Arial"/>
          <w:sz w:val="24"/>
          <w:szCs w:val="24"/>
        </w:rPr>
        <w:t>P</w:t>
      </w:r>
      <w:r w:rsidR="00E97530" w:rsidRPr="00681A08">
        <w:rPr>
          <w:rFonts w:ascii="Arial" w:hAnsi="Arial" w:cs="Arial"/>
          <w:sz w:val="24"/>
          <w:szCs w:val="24"/>
        </w:rPr>
        <w:t>lan aimed at re-establishing her relationship with her father.</w:t>
      </w:r>
    </w:p>
    <w:p w14:paraId="51657855" w14:textId="77777777" w:rsidR="008C1390" w:rsidRPr="00F43861" w:rsidRDefault="008C1390" w:rsidP="008C1390">
      <w:pPr>
        <w:spacing w:before="12" w:after="12" w:line="276" w:lineRule="auto"/>
        <w:jc w:val="both"/>
        <w:rPr>
          <w:rFonts w:ascii="Arial" w:hAnsi="Arial" w:cs="Arial"/>
          <w:sz w:val="24"/>
          <w:szCs w:val="24"/>
        </w:rPr>
      </w:pPr>
    </w:p>
    <w:p w14:paraId="716CD327" w14:textId="7BAC11F9" w:rsidR="00E97530" w:rsidRPr="00681A08" w:rsidRDefault="00E97530"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This caselaw </w:t>
      </w:r>
      <w:r w:rsidR="00BE6FB3" w:rsidRPr="00681A08">
        <w:rPr>
          <w:rFonts w:ascii="Arial" w:hAnsi="Arial" w:cs="Arial"/>
          <w:sz w:val="24"/>
          <w:szCs w:val="24"/>
        </w:rPr>
        <w:t xml:space="preserve">indicates that </w:t>
      </w:r>
      <w:r w:rsidR="002338A4" w:rsidRPr="00681A08">
        <w:rPr>
          <w:rFonts w:ascii="Arial" w:hAnsi="Arial" w:cs="Arial"/>
          <w:sz w:val="24"/>
          <w:szCs w:val="24"/>
        </w:rPr>
        <w:t xml:space="preserve">even where </w:t>
      </w:r>
      <w:r w:rsidR="00A469F3" w:rsidRPr="00681A08">
        <w:rPr>
          <w:rFonts w:ascii="Arial" w:hAnsi="Arial" w:cs="Arial"/>
          <w:sz w:val="24"/>
          <w:szCs w:val="24"/>
        </w:rPr>
        <w:t xml:space="preserve">the presence of alienating behaviours </w:t>
      </w:r>
      <w:r w:rsidR="007068EC" w:rsidRPr="00681A08">
        <w:rPr>
          <w:rFonts w:ascii="Arial" w:hAnsi="Arial" w:cs="Arial"/>
          <w:sz w:val="24"/>
          <w:szCs w:val="24"/>
        </w:rPr>
        <w:t>is</w:t>
      </w:r>
      <w:r w:rsidR="00A469F3" w:rsidRPr="00681A08">
        <w:rPr>
          <w:rFonts w:ascii="Arial" w:hAnsi="Arial" w:cs="Arial"/>
          <w:sz w:val="24"/>
          <w:szCs w:val="24"/>
        </w:rPr>
        <w:t xml:space="preserve"> established a carefully balanced and nuanced approach needs to be taken when responding and considering long term care options for a child.</w:t>
      </w:r>
    </w:p>
    <w:p w14:paraId="195A21C3" w14:textId="77777777" w:rsidR="008C1390" w:rsidRPr="00F43861" w:rsidRDefault="008C1390" w:rsidP="008C1390">
      <w:pPr>
        <w:spacing w:before="12" w:after="12" w:line="276" w:lineRule="auto"/>
        <w:jc w:val="both"/>
        <w:rPr>
          <w:rFonts w:ascii="Arial" w:hAnsi="Arial" w:cs="Arial"/>
          <w:sz w:val="24"/>
          <w:szCs w:val="24"/>
        </w:rPr>
      </w:pPr>
    </w:p>
    <w:p w14:paraId="507FBBF0" w14:textId="728EBACD" w:rsidR="00A469F3" w:rsidRPr="00681A08" w:rsidRDefault="00AE6275" w:rsidP="008C1390">
      <w:pPr>
        <w:spacing w:before="12" w:after="12" w:line="276" w:lineRule="auto"/>
        <w:jc w:val="both"/>
        <w:rPr>
          <w:rStyle w:val="Hyperlink"/>
          <w:rFonts w:ascii="Arial" w:hAnsi="Arial" w:cs="Arial"/>
          <w:sz w:val="24"/>
          <w:szCs w:val="24"/>
        </w:rPr>
      </w:pPr>
      <w:r w:rsidRPr="00681A08">
        <w:rPr>
          <w:rFonts w:ascii="Arial" w:hAnsi="Arial" w:cs="Arial"/>
          <w:sz w:val="24"/>
          <w:szCs w:val="24"/>
        </w:rPr>
        <w:t>In this case</w:t>
      </w:r>
      <w:r w:rsidR="00DC0064" w:rsidRPr="00681A08">
        <w:rPr>
          <w:rFonts w:ascii="Arial" w:hAnsi="Arial" w:cs="Arial"/>
          <w:sz w:val="24"/>
          <w:szCs w:val="24"/>
        </w:rPr>
        <w:t>,</w:t>
      </w:r>
      <w:r w:rsidRPr="00681A08">
        <w:rPr>
          <w:rFonts w:ascii="Arial" w:hAnsi="Arial" w:cs="Arial"/>
          <w:sz w:val="24"/>
          <w:szCs w:val="24"/>
        </w:rPr>
        <w:t xml:space="preserve"> Judge Leven concluded that</w:t>
      </w:r>
      <w:r w:rsidR="00245007" w:rsidRPr="00681A08">
        <w:rPr>
          <w:rFonts w:ascii="Arial" w:hAnsi="Arial" w:cs="Arial"/>
          <w:sz w:val="24"/>
          <w:szCs w:val="24"/>
        </w:rPr>
        <w:t xml:space="preserve"> </w:t>
      </w:r>
      <w:r w:rsidR="005E071B" w:rsidRPr="00681A08">
        <w:rPr>
          <w:rFonts w:ascii="Arial" w:hAnsi="Arial" w:cs="Arial"/>
          <w:sz w:val="24"/>
          <w:szCs w:val="24"/>
        </w:rPr>
        <w:t>“in</w:t>
      </w:r>
      <w:r w:rsidRPr="00681A08">
        <w:rPr>
          <w:rFonts w:ascii="Arial" w:hAnsi="Arial" w:cs="Arial"/>
          <w:sz w:val="24"/>
          <w:szCs w:val="24"/>
        </w:rPr>
        <w:t xml:space="preserve"> </w:t>
      </w:r>
      <w:r w:rsidR="00245007" w:rsidRPr="00681A08">
        <w:rPr>
          <w:rFonts w:ascii="Arial" w:hAnsi="Arial" w:cs="Arial"/>
          <w:color w:val="333333"/>
          <w:sz w:val="24"/>
          <w:szCs w:val="24"/>
          <w:shd w:val="clear" w:color="auto" w:fill="FFFFFF"/>
        </w:rPr>
        <w:t>some cases there is no solution to a problem, only a choice between two not good outcomes, and the need to choose the “</w:t>
      </w:r>
      <w:proofErr w:type="gramStart"/>
      <w:r w:rsidR="00245007" w:rsidRPr="00681A08">
        <w:rPr>
          <w:rFonts w:ascii="Arial" w:hAnsi="Arial" w:cs="Arial"/>
          <w:color w:val="333333"/>
          <w:sz w:val="24"/>
          <w:szCs w:val="24"/>
          <w:shd w:val="clear" w:color="auto" w:fill="FFFFFF"/>
        </w:rPr>
        <w:t>least worst</w:t>
      </w:r>
      <w:proofErr w:type="gramEnd"/>
      <w:r w:rsidR="00245007" w:rsidRPr="00681A08">
        <w:rPr>
          <w:rFonts w:ascii="Arial" w:hAnsi="Arial" w:cs="Arial"/>
          <w:color w:val="333333"/>
          <w:sz w:val="24"/>
          <w:szCs w:val="24"/>
          <w:shd w:val="clear" w:color="auto" w:fill="FFFFFF"/>
        </w:rPr>
        <w:t xml:space="preserve"> outcome”</w:t>
      </w:r>
      <w:r w:rsidR="002B4CEF" w:rsidRPr="00681A08">
        <w:rPr>
          <w:rFonts w:ascii="Arial" w:hAnsi="Arial" w:cs="Arial"/>
          <w:color w:val="333333"/>
          <w:sz w:val="24"/>
          <w:szCs w:val="24"/>
          <w:shd w:val="clear" w:color="auto" w:fill="FFFFFF"/>
        </w:rPr>
        <w:t>.</w:t>
      </w:r>
      <w:r w:rsidR="001D3EAA" w:rsidRPr="00681A08">
        <w:rPr>
          <w:rFonts w:ascii="Arial" w:hAnsi="Arial" w:cs="Arial"/>
          <w:color w:val="333333"/>
          <w:sz w:val="24"/>
          <w:szCs w:val="24"/>
          <w:shd w:val="clear" w:color="auto" w:fill="FFFFFF"/>
        </w:rPr>
        <w:t xml:space="preserve"> </w:t>
      </w:r>
      <w:hyperlink r:id="rId31" w:history="1">
        <w:r w:rsidR="001D3EAA" w:rsidRPr="00681A08">
          <w:rPr>
            <w:rStyle w:val="Hyperlink"/>
            <w:rFonts w:ascii="Arial" w:hAnsi="Arial" w:cs="Arial"/>
            <w:sz w:val="24"/>
            <w:szCs w:val="24"/>
          </w:rPr>
          <w:t xml:space="preserve">Parental alienation and care proceedings: Warwickshire County Council v The Mother &amp; </w:t>
        </w:r>
        <w:proofErr w:type="spellStart"/>
        <w:r w:rsidR="001D3EAA" w:rsidRPr="00681A08">
          <w:rPr>
            <w:rStyle w:val="Hyperlink"/>
            <w:rFonts w:ascii="Arial" w:hAnsi="Arial" w:cs="Arial"/>
            <w:sz w:val="24"/>
            <w:szCs w:val="24"/>
          </w:rPr>
          <w:t>Ors</w:t>
        </w:r>
        <w:proofErr w:type="spellEnd"/>
        <w:r w:rsidR="001D3EAA" w:rsidRPr="00681A08">
          <w:rPr>
            <w:rStyle w:val="Hyperlink"/>
            <w:rFonts w:ascii="Arial" w:hAnsi="Arial" w:cs="Arial"/>
            <w:sz w:val="24"/>
            <w:szCs w:val="24"/>
          </w:rPr>
          <w:t xml:space="preserve"> [2022] EWHC 2146 (Fam) - Childrens (ccinform.co.uk)</w:t>
        </w:r>
      </w:hyperlink>
    </w:p>
    <w:p w14:paraId="4DEEB166" w14:textId="77777777" w:rsidR="00FE55DB" w:rsidRDefault="00FE55DB" w:rsidP="008C1390">
      <w:pPr>
        <w:spacing w:before="12" w:after="12" w:line="276" w:lineRule="auto"/>
        <w:jc w:val="both"/>
        <w:rPr>
          <w:rFonts w:ascii="Arial" w:hAnsi="Arial" w:cs="Arial"/>
          <w:sz w:val="24"/>
          <w:szCs w:val="24"/>
        </w:rPr>
      </w:pPr>
    </w:p>
    <w:p w14:paraId="275F15F2" w14:textId="77777777" w:rsidR="006F2116" w:rsidRPr="00681A08" w:rsidRDefault="006F2116" w:rsidP="008C1390">
      <w:pPr>
        <w:spacing w:before="12" w:after="12" w:line="276" w:lineRule="auto"/>
        <w:jc w:val="both"/>
        <w:rPr>
          <w:rFonts w:ascii="Arial" w:hAnsi="Arial" w:cs="Arial"/>
          <w:sz w:val="24"/>
          <w:szCs w:val="24"/>
        </w:rPr>
      </w:pPr>
    </w:p>
    <w:tbl>
      <w:tblPr>
        <w:tblStyle w:val="TableGrid"/>
        <w:tblpPr w:leftFromText="180" w:rightFromText="180" w:vertAnchor="text" w:horzAnchor="margin" w:tblpY="317"/>
        <w:tblW w:w="0" w:type="auto"/>
        <w:shd w:val="clear" w:color="auto" w:fill="D9E2F3" w:themeFill="accent1" w:themeFillTint="33"/>
        <w:tblLook w:val="04A0" w:firstRow="1" w:lastRow="0" w:firstColumn="1" w:lastColumn="0" w:noHBand="0" w:noVBand="1"/>
      </w:tblPr>
      <w:tblGrid>
        <w:gridCol w:w="9242"/>
      </w:tblGrid>
      <w:tr w:rsidR="00F16A9F" w:rsidRPr="00681A08" w14:paraId="68514AFB" w14:textId="77777777" w:rsidTr="00ED5736">
        <w:tc>
          <w:tcPr>
            <w:tcW w:w="9242" w:type="dxa"/>
            <w:shd w:val="clear" w:color="auto" w:fill="D9E2F3" w:themeFill="accent1" w:themeFillTint="33"/>
          </w:tcPr>
          <w:p w14:paraId="2D0F8AFD" w14:textId="77777777" w:rsidR="00F16A9F" w:rsidRPr="00681A08" w:rsidRDefault="00F16A9F" w:rsidP="008C1390">
            <w:pPr>
              <w:spacing w:before="12" w:after="12" w:line="276" w:lineRule="auto"/>
              <w:jc w:val="both"/>
              <w:rPr>
                <w:rFonts w:ascii="Arial" w:hAnsi="Arial" w:cs="Arial"/>
                <w:sz w:val="24"/>
                <w:szCs w:val="24"/>
              </w:rPr>
            </w:pPr>
          </w:p>
          <w:p w14:paraId="4853DCC2" w14:textId="77777777" w:rsidR="00F16A9F" w:rsidRPr="00681A08" w:rsidRDefault="00F16A9F" w:rsidP="008C1390">
            <w:pPr>
              <w:spacing w:before="12" w:after="12" w:line="276" w:lineRule="auto"/>
              <w:jc w:val="both"/>
              <w:rPr>
                <w:rFonts w:ascii="Arial" w:hAnsi="Arial" w:cs="Arial"/>
                <w:sz w:val="24"/>
                <w:szCs w:val="24"/>
              </w:rPr>
            </w:pPr>
            <w:r w:rsidRPr="00681A08">
              <w:rPr>
                <w:rFonts w:ascii="Arial" w:hAnsi="Arial" w:cs="Arial"/>
                <w:sz w:val="24"/>
                <w:szCs w:val="24"/>
              </w:rPr>
              <w:t xml:space="preserve">The case of Warwickshire County Council v The Mother &amp; </w:t>
            </w:r>
            <w:proofErr w:type="spellStart"/>
            <w:r w:rsidRPr="00681A08">
              <w:rPr>
                <w:rFonts w:ascii="Arial" w:hAnsi="Arial" w:cs="Arial"/>
                <w:sz w:val="24"/>
                <w:szCs w:val="24"/>
              </w:rPr>
              <w:t>Ors</w:t>
            </w:r>
            <w:proofErr w:type="spellEnd"/>
            <w:r w:rsidRPr="00681A08">
              <w:rPr>
                <w:rFonts w:ascii="Arial" w:hAnsi="Arial" w:cs="Arial"/>
                <w:sz w:val="24"/>
                <w:szCs w:val="24"/>
              </w:rPr>
              <w:t xml:space="preserve"> [2022] EWHC 2146 (Fam) established the following practice points:</w:t>
            </w:r>
          </w:p>
          <w:p w14:paraId="09910DBF" w14:textId="77777777" w:rsidR="00F16A9F" w:rsidRPr="00681A08" w:rsidRDefault="00F16A9F" w:rsidP="008C1390">
            <w:pPr>
              <w:numPr>
                <w:ilvl w:val="0"/>
                <w:numId w:val="14"/>
              </w:numPr>
              <w:spacing w:before="12" w:after="12" w:line="276" w:lineRule="auto"/>
              <w:jc w:val="both"/>
              <w:rPr>
                <w:rFonts w:ascii="Arial" w:eastAsia="Times New Roman" w:hAnsi="Arial" w:cs="Arial"/>
                <w:color w:val="333333"/>
                <w:kern w:val="0"/>
                <w:sz w:val="24"/>
                <w:szCs w:val="24"/>
                <w:lang w:eastAsia="en-GB"/>
                <w14:ligatures w14:val="none"/>
              </w:rPr>
            </w:pPr>
            <w:r w:rsidRPr="00681A08">
              <w:rPr>
                <w:rFonts w:ascii="Arial" w:eastAsia="Times New Roman" w:hAnsi="Arial" w:cs="Arial"/>
                <w:color w:val="333333"/>
                <w:kern w:val="0"/>
                <w:sz w:val="24"/>
                <w:szCs w:val="24"/>
                <w:lang w:eastAsia="en-GB"/>
                <w14:ligatures w14:val="none"/>
              </w:rPr>
              <w:t>In cases of alleged parental alienation, early fact finding is important.</w:t>
            </w:r>
          </w:p>
          <w:p w14:paraId="1CC92005" w14:textId="77777777" w:rsidR="00F16A9F" w:rsidRPr="00681A08" w:rsidRDefault="00F16A9F" w:rsidP="008C1390">
            <w:pPr>
              <w:numPr>
                <w:ilvl w:val="0"/>
                <w:numId w:val="14"/>
              </w:numPr>
              <w:spacing w:before="12" w:after="12" w:line="276" w:lineRule="auto"/>
              <w:jc w:val="both"/>
              <w:rPr>
                <w:rFonts w:ascii="Arial" w:eastAsia="Times New Roman" w:hAnsi="Arial" w:cs="Arial"/>
                <w:color w:val="333333"/>
                <w:kern w:val="0"/>
                <w:sz w:val="24"/>
                <w:szCs w:val="24"/>
                <w:lang w:eastAsia="en-GB"/>
                <w14:ligatures w14:val="none"/>
              </w:rPr>
            </w:pPr>
            <w:r w:rsidRPr="00681A08">
              <w:rPr>
                <w:rFonts w:ascii="Arial" w:eastAsia="Times New Roman" w:hAnsi="Arial" w:cs="Arial"/>
                <w:color w:val="333333"/>
                <w:kern w:val="0"/>
                <w:sz w:val="24"/>
                <w:szCs w:val="24"/>
                <w:lang w:eastAsia="en-GB"/>
                <w14:ligatures w14:val="none"/>
              </w:rPr>
              <w:t>Any protection measures need to avoid an outcome which places the child at greater risk of harm.</w:t>
            </w:r>
          </w:p>
          <w:p w14:paraId="438259D7" w14:textId="77777777" w:rsidR="00F16A9F" w:rsidRPr="00681A08" w:rsidRDefault="00F16A9F" w:rsidP="008C1390">
            <w:pPr>
              <w:numPr>
                <w:ilvl w:val="0"/>
                <w:numId w:val="14"/>
              </w:numPr>
              <w:spacing w:before="12" w:after="12" w:line="276" w:lineRule="auto"/>
              <w:jc w:val="both"/>
              <w:rPr>
                <w:rFonts w:ascii="Arial" w:eastAsia="Times New Roman" w:hAnsi="Arial" w:cs="Arial"/>
                <w:color w:val="333333"/>
                <w:kern w:val="0"/>
                <w:sz w:val="24"/>
                <w:szCs w:val="24"/>
                <w:lang w:eastAsia="en-GB"/>
                <w14:ligatures w14:val="none"/>
              </w:rPr>
            </w:pPr>
            <w:r w:rsidRPr="00681A08">
              <w:rPr>
                <w:rFonts w:ascii="Arial" w:eastAsia="Times New Roman" w:hAnsi="Arial" w:cs="Arial"/>
                <w:color w:val="333333"/>
                <w:kern w:val="0"/>
                <w:sz w:val="24"/>
                <w:szCs w:val="24"/>
                <w:lang w:eastAsia="en-GB"/>
                <w14:ligatures w14:val="none"/>
              </w:rPr>
              <w:t>Practitioners should consider whether reunification plans have a reasonable prospect of being achieved.</w:t>
            </w:r>
          </w:p>
          <w:p w14:paraId="6ADE2C2B" w14:textId="77777777" w:rsidR="008C1390" w:rsidRPr="00681A08" w:rsidRDefault="008C1390" w:rsidP="008C1390">
            <w:pPr>
              <w:spacing w:before="12" w:after="12" w:line="276" w:lineRule="auto"/>
              <w:ind w:left="720"/>
              <w:jc w:val="both"/>
              <w:rPr>
                <w:rFonts w:ascii="Arial" w:eastAsia="Times New Roman" w:hAnsi="Arial" w:cs="Arial"/>
                <w:color w:val="333333"/>
                <w:kern w:val="0"/>
                <w:sz w:val="24"/>
                <w:szCs w:val="24"/>
                <w:lang w:eastAsia="en-GB"/>
                <w14:ligatures w14:val="none"/>
              </w:rPr>
            </w:pPr>
          </w:p>
        </w:tc>
      </w:tr>
    </w:tbl>
    <w:p w14:paraId="1FC900ED" w14:textId="77777777" w:rsidR="001D3EAA" w:rsidRPr="00681A08" w:rsidRDefault="001D3EAA" w:rsidP="008C1390">
      <w:pPr>
        <w:spacing w:before="12" w:after="12" w:line="276" w:lineRule="auto"/>
        <w:jc w:val="both"/>
        <w:rPr>
          <w:rFonts w:ascii="Arial" w:hAnsi="Arial" w:cs="Arial"/>
          <w:sz w:val="24"/>
          <w:szCs w:val="24"/>
        </w:rPr>
      </w:pPr>
    </w:p>
    <w:p w14:paraId="0AE97ADA" w14:textId="199BC245" w:rsidR="007068EC" w:rsidRPr="00681A08" w:rsidRDefault="00942EB4" w:rsidP="008C1390">
      <w:pPr>
        <w:spacing w:before="12" w:after="12" w:line="276" w:lineRule="auto"/>
        <w:jc w:val="both"/>
        <w:rPr>
          <w:rFonts w:ascii="Arial" w:hAnsi="Arial" w:cs="Arial"/>
          <w:sz w:val="24"/>
          <w:szCs w:val="24"/>
        </w:rPr>
      </w:pPr>
      <w:r w:rsidRPr="00681A08">
        <w:rPr>
          <w:rFonts w:ascii="Arial" w:hAnsi="Arial" w:cs="Arial"/>
          <w:sz w:val="24"/>
          <w:szCs w:val="24"/>
        </w:rPr>
        <w:t>The President of the Family Court</w:t>
      </w:r>
      <w:r w:rsidR="00CE17AC" w:rsidRPr="00681A08">
        <w:rPr>
          <w:rFonts w:ascii="Arial" w:hAnsi="Arial" w:cs="Arial"/>
          <w:sz w:val="24"/>
          <w:szCs w:val="24"/>
        </w:rPr>
        <w:t>, Sir Andrew McFarlane</w:t>
      </w:r>
      <w:r w:rsidRPr="00681A08">
        <w:rPr>
          <w:rFonts w:ascii="Arial" w:hAnsi="Arial" w:cs="Arial"/>
          <w:sz w:val="24"/>
          <w:szCs w:val="24"/>
        </w:rPr>
        <w:t xml:space="preserve"> has issued interim guidance to judges</w:t>
      </w:r>
      <w:r w:rsidR="00424DE8" w:rsidRPr="00681A08">
        <w:rPr>
          <w:rFonts w:ascii="Arial" w:hAnsi="Arial" w:cs="Arial"/>
          <w:sz w:val="24"/>
          <w:szCs w:val="24"/>
        </w:rPr>
        <w:t xml:space="preserve"> to ensure that only regulated experts should be appointed by the court </w:t>
      </w:r>
      <w:r w:rsidR="00794770" w:rsidRPr="00681A08">
        <w:rPr>
          <w:rFonts w:ascii="Arial" w:hAnsi="Arial" w:cs="Arial"/>
          <w:sz w:val="24"/>
          <w:szCs w:val="24"/>
        </w:rPr>
        <w:t xml:space="preserve">so that </w:t>
      </w:r>
      <w:r w:rsidRPr="00681A08">
        <w:rPr>
          <w:rFonts w:ascii="Arial" w:hAnsi="Arial" w:cs="Arial"/>
          <w:sz w:val="24"/>
          <w:szCs w:val="24"/>
        </w:rPr>
        <w:t xml:space="preserve">psychological assessments of these behaviours are based on a “robust” and “reliable body of knowledge or experience” and the </w:t>
      </w:r>
      <w:r w:rsidR="005C69FC" w:rsidRPr="00681A08">
        <w:rPr>
          <w:rFonts w:ascii="Arial" w:hAnsi="Arial" w:cs="Arial"/>
          <w:sz w:val="24"/>
          <w:szCs w:val="24"/>
        </w:rPr>
        <w:t>C</w:t>
      </w:r>
      <w:r w:rsidRPr="00681A08">
        <w:rPr>
          <w:rFonts w:ascii="Arial" w:hAnsi="Arial" w:cs="Arial"/>
          <w:sz w:val="24"/>
          <w:szCs w:val="24"/>
        </w:rPr>
        <w:t>ourt should particularly scrutinise assessments carried out by experts where there is a conflict of interest with a recommended treatment package.</w:t>
      </w:r>
      <w:r w:rsidR="00BA7EAB" w:rsidRPr="00681A08">
        <w:rPr>
          <w:rFonts w:ascii="Arial" w:hAnsi="Arial" w:cs="Arial"/>
          <w:sz w:val="24"/>
          <w:szCs w:val="24"/>
        </w:rPr>
        <w:t xml:space="preserve"> </w:t>
      </w:r>
    </w:p>
    <w:p w14:paraId="25EBF152" w14:textId="61B321E2" w:rsidR="00BA7EAB" w:rsidRPr="00681A08" w:rsidRDefault="00510729" w:rsidP="008C1390">
      <w:pPr>
        <w:spacing w:before="12" w:after="12" w:line="276" w:lineRule="auto"/>
        <w:jc w:val="both"/>
        <w:rPr>
          <w:rFonts w:ascii="Arial" w:hAnsi="Arial" w:cs="Arial"/>
          <w:sz w:val="24"/>
          <w:szCs w:val="24"/>
        </w:rPr>
      </w:pPr>
      <w:hyperlink r:id="rId32" w:history="1">
        <w:r w:rsidR="006F2116">
          <w:rPr>
            <w:rStyle w:val="Hyperlink"/>
            <w:rFonts w:ascii="Arial" w:hAnsi="Arial" w:cs="Arial"/>
            <w:sz w:val="24"/>
            <w:szCs w:val="24"/>
          </w:rPr>
          <w:t>FJC interim Guidance use of experts in cases with allegations of alienating behaviours</w:t>
        </w:r>
      </w:hyperlink>
    </w:p>
    <w:p w14:paraId="72419DB4" w14:textId="77777777" w:rsidR="00BA7EAB" w:rsidRPr="00F43861" w:rsidRDefault="00BA7EAB" w:rsidP="008C1390">
      <w:pPr>
        <w:spacing w:before="12" w:after="12" w:line="276" w:lineRule="auto"/>
        <w:jc w:val="both"/>
        <w:rPr>
          <w:rFonts w:ascii="Arial" w:hAnsi="Arial" w:cs="Arial"/>
          <w:sz w:val="24"/>
          <w:szCs w:val="24"/>
        </w:rPr>
      </w:pPr>
    </w:p>
    <w:p w14:paraId="419DB5D9" w14:textId="33F8C771" w:rsidR="002A5378" w:rsidRPr="00681A08" w:rsidRDefault="00B55911" w:rsidP="008C1390">
      <w:pPr>
        <w:spacing w:before="12" w:after="12" w:line="276" w:lineRule="auto"/>
        <w:jc w:val="both"/>
        <w:rPr>
          <w:rFonts w:ascii="Arial" w:hAnsi="Arial" w:cs="Arial"/>
          <w:sz w:val="24"/>
          <w:szCs w:val="24"/>
        </w:rPr>
      </w:pPr>
      <w:r w:rsidRPr="00681A08">
        <w:rPr>
          <w:rFonts w:ascii="Arial" w:hAnsi="Arial" w:cs="Arial"/>
          <w:sz w:val="24"/>
          <w:szCs w:val="24"/>
        </w:rPr>
        <w:t>Guidance</w:t>
      </w:r>
      <w:r w:rsidR="000C63AF" w:rsidRPr="00681A08">
        <w:rPr>
          <w:rFonts w:ascii="Arial" w:hAnsi="Arial" w:cs="Arial"/>
          <w:sz w:val="24"/>
          <w:szCs w:val="24"/>
        </w:rPr>
        <w:t xml:space="preserve"> from the Family Justice Counc</w:t>
      </w:r>
      <w:r w:rsidR="00960BE3" w:rsidRPr="00681A08">
        <w:rPr>
          <w:rFonts w:ascii="Arial" w:hAnsi="Arial" w:cs="Arial"/>
          <w:sz w:val="24"/>
          <w:szCs w:val="24"/>
        </w:rPr>
        <w:t xml:space="preserve">il on responding to allegations of </w:t>
      </w:r>
      <w:r w:rsidR="00717B5D" w:rsidRPr="00681A08">
        <w:rPr>
          <w:rFonts w:ascii="Arial" w:hAnsi="Arial" w:cs="Arial"/>
          <w:sz w:val="24"/>
          <w:szCs w:val="24"/>
        </w:rPr>
        <w:t>alienating behaviour</w:t>
      </w:r>
      <w:r w:rsidRPr="00681A08">
        <w:rPr>
          <w:rFonts w:ascii="Arial" w:hAnsi="Arial" w:cs="Arial"/>
          <w:sz w:val="24"/>
          <w:szCs w:val="24"/>
        </w:rPr>
        <w:t xml:space="preserve"> which is currently in draft </w:t>
      </w:r>
      <w:hyperlink r:id="rId33" w:history="1">
        <w:r w:rsidR="006465AD" w:rsidRPr="00681A08">
          <w:rPr>
            <w:rStyle w:val="Hyperlink"/>
            <w:rFonts w:ascii="Arial" w:hAnsi="Arial" w:cs="Arial"/>
            <w:sz w:val="24"/>
            <w:szCs w:val="24"/>
          </w:rPr>
          <w:t>For Consultation - FJC Draft Guidance on Responding to allegations of alienating behaviour (August 2023) (judiciary.uk)</w:t>
        </w:r>
      </w:hyperlink>
      <w:r w:rsidR="006465AD" w:rsidRPr="00681A08">
        <w:rPr>
          <w:rFonts w:ascii="Arial" w:hAnsi="Arial" w:cs="Arial"/>
          <w:sz w:val="24"/>
          <w:szCs w:val="24"/>
        </w:rPr>
        <w:t xml:space="preserve"> advises that</w:t>
      </w:r>
      <w:r w:rsidR="002A5378" w:rsidRPr="00681A08">
        <w:rPr>
          <w:rFonts w:ascii="Arial" w:hAnsi="Arial" w:cs="Arial"/>
          <w:sz w:val="24"/>
          <w:szCs w:val="24"/>
        </w:rPr>
        <w:t>:</w:t>
      </w:r>
    </w:p>
    <w:p w14:paraId="76417922" w14:textId="204B3A0E" w:rsidR="00C57906" w:rsidRPr="00681A08" w:rsidRDefault="004E690F" w:rsidP="002A5378">
      <w:pPr>
        <w:spacing w:before="12" w:after="12" w:line="276" w:lineRule="auto"/>
        <w:ind w:left="720"/>
        <w:jc w:val="both"/>
        <w:rPr>
          <w:rFonts w:ascii="Arial" w:hAnsi="Arial" w:cs="Arial"/>
          <w:i/>
          <w:iCs/>
          <w:sz w:val="24"/>
          <w:szCs w:val="24"/>
        </w:rPr>
      </w:pPr>
      <w:r w:rsidRPr="00681A08">
        <w:rPr>
          <w:rFonts w:ascii="Arial" w:hAnsi="Arial" w:cs="Arial"/>
          <w:i/>
          <w:iCs/>
          <w:sz w:val="24"/>
          <w:szCs w:val="24"/>
        </w:rPr>
        <w:t>“</w:t>
      </w:r>
      <w:r w:rsidR="008C300F" w:rsidRPr="00681A08">
        <w:rPr>
          <w:rFonts w:ascii="Arial" w:hAnsi="Arial" w:cs="Arial"/>
          <w:i/>
          <w:iCs/>
          <w:sz w:val="24"/>
          <w:szCs w:val="24"/>
        </w:rPr>
        <w:t>The</w:t>
      </w:r>
      <w:r w:rsidR="005635E5" w:rsidRPr="00681A08">
        <w:rPr>
          <w:rFonts w:ascii="Arial" w:hAnsi="Arial" w:cs="Arial"/>
          <w:i/>
          <w:iCs/>
          <w:sz w:val="24"/>
          <w:szCs w:val="24"/>
        </w:rPr>
        <w:t xml:space="preserve"> court must remind itself that the welfare of the child/children remains paramount. A parent from whom a child might be moved is highly likely to perceive the prospect of a transfer of care as punitive. It may affect their presentation in court as well as their mental health. Whilst non-compliance with a court order is a serious matter the court must not conflate non-compliance with welfare.</w:t>
      </w:r>
      <w:r w:rsidR="005C69FC" w:rsidRPr="00681A08">
        <w:rPr>
          <w:rFonts w:ascii="Arial" w:hAnsi="Arial" w:cs="Arial"/>
          <w:i/>
          <w:iCs/>
          <w:sz w:val="24"/>
          <w:szCs w:val="24"/>
        </w:rPr>
        <w:t xml:space="preserve"> </w:t>
      </w:r>
      <w:r w:rsidR="005635E5" w:rsidRPr="00681A08">
        <w:rPr>
          <w:rFonts w:ascii="Arial" w:hAnsi="Arial" w:cs="Arial"/>
          <w:i/>
          <w:iCs/>
          <w:sz w:val="24"/>
          <w:szCs w:val="24"/>
        </w:rPr>
        <w:t xml:space="preserve">Non-compliance with a court order is not, of itself, a reason for a transfer of care albeit non-compliance and capacity to take up </w:t>
      </w:r>
      <w:r w:rsidR="005635E5" w:rsidRPr="00681A08">
        <w:rPr>
          <w:rFonts w:ascii="Arial" w:hAnsi="Arial" w:cs="Arial"/>
          <w:i/>
          <w:iCs/>
          <w:sz w:val="24"/>
          <w:szCs w:val="24"/>
        </w:rPr>
        <w:lastRenderedPageBreak/>
        <w:t>and act on professional support and guidance may be relevant factors in the welfare determination.</w:t>
      </w:r>
      <w:r w:rsidRPr="00681A08">
        <w:rPr>
          <w:rFonts w:ascii="Arial" w:hAnsi="Arial" w:cs="Arial"/>
          <w:i/>
          <w:iCs/>
          <w:sz w:val="24"/>
          <w:szCs w:val="24"/>
        </w:rPr>
        <w:t>”</w:t>
      </w:r>
    </w:p>
    <w:p w14:paraId="59FC02CE" w14:textId="77777777" w:rsidR="00134996" w:rsidRPr="008C1390" w:rsidRDefault="00134996" w:rsidP="00DF468A">
      <w:pPr>
        <w:spacing w:line="276" w:lineRule="auto"/>
        <w:rPr>
          <w:rFonts w:ascii="Arial" w:hAnsi="Arial" w:cs="Arial"/>
          <w:sz w:val="20"/>
          <w:szCs w:val="20"/>
        </w:rPr>
      </w:pPr>
    </w:p>
    <w:p w14:paraId="2B2017F8" w14:textId="0C07AA04" w:rsidR="00134996" w:rsidRDefault="006B3557" w:rsidP="00F63716">
      <w:pPr>
        <w:pStyle w:val="Heading1"/>
      </w:pPr>
      <w:bookmarkStart w:id="14" w:name="_Management_Oversight_and"/>
      <w:bookmarkEnd w:id="14"/>
      <w:r w:rsidRPr="00DC0064">
        <w:t xml:space="preserve">Management Oversight and </w:t>
      </w:r>
      <w:r w:rsidR="00812E25" w:rsidRPr="00DC0064">
        <w:t>Supervision</w:t>
      </w:r>
    </w:p>
    <w:p w14:paraId="54AD43B8" w14:textId="77777777" w:rsidR="008C1390" w:rsidRPr="0095627B" w:rsidRDefault="008C1390" w:rsidP="008C1390">
      <w:pPr>
        <w:spacing w:before="12" w:after="12" w:line="276" w:lineRule="auto"/>
        <w:jc w:val="both"/>
        <w:rPr>
          <w:rFonts w:ascii="Arial" w:hAnsi="Arial" w:cs="Arial"/>
          <w:sz w:val="10"/>
          <w:szCs w:val="10"/>
        </w:rPr>
      </w:pPr>
    </w:p>
    <w:p w14:paraId="0944A02B" w14:textId="0B195AB4" w:rsidR="00931960" w:rsidRDefault="006A7F0F" w:rsidP="008C1390">
      <w:pPr>
        <w:spacing w:before="12" w:after="12" w:line="276" w:lineRule="auto"/>
        <w:jc w:val="both"/>
        <w:rPr>
          <w:rFonts w:ascii="Arial" w:hAnsi="Arial" w:cs="Arial"/>
          <w:sz w:val="24"/>
          <w:szCs w:val="24"/>
        </w:rPr>
      </w:pPr>
      <w:r w:rsidRPr="008C1390">
        <w:rPr>
          <w:rFonts w:ascii="Arial" w:hAnsi="Arial" w:cs="Arial"/>
          <w:sz w:val="24"/>
          <w:szCs w:val="24"/>
        </w:rPr>
        <w:t xml:space="preserve">Working with </w:t>
      </w:r>
      <w:r w:rsidR="00C35A78" w:rsidRPr="008C1390">
        <w:rPr>
          <w:rFonts w:ascii="Arial" w:hAnsi="Arial" w:cs="Arial"/>
          <w:sz w:val="24"/>
          <w:szCs w:val="24"/>
        </w:rPr>
        <w:t>conflict</w:t>
      </w:r>
      <w:r w:rsidR="003926BE" w:rsidRPr="008C1390">
        <w:rPr>
          <w:rFonts w:ascii="Arial" w:hAnsi="Arial" w:cs="Arial"/>
          <w:sz w:val="24"/>
          <w:szCs w:val="24"/>
        </w:rPr>
        <w:t xml:space="preserve">, hostility and alienating behaviours is complex and emotionally laden. </w:t>
      </w:r>
      <w:r w:rsidR="00B06518" w:rsidRPr="008C1390">
        <w:rPr>
          <w:rFonts w:ascii="Arial" w:hAnsi="Arial" w:cs="Arial"/>
          <w:sz w:val="24"/>
          <w:szCs w:val="24"/>
        </w:rPr>
        <w:t xml:space="preserve">It may bring up issues from worker’s own experiences or </w:t>
      </w:r>
      <w:r w:rsidR="00ED27E9" w:rsidRPr="008C1390">
        <w:rPr>
          <w:rFonts w:ascii="Arial" w:hAnsi="Arial" w:cs="Arial"/>
          <w:sz w:val="24"/>
          <w:szCs w:val="24"/>
        </w:rPr>
        <w:t xml:space="preserve">unconscious bias that may require </w:t>
      </w:r>
      <w:r w:rsidR="00D12149" w:rsidRPr="008C1390">
        <w:rPr>
          <w:rFonts w:ascii="Arial" w:hAnsi="Arial" w:cs="Arial"/>
          <w:sz w:val="24"/>
          <w:szCs w:val="24"/>
        </w:rPr>
        <w:t xml:space="preserve">time in supervision to reflect </w:t>
      </w:r>
      <w:r w:rsidR="00166815" w:rsidRPr="008C1390">
        <w:rPr>
          <w:rFonts w:ascii="Arial" w:hAnsi="Arial" w:cs="Arial"/>
          <w:sz w:val="24"/>
          <w:szCs w:val="24"/>
        </w:rPr>
        <w:t xml:space="preserve">on the complexities and </w:t>
      </w:r>
      <w:r w:rsidR="00783359" w:rsidRPr="008C1390">
        <w:rPr>
          <w:rFonts w:ascii="Arial" w:hAnsi="Arial" w:cs="Arial"/>
          <w:sz w:val="24"/>
          <w:szCs w:val="24"/>
        </w:rPr>
        <w:t xml:space="preserve">provide opportunities to rehearse </w:t>
      </w:r>
      <w:r w:rsidR="00265FB3" w:rsidRPr="008C1390">
        <w:rPr>
          <w:rFonts w:ascii="Arial" w:hAnsi="Arial" w:cs="Arial"/>
          <w:sz w:val="24"/>
          <w:szCs w:val="24"/>
        </w:rPr>
        <w:t>difficult conversations with managers and supervisors using practice shaping questions.</w:t>
      </w:r>
    </w:p>
    <w:p w14:paraId="26448585" w14:textId="77777777" w:rsidR="008C1390" w:rsidRPr="008C1390" w:rsidRDefault="008C1390" w:rsidP="008C1390">
      <w:pPr>
        <w:spacing w:before="12" w:after="12" w:line="276" w:lineRule="auto"/>
        <w:jc w:val="both"/>
        <w:rPr>
          <w:rFonts w:ascii="Arial" w:hAnsi="Arial" w:cs="Arial"/>
          <w:sz w:val="12"/>
          <w:szCs w:val="12"/>
        </w:rPr>
      </w:pPr>
    </w:p>
    <w:p w14:paraId="7029FA2B" w14:textId="5051FDA9" w:rsidR="007F1F92" w:rsidRDefault="007F1F92" w:rsidP="008C1390">
      <w:pPr>
        <w:spacing w:before="12" w:after="12" w:line="276" w:lineRule="auto"/>
        <w:jc w:val="both"/>
        <w:rPr>
          <w:rFonts w:ascii="Arial" w:hAnsi="Arial" w:cs="Arial"/>
          <w:sz w:val="24"/>
          <w:szCs w:val="24"/>
        </w:rPr>
      </w:pPr>
      <w:r w:rsidRPr="008C1390">
        <w:rPr>
          <w:rFonts w:ascii="Arial" w:hAnsi="Arial" w:cs="Arial"/>
          <w:sz w:val="24"/>
          <w:szCs w:val="24"/>
        </w:rPr>
        <w:t xml:space="preserve">It is important to have support to ensure any assessment remains </w:t>
      </w:r>
      <w:r w:rsidR="00CD24AF" w:rsidRPr="008C1390">
        <w:rPr>
          <w:rFonts w:ascii="Arial" w:hAnsi="Arial" w:cs="Arial"/>
          <w:sz w:val="24"/>
          <w:szCs w:val="24"/>
        </w:rPr>
        <w:t>dynamic, an</w:t>
      </w:r>
      <w:r w:rsidR="00843F2A" w:rsidRPr="008C1390">
        <w:rPr>
          <w:rFonts w:ascii="Arial" w:hAnsi="Arial" w:cs="Arial"/>
          <w:sz w:val="24"/>
          <w:szCs w:val="24"/>
        </w:rPr>
        <w:t xml:space="preserve"> open mind is </w:t>
      </w:r>
      <w:r w:rsidR="00367862" w:rsidRPr="008C1390">
        <w:rPr>
          <w:rFonts w:ascii="Arial" w:hAnsi="Arial" w:cs="Arial"/>
          <w:sz w:val="24"/>
          <w:szCs w:val="24"/>
        </w:rPr>
        <w:t>kept,</w:t>
      </w:r>
      <w:r w:rsidR="00843F2A" w:rsidRPr="008C1390">
        <w:rPr>
          <w:rFonts w:ascii="Arial" w:hAnsi="Arial" w:cs="Arial"/>
          <w:sz w:val="24"/>
          <w:szCs w:val="24"/>
        </w:rPr>
        <w:t xml:space="preserve"> and </w:t>
      </w:r>
      <w:r w:rsidR="000F2ECF" w:rsidRPr="008C1390">
        <w:rPr>
          <w:rFonts w:ascii="Arial" w:hAnsi="Arial" w:cs="Arial"/>
          <w:sz w:val="24"/>
          <w:szCs w:val="24"/>
        </w:rPr>
        <w:t>workers</w:t>
      </w:r>
      <w:r w:rsidR="00843F2A" w:rsidRPr="008C1390">
        <w:rPr>
          <w:rFonts w:ascii="Arial" w:hAnsi="Arial" w:cs="Arial"/>
          <w:sz w:val="24"/>
          <w:szCs w:val="24"/>
        </w:rPr>
        <w:t xml:space="preserve"> are not drawn into one </w:t>
      </w:r>
      <w:r w:rsidR="00F12256" w:rsidRPr="008C1390">
        <w:rPr>
          <w:rFonts w:ascii="Arial" w:hAnsi="Arial" w:cs="Arial"/>
          <w:sz w:val="24"/>
          <w:szCs w:val="24"/>
        </w:rPr>
        <w:t>parent’s</w:t>
      </w:r>
      <w:r w:rsidR="00843F2A" w:rsidRPr="008C1390">
        <w:rPr>
          <w:rFonts w:ascii="Arial" w:hAnsi="Arial" w:cs="Arial"/>
          <w:sz w:val="24"/>
          <w:szCs w:val="24"/>
        </w:rPr>
        <w:t xml:space="preserve"> particular narrative</w:t>
      </w:r>
      <w:r w:rsidR="00367862" w:rsidRPr="008C1390">
        <w:rPr>
          <w:rFonts w:ascii="Arial" w:hAnsi="Arial" w:cs="Arial"/>
          <w:sz w:val="24"/>
          <w:szCs w:val="24"/>
        </w:rPr>
        <w:t xml:space="preserve">. </w:t>
      </w:r>
      <w:r w:rsidR="00EF2774" w:rsidRPr="008C1390">
        <w:rPr>
          <w:rFonts w:ascii="Arial" w:hAnsi="Arial" w:cs="Arial"/>
          <w:sz w:val="24"/>
          <w:szCs w:val="24"/>
        </w:rPr>
        <w:t xml:space="preserve">This will help to </w:t>
      </w:r>
      <w:r w:rsidR="007501E5" w:rsidRPr="008C1390">
        <w:rPr>
          <w:rFonts w:ascii="Arial" w:hAnsi="Arial" w:cs="Arial"/>
          <w:sz w:val="24"/>
          <w:szCs w:val="24"/>
        </w:rPr>
        <w:t>keep</w:t>
      </w:r>
      <w:r w:rsidR="00D76630" w:rsidRPr="008C1390">
        <w:rPr>
          <w:rFonts w:ascii="Arial" w:hAnsi="Arial" w:cs="Arial"/>
          <w:sz w:val="24"/>
          <w:szCs w:val="24"/>
        </w:rPr>
        <w:t xml:space="preserve"> that the child or children at the centre of the</w:t>
      </w:r>
      <w:r w:rsidR="00BC298C" w:rsidRPr="008C1390">
        <w:rPr>
          <w:rFonts w:ascii="Arial" w:hAnsi="Arial" w:cs="Arial"/>
          <w:sz w:val="24"/>
          <w:szCs w:val="24"/>
        </w:rPr>
        <w:t xml:space="preserve"> work</w:t>
      </w:r>
      <w:r w:rsidR="00AA311E" w:rsidRPr="008C1390">
        <w:rPr>
          <w:rFonts w:ascii="Arial" w:hAnsi="Arial" w:cs="Arial"/>
          <w:sz w:val="24"/>
          <w:szCs w:val="24"/>
        </w:rPr>
        <w:t>, including considering cultural factors</w:t>
      </w:r>
      <w:r w:rsidR="00475B1F" w:rsidRPr="008C1390">
        <w:rPr>
          <w:rFonts w:ascii="Arial" w:hAnsi="Arial" w:cs="Arial"/>
          <w:sz w:val="24"/>
          <w:szCs w:val="24"/>
        </w:rPr>
        <w:t xml:space="preserve"> and impact on identity.</w:t>
      </w:r>
    </w:p>
    <w:p w14:paraId="2FE56E00" w14:textId="77777777" w:rsidR="008C1390" w:rsidRPr="008C1390" w:rsidRDefault="008C1390" w:rsidP="008C1390">
      <w:pPr>
        <w:spacing w:before="12" w:after="12" w:line="276" w:lineRule="auto"/>
        <w:jc w:val="both"/>
        <w:rPr>
          <w:rFonts w:ascii="Arial" w:hAnsi="Arial" w:cs="Arial"/>
          <w:sz w:val="12"/>
          <w:szCs w:val="12"/>
        </w:rPr>
      </w:pPr>
    </w:p>
    <w:p w14:paraId="620801CA" w14:textId="77054E23" w:rsidR="000F2ECF" w:rsidRPr="008C1390" w:rsidRDefault="000E4B2F" w:rsidP="008C1390">
      <w:pPr>
        <w:spacing w:before="12" w:after="12" w:line="276" w:lineRule="auto"/>
        <w:jc w:val="both"/>
        <w:rPr>
          <w:rFonts w:ascii="Arial" w:hAnsi="Arial" w:cs="Arial"/>
          <w:sz w:val="24"/>
          <w:szCs w:val="24"/>
        </w:rPr>
      </w:pPr>
      <w:r w:rsidRPr="008C1390">
        <w:rPr>
          <w:rFonts w:ascii="Arial" w:hAnsi="Arial" w:cs="Arial"/>
          <w:sz w:val="24"/>
          <w:szCs w:val="24"/>
        </w:rPr>
        <w:t>Consideration could be given to group or joint supervision</w:t>
      </w:r>
      <w:r w:rsidR="00A23436" w:rsidRPr="008C1390">
        <w:rPr>
          <w:rFonts w:ascii="Arial" w:hAnsi="Arial" w:cs="Arial"/>
          <w:sz w:val="24"/>
          <w:szCs w:val="24"/>
        </w:rPr>
        <w:t xml:space="preserve"> or undertaking a</w:t>
      </w:r>
      <w:r w:rsidR="00ED0546" w:rsidRPr="008C1390">
        <w:rPr>
          <w:rFonts w:ascii="Arial" w:hAnsi="Arial" w:cs="Arial"/>
          <w:sz w:val="24"/>
          <w:szCs w:val="24"/>
        </w:rPr>
        <w:t xml:space="preserve">n appreciative inquiry to support understanding of what is really happening for </w:t>
      </w:r>
      <w:r w:rsidR="00584139" w:rsidRPr="008C1390">
        <w:rPr>
          <w:rFonts w:ascii="Arial" w:hAnsi="Arial" w:cs="Arial"/>
          <w:sz w:val="24"/>
          <w:szCs w:val="24"/>
        </w:rPr>
        <w:t>the child.</w:t>
      </w:r>
    </w:p>
    <w:p w14:paraId="5F43CCB6" w14:textId="77777777" w:rsidR="0039099D" w:rsidRDefault="0039099D" w:rsidP="008C1390">
      <w:pPr>
        <w:spacing w:before="12" w:after="12" w:line="276" w:lineRule="auto"/>
        <w:jc w:val="both"/>
        <w:rPr>
          <w:rFonts w:ascii="Arial" w:hAnsi="Arial" w:cs="Arial"/>
          <w:sz w:val="20"/>
          <w:szCs w:val="20"/>
        </w:rPr>
      </w:pPr>
    </w:p>
    <w:p w14:paraId="4C15E2EF" w14:textId="77777777" w:rsidR="00782E66" w:rsidRDefault="00782E66" w:rsidP="008C1390">
      <w:pPr>
        <w:spacing w:before="12" w:after="12" w:line="276" w:lineRule="auto"/>
        <w:jc w:val="both"/>
        <w:rPr>
          <w:rFonts w:ascii="Arial" w:hAnsi="Arial" w:cs="Arial"/>
          <w:sz w:val="20"/>
          <w:szCs w:val="20"/>
        </w:rPr>
      </w:pPr>
    </w:p>
    <w:p w14:paraId="1AFE917F" w14:textId="77777777" w:rsidR="00356721" w:rsidRPr="001D37D8" w:rsidRDefault="00356721" w:rsidP="008C1390">
      <w:pPr>
        <w:pStyle w:val="Heading1"/>
        <w:spacing w:before="12" w:after="12" w:line="276" w:lineRule="auto"/>
        <w:jc w:val="both"/>
        <w:rPr>
          <w:rFonts w:cs="Arial"/>
          <w:szCs w:val="26"/>
        </w:rPr>
      </w:pPr>
      <w:bookmarkStart w:id="15" w:name="_Further_resources"/>
      <w:bookmarkEnd w:id="15"/>
      <w:r w:rsidRPr="001D37D8">
        <w:rPr>
          <w:rFonts w:cs="Arial"/>
          <w:szCs w:val="26"/>
        </w:rPr>
        <w:t>Further resources</w:t>
      </w:r>
    </w:p>
    <w:p w14:paraId="6256AB97" w14:textId="77777777" w:rsidR="008C1390" w:rsidRPr="008C1390" w:rsidRDefault="008C1390" w:rsidP="008C1390">
      <w:pPr>
        <w:rPr>
          <w:sz w:val="10"/>
          <w:szCs w:val="10"/>
        </w:rPr>
      </w:pPr>
    </w:p>
    <w:p w14:paraId="46C6AD0D" w14:textId="5C2A112B" w:rsidR="0039099D" w:rsidRPr="00681A08" w:rsidRDefault="00E000F2" w:rsidP="0018601C">
      <w:pPr>
        <w:spacing w:before="12" w:after="12" w:line="276" w:lineRule="auto"/>
        <w:jc w:val="both"/>
        <w:rPr>
          <w:rFonts w:ascii="Arial" w:hAnsi="Arial" w:cs="Arial"/>
          <w:sz w:val="24"/>
          <w:szCs w:val="24"/>
        </w:rPr>
      </w:pPr>
      <w:r w:rsidRPr="00681A08">
        <w:rPr>
          <w:rFonts w:ascii="Arial" w:hAnsi="Arial" w:cs="Arial"/>
          <w:sz w:val="24"/>
          <w:szCs w:val="24"/>
        </w:rPr>
        <w:t>C</w:t>
      </w:r>
      <w:r w:rsidR="00DC0064" w:rsidRPr="00681A08">
        <w:rPr>
          <w:rFonts w:ascii="Arial" w:hAnsi="Arial" w:cs="Arial"/>
          <w:sz w:val="24"/>
          <w:szCs w:val="24"/>
        </w:rPr>
        <w:t>ommunities of Practice</w:t>
      </w:r>
      <w:r w:rsidRPr="00681A08">
        <w:rPr>
          <w:rFonts w:ascii="Arial" w:hAnsi="Arial" w:cs="Arial"/>
          <w:sz w:val="24"/>
          <w:szCs w:val="24"/>
        </w:rPr>
        <w:t xml:space="preserve"> on </w:t>
      </w:r>
      <w:r w:rsidR="002C4026" w:rsidRPr="00681A08">
        <w:rPr>
          <w:rFonts w:ascii="Arial" w:hAnsi="Arial" w:cs="Arial"/>
          <w:sz w:val="24"/>
          <w:szCs w:val="24"/>
        </w:rPr>
        <w:t xml:space="preserve">Impact of </w:t>
      </w:r>
      <w:r w:rsidR="00DC0064" w:rsidRPr="00681A08">
        <w:rPr>
          <w:rFonts w:ascii="Arial" w:hAnsi="Arial" w:cs="Arial"/>
          <w:sz w:val="24"/>
          <w:szCs w:val="24"/>
        </w:rPr>
        <w:t>P</w:t>
      </w:r>
      <w:r w:rsidR="002C4026" w:rsidRPr="00681A08">
        <w:rPr>
          <w:rFonts w:ascii="Arial" w:hAnsi="Arial" w:cs="Arial"/>
          <w:sz w:val="24"/>
          <w:szCs w:val="24"/>
        </w:rPr>
        <w:t xml:space="preserve">arental </w:t>
      </w:r>
      <w:r w:rsidR="00DC0064" w:rsidRPr="00681A08">
        <w:rPr>
          <w:rFonts w:ascii="Arial" w:hAnsi="Arial" w:cs="Arial"/>
          <w:sz w:val="24"/>
          <w:szCs w:val="24"/>
        </w:rPr>
        <w:t>A</w:t>
      </w:r>
      <w:r w:rsidR="002C4026" w:rsidRPr="00681A08">
        <w:rPr>
          <w:rFonts w:ascii="Arial" w:hAnsi="Arial" w:cs="Arial"/>
          <w:sz w:val="24"/>
          <w:szCs w:val="24"/>
        </w:rPr>
        <w:t xml:space="preserve">lienation and </w:t>
      </w:r>
      <w:r w:rsidR="00DC0064" w:rsidRPr="00681A08">
        <w:rPr>
          <w:rFonts w:ascii="Arial" w:hAnsi="Arial" w:cs="Arial"/>
          <w:sz w:val="24"/>
          <w:szCs w:val="24"/>
        </w:rPr>
        <w:t>C</w:t>
      </w:r>
      <w:r w:rsidR="002C4026" w:rsidRPr="00681A08">
        <w:rPr>
          <w:rFonts w:ascii="Arial" w:hAnsi="Arial" w:cs="Arial"/>
          <w:sz w:val="24"/>
          <w:szCs w:val="24"/>
        </w:rPr>
        <w:t>onflict C</w:t>
      </w:r>
      <w:r w:rsidR="00DC0064" w:rsidRPr="00681A08">
        <w:rPr>
          <w:rFonts w:ascii="Arial" w:hAnsi="Arial" w:cs="Arial"/>
          <w:sz w:val="24"/>
          <w:szCs w:val="24"/>
        </w:rPr>
        <w:t>ommunities of Practice</w:t>
      </w:r>
      <w:r w:rsidR="002C4026" w:rsidRPr="00681A08">
        <w:rPr>
          <w:rFonts w:ascii="Arial" w:hAnsi="Arial" w:cs="Arial"/>
          <w:sz w:val="24"/>
          <w:szCs w:val="24"/>
        </w:rPr>
        <w:t xml:space="preserve"> </w:t>
      </w:r>
      <w:r w:rsidR="00DC0064" w:rsidRPr="00681A08">
        <w:rPr>
          <w:rFonts w:ascii="Arial" w:hAnsi="Arial" w:cs="Arial"/>
          <w:sz w:val="24"/>
          <w:szCs w:val="24"/>
        </w:rPr>
        <w:t>Teams C</w:t>
      </w:r>
      <w:r w:rsidR="002C4026" w:rsidRPr="00681A08">
        <w:rPr>
          <w:rFonts w:ascii="Arial" w:hAnsi="Arial" w:cs="Arial"/>
          <w:sz w:val="24"/>
          <w:szCs w:val="24"/>
        </w:rPr>
        <w:t>hannel</w:t>
      </w:r>
      <w:r w:rsidR="00AD7B72" w:rsidRPr="00681A08">
        <w:rPr>
          <w:rFonts w:ascii="Arial" w:hAnsi="Arial" w:cs="Arial"/>
          <w:sz w:val="24"/>
          <w:szCs w:val="24"/>
        </w:rPr>
        <w:t xml:space="preserve"> </w:t>
      </w:r>
      <w:r w:rsidR="00DC0064" w:rsidRPr="00681A08">
        <w:rPr>
          <w:rFonts w:ascii="Arial" w:hAnsi="Arial" w:cs="Arial"/>
          <w:sz w:val="24"/>
          <w:szCs w:val="24"/>
        </w:rPr>
        <w:t xml:space="preserve">held on </w:t>
      </w:r>
      <w:r w:rsidR="00AD7B72" w:rsidRPr="00681A08">
        <w:rPr>
          <w:rFonts w:ascii="Arial" w:hAnsi="Arial" w:cs="Arial"/>
          <w:sz w:val="24"/>
          <w:szCs w:val="24"/>
        </w:rPr>
        <w:t>26.01.2023</w:t>
      </w:r>
    </w:p>
    <w:p w14:paraId="0779D967" w14:textId="77777777" w:rsidR="008C1390" w:rsidRPr="00F43861" w:rsidRDefault="008C1390" w:rsidP="0018601C">
      <w:pPr>
        <w:spacing w:before="12" w:after="12" w:line="276" w:lineRule="auto"/>
        <w:jc w:val="both"/>
        <w:rPr>
          <w:rFonts w:ascii="Arial" w:hAnsi="Arial" w:cs="Arial"/>
          <w:sz w:val="24"/>
          <w:szCs w:val="24"/>
        </w:rPr>
      </w:pPr>
    </w:p>
    <w:p w14:paraId="747017C2" w14:textId="7E07A1CA" w:rsidR="0039099D" w:rsidRPr="00681A08" w:rsidRDefault="0018601C" w:rsidP="0018601C">
      <w:pPr>
        <w:spacing w:before="12" w:after="12" w:line="276" w:lineRule="auto"/>
        <w:jc w:val="both"/>
        <w:rPr>
          <w:rStyle w:val="Hyperlink"/>
          <w:rFonts w:ascii="Arial" w:hAnsi="Arial" w:cs="Arial"/>
          <w:sz w:val="24"/>
          <w:szCs w:val="24"/>
        </w:rPr>
      </w:pPr>
      <w:r w:rsidRPr="0018601C">
        <w:rPr>
          <w:rFonts w:ascii="Arial" w:hAnsi="Arial" w:cs="Arial"/>
          <w:sz w:val="24"/>
          <w:szCs w:val="24"/>
        </w:rPr>
        <w:t xml:space="preserve">Cafcass </w:t>
      </w:r>
      <w:hyperlink r:id="rId34" w:history="1">
        <w:r w:rsidR="00DA6192" w:rsidRPr="00681A08">
          <w:rPr>
            <w:rStyle w:val="Hyperlink"/>
            <w:rFonts w:ascii="Arial" w:hAnsi="Arial" w:cs="Arial"/>
            <w:sz w:val="24"/>
            <w:szCs w:val="24"/>
          </w:rPr>
          <w:t>Child Impact Assessment Framework</w:t>
        </w:r>
      </w:hyperlink>
    </w:p>
    <w:p w14:paraId="5B8AA6EA" w14:textId="77777777" w:rsidR="008C1390" w:rsidRPr="00F43861" w:rsidRDefault="008C1390" w:rsidP="0018601C">
      <w:pPr>
        <w:spacing w:before="12" w:after="12" w:line="276" w:lineRule="auto"/>
        <w:jc w:val="both"/>
        <w:rPr>
          <w:rFonts w:ascii="Arial" w:hAnsi="Arial" w:cs="Arial"/>
          <w:sz w:val="6"/>
          <w:szCs w:val="6"/>
        </w:rPr>
      </w:pPr>
    </w:p>
    <w:p w14:paraId="38B04365" w14:textId="77777777" w:rsidR="0018601C" w:rsidRDefault="0018601C" w:rsidP="0018601C">
      <w:pPr>
        <w:spacing w:before="12" w:after="12" w:line="276" w:lineRule="auto"/>
        <w:jc w:val="both"/>
        <w:rPr>
          <w:rFonts w:ascii="Arial" w:hAnsi="Arial" w:cs="Arial"/>
          <w:sz w:val="24"/>
          <w:szCs w:val="24"/>
        </w:rPr>
      </w:pPr>
    </w:p>
    <w:p w14:paraId="0BFC1646" w14:textId="1971AAC0" w:rsidR="0039099D" w:rsidRPr="00681A08" w:rsidRDefault="0018601C" w:rsidP="0018601C">
      <w:pPr>
        <w:spacing w:before="12" w:after="12" w:line="276" w:lineRule="auto"/>
        <w:jc w:val="both"/>
        <w:rPr>
          <w:rStyle w:val="Hyperlink"/>
          <w:rFonts w:ascii="Arial" w:hAnsi="Arial" w:cs="Arial"/>
          <w:sz w:val="24"/>
          <w:szCs w:val="24"/>
        </w:rPr>
      </w:pPr>
      <w:r w:rsidRPr="0018601C">
        <w:rPr>
          <w:rFonts w:ascii="Arial" w:hAnsi="Arial" w:cs="Arial"/>
          <w:sz w:val="24"/>
          <w:szCs w:val="24"/>
        </w:rPr>
        <w:t>Cafcass</w:t>
      </w:r>
      <w:r>
        <w:t xml:space="preserve"> </w:t>
      </w:r>
      <w:hyperlink r:id="rId35" w:history="1">
        <w:r w:rsidR="00B14B64" w:rsidRPr="00681A08">
          <w:rPr>
            <w:rStyle w:val="Hyperlink"/>
            <w:rFonts w:ascii="Arial" w:hAnsi="Arial" w:cs="Arial"/>
            <w:sz w:val="24"/>
            <w:szCs w:val="24"/>
          </w:rPr>
          <w:t>How-it-looks-to-me.pdf</w:t>
        </w:r>
      </w:hyperlink>
      <w:r w:rsidR="00B14B64" w:rsidRPr="00681A08">
        <w:rPr>
          <w:rFonts w:ascii="Arial" w:hAnsi="Arial" w:cs="Arial"/>
          <w:sz w:val="24"/>
          <w:szCs w:val="24"/>
        </w:rPr>
        <w:t xml:space="preserve"> </w:t>
      </w:r>
    </w:p>
    <w:p w14:paraId="31A70CE1" w14:textId="77777777" w:rsidR="008C1390" w:rsidRPr="00F43861" w:rsidRDefault="008C1390" w:rsidP="0018601C">
      <w:pPr>
        <w:spacing w:before="12" w:after="12" w:line="276" w:lineRule="auto"/>
        <w:jc w:val="both"/>
        <w:rPr>
          <w:rFonts w:ascii="Arial" w:hAnsi="Arial" w:cs="Arial"/>
          <w:sz w:val="4"/>
          <w:szCs w:val="4"/>
        </w:rPr>
      </w:pPr>
    </w:p>
    <w:p w14:paraId="3A2DF57F" w14:textId="77777777" w:rsidR="0018601C" w:rsidRDefault="0018601C" w:rsidP="0018601C">
      <w:pPr>
        <w:spacing w:before="12" w:after="12" w:line="276" w:lineRule="auto"/>
        <w:jc w:val="both"/>
        <w:rPr>
          <w:rFonts w:ascii="Arial" w:hAnsi="Arial" w:cs="Arial"/>
          <w:sz w:val="24"/>
          <w:szCs w:val="24"/>
        </w:rPr>
      </w:pPr>
    </w:p>
    <w:p w14:paraId="5500D3C5" w14:textId="5D1643A5" w:rsidR="0039099D" w:rsidRPr="00681A08" w:rsidRDefault="0018601C" w:rsidP="0018601C">
      <w:pPr>
        <w:spacing w:before="12" w:after="12" w:line="276" w:lineRule="auto"/>
        <w:jc w:val="both"/>
        <w:rPr>
          <w:rFonts w:ascii="Arial" w:hAnsi="Arial" w:cs="Arial"/>
          <w:sz w:val="24"/>
          <w:szCs w:val="24"/>
        </w:rPr>
      </w:pPr>
      <w:r w:rsidRPr="0018601C">
        <w:rPr>
          <w:rFonts w:ascii="Arial" w:hAnsi="Arial" w:cs="Arial"/>
          <w:sz w:val="24"/>
          <w:szCs w:val="24"/>
        </w:rPr>
        <w:t>Cafcass</w:t>
      </w:r>
      <w:r>
        <w:t xml:space="preserve"> </w:t>
      </w:r>
      <w:hyperlink r:id="rId36" w:history="1">
        <w:r w:rsidR="0054549C" w:rsidRPr="00681A08">
          <w:rPr>
            <w:rStyle w:val="Hyperlink"/>
            <w:rFonts w:ascii="Arial" w:hAnsi="Arial" w:cs="Arial"/>
            <w:sz w:val="24"/>
            <w:szCs w:val="24"/>
          </w:rPr>
          <w:t>Childrens-resistance-or-refusal-to-spending-time-a-parent-guide</w:t>
        </w:r>
      </w:hyperlink>
    </w:p>
    <w:p w14:paraId="16C4B246" w14:textId="77777777" w:rsidR="0018601C" w:rsidRDefault="0018601C" w:rsidP="0018601C">
      <w:pPr>
        <w:spacing w:line="276" w:lineRule="auto"/>
        <w:rPr>
          <w:rFonts w:ascii="Arial" w:hAnsi="Arial" w:cs="Arial"/>
          <w:sz w:val="24"/>
          <w:szCs w:val="24"/>
        </w:rPr>
      </w:pPr>
    </w:p>
    <w:p w14:paraId="30BF788F" w14:textId="102FD9D6" w:rsidR="008C1390" w:rsidRPr="00F43861" w:rsidRDefault="0018601C" w:rsidP="0018601C">
      <w:pPr>
        <w:spacing w:line="276" w:lineRule="auto"/>
        <w:rPr>
          <w:rFonts w:ascii="Arial" w:hAnsi="Arial" w:cs="Arial"/>
          <w:sz w:val="24"/>
          <w:szCs w:val="24"/>
        </w:rPr>
      </w:pPr>
      <w:r w:rsidRPr="0018601C">
        <w:rPr>
          <w:rFonts w:ascii="Arial" w:hAnsi="Arial" w:cs="Arial"/>
          <w:sz w:val="24"/>
          <w:szCs w:val="24"/>
        </w:rPr>
        <w:t>ADCS and Cafcass Private law/Section 7 template resource pack</w:t>
      </w:r>
      <w:r>
        <w:t xml:space="preserve"> </w:t>
      </w:r>
      <w:hyperlink r:id="rId37" w:history="1"/>
      <w:hyperlink r:id="rId38" w:history="1">
        <w:r w:rsidR="000574CC" w:rsidRPr="00F43861">
          <w:rPr>
            <w:rStyle w:val="Hyperlink"/>
            <w:rFonts w:ascii="Arial" w:hAnsi="Arial" w:cs="Arial"/>
            <w:sz w:val="24"/>
            <w:szCs w:val="24"/>
          </w:rPr>
          <w:t>Section7_Template_Resource_Pack_web.pdf (adcs.org.uk)</w:t>
        </w:r>
      </w:hyperlink>
    </w:p>
    <w:p w14:paraId="3647235E" w14:textId="77777777" w:rsidR="008C1390" w:rsidRPr="00F43861" w:rsidRDefault="008C1390" w:rsidP="00DF468A">
      <w:pPr>
        <w:spacing w:line="276" w:lineRule="auto"/>
        <w:rPr>
          <w:rFonts w:ascii="Arial" w:hAnsi="Arial" w:cs="Arial"/>
          <w:sz w:val="24"/>
          <w:szCs w:val="24"/>
        </w:rPr>
      </w:pPr>
    </w:p>
    <w:p w14:paraId="318EDBF3" w14:textId="77777777" w:rsidR="008C1390" w:rsidRDefault="008C1390" w:rsidP="00DF468A">
      <w:pPr>
        <w:spacing w:line="276" w:lineRule="auto"/>
        <w:rPr>
          <w:rFonts w:ascii="Arial" w:hAnsi="Arial" w:cs="Arial"/>
        </w:rPr>
      </w:pPr>
    </w:p>
    <w:p w14:paraId="607F5692" w14:textId="77777777" w:rsidR="008C1390" w:rsidRDefault="008C1390" w:rsidP="00DF468A">
      <w:pPr>
        <w:spacing w:line="276" w:lineRule="auto"/>
        <w:rPr>
          <w:rFonts w:ascii="Arial" w:hAnsi="Arial" w:cs="Arial"/>
        </w:rPr>
      </w:pPr>
    </w:p>
    <w:p w14:paraId="0BCB5B4C" w14:textId="77777777" w:rsidR="00EB5598" w:rsidRDefault="00EB5598" w:rsidP="00DF468A">
      <w:pPr>
        <w:spacing w:line="276" w:lineRule="auto"/>
        <w:rPr>
          <w:rFonts w:ascii="Arial" w:hAnsi="Arial" w:cs="Arial"/>
        </w:rPr>
      </w:pPr>
    </w:p>
    <w:p w14:paraId="509825B7" w14:textId="77777777" w:rsidR="00EB5598" w:rsidRDefault="00EB5598" w:rsidP="00DF468A">
      <w:pPr>
        <w:spacing w:line="276" w:lineRule="auto"/>
        <w:rPr>
          <w:rFonts w:ascii="Arial" w:hAnsi="Arial" w:cs="Arial"/>
        </w:rPr>
      </w:pPr>
    </w:p>
    <w:p w14:paraId="23DFCE79" w14:textId="5F262E8E" w:rsidR="00BD459B" w:rsidRPr="008C1390" w:rsidRDefault="00BD459B" w:rsidP="0094270D">
      <w:pPr>
        <w:spacing w:before="12" w:after="12" w:line="276" w:lineRule="auto"/>
        <w:jc w:val="both"/>
        <w:rPr>
          <w:rFonts w:ascii="Arial" w:eastAsia="Times New Roman" w:hAnsi="Arial" w:cs="Arial"/>
          <w:color w:val="000000"/>
          <w:kern w:val="0"/>
          <w:lang w:eastAsia="en-GB"/>
          <w14:ligatures w14:val="none"/>
        </w:rPr>
      </w:pPr>
      <w:bookmarkStart w:id="16" w:name="_Appendix_1_Practice"/>
      <w:bookmarkEnd w:id="16"/>
    </w:p>
    <w:sectPr w:rsidR="00BD459B" w:rsidRPr="008C139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FE2D" w14:textId="77777777" w:rsidR="0064321A" w:rsidRDefault="0064321A" w:rsidP="00A9068A">
      <w:pPr>
        <w:spacing w:after="0" w:line="240" w:lineRule="auto"/>
      </w:pPr>
      <w:r>
        <w:separator/>
      </w:r>
    </w:p>
  </w:endnote>
  <w:endnote w:type="continuationSeparator" w:id="0">
    <w:p w14:paraId="4E808D2D" w14:textId="77777777" w:rsidR="0064321A" w:rsidRDefault="0064321A" w:rsidP="00A9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59303"/>
      <w:docPartObj>
        <w:docPartGallery w:val="Page Numbers (Bottom of Page)"/>
        <w:docPartUnique/>
      </w:docPartObj>
    </w:sdtPr>
    <w:sdtEndPr>
      <w:rPr>
        <w:noProof/>
      </w:rPr>
    </w:sdtEndPr>
    <w:sdtContent>
      <w:p w14:paraId="4DE597B6" w14:textId="3EFFCC85" w:rsidR="00A9068A" w:rsidRDefault="00A90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62B14" w14:textId="77777777" w:rsidR="00A9068A" w:rsidRDefault="00A9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BBFA" w14:textId="77777777" w:rsidR="0064321A" w:rsidRDefault="0064321A" w:rsidP="00A9068A">
      <w:pPr>
        <w:spacing w:after="0" w:line="240" w:lineRule="auto"/>
      </w:pPr>
      <w:r>
        <w:separator/>
      </w:r>
    </w:p>
  </w:footnote>
  <w:footnote w:type="continuationSeparator" w:id="0">
    <w:p w14:paraId="55508BBE" w14:textId="77777777" w:rsidR="0064321A" w:rsidRDefault="0064321A" w:rsidP="00A90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28E"/>
    <w:multiLevelType w:val="hybridMultilevel"/>
    <w:tmpl w:val="DAB25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D52AC"/>
    <w:multiLevelType w:val="hybridMultilevel"/>
    <w:tmpl w:val="C3B45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A05E1E"/>
    <w:multiLevelType w:val="hybridMultilevel"/>
    <w:tmpl w:val="C70EF022"/>
    <w:lvl w:ilvl="0" w:tplc="00089128">
      <w:start w:val="1"/>
      <w:numFmt w:val="bullet"/>
      <w:lvlText w:val="•"/>
      <w:lvlJc w:val="left"/>
      <w:pPr>
        <w:tabs>
          <w:tab w:val="num" w:pos="720"/>
        </w:tabs>
        <w:ind w:left="720" w:hanging="360"/>
      </w:pPr>
      <w:rPr>
        <w:rFonts w:ascii="Arial" w:hAnsi="Arial" w:hint="default"/>
      </w:rPr>
    </w:lvl>
    <w:lvl w:ilvl="1" w:tplc="52EE04A4" w:tentative="1">
      <w:start w:val="1"/>
      <w:numFmt w:val="bullet"/>
      <w:lvlText w:val="•"/>
      <w:lvlJc w:val="left"/>
      <w:pPr>
        <w:tabs>
          <w:tab w:val="num" w:pos="1440"/>
        </w:tabs>
        <w:ind w:left="1440" w:hanging="360"/>
      </w:pPr>
      <w:rPr>
        <w:rFonts w:ascii="Arial" w:hAnsi="Arial" w:hint="default"/>
      </w:rPr>
    </w:lvl>
    <w:lvl w:ilvl="2" w:tplc="814E0F6E" w:tentative="1">
      <w:start w:val="1"/>
      <w:numFmt w:val="bullet"/>
      <w:lvlText w:val="•"/>
      <w:lvlJc w:val="left"/>
      <w:pPr>
        <w:tabs>
          <w:tab w:val="num" w:pos="2160"/>
        </w:tabs>
        <w:ind w:left="2160" w:hanging="360"/>
      </w:pPr>
      <w:rPr>
        <w:rFonts w:ascii="Arial" w:hAnsi="Arial" w:hint="default"/>
      </w:rPr>
    </w:lvl>
    <w:lvl w:ilvl="3" w:tplc="46A8FC82" w:tentative="1">
      <w:start w:val="1"/>
      <w:numFmt w:val="bullet"/>
      <w:lvlText w:val="•"/>
      <w:lvlJc w:val="left"/>
      <w:pPr>
        <w:tabs>
          <w:tab w:val="num" w:pos="2880"/>
        </w:tabs>
        <w:ind w:left="2880" w:hanging="360"/>
      </w:pPr>
      <w:rPr>
        <w:rFonts w:ascii="Arial" w:hAnsi="Arial" w:hint="default"/>
      </w:rPr>
    </w:lvl>
    <w:lvl w:ilvl="4" w:tplc="D562CA5C" w:tentative="1">
      <w:start w:val="1"/>
      <w:numFmt w:val="bullet"/>
      <w:lvlText w:val="•"/>
      <w:lvlJc w:val="left"/>
      <w:pPr>
        <w:tabs>
          <w:tab w:val="num" w:pos="3600"/>
        </w:tabs>
        <w:ind w:left="3600" w:hanging="360"/>
      </w:pPr>
      <w:rPr>
        <w:rFonts w:ascii="Arial" w:hAnsi="Arial" w:hint="default"/>
      </w:rPr>
    </w:lvl>
    <w:lvl w:ilvl="5" w:tplc="D30056DA" w:tentative="1">
      <w:start w:val="1"/>
      <w:numFmt w:val="bullet"/>
      <w:lvlText w:val="•"/>
      <w:lvlJc w:val="left"/>
      <w:pPr>
        <w:tabs>
          <w:tab w:val="num" w:pos="4320"/>
        </w:tabs>
        <w:ind w:left="4320" w:hanging="360"/>
      </w:pPr>
      <w:rPr>
        <w:rFonts w:ascii="Arial" w:hAnsi="Arial" w:hint="default"/>
      </w:rPr>
    </w:lvl>
    <w:lvl w:ilvl="6" w:tplc="3F4A6826" w:tentative="1">
      <w:start w:val="1"/>
      <w:numFmt w:val="bullet"/>
      <w:lvlText w:val="•"/>
      <w:lvlJc w:val="left"/>
      <w:pPr>
        <w:tabs>
          <w:tab w:val="num" w:pos="5040"/>
        </w:tabs>
        <w:ind w:left="5040" w:hanging="360"/>
      </w:pPr>
      <w:rPr>
        <w:rFonts w:ascii="Arial" w:hAnsi="Arial" w:hint="default"/>
      </w:rPr>
    </w:lvl>
    <w:lvl w:ilvl="7" w:tplc="EB3E5A30" w:tentative="1">
      <w:start w:val="1"/>
      <w:numFmt w:val="bullet"/>
      <w:lvlText w:val="•"/>
      <w:lvlJc w:val="left"/>
      <w:pPr>
        <w:tabs>
          <w:tab w:val="num" w:pos="5760"/>
        </w:tabs>
        <w:ind w:left="5760" w:hanging="360"/>
      </w:pPr>
      <w:rPr>
        <w:rFonts w:ascii="Arial" w:hAnsi="Arial" w:hint="default"/>
      </w:rPr>
    </w:lvl>
    <w:lvl w:ilvl="8" w:tplc="69CE6B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20376"/>
    <w:multiLevelType w:val="multilevel"/>
    <w:tmpl w:val="EA4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42EB0"/>
    <w:multiLevelType w:val="hybridMultilevel"/>
    <w:tmpl w:val="7EBEE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064860"/>
    <w:multiLevelType w:val="multilevel"/>
    <w:tmpl w:val="B22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32263"/>
    <w:multiLevelType w:val="hybridMultilevel"/>
    <w:tmpl w:val="BF9E8B24"/>
    <w:lvl w:ilvl="0" w:tplc="4BA69B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23CE8"/>
    <w:multiLevelType w:val="hybridMultilevel"/>
    <w:tmpl w:val="BA52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10F72"/>
    <w:multiLevelType w:val="multilevel"/>
    <w:tmpl w:val="5EFEB5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175FBE"/>
    <w:multiLevelType w:val="hybridMultilevel"/>
    <w:tmpl w:val="68C00228"/>
    <w:lvl w:ilvl="0" w:tplc="E516115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64E08"/>
    <w:multiLevelType w:val="hybridMultilevel"/>
    <w:tmpl w:val="A0A667BC"/>
    <w:lvl w:ilvl="0" w:tplc="4BA69BE8">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51F40"/>
    <w:multiLevelType w:val="multilevel"/>
    <w:tmpl w:val="FFC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6210E"/>
    <w:multiLevelType w:val="hybridMultilevel"/>
    <w:tmpl w:val="ADB0E586"/>
    <w:lvl w:ilvl="0" w:tplc="DEB690DE">
      <w:start w:val="1"/>
      <w:numFmt w:val="bullet"/>
      <w:lvlText w:val="•"/>
      <w:lvlJc w:val="left"/>
      <w:pPr>
        <w:tabs>
          <w:tab w:val="num" w:pos="720"/>
        </w:tabs>
        <w:ind w:left="720" w:hanging="360"/>
      </w:pPr>
      <w:rPr>
        <w:rFonts w:ascii="Arial" w:hAnsi="Arial" w:hint="default"/>
      </w:rPr>
    </w:lvl>
    <w:lvl w:ilvl="1" w:tplc="153621D8" w:tentative="1">
      <w:start w:val="1"/>
      <w:numFmt w:val="bullet"/>
      <w:lvlText w:val="•"/>
      <w:lvlJc w:val="left"/>
      <w:pPr>
        <w:tabs>
          <w:tab w:val="num" w:pos="1440"/>
        </w:tabs>
        <w:ind w:left="1440" w:hanging="360"/>
      </w:pPr>
      <w:rPr>
        <w:rFonts w:ascii="Arial" w:hAnsi="Arial" w:hint="default"/>
      </w:rPr>
    </w:lvl>
    <w:lvl w:ilvl="2" w:tplc="B8088A98" w:tentative="1">
      <w:start w:val="1"/>
      <w:numFmt w:val="bullet"/>
      <w:lvlText w:val="•"/>
      <w:lvlJc w:val="left"/>
      <w:pPr>
        <w:tabs>
          <w:tab w:val="num" w:pos="2160"/>
        </w:tabs>
        <w:ind w:left="2160" w:hanging="360"/>
      </w:pPr>
      <w:rPr>
        <w:rFonts w:ascii="Arial" w:hAnsi="Arial" w:hint="default"/>
      </w:rPr>
    </w:lvl>
    <w:lvl w:ilvl="3" w:tplc="7632FC68" w:tentative="1">
      <w:start w:val="1"/>
      <w:numFmt w:val="bullet"/>
      <w:lvlText w:val="•"/>
      <w:lvlJc w:val="left"/>
      <w:pPr>
        <w:tabs>
          <w:tab w:val="num" w:pos="2880"/>
        </w:tabs>
        <w:ind w:left="2880" w:hanging="360"/>
      </w:pPr>
      <w:rPr>
        <w:rFonts w:ascii="Arial" w:hAnsi="Arial" w:hint="default"/>
      </w:rPr>
    </w:lvl>
    <w:lvl w:ilvl="4" w:tplc="B0A895C0" w:tentative="1">
      <w:start w:val="1"/>
      <w:numFmt w:val="bullet"/>
      <w:lvlText w:val="•"/>
      <w:lvlJc w:val="left"/>
      <w:pPr>
        <w:tabs>
          <w:tab w:val="num" w:pos="3600"/>
        </w:tabs>
        <w:ind w:left="3600" w:hanging="360"/>
      </w:pPr>
      <w:rPr>
        <w:rFonts w:ascii="Arial" w:hAnsi="Arial" w:hint="default"/>
      </w:rPr>
    </w:lvl>
    <w:lvl w:ilvl="5" w:tplc="86B2D752" w:tentative="1">
      <w:start w:val="1"/>
      <w:numFmt w:val="bullet"/>
      <w:lvlText w:val="•"/>
      <w:lvlJc w:val="left"/>
      <w:pPr>
        <w:tabs>
          <w:tab w:val="num" w:pos="4320"/>
        </w:tabs>
        <w:ind w:left="4320" w:hanging="360"/>
      </w:pPr>
      <w:rPr>
        <w:rFonts w:ascii="Arial" w:hAnsi="Arial" w:hint="default"/>
      </w:rPr>
    </w:lvl>
    <w:lvl w:ilvl="6" w:tplc="F0823F28" w:tentative="1">
      <w:start w:val="1"/>
      <w:numFmt w:val="bullet"/>
      <w:lvlText w:val="•"/>
      <w:lvlJc w:val="left"/>
      <w:pPr>
        <w:tabs>
          <w:tab w:val="num" w:pos="5040"/>
        </w:tabs>
        <w:ind w:left="5040" w:hanging="360"/>
      </w:pPr>
      <w:rPr>
        <w:rFonts w:ascii="Arial" w:hAnsi="Arial" w:hint="default"/>
      </w:rPr>
    </w:lvl>
    <w:lvl w:ilvl="7" w:tplc="602043D0" w:tentative="1">
      <w:start w:val="1"/>
      <w:numFmt w:val="bullet"/>
      <w:lvlText w:val="•"/>
      <w:lvlJc w:val="left"/>
      <w:pPr>
        <w:tabs>
          <w:tab w:val="num" w:pos="5760"/>
        </w:tabs>
        <w:ind w:left="5760" w:hanging="360"/>
      </w:pPr>
      <w:rPr>
        <w:rFonts w:ascii="Arial" w:hAnsi="Arial" w:hint="default"/>
      </w:rPr>
    </w:lvl>
    <w:lvl w:ilvl="8" w:tplc="FD600D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F34EDC"/>
    <w:multiLevelType w:val="multilevel"/>
    <w:tmpl w:val="109810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C5C22"/>
    <w:multiLevelType w:val="hybridMultilevel"/>
    <w:tmpl w:val="B284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F61E6"/>
    <w:multiLevelType w:val="hybridMultilevel"/>
    <w:tmpl w:val="463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54A2D"/>
    <w:multiLevelType w:val="hybridMultilevel"/>
    <w:tmpl w:val="7D665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3360B"/>
    <w:multiLevelType w:val="hybridMultilevel"/>
    <w:tmpl w:val="5FCC8380"/>
    <w:lvl w:ilvl="0" w:tplc="E51611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044530"/>
    <w:multiLevelType w:val="hybridMultilevel"/>
    <w:tmpl w:val="259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C60C0"/>
    <w:multiLevelType w:val="multilevel"/>
    <w:tmpl w:val="ED22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E443A"/>
    <w:multiLevelType w:val="multilevel"/>
    <w:tmpl w:val="5C1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91B25"/>
    <w:multiLevelType w:val="multilevel"/>
    <w:tmpl w:val="088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7A0"/>
    <w:multiLevelType w:val="hybridMultilevel"/>
    <w:tmpl w:val="2E3A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80066"/>
    <w:multiLevelType w:val="hybridMultilevel"/>
    <w:tmpl w:val="E146FF10"/>
    <w:lvl w:ilvl="0" w:tplc="D42C4AA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858734570">
    <w:abstractNumId w:val="13"/>
  </w:num>
  <w:num w:numId="2" w16cid:durableId="990331005">
    <w:abstractNumId w:val="12"/>
  </w:num>
  <w:num w:numId="3" w16cid:durableId="155000425">
    <w:abstractNumId w:val="2"/>
  </w:num>
  <w:num w:numId="4" w16cid:durableId="780997942">
    <w:abstractNumId w:val="8"/>
  </w:num>
  <w:num w:numId="5" w16cid:durableId="1331979880">
    <w:abstractNumId w:val="11"/>
  </w:num>
  <w:num w:numId="6" w16cid:durableId="962541526">
    <w:abstractNumId w:val="3"/>
  </w:num>
  <w:num w:numId="7" w16cid:durableId="854460415">
    <w:abstractNumId w:val="10"/>
  </w:num>
  <w:num w:numId="8" w16cid:durableId="1713648951">
    <w:abstractNumId w:val="19"/>
  </w:num>
  <w:num w:numId="9" w16cid:durableId="1678460770">
    <w:abstractNumId w:val="6"/>
  </w:num>
  <w:num w:numId="10" w16cid:durableId="1857307626">
    <w:abstractNumId w:val="4"/>
  </w:num>
  <w:num w:numId="11" w16cid:durableId="1620137458">
    <w:abstractNumId w:val="20"/>
  </w:num>
  <w:num w:numId="12" w16cid:durableId="1045181341">
    <w:abstractNumId w:val="15"/>
  </w:num>
  <w:num w:numId="13" w16cid:durableId="548614263">
    <w:abstractNumId w:val="5"/>
  </w:num>
  <w:num w:numId="14" w16cid:durableId="189269514">
    <w:abstractNumId w:val="21"/>
  </w:num>
  <w:num w:numId="15" w16cid:durableId="2060349755">
    <w:abstractNumId w:val="16"/>
  </w:num>
  <w:num w:numId="16" w16cid:durableId="1490170452">
    <w:abstractNumId w:val="23"/>
  </w:num>
  <w:num w:numId="17" w16cid:durableId="1100880390">
    <w:abstractNumId w:val="1"/>
  </w:num>
  <w:num w:numId="18" w16cid:durableId="1966236116">
    <w:abstractNumId w:val="7"/>
  </w:num>
  <w:num w:numId="19" w16cid:durableId="132456422">
    <w:abstractNumId w:val="0"/>
  </w:num>
  <w:num w:numId="20" w16cid:durableId="211620840">
    <w:abstractNumId w:val="18"/>
  </w:num>
  <w:num w:numId="21" w16cid:durableId="2141796858">
    <w:abstractNumId w:val="22"/>
  </w:num>
  <w:num w:numId="22" w16cid:durableId="248932500">
    <w:abstractNumId w:val="14"/>
  </w:num>
  <w:num w:numId="23" w16cid:durableId="877544291">
    <w:abstractNumId w:val="17"/>
  </w:num>
  <w:num w:numId="24" w16cid:durableId="624501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0F09"/>
    <w:rsid w:val="00001A28"/>
    <w:rsid w:val="00005566"/>
    <w:rsid w:val="00011C01"/>
    <w:rsid w:val="00013BF4"/>
    <w:rsid w:val="00015810"/>
    <w:rsid w:val="00016265"/>
    <w:rsid w:val="00016C4F"/>
    <w:rsid w:val="000253D5"/>
    <w:rsid w:val="00030EAE"/>
    <w:rsid w:val="00031F7C"/>
    <w:rsid w:val="00044D58"/>
    <w:rsid w:val="00044DD5"/>
    <w:rsid w:val="0005037D"/>
    <w:rsid w:val="00051629"/>
    <w:rsid w:val="000574CC"/>
    <w:rsid w:val="00057512"/>
    <w:rsid w:val="00064E41"/>
    <w:rsid w:val="00066D55"/>
    <w:rsid w:val="000767CA"/>
    <w:rsid w:val="00076D76"/>
    <w:rsid w:val="000801ED"/>
    <w:rsid w:val="0008567C"/>
    <w:rsid w:val="00087EE4"/>
    <w:rsid w:val="00090089"/>
    <w:rsid w:val="00092317"/>
    <w:rsid w:val="00097BB9"/>
    <w:rsid w:val="000A19DA"/>
    <w:rsid w:val="000B0506"/>
    <w:rsid w:val="000B0882"/>
    <w:rsid w:val="000B0F4F"/>
    <w:rsid w:val="000B3EA7"/>
    <w:rsid w:val="000B5434"/>
    <w:rsid w:val="000C174A"/>
    <w:rsid w:val="000C18E1"/>
    <w:rsid w:val="000C63AF"/>
    <w:rsid w:val="000C7A15"/>
    <w:rsid w:val="000D0D26"/>
    <w:rsid w:val="000D6486"/>
    <w:rsid w:val="000D6A2D"/>
    <w:rsid w:val="000D72A8"/>
    <w:rsid w:val="000E014E"/>
    <w:rsid w:val="000E0FA2"/>
    <w:rsid w:val="000E4B2F"/>
    <w:rsid w:val="000F12DB"/>
    <w:rsid w:val="000F2ECF"/>
    <w:rsid w:val="000F4145"/>
    <w:rsid w:val="0010130A"/>
    <w:rsid w:val="001040E1"/>
    <w:rsid w:val="0010782B"/>
    <w:rsid w:val="00111808"/>
    <w:rsid w:val="001118F1"/>
    <w:rsid w:val="00114B24"/>
    <w:rsid w:val="001178B1"/>
    <w:rsid w:val="00122202"/>
    <w:rsid w:val="001251C5"/>
    <w:rsid w:val="00126BD7"/>
    <w:rsid w:val="00132D31"/>
    <w:rsid w:val="001336AC"/>
    <w:rsid w:val="00134996"/>
    <w:rsid w:val="00134B3D"/>
    <w:rsid w:val="00141EDA"/>
    <w:rsid w:val="00141EE3"/>
    <w:rsid w:val="00144D20"/>
    <w:rsid w:val="00146BFC"/>
    <w:rsid w:val="001470AD"/>
    <w:rsid w:val="00147C18"/>
    <w:rsid w:val="00150EA3"/>
    <w:rsid w:val="00157647"/>
    <w:rsid w:val="001632E3"/>
    <w:rsid w:val="00165D1F"/>
    <w:rsid w:val="001667D8"/>
    <w:rsid w:val="00166815"/>
    <w:rsid w:val="00167667"/>
    <w:rsid w:val="001704A9"/>
    <w:rsid w:val="0017105A"/>
    <w:rsid w:val="0017153D"/>
    <w:rsid w:val="00172E5A"/>
    <w:rsid w:val="00173859"/>
    <w:rsid w:val="001751F9"/>
    <w:rsid w:val="00176D2F"/>
    <w:rsid w:val="00176D59"/>
    <w:rsid w:val="00182EF0"/>
    <w:rsid w:val="001840D5"/>
    <w:rsid w:val="0018508B"/>
    <w:rsid w:val="0018601C"/>
    <w:rsid w:val="00186B03"/>
    <w:rsid w:val="00190F09"/>
    <w:rsid w:val="0019409E"/>
    <w:rsid w:val="001969EF"/>
    <w:rsid w:val="00197D1D"/>
    <w:rsid w:val="001A19DC"/>
    <w:rsid w:val="001A22BD"/>
    <w:rsid w:val="001A2ABF"/>
    <w:rsid w:val="001B3232"/>
    <w:rsid w:val="001B4B0C"/>
    <w:rsid w:val="001B675A"/>
    <w:rsid w:val="001C1DDD"/>
    <w:rsid w:val="001C294A"/>
    <w:rsid w:val="001C36BC"/>
    <w:rsid w:val="001C4003"/>
    <w:rsid w:val="001D0A21"/>
    <w:rsid w:val="001D37D8"/>
    <w:rsid w:val="001D3EAA"/>
    <w:rsid w:val="001D5347"/>
    <w:rsid w:val="001D7D9F"/>
    <w:rsid w:val="001E4368"/>
    <w:rsid w:val="001E46E8"/>
    <w:rsid w:val="001E6485"/>
    <w:rsid w:val="001F35A6"/>
    <w:rsid w:val="001F489A"/>
    <w:rsid w:val="001F7534"/>
    <w:rsid w:val="0020177A"/>
    <w:rsid w:val="002017E5"/>
    <w:rsid w:val="0022095F"/>
    <w:rsid w:val="002209BF"/>
    <w:rsid w:val="00222129"/>
    <w:rsid w:val="0022500A"/>
    <w:rsid w:val="002306D6"/>
    <w:rsid w:val="002338A4"/>
    <w:rsid w:val="00241F59"/>
    <w:rsid w:val="0024206F"/>
    <w:rsid w:val="00244F9B"/>
    <w:rsid w:val="00245007"/>
    <w:rsid w:val="0024724C"/>
    <w:rsid w:val="00254A3F"/>
    <w:rsid w:val="00254B94"/>
    <w:rsid w:val="00260DC1"/>
    <w:rsid w:val="002632CD"/>
    <w:rsid w:val="00264B23"/>
    <w:rsid w:val="00265FB3"/>
    <w:rsid w:val="00267654"/>
    <w:rsid w:val="00270290"/>
    <w:rsid w:val="00270F72"/>
    <w:rsid w:val="00272BC8"/>
    <w:rsid w:val="0027644A"/>
    <w:rsid w:val="00280213"/>
    <w:rsid w:val="002814FC"/>
    <w:rsid w:val="00283781"/>
    <w:rsid w:val="00292291"/>
    <w:rsid w:val="002935F6"/>
    <w:rsid w:val="002A42B0"/>
    <w:rsid w:val="002A5378"/>
    <w:rsid w:val="002A6D1E"/>
    <w:rsid w:val="002B112D"/>
    <w:rsid w:val="002B4CEF"/>
    <w:rsid w:val="002B57D5"/>
    <w:rsid w:val="002B5CA8"/>
    <w:rsid w:val="002C4026"/>
    <w:rsid w:val="002C712C"/>
    <w:rsid w:val="002D087C"/>
    <w:rsid w:val="002D253E"/>
    <w:rsid w:val="002D4D27"/>
    <w:rsid w:val="002D6B77"/>
    <w:rsid w:val="002E0A51"/>
    <w:rsid w:val="002E67A7"/>
    <w:rsid w:val="002E686E"/>
    <w:rsid w:val="002E68CB"/>
    <w:rsid w:val="002F599D"/>
    <w:rsid w:val="002F6C67"/>
    <w:rsid w:val="00302F50"/>
    <w:rsid w:val="00305D4D"/>
    <w:rsid w:val="003074D0"/>
    <w:rsid w:val="00307728"/>
    <w:rsid w:val="003101C6"/>
    <w:rsid w:val="0031200A"/>
    <w:rsid w:val="00315D93"/>
    <w:rsid w:val="003169FD"/>
    <w:rsid w:val="0031792B"/>
    <w:rsid w:val="00317ED1"/>
    <w:rsid w:val="00320873"/>
    <w:rsid w:val="00322F27"/>
    <w:rsid w:val="00323F9C"/>
    <w:rsid w:val="00323FB7"/>
    <w:rsid w:val="00324FB1"/>
    <w:rsid w:val="003273DB"/>
    <w:rsid w:val="00332EE3"/>
    <w:rsid w:val="0033651B"/>
    <w:rsid w:val="00337E18"/>
    <w:rsid w:val="0034252B"/>
    <w:rsid w:val="00345929"/>
    <w:rsid w:val="00347AFF"/>
    <w:rsid w:val="00352801"/>
    <w:rsid w:val="003545E8"/>
    <w:rsid w:val="00355675"/>
    <w:rsid w:val="00356721"/>
    <w:rsid w:val="003618C7"/>
    <w:rsid w:val="00361F7B"/>
    <w:rsid w:val="00365E8A"/>
    <w:rsid w:val="00367862"/>
    <w:rsid w:val="003736D3"/>
    <w:rsid w:val="00376347"/>
    <w:rsid w:val="00377102"/>
    <w:rsid w:val="0038575B"/>
    <w:rsid w:val="00385880"/>
    <w:rsid w:val="00387A67"/>
    <w:rsid w:val="0039099D"/>
    <w:rsid w:val="003926BE"/>
    <w:rsid w:val="0039307D"/>
    <w:rsid w:val="003A075D"/>
    <w:rsid w:val="003A2E8F"/>
    <w:rsid w:val="003A390A"/>
    <w:rsid w:val="003A5428"/>
    <w:rsid w:val="003B0D05"/>
    <w:rsid w:val="003B455E"/>
    <w:rsid w:val="003C0CB1"/>
    <w:rsid w:val="003C4ADD"/>
    <w:rsid w:val="003C6923"/>
    <w:rsid w:val="003C6B3B"/>
    <w:rsid w:val="003C7350"/>
    <w:rsid w:val="003C7EA5"/>
    <w:rsid w:val="003E3275"/>
    <w:rsid w:val="003E3EA5"/>
    <w:rsid w:val="003F136F"/>
    <w:rsid w:val="003F51D3"/>
    <w:rsid w:val="00403422"/>
    <w:rsid w:val="00404F9B"/>
    <w:rsid w:val="00407AF0"/>
    <w:rsid w:val="00415850"/>
    <w:rsid w:val="004163DA"/>
    <w:rsid w:val="00417C4E"/>
    <w:rsid w:val="0042140B"/>
    <w:rsid w:val="00424DE8"/>
    <w:rsid w:val="0042600D"/>
    <w:rsid w:val="00427569"/>
    <w:rsid w:val="004311A5"/>
    <w:rsid w:val="004313BC"/>
    <w:rsid w:val="00434EF5"/>
    <w:rsid w:val="004357E5"/>
    <w:rsid w:val="00437366"/>
    <w:rsid w:val="00437CD7"/>
    <w:rsid w:val="00441896"/>
    <w:rsid w:val="00441B72"/>
    <w:rsid w:val="00441E53"/>
    <w:rsid w:val="00443D3B"/>
    <w:rsid w:val="004441B0"/>
    <w:rsid w:val="004445EF"/>
    <w:rsid w:val="00446719"/>
    <w:rsid w:val="00452C8E"/>
    <w:rsid w:val="00456DC5"/>
    <w:rsid w:val="00457C27"/>
    <w:rsid w:val="00460184"/>
    <w:rsid w:val="00460703"/>
    <w:rsid w:val="00465505"/>
    <w:rsid w:val="00471F00"/>
    <w:rsid w:val="00473064"/>
    <w:rsid w:val="00474D7C"/>
    <w:rsid w:val="00475B1F"/>
    <w:rsid w:val="00476512"/>
    <w:rsid w:val="0048056F"/>
    <w:rsid w:val="00480E8E"/>
    <w:rsid w:val="004830C0"/>
    <w:rsid w:val="004840F8"/>
    <w:rsid w:val="00485B84"/>
    <w:rsid w:val="004875F1"/>
    <w:rsid w:val="00490E82"/>
    <w:rsid w:val="004922B9"/>
    <w:rsid w:val="00497C8A"/>
    <w:rsid w:val="004A1880"/>
    <w:rsid w:val="004A3760"/>
    <w:rsid w:val="004A739C"/>
    <w:rsid w:val="004B18AE"/>
    <w:rsid w:val="004B4F8C"/>
    <w:rsid w:val="004B5A8E"/>
    <w:rsid w:val="004B74A8"/>
    <w:rsid w:val="004C14AF"/>
    <w:rsid w:val="004C6848"/>
    <w:rsid w:val="004D1661"/>
    <w:rsid w:val="004D400E"/>
    <w:rsid w:val="004D6EAE"/>
    <w:rsid w:val="004E0898"/>
    <w:rsid w:val="004E3EEF"/>
    <w:rsid w:val="004E41CF"/>
    <w:rsid w:val="004E5939"/>
    <w:rsid w:val="004E59A2"/>
    <w:rsid w:val="004E690F"/>
    <w:rsid w:val="004E761A"/>
    <w:rsid w:val="004F15DA"/>
    <w:rsid w:val="004F2B44"/>
    <w:rsid w:val="004F2EBF"/>
    <w:rsid w:val="004F6B1B"/>
    <w:rsid w:val="005024C6"/>
    <w:rsid w:val="00506E46"/>
    <w:rsid w:val="00507392"/>
    <w:rsid w:val="00510729"/>
    <w:rsid w:val="00514465"/>
    <w:rsid w:val="005169C6"/>
    <w:rsid w:val="00521759"/>
    <w:rsid w:val="00521D6D"/>
    <w:rsid w:val="00524024"/>
    <w:rsid w:val="00524CEC"/>
    <w:rsid w:val="0052506C"/>
    <w:rsid w:val="00532DCB"/>
    <w:rsid w:val="00533944"/>
    <w:rsid w:val="00534BB3"/>
    <w:rsid w:val="00536C8D"/>
    <w:rsid w:val="00540153"/>
    <w:rsid w:val="005410E8"/>
    <w:rsid w:val="0054549C"/>
    <w:rsid w:val="0055386A"/>
    <w:rsid w:val="00553FE8"/>
    <w:rsid w:val="00554DFE"/>
    <w:rsid w:val="00562581"/>
    <w:rsid w:val="005635E5"/>
    <w:rsid w:val="00571B3F"/>
    <w:rsid w:val="00571FCB"/>
    <w:rsid w:val="00572823"/>
    <w:rsid w:val="00577DFC"/>
    <w:rsid w:val="0058018D"/>
    <w:rsid w:val="00582557"/>
    <w:rsid w:val="00584139"/>
    <w:rsid w:val="00587144"/>
    <w:rsid w:val="005975BE"/>
    <w:rsid w:val="00597B85"/>
    <w:rsid w:val="005A4FC5"/>
    <w:rsid w:val="005A5D48"/>
    <w:rsid w:val="005A6F74"/>
    <w:rsid w:val="005A7967"/>
    <w:rsid w:val="005B34F3"/>
    <w:rsid w:val="005B45FF"/>
    <w:rsid w:val="005B4BEE"/>
    <w:rsid w:val="005B592C"/>
    <w:rsid w:val="005B5FA4"/>
    <w:rsid w:val="005B6AEB"/>
    <w:rsid w:val="005B7DB1"/>
    <w:rsid w:val="005C2BAD"/>
    <w:rsid w:val="005C35B0"/>
    <w:rsid w:val="005C69FC"/>
    <w:rsid w:val="005D2B4B"/>
    <w:rsid w:val="005D43AB"/>
    <w:rsid w:val="005E06E1"/>
    <w:rsid w:val="005E071B"/>
    <w:rsid w:val="005E3DA9"/>
    <w:rsid w:val="005E4602"/>
    <w:rsid w:val="005F4010"/>
    <w:rsid w:val="005F4633"/>
    <w:rsid w:val="005F6D19"/>
    <w:rsid w:val="00601F2C"/>
    <w:rsid w:val="0060274B"/>
    <w:rsid w:val="006042D2"/>
    <w:rsid w:val="00605029"/>
    <w:rsid w:val="00607588"/>
    <w:rsid w:val="006167CE"/>
    <w:rsid w:val="00626562"/>
    <w:rsid w:val="006300C8"/>
    <w:rsid w:val="00635043"/>
    <w:rsid w:val="00641783"/>
    <w:rsid w:val="0064321A"/>
    <w:rsid w:val="00643FF9"/>
    <w:rsid w:val="00644B5D"/>
    <w:rsid w:val="0064628F"/>
    <w:rsid w:val="006465AD"/>
    <w:rsid w:val="00647D84"/>
    <w:rsid w:val="006565C6"/>
    <w:rsid w:val="006605D3"/>
    <w:rsid w:val="006630F1"/>
    <w:rsid w:val="0066347A"/>
    <w:rsid w:val="00663DA6"/>
    <w:rsid w:val="0067158E"/>
    <w:rsid w:val="00674106"/>
    <w:rsid w:val="00677233"/>
    <w:rsid w:val="00681A08"/>
    <w:rsid w:val="00686AE7"/>
    <w:rsid w:val="00686FC7"/>
    <w:rsid w:val="006951C5"/>
    <w:rsid w:val="00695E6E"/>
    <w:rsid w:val="00696581"/>
    <w:rsid w:val="006A0810"/>
    <w:rsid w:val="006A12BA"/>
    <w:rsid w:val="006A272D"/>
    <w:rsid w:val="006A7F0F"/>
    <w:rsid w:val="006B3557"/>
    <w:rsid w:val="006B4376"/>
    <w:rsid w:val="006C537D"/>
    <w:rsid w:val="006D00F5"/>
    <w:rsid w:val="006D2299"/>
    <w:rsid w:val="006D3049"/>
    <w:rsid w:val="006D3CDD"/>
    <w:rsid w:val="006D5268"/>
    <w:rsid w:val="006D794E"/>
    <w:rsid w:val="006E3B28"/>
    <w:rsid w:val="006E4887"/>
    <w:rsid w:val="006E5ED9"/>
    <w:rsid w:val="006F2116"/>
    <w:rsid w:val="006F53AA"/>
    <w:rsid w:val="006F7B3A"/>
    <w:rsid w:val="006F7E76"/>
    <w:rsid w:val="00702932"/>
    <w:rsid w:val="00702A58"/>
    <w:rsid w:val="00706436"/>
    <w:rsid w:val="007068EC"/>
    <w:rsid w:val="007110DE"/>
    <w:rsid w:val="00717B5D"/>
    <w:rsid w:val="0072179D"/>
    <w:rsid w:val="0073719E"/>
    <w:rsid w:val="00740FB8"/>
    <w:rsid w:val="00741E5B"/>
    <w:rsid w:val="00742AF5"/>
    <w:rsid w:val="007501E5"/>
    <w:rsid w:val="00753B0D"/>
    <w:rsid w:val="00754F38"/>
    <w:rsid w:val="00755248"/>
    <w:rsid w:val="00760C8C"/>
    <w:rsid w:val="00761FA0"/>
    <w:rsid w:val="007638AE"/>
    <w:rsid w:val="007639B9"/>
    <w:rsid w:val="00775324"/>
    <w:rsid w:val="0077544C"/>
    <w:rsid w:val="00775508"/>
    <w:rsid w:val="0077569B"/>
    <w:rsid w:val="007766F8"/>
    <w:rsid w:val="00782C04"/>
    <w:rsid w:val="00782E66"/>
    <w:rsid w:val="00783359"/>
    <w:rsid w:val="007843BD"/>
    <w:rsid w:val="00784615"/>
    <w:rsid w:val="007868CB"/>
    <w:rsid w:val="00790F24"/>
    <w:rsid w:val="00791533"/>
    <w:rsid w:val="00792017"/>
    <w:rsid w:val="007943FF"/>
    <w:rsid w:val="00794770"/>
    <w:rsid w:val="00794959"/>
    <w:rsid w:val="007959F7"/>
    <w:rsid w:val="00796E7C"/>
    <w:rsid w:val="007A55BD"/>
    <w:rsid w:val="007A7610"/>
    <w:rsid w:val="007A7ED9"/>
    <w:rsid w:val="007B25B9"/>
    <w:rsid w:val="007B60DC"/>
    <w:rsid w:val="007B74F5"/>
    <w:rsid w:val="007C04F5"/>
    <w:rsid w:val="007C0768"/>
    <w:rsid w:val="007C7187"/>
    <w:rsid w:val="007D05ED"/>
    <w:rsid w:val="007D2E22"/>
    <w:rsid w:val="007D4E70"/>
    <w:rsid w:val="007D63EB"/>
    <w:rsid w:val="007D725F"/>
    <w:rsid w:val="007E6055"/>
    <w:rsid w:val="007F1E10"/>
    <w:rsid w:val="007F1F92"/>
    <w:rsid w:val="007F563E"/>
    <w:rsid w:val="0081277F"/>
    <w:rsid w:val="00812E25"/>
    <w:rsid w:val="008228A9"/>
    <w:rsid w:val="00823D79"/>
    <w:rsid w:val="00823FA8"/>
    <w:rsid w:val="00825CA1"/>
    <w:rsid w:val="0082641B"/>
    <w:rsid w:val="00835424"/>
    <w:rsid w:val="00841D6B"/>
    <w:rsid w:val="00843412"/>
    <w:rsid w:val="00843B63"/>
    <w:rsid w:val="00843F2A"/>
    <w:rsid w:val="00845AF2"/>
    <w:rsid w:val="00845D79"/>
    <w:rsid w:val="008464B6"/>
    <w:rsid w:val="00850E05"/>
    <w:rsid w:val="00853A61"/>
    <w:rsid w:val="00854D86"/>
    <w:rsid w:val="0085519C"/>
    <w:rsid w:val="00856B07"/>
    <w:rsid w:val="00857825"/>
    <w:rsid w:val="00860E2B"/>
    <w:rsid w:val="00861EF3"/>
    <w:rsid w:val="008651DB"/>
    <w:rsid w:val="00865438"/>
    <w:rsid w:val="00866E16"/>
    <w:rsid w:val="00871C7C"/>
    <w:rsid w:val="00873FBD"/>
    <w:rsid w:val="00883967"/>
    <w:rsid w:val="008859B8"/>
    <w:rsid w:val="0089402F"/>
    <w:rsid w:val="0089557F"/>
    <w:rsid w:val="008A1731"/>
    <w:rsid w:val="008A5AA1"/>
    <w:rsid w:val="008B3F2B"/>
    <w:rsid w:val="008C1179"/>
    <w:rsid w:val="008C1390"/>
    <w:rsid w:val="008C22F7"/>
    <w:rsid w:val="008C300F"/>
    <w:rsid w:val="008C3719"/>
    <w:rsid w:val="008C40BE"/>
    <w:rsid w:val="008D4F9F"/>
    <w:rsid w:val="008E1949"/>
    <w:rsid w:val="008E26DE"/>
    <w:rsid w:val="008E3E6B"/>
    <w:rsid w:val="008E4276"/>
    <w:rsid w:val="008E75D0"/>
    <w:rsid w:val="008F0C64"/>
    <w:rsid w:val="008F106F"/>
    <w:rsid w:val="008F1746"/>
    <w:rsid w:val="00904956"/>
    <w:rsid w:val="00912B56"/>
    <w:rsid w:val="00913FC7"/>
    <w:rsid w:val="00922751"/>
    <w:rsid w:val="00923E97"/>
    <w:rsid w:val="0092601B"/>
    <w:rsid w:val="00931960"/>
    <w:rsid w:val="00933A6B"/>
    <w:rsid w:val="00937AF3"/>
    <w:rsid w:val="00940628"/>
    <w:rsid w:val="0094270D"/>
    <w:rsid w:val="00942EB4"/>
    <w:rsid w:val="0094794B"/>
    <w:rsid w:val="00947B47"/>
    <w:rsid w:val="00947C97"/>
    <w:rsid w:val="0095627B"/>
    <w:rsid w:val="00960BE3"/>
    <w:rsid w:val="00964F02"/>
    <w:rsid w:val="00965267"/>
    <w:rsid w:val="00965D0D"/>
    <w:rsid w:val="0096628C"/>
    <w:rsid w:val="00966429"/>
    <w:rsid w:val="00970BAD"/>
    <w:rsid w:val="0097517B"/>
    <w:rsid w:val="0097748A"/>
    <w:rsid w:val="009807DB"/>
    <w:rsid w:val="009853C6"/>
    <w:rsid w:val="00985F89"/>
    <w:rsid w:val="0098780A"/>
    <w:rsid w:val="00990529"/>
    <w:rsid w:val="00993876"/>
    <w:rsid w:val="00993EBD"/>
    <w:rsid w:val="00994217"/>
    <w:rsid w:val="009978E4"/>
    <w:rsid w:val="009A20FE"/>
    <w:rsid w:val="009A3614"/>
    <w:rsid w:val="009A45B4"/>
    <w:rsid w:val="009A5E9E"/>
    <w:rsid w:val="009B1AB1"/>
    <w:rsid w:val="009B36A6"/>
    <w:rsid w:val="009B534C"/>
    <w:rsid w:val="009B56C4"/>
    <w:rsid w:val="009C0723"/>
    <w:rsid w:val="009C2521"/>
    <w:rsid w:val="009C3038"/>
    <w:rsid w:val="009D188E"/>
    <w:rsid w:val="009D3A25"/>
    <w:rsid w:val="009D667D"/>
    <w:rsid w:val="009D710C"/>
    <w:rsid w:val="009D7CED"/>
    <w:rsid w:val="009E1D4E"/>
    <w:rsid w:val="009E3189"/>
    <w:rsid w:val="009E4D31"/>
    <w:rsid w:val="009E76B8"/>
    <w:rsid w:val="009F3A80"/>
    <w:rsid w:val="009F5AE1"/>
    <w:rsid w:val="00A01121"/>
    <w:rsid w:val="00A016CE"/>
    <w:rsid w:val="00A04AAC"/>
    <w:rsid w:val="00A07766"/>
    <w:rsid w:val="00A175DD"/>
    <w:rsid w:val="00A20E38"/>
    <w:rsid w:val="00A23436"/>
    <w:rsid w:val="00A2686F"/>
    <w:rsid w:val="00A30A89"/>
    <w:rsid w:val="00A333DE"/>
    <w:rsid w:val="00A35762"/>
    <w:rsid w:val="00A36E80"/>
    <w:rsid w:val="00A43B4B"/>
    <w:rsid w:val="00A44ACF"/>
    <w:rsid w:val="00A461FE"/>
    <w:rsid w:val="00A469F3"/>
    <w:rsid w:val="00A53915"/>
    <w:rsid w:val="00A54C1D"/>
    <w:rsid w:val="00A54E89"/>
    <w:rsid w:val="00A5646E"/>
    <w:rsid w:val="00A630BB"/>
    <w:rsid w:val="00A656EA"/>
    <w:rsid w:val="00A7652E"/>
    <w:rsid w:val="00A806CA"/>
    <w:rsid w:val="00A80722"/>
    <w:rsid w:val="00A81E4D"/>
    <w:rsid w:val="00A81EE1"/>
    <w:rsid w:val="00A83DCD"/>
    <w:rsid w:val="00A83E6C"/>
    <w:rsid w:val="00A9068A"/>
    <w:rsid w:val="00A911E7"/>
    <w:rsid w:val="00A91E69"/>
    <w:rsid w:val="00A951B3"/>
    <w:rsid w:val="00AA2A6B"/>
    <w:rsid w:val="00AA311E"/>
    <w:rsid w:val="00AA778E"/>
    <w:rsid w:val="00AB161E"/>
    <w:rsid w:val="00AB1CC6"/>
    <w:rsid w:val="00AB3F10"/>
    <w:rsid w:val="00AB52FD"/>
    <w:rsid w:val="00AB6C92"/>
    <w:rsid w:val="00AC12C9"/>
    <w:rsid w:val="00AC1AE3"/>
    <w:rsid w:val="00AD3CDD"/>
    <w:rsid w:val="00AD6F3F"/>
    <w:rsid w:val="00AD7B72"/>
    <w:rsid w:val="00AE0B66"/>
    <w:rsid w:val="00AE3E1B"/>
    <w:rsid w:val="00AE6275"/>
    <w:rsid w:val="00AE629B"/>
    <w:rsid w:val="00AF13AF"/>
    <w:rsid w:val="00AF300A"/>
    <w:rsid w:val="00AF3FF7"/>
    <w:rsid w:val="00B0263F"/>
    <w:rsid w:val="00B0452E"/>
    <w:rsid w:val="00B06518"/>
    <w:rsid w:val="00B070D7"/>
    <w:rsid w:val="00B07148"/>
    <w:rsid w:val="00B13F6F"/>
    <w:rsid w:val="00B14B64"/>
    <w:rsid w:val="00B15914"/>
    <w:rsid w:val="00B20750"/>
    <w:rsid w:val="00B2519A"/>
    <w:rsid w:val="00B279D8"/>
    <w:rsid w:val="00B30AE1"/>
    <w:rsid w:val="00B3114E"/>
    <w:rsid w:val="00B32864"/>
    <w:rsid w:val="00B34C8E"/>
    <w:rsid w:val="00B37424"/>
    <w:rsid w:val="00B417AB"/>
    <w:rsid w:val="00B43696"/>
    <w:rsid w:val="00B45DCB"/>
    <w:rsid w:val="00B51437"/>
    <w:rsid w:val="00B5417E"/>
    <w:rsid w:val="00B55911"/>
    <w:rsid w:val="00B55D0D"/>
    <w:rsid w:val="00B572F3"/>
    <w:rsid w:val="00B60241"/>
    <w:rsid w:val="00B603A8"/>
    <w:rsid w:val="00B608CD"/>
    <w:rsid w:val="00B705E8"/>
    <w:rsid w:val="00B77626"/>
    <w:rsid w:val="00B82B3C"/>
    <w:rsid w:val="00B96F10"/>
    <w:rsid w:val="00BA17B8"/>
    <w:rsid w:val="00BA3B5B"/>
    <w:rsid w:val="00BA4122"/>
    <w:rsid w:val="00BA7EAB"/>
    <w:rsid w:val="00BB0108"/>
    <w:rsid w:val="00BB723F"/>
    <w:rsid w:val="00BC2046"/>
    <w:rsid w:val="00BC298C"/>
    <w:rsid w:val="00BC4C07"/>
    <w:rsid w:val="00BC7EC1"/>
    <w:rsid w:val="00BD08E6"/>
    <w:rsid w:val="00BD22DC"/>
    <w:rsid w:val="00BD459B"/>
    <w:rsid w:val="00BD47FA"/>
    <w:rsid w:val="00BD48AF"/>
    <w:rsid w:val="00BD4FF4"/>
    <w:rsid w:val="00BE6FB3"/>
    <w:rsid w:val="00BF00BB"/>
    <w:rsid w:val="00BF2DF6"/>
    <w:rsid w:val="00C01C69"/>
    <w:rsid w:val="00C042D3"/>
    <w:rsid w:val="00C07878"/>
    <w:rsid w:val="00C11309"/>
    <w:rsid w:val="00C11D5E"/>
    <w:rsid w:val="00C16AB2"/>
    <w:rsid w:val="00C17719"/>
    <w:rsid w:val="00C17D52"/>
    <w:rsid w:val="00C26AA3"/>
    <w:rsid w:val="00C26F75"/>
    <w:rsid w:val="00C27858"/>
    <w:rsid w:val="00C27AF7"/>
    <w:rsid w:val="00C30E8B"/>
    <w:rsid w:val="00C33BC5"/>
    <w:rsid w:val="00C35A78"/>
    <w:rsid w:val="00C37762"/>
    <w:rsid w:val="00C44665"/>
    <w:rsid w:val="00C55C9D"/>
    <w:rsid w:val="00C56D68"/>
    <w:rsid w:val="00C56DE4"/>
    <w:rsid w:val="00C57393"/>
    <w:rsid w:val="00C57906"/>
    <w:rsid w:val="00C61091"/>
    <w:rsid w:val="00C65D79"/>
    <w:rsid w:val="00C74BCC"/>
    <w:rsid w:val="00C7624C"/>
    <w:rsid w:val="00C764FA"/>
    <w:rsid w:val="00C76F27"/>
    <w:rsid w:val="00C812B7"/>
    <w:rsid w:val="00C81AA2"/>
    <w:rsid w:val="00C84AEE"/>
    <w:rsid w:val="00C8512A"/>
    <w:rsid w:val="00C902FE"/>
    <w:rsid w:val="00C93029"/>
    <w:rsid w:val="00C97909"/>
    <w:rsid w:val="00CA01FB"/>
    <w:rsid w:val="00CA5481"/>
    <w:rsid w:val="00CA560F"/>
    <w:rsid w:val="00CA613B"/>
    <w:rsid w:val="00CA6ACA"/>
    <w:rsid w:val="00CB04E8"/>
    <w:rsid w:val="00CC3353"/>
    <w:rsid w:val="00CC3491"/>
    <w:rsid w:val="00CD0D4F"/>
    <w:rsid w:val="00CD24AF"/>
    <w:rsid w:val="00CD3902"/>
    <w:rsid w:val="00CD3FC8"/>
    <w:rsid w:val="00CE17AC"/>
    <w:rsid w:val="00CE23EC"/>
    <w:rsid w:val="00CE5E37"/>
    <w:rsid w:val="00CF1F8B"/>
    <w:rsid w:val="00CF342E"/>
    <w:rsid w:val="00CF4C2C"/>
    <w:rsid w:val="00D03A5A"/>
    <w:rsid w:val="00D0499C"/>
    <w:rsid w:val="00D07AC6"/>
    <w:rsid w:val="00D1162C"/>
    <w:rsid w:val="00D1171A"/>
    <w:rsid w:val="00D12149"/>
    <w:rsid w:val="00D1571F"/>
    <w:rsid w:val="00D23590"/>
    <w:rsid w:val="00D24F15"/>
    <w:rsid w:val="00D25EF7"/>
    <w:rsid w:val="00D27979"/>
    <w:rsid w:val="00D3008B"/>
    <w:rsid w:val="00D400D6"/>
    <w:rsid w:val="00D5667C"/>
    <w:rsid w:val="00D57066"/>
    <w:rsid w:val="00D60181"/>
    <w:rsid w:val="00D6394B"/>
    <w:rsid w:val="00D7012A"/>
    <w:rsid w:val="00D75B87"/>
    <w:rsid w:val="00D76630"/>
    <w:rsid w:val="00D850A1"/>
    <w:rsid w:val="00D85F45"/>
    <w:rsid w:val="00D862F1"/>
    <w:rsid w:val="00D92A40"/>
    <w:rsid w:val="00D93FC7"/>
    <w:rsid w:val="00DA6192"/>
    <w:rsid w:val="00DA63E5"/>
    <w:rsid w:val="00DB2A0D"/>
    <w:rsid w:val="00DB58A5"/>
    <w:rsid w:val="00DB6924"/>
    <w:rsid w:val="00DC0064"/>
    <w:rsid w:val="00DC3C78"/>
    <w:rsid w:val="00DC59E1"/>
    <w:rsid w:val="00DC69A2"/>
    <w:rsid w:val="00DD58B4"/>
    <w:rsid w:val="00DD72BC"/>
    <w:rsid w:val="00DE2531"/>
    <w:rsid w:val="00DE3505"/>
    <w:rsid w:val="00DE3A75"/>
    <w:rsid w:val="00DF2C8A"/>
    <w:rsid w:val="00DF468A"/>
    <w:rsid w:val="00DF524F"/>
    <w:rsid w:val="00DF7DFD"/>
    <w:rsid w:val="00E000F2"/>
    <w:rsid w:val="00E02707"/>
    <w:rsid w:val="00E1143D"/>
    <w:rsid w:val="00E11A61"/>
    <w:rsid w:val="00E12DA2"/>
    <w:rsid w:val="00E130D3"/>
    <w:rsid w:val="00E17495"/>
    <w:rsid w:val="00E2033E"/>
    <w:rsid w:val="00E219DC"/>
    <w:rsid w:val="00E22A45"/>
    <w:rsid w:val="00E2340D"/>
    <w:rsid w:val="00E2630B"/>
    <w:rsid w:val="00E263D0"/>
    <w:rsid w:val="00E26E92"/>
    <w:rsid w:val="00E30C06"/>
    <w:rsid w:val="00E31916"/>
    <w:rsid w:val="00E416D8"/>
    <w:rsid w:val="00E46775"/>
    <w:rsid w:val="00E46A3D"/>
    <w:rsid w:val="00E552F2"/>
    <w:rsid w:val="00E56914"/>
    <w:rsid w:val="00E609B2"/>
    <w:rsid w:val="00E65AA9"/>
    <w:rsid w:val="00E7162C"/>
    <w:rsid w:val="00E721EF"/>
    <w:rsid w:val="00E773B7"/>
    <w:rsid w:val="00E81901"/>
    <w:rsid w:val="00E826F2"/>
    <w:rsid w:val="00E82DDD"/>
    <w:rsid w:val="00E839F6"/>
    <w:rsid w:val="00E83BB7"/>
    <w:rsid w:val="00E910C4"/>
    <w:rsid w:val="00E94AAA"/>
    <w:rsid w:val="00E97530"/>
    <w:rsid w:val="00EA122D"/>
    <w:rsid w:val="00EA2D0E"/>
    <w:rsid w:val="00EA349D"/>
    <w:rsid w:val="00EB0928"/>
    <w:rsid w:val="00EB1010"/>
    <w:rsid w:val="00EB1B0F"/>
    <w:rsid w:val="00EB3319"/>
    <w:rsid w:val="00EB5598"/>
    <w:rsid w:val="00EB5B71"/>
    <w:rsid w:val="00EB69BA"/>
    <w:rsid w:val="00EC10B0"/>
    <w:rsid w:val="00EC1150"/>
    <w:rsid w:val="00EC42E7"/>
    <w:rsid w:val="00EC46E8"/>
    <w:rsid w:val="00EC4A70"/>
    <w:rsid w:val="00ED0546"/>
    <w:rsid w:val="00ED27E9"/>
    <w:rsid w:val="00ED46C7"/>
    <w:rsid w:val="00ED5736"/>
    <w:rsid w:val="00ED65CC"/>
    <w:rsid w:val="00EE23CA"/>
    <w:rsid w:val="00EE3F63"/>
    <w:rsid w:val="00EE7282"/>
    <w:rsid w:val="00EF2774"/>
    <w:rsid w:val="00EF4808"/>
    <w:rsid w:val="00F03B4B"/>
    <w:rsid w:val="00F05E4D"/>
    <w:rsid w:val="00F060D0"/>
    <w:rsid w:val="00F06166"/>
    <w:rsid w:val="00F12256"/>
    <w:rsid w:val="00F16A9F"/>
    <w:rsid w:val="00F17402"/>
    <w:rsid w:val="00F25E6E"/>
    <w:rsid w:val="00F32D1C"/>
    <w:rsid w:val="00F344ED"/>
    <w:rsid w:val="00F3751C"/>
    <w:rsid w:val="00F43861"/>
    <w:rsid w:val="00F45A0C"/>
    <w:rsid w:val="00F46D98"/>
    <w:rsid w:val="00F50DD0"/>
    <w:rsid w:val="00F53351"/>
    <w:rsid w:val="00F6259C"/>
    <w:rsid w:val="00F63716"/>
    <w:rsid w:val="00F65372"/>
    <w:rsid w:val="00F7100D"/>
    <w:rsid w:val="00F72FCF"/>
    <w:rsid w:val="00F733EB"/>
    <w:rsid w:val="00F77EF1"/>
    <w:rsid w:val="00F8231B"/>
    <w:rsid w:val="00F84EBC"/>
    <w:rsid w:val="00F86EB7"/>
    <w:rsid w:val="00F93B5B"/>
    <w:rsid w:val="00F97DF7"/>
    <w:rsid w:val="00FA224A"/>
    <w:rsid w:val="00FA4BD0"/>
    <w:rsid w:val="00FB282F"/>
    <w:rsid w:val="00FB38F8"/>
    <w:rsid w:val="00FB3952"/>
    <w:rsid w:val="00FB5389"/>
    <w:rsid w:val="00FB6192"/>
    <w:rsid w:val="00FB71C7"/>
    <w:rsid w:val="00FC6EA8"/>
    <w:rsid w:val="00FD0071"/>
    <w:rsid w:val="00FD4F87"/>
    <w:rsid w:val="00FD5D9C"/>
    <w:rsid w:val="00FD6B32"/>
    <w:rsid w:val="00FE1AA2"/>
    <w:rsid w:val="00FE55DB"/>
    <w:rsid w:val="00FE5784"/>
    <w:rsid w:val="00FF03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E266"/>
  <w15:chartTrackingRefBased/>
  <w15:docId w15:val="{E636BDFC-C768-4A6E-9A54-E2BA24D0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716"/>
    <w:pPr>
      <w:keepNext/>
      <w:keepLines/>
      <w:spacing w:before="240" w:after="0"/>
      <w:outlineLvl w:val="0"/>
    </w:pPr>
    <w:rPr>
      <w:rFonts w:ascii="Arial" w:eastAsiaTheme="majorEastAsia" w:hAnsi="Arial" w:cstheme="majorBidi"/>
      <w:b/>
      <w:color w:val="2F5496" w:themeColor="accent1" w:themeShade="BF"/>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EF5"/>
    <w:pPr>
      <w:spacing w:after="0" w:line="240" w:lineRule="auto"/>
      <w:ind w:left="720"/>
      <w:contextualSpacing/>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434EF5"/>
    <w:rPr>
      <w:color w:val="0563C1" w:themeColor="hyperlink"/>
      <w:u w:val="single"/>
    </w:rPr>
  </w:style>
  <w:style w:type="character" w:styleId="UnresolvedMention">
    <w:name w:val="Unresolved Mention"/>
    <w:basedOn w:val="DefaultParagraphFont"/>
    <w:uiPriority w:val="99"/>
    <w:semiHidden/>
    <w:unhideWhenUsed/>
    <w:rsid w:val="00434EF5"/>
    <w:rPr>
      <w:color w:val="605E5C"/>
      <w:shd w:val="clear" w:color="auto" w:fill="E1DFDD"/>
    </w:rPr>
  </w:style>
  <w:style w:type="paragraph" w:styleId="NormalWeb">
    <w:name w:val="Normal (Web)"/>
    <w:basedOn w:val="Normal"/>
    <w:uiPriority w:val="99"/>
    <w:semiHidden/>
    <w:unhideWhenUsed/>
    <w:rsid w:val="00434EF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A90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8A"/>
  </w:style>
  <w:style w:type="paragraph" w:styleId="Footer">
    <w:name w:val="footer"/>
    <w:basedOn w:val="Normal"/>
    <w:link w:val="FooterChar"/>
    <w:uiPriority w:val="99"/>
    <w:unhideWhenUsed/>
    <w:rsid w:val="00A90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8A"/>
  </w:style>
  <w:style w:type="character" w:customStyle="1" w:styleId="text">
    <w:name w:val="text"/>
    <w:basedOn w:val="DefaultParagraphFont"/>
    <w:rsid w:val="00933A6B"/>
  </w:style>
  <w:style w:type="character" w:styleId="Emphasis">
    <w:name w:val="Emphasis"/>
    <w:basedOn w:val="DefaultParagraphFont"/>
    <w:uiPriority w:val="20"/>
    <w:qFormat/>
    <w:rsid w:val="00323FB7"/>
    <w:rPr>
      <w:i/>
      <w:iCs/>
    </w:rPr>
  </w:style>
  <w:style w:type="character" w:styleId="CommentReference">
    <w:name w:val="annotation reference"/>
    <w:basedOn w:val="DefaultParagraphFont"/>
    <w:uiPriority w:val="99"/>
    <w:semiHidden/>
    <w:unhideWhenUsed/>
    <w:rsid w:val="00352801"/>
    <w:rPr>
      <w:sz w:val="16"/>
      <w:szCs w:val="16"/>
    </w:rPr>
  </w:style>
  <w:style w:type="paragraph" w:styleId="CommentText">
    <w:name w:val="annotation text"/>
    <w:basedOn w:val="Normal"/>
    <w:link w:val="CommentTextChar"/>
    <w:uiPriority w:val="99"/>
    <w:unhideWhenUsed/>
    <w:rsid w:val="00352801"/>
    <w:pPr>
      <w:spacing w:line="240" w:lineRule="auto"/>
    </w:pPr>
    <w:rPr>
      <w:sz w:val="20"/>
      <w:szCs w:val="20"/>
    </w:rPr>
  </w:style>
  <w:style w:type="character" w:customStyle="1" w:styleId="CommentTextChar">
    <w:name w:val="Comment Text Char"/>
    <w:basedOn w:val="DefaultParagraphFont"/>
    <w:link w:val="CommentText"/>
    <w:uiPriority w:val="99"/>
    <w:rsid w:val="00352801"/>
    <w:rPr>
      <w:sz w:val="20"/>
      <w:szCs w:val="20"/>
    </w:rPr>
  </w:style>
  <w:style w:type="paragraph" w:styleId="CommentSubject">
    <w:name w:val="annotation subject"/>
    <w:basedOn w:val="CommentText"/>
    <w:next w:val="CommentText"/>
    <w:link w:val="CommentSubjectChar"/>
    <w:uiPriority w:val="99"/>
    <w:semiHidden/>
    <w:unhideWhenUsed/>
    <w:rsid w:val="00352801"/>
    <w:rPr>
      <w:b/>
      <w:bCs/>
    </w:rPr>
  </w:style>
  <w:style w:type="character" w:customStyle="1" w:styleId="CommentSubjectChar">
    <w:name w:val="Comment Subject Char"/>
    <w:basedOn w:val="CommentTextChar"/>
    <w:link w:val="CommentSubject"/>
    <w:uiPriority w:val="99"/>
    <w:semiHidden/>
    <w:rsid w:val="00352801"/>
    <w:rPr>
      <w:b/>
      <w:bCs/>
      <w:sz w:val="20"/>
      <w:szCs w:val="20"/>
    </w:rPr>
  </w:style>
  <w:style w:type="character" w:styleId="FollowedHyperlink">
    <w:name w:val="FollowedHyperlink"/>
    <w:basedOn w:val="DefaultParagraphFont"/>
    <w:uiPriority w:val="99"/>
    <w:semiHidden/>
    <w:unhideWhenUsed/>
    <w:rsid w:val="0027644A"/>
    <w:rPr>
      <w:color w:val="954F72" w:themeColor="followedHyperlink"/>
      <w:u w:val="single"/>
    </w:rPr>
  </w:style>
  <w:style w:type="character" w:customStyle="1" w:styleId="Heading1Char">
    <w:name w:val="Heading 1 Char"/>
    <w:basedOn w:val="DefaultParagraphFont"/>
    <w:link w:val="Heading1"/>
    <w:uiPriority w:val="9"/>
    <w:rsid w:val="00F63716"/>
    <w:rPr>
      <w:rFonts w:ascii="Arial" w:eastAsiaTheme="majorEastAsia" w:hAnsi="Arial" w:cstheme="majorBidi"/>
      <w:b/>
      <w:color w:val="2F5496" w:themeColor="accent1" w:themeShade="BF"/>
      <w:sz w:val="26"/>
      <w:szCs w:val="32"/>
    </w:rPr>
  </w:style>
  <w:style w:type="paragraph" w:styleId="Revision">
    <w:name w:val="Revision"/>
    <w:hidden/>
    <w:uiPriority w:val="99"/>
    <w:semiHidden/>
    <w:rsid w:val="0018508B"/>
    <w:pPr>
      <w:spacing w:after="0" w:line="240" w:lineRule="auto"/>
    </w:pPr>
  </w:style>
  <w:style w:type="table" w:styleId="TableGridLight">
    <w:name w:val="Grid Table Light"/>
    <w:basedOn w:val="TableNormal"/>
    <w:uiPriority w:val="40"/>
    <w:rsid w:val="001A2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22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7D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7D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7D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7D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77D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7D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7DF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009">
      <w:bodyDiv w:val="1"/>
      <w:marLeft w:val="0"/>
      <w:marRight w:val="0"/>
      <w:marTop w:val="0"/>
      <w:marBottom w:val="0"/>
      <w:divBdr>
        <w:top w:val="none" w:sz="0" w:space="0" w:color="auto"/>
        <w:left w:val="none" w:sz="0" w:space="0" w:color="auto"/>
        <w:bottom w:val="none" w:sz="0" w:space="0" w:color="auto"/>
        <w:right w:val="none" w:sz="0" w:space="0" w:color="auto"/>
      </w:divBdr>
    </w:div>
    <w:div w:id="60450752">
      <w:bodyDiv w:val="1"/>
      <w:marLeft w:val="0"/>
      <w:marRight w:val="0"/>
      <w:marTop w:val="0"/>
      <w:marBottom w:val="0"/>
      <w:divBdr>
        <w:top w:val="none" w:sz="0" w:space="0" w:color="auto"/>
        <w:left w:val="none" w:sz="0" w:space="0" w:color="auto"/>
        <w:bottom w:val="none" w:sz="0" w:space="0" w:color="auto"/>
        <w:right w:val="none" w:sz="0" w:space="0" w:color="auto"/>
      </w:divBdr>
    </w:div>
    <w:div w:id="124549958">
      <w:bodyDiv w:val="1"/>
      <w:marLeft w:val="0"/>
      <w:marRight w:val="0"/>
      <w:marTop w:val="0"/>
      <w:marBottom w:val="0"/>
      <w:divBdr>
        <w:top w:val="none" w:sz="0" w:space="0" w:color="auto"/>
        <w:left w:val="none" w:sz="0" w:space="0" w:color="auto"/>
        <w:bottom w:val="none" w:sz="0" w:space="0" w:color="auto"/>
        <w:right w:val="none" w:sz="0" w:space="0" w:color="auto"/>
      </w:divBdr>
    </w:div>
    <w:div w:id="221210972">
      <w:bodyDiv w:val="1"/>
      <w:marLeft w:val="0"/>
      <w:marRight w:val="0"/>
      <w:marTop w:val="0"/>
      <w:marBottom w:val="0"/>
      <w:divBdr>
        <w:top w:val="none" w:sz="0" w:space="0" w:color="auto"/>
        <w:left w:val="none" w:sz="0" w:space="0" w:color="auto"/>
        <w:bottom w:val="none" w:sz="0" w:space="0" w:color="auto"/>
        <w:right w:val="none" w:sz="0" w:space="0" w:color="auto"/>
      </w:divBdr>
    </w:div>
    <w:div w:id="234438447">
      <w:bodyDiv w:val="1"/>
      <w:marLeft w:val="0"/>
      <w:marRight w:val="0"/>
      <w:marTop w:val="0"/>
      <w:marBottom w:val="0"/>
      <w:divBdr>
        <w:top w:val="none" w:sz="0" w:space="0" w:color="auto"/>
        <w:left w:val="none" w:sz="0" w:space="0" w:color="auto"/>
        <w:bottom w:val="none" w:sz="0" w:space="0" w:color="auto"/>
        <w:right w:val="none" w:sz="0" w:space="0" w:color="auto"/>
      </w:divBdr>
      <w:divsChild>
        <w:div w:id="245962674">
          <w:marLeft w:val="274"/>
          <w:marRight w:val="0"/>
          <w:marTop w:val="0"/>
          <w:marBottom w:val="0"/>
          <w:divBdr>
            <w:top w:val="none" w:sz="0" w:space="0" w:color="auto"/>
            <w:left w:val="none" w:sz="0" w:space="0" w:color="auto"/>
            <w:bottom w:val="none" w:sz="0" w:space="0" w:color="auto"/>
            <w:right w:val="none" w:sz="0" w:space="0" w:color="auto"/>
          </w:divBdr>
        </w:div>
        <w:div w:id="1205026099">
          <w:marLeft w:val="274"/>
          <w:marRight w:val="0"/>
          <w:marTop w:val="0"/>
          <w:marBottom w:val="0"/>
          <w:divBdr>
            <w:top w:val="none" w:sz="0" w:space="0" w:color="auto"/>
            <w:left w:val="none" w:sz="0" w:space="0" w:color="auto"/>
            <w:bottom w:val="none" w:sz="0" w:space="0" w:color="auto"/>
            <w:right w:val="none" w:sz="0" w:space="0" w:color="auto"/>
          </w:divBdr>
        </w:div>
        <w:div w:id="1306813731">
          <w:marLeft w:val="274"/>
          <w:marRight w:val="0"/>
          <w:marTop w:val="0"/>
          <w:marBottom w:val="0"/>
          <w:divBdr>
            <w:top w:val="none" w:sz="0" w:space="0" w:color="auto"/>
            <w:left w:val="none" w:sz="0" w:space="0" w:color="auto"/>
            <w:bottom w:val="none" w:sz="0" w:space="0" w:color="auto"/>
            <w:right w:val="none" w:sz="0" w:space="0" w:color="auto"/>
          </w:divBdr>
        </w:div>
      </w:divsChild>
    </w:div>
    <w:div w:id="707489502">
      <w:bodyDiv w:val="1"/>
      <w:marLeft w:val="0"/>
      <w:marRight w:val="0"/>
      <w:marTop w:val="0"/>
      <w:marBottom w:val="0"/>
      <w:divBdr>
        <w:top w:val="none" w:sz="0" w:space="0" w:color="auto"/>
        <w:left w:val="none" w:sz="0" w:space="0" w:color="auto"/>
        <w:bottom w:val="none" w:sz="0" w:space="0" w:color="auto"/>
        <w:right w:val="none" w:sz="0" w:space="0" w:color="auto"/>
      </w:divBdr>
    </w:div>
    <w:div w:id="836656653">
      <w:bodyDiv w:val="1"/>
      <w:marLeft w:val="0"/>
      <w:marRight w:val="0"/>
      <w:marTop w:val="0"/>
      <w:marBottom w:val="0"/>
      <w:divBdr>
        <w:top w:val="none" w:sz="0" w:space="0" w:color="auto"/>
        <w:left w:val="none" w:sz="0" w:space="0" w:color="auto"/>
        <w:bottom w:val="none" w:sz="0" w:space="0" w:color="auto"/>
        <w:right w:val="none" w:sz="0" w:space="0" w:color="auto"/>
      </w:divBdr>
      <w:divsChild>
        <w:div w:id="1426151593">
          <w:marLeft w:val="0"/>
          <w:marRight w:val="0"/>
          <w:marTop w:val="0"/>
          <w:marBottom w:val="0"/>
          <w:divBdr>
            <w:top w:val="none" w:sz="0" w:space="0" w:color="auto"/>
            <w:left w:val="none" w:sz="0" w:space="0" w:color="auto"/>
            <w:bottom w:val="none" w:sz="0" w:space="0" w:color="auto"/>
            <w:right w:val="none" w:sz="0" w:space="0" w:color="auto"/>
          </w:divBdr>
          <w:divsChild>
            <w:div w:id="932325874">
              <w:marLeft w:val="0"/>
              <w:marRight w:val="0"/>
              <w:marTop w:val="0"/>
              <w:marBottom w:val="0"/>
              <w:divBdr>
                <w:top w:val="none" w:sz="0" w:space="0" w:color="auto"/>
                <w:left w:val="none" w:sz="0" w:space="0" w:color="auto"/>
                <w:bottom w:val="none" w:sz="0" w:space="0" w:color="auto"/>
                <w:right w:val="none" w:sz="0" w:space="0" w:color="auto"/>
              </w:divBdr>
              <w:divsChild>
                <w:div w:id="2116779438">
                  <w:marLeft w:val="0"/>
                  <w:marRight w:val="0"/>
                  <w:marTop w:val="0"/>
                  <w:marBottom w:val="0"/>
                  <w:divBdr>
                    <w:top w:val="none" w:sz="0" w:space="0" w:color="auto"/>
                    <w:left w:val="none" w:sz="0" w:space="0" w:color="auto"/>
                    <w:bottom w:val="none" w:sz="0" w:space="0" w:color="auto"/>
                    <w:right w:val="none" w:sz="0" w:space="0" w:color="auto"/>
                  </w:divBdr>
                  <w:divsChild>
                    <w:div w:id="12263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212">
              <w:marLeft w:val="0"/>
              <w:marRight w:val="0"/>
              <w:marTop w:val="0"/>
              <w:marBottom w:val="0"/>
              <w:divBdr>
                <w:top w:val="none" w:sz="0" w:space="0" w:color="auto"/>
                <w:left w:val="none" w:sz="0" w:space="0" w:color="auto"/>
                <w:bottom w:val="none" w:sz="0" w:space="0" w:color="auto"/>
                <w:right w:val="none" w:sz="0" w:space="0" w:color="auto"/>
              </w:divBdr>
            </w:div>
          </w:divsChild>
        </w:div>
        <w:div w:id="57217830">
          <w:marLeft w:val="0"/>
          <w:marRight w:val="0"/>
          <w:marTop w:val="0"/>
          <w:marBottom w:val="0"/>
          <w:divBdr>
            <w:top w:val="none" w:sz="0" w:space="0" w:color="auto"/>
            <w:left w:val="none" w:sz="0" w:space="0" w:color="auto"/>
            <w:bottom w:val="none" w:sz="0" w:space="0" w:color="auto"/>
            <w:right w:val="none" w:sz="0" w:space="0" w:color="auto"/>
          </w:divBdr>
          <w:divsChild>
            <w:div w:id="1464538247">
              <w:marLeft w:val="0"/>
              <w:marRight w:val="0"/>
              <w:marTop w:val="0"/>
              <w:marBottom w:val="0"/>
              <w:divBdr>
                <w:top w:val="none" w:sz="0" w:space="0" w:color="auto"/>
                <w:left w:val="none" w:sz="0" w:space="0" w:color="auto"/>
                <w:bottom w:val="none" w:sz="0" w:space="0" w:color="auto"/>
                <w:right w:val="none" w:sz="0" w:space="0" w:color="auto"/>
              </w:divBdr>
              <w:divsChild>
                <w:div w:id="692344447">
                  <w:marLeft w:val="0"/>
                  <w:marRight w:val="0"/>
                  <w:marTop w:val="0"/>
                  <w:marBottom w:val="0"/>
                  <w:divBdr>
                    <w:top w:val="none" w:sz="0" w:space="0" w:color="auto"/>
                    <w:left w:val="none" w:sz="0" w:space="0" w:color="auto"/>
                    <w:bottom w:val="none" w:sz="0" w:space="0" w:color="auto"/>
                    <w:right w:val="none" w:sz="0" w:space="0" w:color="auto"/>
                  </w:divBdr>
                  <w:divsChild>
                    <w:div w:id="2125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0718">
              <w:marLeft w:val="0"/>
              <w:marRight w:val="0"/>
              <w:marTop w:val="0"/>
              <w:marBottom w:val="0"/>
              <w:divBdr>
                <w:top w:val="none" w:sz="0" w:space="0" w:color="auto"/>
                <w:left w:val="none" w:sz="0" w:space="0" w:color="auto"/>
                <w:bottom w:val="none" w:sz="0" w:space="0" w:color="auto"/>
                <w:right w:val="none" w:sz="0" w:space="0" w:color="auto"/>
              </w:divBdr>
              <w:divsChild>
                <w:div w:id="16663948">
                  <w:marLeft w:val="0"/>
                  <w:marRight w:val="0"/>
                  <w:marTop w:val="0"/>
                  <w:marBottom w:val="0"/>
                  <w:divBdr>
                    <w:top w:val="none" w:sz="0" w:space="0" w:color="auto"/>
                    <w:left w:val="none" w:sz="0" w:space="0" w:color="auto"/>
                    <w:bottom w:val="none" w:sz="0" w:space="0" w:color="auto"/>
                    <w:right w:val="none" w:sz="0" w:space="0" w:color="auto"/>
                  </w:divBdr>
                  <w:divsChild>
                    <w:div w:id="1712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78925">
      <w:bodyDiv w:val="1"/>
      <w:marLeft w:val="0"/>
      <w:marRight w:val="0"/>
      <w:marTop w:val="0"/>
      <w:marBottom w:val="0"/>
      <w:divBdr>
        <w:top w:val="none" w:sz="0" w:space="0" w:color="auto"/>
        <w:left w:val="none" w:sz="0" w:space="0" w:color="auto"/>
        <w:bottom w:val="none" w:sz="0" w:space="0" w:color="auto"/>
        <w:right w:val="none" w:sz="0" w:space="0" w:color="auto"/>
      </w:divBdr>
    </w:div>
    <w:div w:id="1181429047">
      <w:bodyDiv w:val="1"/>
      <w:marLeft w:val="0"/>
      <w:marRight w:val="0"/>
      <w:marTop w:val="0"/>
      <w:marBottom w:val="0"/>
      <w:divBdr>
        <w:top w:val="none" w:sz="0" w:space="0" w:color="auto"/>
        <w:left w:val="none" w:sz="0" w:space="0" w:color="auto"/>
        <w:bottom w:val="none" w:sz="0" w:space="0" w:color="auto"/>
        <w:right w:val="none" w:sz="0" w:space="0" w:color="auto"/>
      </w:divBdr>
    </w:div>
    <w:div w:id="1205369114">
      <w:bodyDiv w:val="1"/>
      <w:marLeft w:val="0"/>
      <w:marRight w:val="0"/>
      <w:marTop w:val="0"/>
      <w:marBottom w:val="0"/>
      <w:divBdr>
        <w:top w:val="none" w:sz="0" w:space="0" w:color="auto"/>
        <w:left w:val="none" w:sz="0" w:space="0" w:color="auto"/>
        <w:bottom w:val="none" w:sz="0" w:space="0" w:color="auto"/>
        <w:right w:val="none" w:sz="0" w:space="0" w:color="auto"/>
      </w:divBdr>
    </w:div>
    <w:div w:id="1303463469">
      <w:bodyDiv w:val="1"/>
      <w:marLeft w:val="0"/>
      <w:marRight w:val="0"/>
      <w:marTop w:val="0"/>
      <w:marBottom w:val="0"/>
      <w:divBdr>
        <w:top w:val="none" w:sz="0" w:space="0" w:color="auto"/>
        <w:left w:val="none" w:sz="0" w:space="0" w:color="auto"/>
        <w:bottom w:val="none" w:sz="0" w:space="0" w:color="auto"/>
        <w:right w:val="none" w:sz="0" w:space="0" w:color="auto"/>
      </w:divBdr>
    </w:div>
    <w:div w:id="1729264051">
      <w:bodyDiv w:val="1"/>
      <w:marLeft w:val="0"/>
      <w:marRight w:val="0"/>
      <w:marTop w:val="0"/>
      <w:marBottom w:val="0"/>
      <w:divBdr>
        <w:top w:val="none" w:sz="0" w:space="0" w:color="auto"/>
        <w:left w:val="none" w:sz="0" w:space="0" w:color="auto"/>
        <w:bottom w:val="none" w:sz="0" w:space="0" w:color="auto"/>
        <w:right w:val="none" w:sz="0" w:space="0" w:color="auto"/>
      </w:divBdr>
      <w:divsChild>
        <w:div w:id="164247995">
          <w:marLeft w:val="274"/>
          <w:marRight w:val="0"/>
          <w:marTop w:val="0"/>
          <w:marBottom w:val="0"/>
          <w:divBdr>
            <w:top w:val="none" w:sz="0" w:space="0" w:color="auto"/>
            <w:left w:val="none" w:sz="0" w:space="0" w:color="auto"/>
            <w:bottom w:val="none" w:sz="0" w:space="0" w:color="auto"/>
            <w:right w:val="none" w:sz="0" w:space="0" w:color="auto"/>
          </w:divBdr>
        </w:div>
      </w:divsChild>
    </w:div>
    <w:div w:id="1787187800">
      <w:bodyDiv w:val="1"/>
      <w:marLeft w:val="0"/>
      <w:marRight w:val="0"/>
      <w:marTop w:val="0"/>
      <w:marBottom w:val="0"/>
      <w:divBdr>
        <w:top w:val="none" w:sz="0" w:space="0" w:color="auto"/>
        <w:left w:val="none" w:sz="0" w:space="0" w:color="auto"/>
        <w:bottom w:val="none" w:sz="0" w:space="0" w:color="auto"/>
        <w:right w:val="none" w:sz="0" w:space="0" w:color="auto"/>
      </w:divBdr>
    </w:div>
    <w:div w:id="19457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dcs.org.uk/assets/documentation/ADCS_Cafcass_Section_7s_FINAL.pdf" TargetMode="External"/><Relationship Id="rId18" Type="http://schemas.openxmlformats.org/officeDocument/2006/relationships/hyperlink" Target="https://www.legislation.gov.uk/uksi/2010/2955/part/25/made" TargetMode="External"/><Relationship Id="rId26" Type="http://schemas.openxmlformats.org/officeDocument/2006/relationships/hyperlink" Target="https://www.delta-learning.com/course/view.php?id=205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r01.safelinks.protection.outlook.com/?url=https%3A%2F%2Fsway.office.com%2F4KETDuC7IHHGtVq2%3Fref%3Demail&amp;data=05%7C02%7CSarah.Jenner%40kent.gov.uk%7C4c42003b14ca4f56131408dc20bb0407%7C3253a20dc7354bfea8b73e6ab37f5f90%7C0%7C0%7C638421234790903057%7CUnknown%7CTWFpbGZsb3d8eyJWIjoiMC4wLjAwMDAiLCJQIjoiV2luMzIiLCJBTiI6Ik1haWwiLCJXVCI6Mn0%3D%7C0%7C%7C%7C&amp;sdata=2zYD%2Fiswl2fQil9KNmVI3Ou9YWcIhn3bfcjCMNAFNck%3D&amp;reserved=0" TargetMode="External"/><Relationship Id="rId34" Type="http://schemas.openxmlformats.org/officeDocument/2006/relationships/hyperlink" Target="https://www.cafcass.gov.uk/professionals/our-resources-professionals/child-impact-assessment-framework-ciaf" TargetMode="External"/><Relationship Id="rId7" Type="http://schemas.openxmlformats.org/officeDocument/2006/relationships/endnotes" Target="endnotes.xml"/><Relationship Id="rId12" Type="http://schemas.openxmlformats.org/officeDocument/2006/relationships/hyperlink" Target="https://www.kabirfamilylaw.co.uk/what-is-the-role-of-cafcass/" TargetMode="External"/><Relationship Id="rId17" Type="http://schemas.openxmlformats.org/officeDocument/2006/relationships/hyperlink" Target="https://www.cfab.org.uk/" TargetMode="External"/><Relationship Id="rId25" Type="http://schemas.openxmlformats.org/officeDocument/2006/relationships/hyperlink" Target="https://www.cafcass.gov.uk/parent-carer-or-family-member/applications-child-arrangements-order/resources-help-you-make-arrangements-are-your-childs-best-interests/how-parenting-plan-can-help" TargetMode="External"/><Relationship Id="rId33" Type="http://schemas.openxmlformats.org/officeDocument/2006/relationships/hyperlink" Target="https://www.judiciary.uk/wp-content/uploads/2023/08/For-Consultation-FJC-Draft-Guidance-on-Responding-to-allegations-of-alienating-behaviour-August-2023.pdf" TargetMode="External"/><Relationship Id="rId38" Type="http://schemas.openxmlformats.org/officeDocument/2006/relationships/hyperlink" Target="https://adcs.org.uk/assets/documentation/Section7_Template_Resource_Pack_web.pdf" TargetMode="External"/><Relationship Id="rId2" Type="http://schemas.openxmlformats.org/officeDocument/2006/relationships/numbering" Target="numbering.xml"/><Relationship Id="rId16" Type="http://schemas.openxmlformats.org/officeDocument/2006/relationships/hyperlink" Target="https://kentchildcare.proceduresonline.com/local_resources.html" TargetMode="External"/><Relationship Id="rId20" Type="http://schemas.openxmlformats.org/officeDocument/2006/relationships/hyperlink" Target="https://www.justice.gov.uk/courts/procedure-rules/family/practice_directions/pd_part_12j"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contents" TargetMode="External"/><Relationship Id="rId24" Type="http://schemas.openxmlformats.org/officeDocument/2006/relationships/hyperlink" Target="https://www.gov.wales/sites/default/files/publications/2021-02/family-justice-young-peoples-board-top-tips-for-parents-who-are-separated.pdf" TargetMode="External"/><Relationship Id="rId32" Type="http://schemas.openxmlformats.org/officeDocument/2006/relationships/hyperlink" Target="https://www.judiciary.uk/wp-content/uploads/2022/05/FJC-interim-Guidance-use-of-experts-in-cases-with-allegations-of-alienating-behaviours.pdf" TargetMode="External"/><Relationship Id="rId37" Type="http://schemas.openxmlformats.org/officeDocument/2006/relationships/hyperlink" Target="https://www.justice.gov.uk/courts/procedure-rules/family/practice_directions/pd_part_12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cinform.co.uk/legislation/children-act-1989-14/section-38-interim-orders/" TargetMode="External"/><Relationship Id="rId23" Type="http://schemas.openxmlformats.org/officeDocument/2006/relationships/hyperlink" Target="https://www.cafcass.gov.uk/sites/default/files/2023-06/Cafcass-Family-Forum-top-tips-for-parents-on-the-impact-of-parental-separation-and-court-proceedings-on-children%20%285%29.pdf" TargetMode="External"/><Relationship Id="rId28" Type="http://schemas.openxmlformats.org/officeDocument/2006/relationships/hyperlink" Target="https://www.cafcass.gov.uk/parent-carer-or-family-member/applications-child-arrangements-order/how-your-family-court-adviser-makes-their-assessment-your-childs-welfare-and-best-interests/harmful-conflict" TargetMode="External"/><Relationship Id="rId36" Type="http://schemas.openxmlformats.org/officeDocument/2006/relationships/hyperlink" Target="https://www.cafcass.gov.uk/sites/default/files/2023-09/Childrens-resistance-or-refusal-to-spending-time-a-parent-guide%20%282%29.pdf" TargetMode="External"/><Relationship Id="rId10" Type="http://schemas.openxmlformats.org/officeDocument/2006/relationships/hyperlink" Target="https://www.cafcass.gov.uk/parent-carer-or-family-member/my-family-involved-private-law-proceedings/alternatives-time-and-energy-needed-go-court/mediation-and-dispute-resolution" TargetMode="External"/><Relationship Id="rId19" Type="http://schemas.openxmlformats.org/officeDocument/2006/relationships/hyperlink" Target="https://coppguidance.rip.org.uk/pre-proceedings/use-of-expert-evidence/" TargetMode="External"/><Relationship Id="rId31" Type="http://schemas.openxmlformats.org/officeDocument/2006/relationships/hyperlink" Target="https://www.ccinform.co.uk/case-law/parental-alienation-and-care-proceedings-warwickshire-county-council-v-the-mother-ors-2022-ewhc-2146-fam/" TargetMode="External"/><Relationship Id="rId4" Type="http://schemas.openxmlformats.org/officeDocument/2006/relationships/settings" Target="settings.xml"/><Relationship Id="rId9" Type="http://schemas.openxmlformats.org/officeDocument/2006/relationships/hyperlink" Target="https://www.legislation.gov.uk/ukpga/1989/41/contents" TargetMode="External"/><Relationship Id="rId14" Type="http://schemas.openxmlformats.org/officeDocument/2006/relationships/hyperlink" Target="file:///C:\Users\HilleA02\AppData\Local\Microsoft\Windows\INetCache\Content.Outlook\DMJ60ZKE\Forms\Practice%20Guidance%20(proceduresonline.com)" TargetMode="External"/><Relationship Id="rId22" Type="http://schemas.openxmlformats.org/officeDocument/2006/relationships/hyperlink" Target="https://www.cafcass.gov.uk/grown-ups/professionals/ciaf" TargetMode="External"/><Relationship Id="rId27" Type="http://schemas.openxmlformats.org/officeDocument/2006/relationships/hyperlink" Target="https://helpwithchildarrangements.service.justice.gov.uk/" TargetMode="External"/><Relationship Id="rId30" Type="http://schemas.openxmlformats.org/officeDocument/2006/relationships/hyperlink" Target="https://www.bailii.org/ew/cases/EWHC/Fam/2022/2146.html" TargetMode="External"/><Relationship Id="rId35" Type="http://schemas.openxmlformats.org/officeDocument/2006/relationships/hyperlink" Target="https://www.cafcass.gov.uk/sites/default/files/2023-09/How-it-looks-t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8993-E238-415E-A251-248173340DC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45</TotalTime>
  <Pages>19</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Jenner - CY EHPS</dc:creator>
  <cp:keywords/>
  <dc:description/>
  <cp:lastModifiedBy>Anita Hiller - CY SCS</cp:lastModifiedBy>
  <cp:revision>2</cp:revision>
  <dcterms:created xsi:type="dcterms:W3CDTF">2024-02-23T17:46:00Z</dcterms:created>
  <dcterms:modified xsi:type="dcterms:W3CDTF">2024-02-23T17:46:00Z</dcterms:modified>
</cp:coreProperties>
</file>