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1F6D" w14:textId="5F3BF905" w:rsidR="00521725" w:rsidRDefault="00FB60A5" w:rsidP="001C3DDF">
      <w:pPr>
        <w:widowControl w:val="0"/>
        <w:autoSpaceDE w:val="0"/>
        <w:autoSpaceDN w:val="0"/>
        <w:adjustRightInd w:val="0"/>
        <w:spacing w:after="0" w:line="240" w:lineRule="auto"/>
        <w:ind w:left="556" w:right="11" w:firstLine="1520"/>
        <w:jc w:val="right"/>
        <w:rPr>
          <w:rFonts w:ascii="Arial" w:eastAsiaTheme="minorEastAsia" w:hAnsi="Arial" w:cs="Arial"/>
          <w:b/>
          <w:bCs/>
          <w:noProof/>
          <w:sz w:val="52"/>
          <w:szCs w:val="52"/>
          <w:lang w:eastAsia="en-GB"/>
        </w:rPr>
      </w:pPr>
      <w:bookmarkStart w:id="0" w:name="_Hlk108074565"/>
      <w:r w:rsidRPr="00322921">
        <w:rPr>
          <w:rFonts w:ascii="Arial" w:eastAsiaTheme="minorEastAsia" w:hAnsi="Arial" w:cs="Arial"/>
          <w:b/>
          <w:bCs/>
          <w:noProof/>
          <w:color w:val="002060"/>
          <w:sz w:val="40"/>
          <w:szCs w:val="40"/>
          <w:lang w:eastAsia="en-GB"/>
        </w:rPr>
        <w:drawing>
          <wp:anchor distT="0" distB="0" distL="114300" distR="114300" simplePos="0" relativeHeight="251658240" behindDoc="1" locked="0" layoutInCell="1" allowOverlap="1" wp14:anchorId="14AF71D4" wp14:editId="3D55C732">
            <wp:simplePos x="0" y="0"/>
            <wp:positionH relativeFrom="column">
              <wp:posOffset>-456565</wp:posOffset>
            </wp:positionH>
            <wp:positionV relativeFrom="page">
              <wp:posOffset>104775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322921" w:rsidRPr="00322921">
        <w:t xml:space="preserve"> </w:t>
      </w:r>
      <w:r w:rsidR="00322921" w:rsidRPr="004C356F">
        <w:rPr>
          <w:rFonts w:ascii="Arial" w:eastAsiaTheme="minorEastAsia" w:hAnsi="Arial" w:cs="Arial"/>
          <w:b/>
          <w:bCs/>
          <w:noProof/>
          <w:sz w:val="52"/>
          <w:szCs w:val="52"/>
          <w:lang w:eastAsia="en-GB"/>
        </w:rPr>
        <w:t>Transfer</w:t>
      </w:r>
      <w:r w:rsidR="001C3DDF">
        <w:rPr>
          <w:rFonts w:ascii="Arial" w:eastAsiaTheme="minorEastAsia" w:hAnsi="Arial" w:cs="Arial"/>
          <w:b/>
          <w:bCs/>
          <w:noProof/>
          <w:sz w:val="52"/>
          <w:szCs w:val="52"/>
          <w:lang w:eastAsia="en-GB"/>
        </w:rPr>
        <w:t>s and Transitions</w:t>
      </w:r>
      <w:r w:rsidR="000646ED">
        <w:rPr>
          <w:rFonts w:ascii="Arial" w:eastAsiaTheme="minorEastAsia" w:hAnsi="Arial" w:cs="Arial"/>
          <w:b/>
          <w:bCs/>
          <w:noProof/>
          <w:sz w:val="52"/>
          <w:szCs w:val="52"/>
          <w:lang w:eastAsia="en-GB"/>
        </w:rPr>
        <w:t xml:space="preserve"> </w:t>
      </w:r>
      <w:r w:rsidR="00322921" w:rsidRPr="004C356F">
        <w:rPr>
          <w:rFonts w:ascii="Arial" w:eastAsiaTheme="minorEastAsia" w:hAnsi="Arial" w:cs="Arial"/>
          <w:b/>
          <w:bCs/>
          <w:noProof/>
          <w:sz w:val="52"/>
          <w:szCs w:val="52"/>
          <w:lang w:eastAsia="en-GB"/>
        </w:rPr>
        <w:t>Policy</w:t>
      </w:r>
      <w:r w:rsidR="001C3DDF">
        <w:rPr>
          <w:rFonts w:ascii="Arial" w:eastAsiaTheme="minorEastAsia" w:hAnsi="Arial" w:cs="Arial"/>
          <w:b/>
          <w:bCs/>
          <w:noProof/>
          <w:sz w:val="52"/>
          <w:szCs w:val="52"/>
          <w:lang w:eastAsia="en-GB"/>
        </w:rPr>
        <w:t xml:space="preserve"> </w:t>
      </w:r>
      <w:r w:rsidR="00322921" w:rsidRPr="004C356F">
        <w:rPr>
          <w:rFonts w:ascii="Arial" w:eastAsiaTheme="minorEastAsia" w:hAnsi="Arial" w:cs="Arial"/>
          <w:b/>
          <w:bCs/>
          <w:noProof/>
          <w:sz w:val="52"/>
          <w:szCs w:val="52"/>
          <w:lang w:eastAsia="en-GB"/>
        </w:rPr>
        <w:t xml:space="preserve">and Procedures for Integrated Children’s </w:t>
      </w:r>
    </w:p>
    <w:p w14:paraId="2832D88D" w14:textId="024DDD29" w:rsidR="003F6C2C" w:rsidRPr="00322921" w:rsidRDefault="00322921" w:rsidP="00322921">
      <w:pPr>
        <w:widowControl w:val="0"/>
        <w:autoSpaceDE w:val="0"/>
        <w:autoSpaceDN w:val="0"/>
        <w:adjustRightInd w:val="0"/>
        <w:spacing w:after="0" w:line="240" w:lineRule="auto"/>
        <w:ind w:left="556" w:right="11" w:firstLine="1520"/>
        <w:jc w:val="right"/>
        <w:rPr>
          <w:rFonts w:ascii="Arial" w:eastAsiaTheme="minorEastAsia" w:hAnsi="Arial" w:cs="Arial"/>
          <w:b/>
          <w:bCs/>
          <w:noProof/>
          <w:color w:val="002060"/>
          <w:sz w:val="44"/>
          <w:szCs w:val="44"/>
          <w:lang w:eastAsia="en-GB"/>
        </w:rPr>
      </w:pPr>
      <w:r w:rsidRPr="004C356F">
        <w:rPr>
          <w:rFonts w:ascii="Arial" w:eastAsiaTheme="minorEastAsia" w:hAnsi="Arial" w:cs="Arial"/>
          <w:b/>
          <w:bCs/>
          <w:noProof/>
          <w:sz w:val="52"/>
          <w:szCs w:val="52"/>
          <w:lang w:eastAsia="en-GB"/>
        </w:rPr>
        <w:t>Services Teams</w:t>
      </w:r>
    </w:p>
    <w:bookmarkEnd w:id="0"/>
    <w:bookmarkEnd w:id="1"/>
    <w:p w14:paraId="5107C60D" w14:textId="6CA69A5F" w:rsidR="004D3086" w:rsidRPr="00322921" w:rsidRDefault="004D3086">
      <w:pPr>
        <w:rPr>
          <w:rFonts w:asciiTheme="majorHAnsi" w:hAnsiTheme="majorHAnsi" w:cstheme="majorHAnsi"/>
          <w:b/>
          <w:bCs/>
          <w:sz w:val="24"/>
          <w:szCs w:val="24"/>
        </w:rPr>
      </w:pPr>
    </w:p>
    <w:p w14:paraId="73B69FD2" w14:textId="34250236" w:rsidR="009D1745" w:rsidRDefault="009D1745" w:rsidP="00DF38F5">
      <w:pPr>
        <w:jc w:val="right"/>
      </w:pPr>
    </w:p>
    <w:p w14:paraId="17A6838C" w14:textId="1D1401A5" w:rsidR="0046702E" w:rsidRDefault="0046702E" w:rsidP="00DF38F5">
      <w:pPr>
        <w:jc w:val="right"/>
      </w:pPr>
    </w:p>
    <w:p w14:paraId="058CCF28" w14:textId="54D7AF3B" w:rsidR="0046702E" w:rsidRDefault="00FB1BE7" w:rsidP="00FB1BE7">
      <w:pPr>
        <w:tabs>
          <w:tab w:val="left" w:pos="5550"/>
        </w:tabs>
      </w:pPr>
      <w:r>
        <w:tab/>
      </w:r>
    </w:p>
    <w:p w14:paraId="238FD07D" w14:textId="77777777" w:rsidR="00112978" w:rsidRPr="00521725" w:rsidRDefault="00112978" w:rsidP="00112978">
      <w:pPr>
        <w:widowControl w:val="0"/>
        <w:autoSpaceDE w:val="0"/>
        <w:autoSpaceDN w:val="0"/>
        <w:adjustRightInd w:val="0"/>
        <w:spacing w:after="0" w:line="240" w:lineRule="auto"/>
        <w:ind w:right="11"/>
        <w:jc w:val="right"/>
        <w:rPr>
          <w:rFonts w:ascii="Arial" w:hAnsi="Arial" w:cs="Arial"/>
          <w:noProof/>
          <w:sz w:val="24"/>
          <w:szCs w:val="24"/>
          <w:lang w:eastAsia="en-GB"/>
        </w:rPr>
      </w:pPr>
      <w:r w:rsidRPr="00625E80">
        <w:rPr>
          <w:rFonts w:ascii="Arial" w:eastAsiaTheme="minorEastAsia" w:hAnsi="Arial" w:cs="Arial"/>
          <w:b/>
          <w:bCs/>
          <w:sz w:val="24"/>
          <w:szCs w:val="24"/>
          <w:lang w:eastAsia="en-GB"/>
        </w:rPr>
        <w:t xml:space="preserve">Name of Author: </w:t>
      </w:r>
      <w:r w:rsidRPr="00521725">
        <w:rPr>
          <w:rFonts w:ascii="Arial" w:hAnsi="Arial" w:cs="Arial"/>
          <w:noProof/>
          <w:sz w:val="24"/>
          <w:szCs w:val="24"/>
          <w:lang w:eastAsia="en-GB"/>
        </w:rPr>
        <w:t>Anna Messinger</w:t>
      </w:r>
    </w:p>
    <w:p w14:paraId="5F3E1211" w14:textId="77777777" w:rsidR="00112978" w:rsidRPr="00521725" w:rsidRDefault="00112978" w:rsidP="00112978">
      <w:pPr>
        <w:widowControl w:val="0"/>
        <w:autoSpaceDE w:val="0"/>
        <w:autoSpaceDN w:val="0"/>
        <w:adjustRightInd w:val="0"/>
        <w:spacing w:after="0" w:line="360" w:lineRule="auto"/>
        <w:ind w:right="11"/>
        <w:jc w:val="right"/>
        <w:rPr>
          <w:rFonts w:ascii="Arial" w:eastAsiaTheme="minorEastAsia" w:hAnsi="Arial" w:cs="Arial"/>
          <w:sz w:val="24"/>
          <w:szCs w:val="24"/>
          <w:lang w:eastAsia="en-GB"/>
        </w:rPr>
      </w:pPr>
    </w:p>
    <w:p w14:paraId="68E09BE8" w14:textId="77777777" w:rsidR="00112978" w:rsidRDefault="00112978" w:rsidP="00112978">
      <w:pPr>
        <w:widowControl w:val="0"/>
        <w:autoSpaceDE w:val="0"/>
        <w:autoSpaceDN w:val="0"/>
        <w:adjustRightInd w:val="0"/>
        <w:spacing w:after="0" w:line="240" w:lineRule="auto"/>
        <w:ind w:right="11"/>
        <w:jc w:val="right"/>
        <w:rPr>
          <w:rFonts w:ascii="Arial" w:eastAsiaTheme="minorEastAsia" w:hAnsi="Arial" w:cs="Arial"/>
          <w:b/>
          <w:bCs/>
          <w:sz w:val="24"/>
          <w:szCs w:val="24"/>
          <w:lang w:eastAsia="en-GB"/>
        </w:rPr>
      </w:pPr>
      <w:r w:rsidRPr="00625E80">
        <w:rPr>
          <w:rFonts w:ascii="Arial" w:eastAsiaTheme="minorEastAsia" w:hAnsi="Arial" w:cs="Arial"/>
          <w:b/>
          <w:bCs/>
          <w:sz w:val="24"/>
          <w:szCs w:val="24"/>
          <w:lang w:eastAsia="en-GB"/>
        </w:rPr>
        <w:t>Name of Approving</w:t>
      </w:r>
      <w:r>
        <w:rPr>
          <w:rFonts w:ascii="Arial" w:eastAsiaTheme="minorEastAsia" w:hAnsi="Arial" w:cs="Arial"/>
          <w:b/>
          <w:bCs/>
          <w:sz w:val="24"/>
          <w:szCs w:val="24"/>
          <w:lang w:eastAsia="en-GB"/>
        </w:rPr>
        <w:t xml:space="preserve"> Manager:</w:t>
      </w:r>
    </w:p>
    <w:p w14:paraId="6B47FB07" w14:textId="757371C5" w:rsidR="00112978" w:rsidRPr="00521725" w:rsidRDefault="00112978" w:rsidP="00112978">
      <w:pPr>
        <w:widowControl w:val="0"/>
        <w:autoSpaceDE w:val="0"/>
        <w:autoSpaceDN w:val="0"/>
        <w:adjustRightInd w:val="0"/>
        <w:spacing w:after="0" w:line="240" w:lineRule="auto"/>
        <w:ind w:right="11"/>
        <w:jc w:val="right"/>
        <w:rPr>
          <w:rFonts w:ascii="Arial" w:eastAsiaTheme="minorEastAsia" w:hAnsi="Arial" w:cs="Arial"/>
          <w:sz w:val="24"/>
          <w:szCs w:val="24"/>
          <w:lang w:eastAsia="en-GB"/>
        </w:rPr>
      </w:pPr>
      <w:r>
        <w:rPr>
          <w:rFonts w:ascii="Arial" w:eastAsiaTheme="minorEastAsia" w:hAnsi="Arial" w:cs="Arial"/>
          <w:b/>
          <w:bCs/>
          <w:sz w:val="24"/>
          <w:szCs w:val="24"/>
          <w:lang w:eastAsia="en-GB"/>
        </w:rPr>
        <w:t xml:space="preserve"> </w:t>
      </w:r>
      <w:r w:rsidRPr="00521725">
        <w:rPr>
          <w:rFonts w:ascii="Arial" w:eastAsiaTheme="minorEastAsia" w:hAnsi="Arial" w:cs="Arial"/>
          <w:sz w:val="24"/>
          <w:szCs w:val="24"/>
          <w:lang w:eastAsia="en-GB"/>
        </w:rPr>
        <w:t>Hayley Bodiam</w:t>
      </w:r>
    </w:p>
    <w:p w14:paraId="4376281D" w14:textId="77777777" w:rsidR="00112978" w:rsidRDefault="00112978" w:rsidP="00112978">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p>
    <w:p w14:paraId="26EDC205" w14:textId="77777777" w:rsidR="00112978" w:rsidRPr="00625E80" w:rsidRDefault="00112978" w:rsidP="00112978">
      <w:pPr>
        <w:widowControl w:val="0"/>
        <w:autoSpaceDE w:val="0"/>
        <w:autoSpaceDN w:val="0"/>
        <w:adjustRightInd w:val="0"/>
        <w:spacing w:after="0" w:line="480" w:lineRule="auto"/>
        <w:ind w:right="11"/>
        <w:jc w:val="right"/>
        <w:rPr>
          <w:rFonts w:ascii="Arial" w:eastAsiaTheme="minorEastAsia" w:hAnsi="Arial" w:cs="Arial"/>
          <w:b/>
          <w:bCs/>
          <w:sz w:val="20"/>
          <w:szCs w:val="20"/>
          <w:lang w:eastAsia="en-GB"/>
        </w:rPr>
      </w:pPr>
      <w:r w:rsidRPr="00625E80">
        <w:rPr>
          <w:rFonts w:ascii="Arial" w:eastAsiaTheme="minorEastAsia" w:hAnsi="Arial" w:cs="Arial"/>
          <w:b/>
          <w:bCs/>
          <w:sz w:val="24"/>
          <w:szCs w:val="24"/>
          <w:lang w:eastAsia="en-GB"/>
        </w:rPr>
        <w:t xml:space="preserve">Date of Issue: </w:t>
      </w:r>
      <w:r>
        <w:rPr>
          <w:rFonts w:ascii="Arial" w:eastAsiaTheme="minorEastAsia" w:hAnsi="Arial" w:cs="Arial"/>
          <w:sz w:val="24"/>
          <w:szCs w:val="24"/>
          <w:lang w:eastAsia="en-GB"/>
        </w:rPr>
        <w:t>January 2024</w:t>
      </w:r>
    </w:p>
    <w:p w14:paraId="0A38F95C" w14:textId="77777777" w:rsidR="00112978" w:rsidRPr="00521725" w:rsidRDefault="00112978" w:rsidP="00112978">
      <w:pPr>
        <w:jc w:val="right"/>
      </w:pPr>
      <w:r w:rsidRPr="00625E80">
        <w:rPr>
          <w:rFonts w:ascii="Arial" w:eastAsiaTheme="minorEastAsia" w:hAnsi="Arial" w:cs="Arial"/>
          <w:b/>
          <w:bCs/>
          <w:sz w:val="24"/>
          <w:szCs w:val="24"/>
          <w:lang w:eastAsia="en-GB"/>
        </w:rPr>
        <w:t xml:space="preserve">Date to be Reviewed: </w:t>
      </w:r>
      <w:r w:rsidRPr="00E641FC">
        <w:rPr>
          <w:rFonts w:ascii="Arial" w:eastAsiaTheme="minorEastAsia" w:hAnsi="Arial" w:cs="Arial"/>
          <w:sz w:val="24"/>
          <w:szCs w:val="24"/>
          <w:lang w:eastAsia="en-GB"/>
        </w:rPr>
        <w:t>January</w:t>
      </w:r>
      <w:r>
        <w:rPr>
          <w:rFonts w:ascii="Arial" w:eastAsiaTheme="minorEastAsia" w:hAnsi="Arial" w:cs="Arial"/>
          <w:b/>
          <w:bCs/>
          <w:sz w:val="24"/>
          <w:szCs w:val="24"/>
          <w:lang w:eastAsia="en-GB"/>
        </w:rPr>
        <w:t xml:space="preserve"> </w:t>
      </w:r>
      <w:r>
        <w:rPr>
          <w:rFonts w:ascii="Arial" w:eastAsiaTheme="minorEastAsia" w:hAnsi="Arial" w:cs="Arial"/>
          <w:sz w:val="24"/>
          <w:szCs w:val="24"/>
          <w:lang w:eastAsia="en-GB"/>
        </w:rPr>
        <w:t>2</w:t>
      </w:r>
      <w:r w:rsidRPr="00521725">
        <w:rPr>
          <w:rFonts w:ascii="Arial" w:eastAsiaTheme="minorEastAsia" w:hAnsi="Arial" w:cs="Arial"/>
          <w:sz w:val="24"/>
          <w:szCs w:val="24"/>
          <w:lang w:eastAsia="en-GB"/>
        </w:rPr>
        <w:t>02</w:t>
      </w:r>
      <w:r>
        <w:rPr>
          <w:rFonts w:ascii="Arial" w:eastAsiaTheme="minorEastAsia" w:hAnsi="Arial" w:cs="Arial"/>
          <w:sz w:val="24"/>
          <w:szCs w:val="24"/>
          <w:lang w:eastAsia="en-GB"/>
        </w:rPr>
        <w:t>5</w:t>
      </w:r>
    </w:p>
    <w:p w14:paraId="7771BD3C" w14:textId="3336CE98" w:rsidR="0046702E" w:rsidRDefault="0046702E" w:rsidP="00DF38F5">
      <w:pPr>
        <w:jc w:val="right"/>
      </w:pPr>
    </w:p>
    <w:p w14:paraId="769ABF17" w14:textId="77777777" w:rsidR="0046702E" w:rsidRDefault="0046702E" w:rsidP="00DF38F5">
      <w:pPr>
        <w:jc w:val="right"/>
      </w:pPr>
    </w:p>
    <w:p w14:paraId="5BEBD8EA" w14:textId="1DCF32D3" w:rsidR="00707305" w:rsidRDefault="00707305"/>
    <w:p w14:paraId="1D646EA9" w14:textId="77777777" w:rsidR="00707305" w:rsidRDefault="00707305"/>
    <w:p w14:paraId="6CE94F85" w14:textId="77777777" w:rsidR="00707305" w:rsidRDefault="00707305"/>
    <w:p w14:paraId="0A18DDA8" w14:textId="77777777" w:rsidR="00707305" w:rsidRDefault="00707305"/>
    <w:p w14:paraId="4432C1FE" w14:textId="77777777" w:rsidR="00707305" w:rsidRDefault="00707305"/>
    <w:p w14:paraId="0D5B03F4" w14:textId="77777777" w:rsidR="00707305" w:rsidRDefault="00707305"/>
    <w:p w14:paraId="3814500D" w14:textId="77777777" w:rsidR="00707305" w:rsidRDefault="00707305"/>
    <w:p w14:paraId="5962CB42" w14:textId="77777777" w:rsidR="00707305" w:rsidRDefault="00707305"/>
    <w:p w14:paraId="684314B2" w14:textId="77777777" w:rsidR="00707305" w:rsidRDefault="00707305"/>
    <w:p w14:paraId="28831DDC" w14:textId="77777777" w:rsidR="00707305" w:rsidRDefault="00707305"/>
    <w:p w14:paraId="03895B09" w14:textId="77777777" w:rsidR="00707305" w:rsidRDefault="00707305"/>
    <w:p w14:paraId="1B07698F" w14:textId="77777777" w:rsidR="00707305" w:rsidRPr="00707305" w:rsidRDefault="00707305"/>
    <w:p w14:paraId="0F3576C1" w14:textId="77777777" w:rsidR="00112669" w:rsidRDefault="00112669" w:rsidP="00707305">
      <w:pPr>
        <w:spacing w:before="12" w:after="12" w:line="276" w:lineRule="auto"/>
        <w:jc w:val="both"/>
        <w:rPr>
          <w:rFonts w:ascii="Arial" w:hAnsi="Arial" w:cs="Arial"/>
          <w:b/>
          <w:bCs/>
          <w:sz w:val="28"/>
          <w:szCs w:val="28"/>
        </w:rPr>
      </w:pPr>
    </w:p>
    <w:p w14:paraId="777E88E9" w14:textId="77777777" w:rsidR="00707305" w:rsidRPr="0005369A" w:rsidRDefault="00707305" w:rsidP="00707305">
      <w:pPr>
        <w:spacing w:before="12" w:after="12" w:line="276" w:lineRule="auto"/>
        <w:jc w:val="both"/>
        <w:rPr>
          <w:rFonts w:ascii="Arial" w:hAnsi="Arial" w:cs="Arial"/>
          <w:sz w:val="24"/>
          <w:szCs w:val="24"/>
        </w:rPr>
      </w:pPr>
    </w:p>
    <w:p w14:paraId="4C57413D" w14:textId="77777777" w:rsidR="00707305" w:rsidRPr="0005369A" w:rsidRDefault="00707305" w:rsidP="006F4403">
      <w:pPr>
        <w:pBdr>
          <w:top w:val="single" w:sz="4" w:space="1" w:color="4472C4" w:themeColor="accent1"/>
          <w:left w:val="single" w:sz="4" w:space="4" w:color="4472C4" w:themeColor="accent1"/>
          <w:bottom w:val="single" w:sz="4" w:space="0" w:color="4472C4" w:themeColor="accent1"/>
          <w:right w:val="single" w:sz="4" w:space="4" w:color="4472C4" w:themeColor="accent1"/>
        </w:pBdr>
        <w:spacing w:before="12" w:after="12" w:line="276" w:lineRule="auto"/>
        <w:jc w:val="both"/>
        <w:rPr>
          <w:rFonts w:ascii="Arial" w:hAnsi="Arial" w:cs="Arial"/>
          <w:b/>
          <w:bCs/>
          <w:sz w:val="24"/>
          <w:szCs w:val="24"/>
        </w:rPr>
      </w:pPr>
      <w:r w:rsidRPr="0005369A">
        <w:rPr>
          <w:rFonts w:ascii="Arial" w:hAnsi="Arial" w:cs="Arial"/>
          <w:b/>
          <w:bCs/>
          <w:sz w:val="24"/>
          <w:szCs w:val="24"/>
        </w:rPr>
        <w:lastRenderedPageBreak/>
        <w:t xml:space="preserve">Scope and Context </w:t>
      </w:r>
    </w:p>
    <w:p w14:paraId="4A6E9EE5" w14:textId="56459E75" w:rsidR="00707305" w:rsidRPr="0005369A" w:rsidRDefault="00707305" w:rsidP="006F4403">
      <w:pPr>
        <w:pBdr>
          <w:top w:val="single" w:sz="4" w:space="1" w:color="4472C4" w:themeColor="accent1"/>
          <w:left w:val="single" w:sz="4" w:space="4" w:color="4472C4" w:themeColor="accent1"/>
          <w:bottom w:val="single" w:sz="4" w:space="0" w:color="4472C4" w:themeColor="accent1"/>
          <w:right w:val="single" w:sz="4" w:space="4" w:color="4472C4" w:themeColor="accent1"/>
        </w:pBdr>
        <w:spacing w:before="12" w:after="12" w:line="276" w:lineRule="auto"/>
        <w:jc w:val="both"/>
        <w:rPr>
          <w:rFonts w:ascii="Arial" w:hAnsi="Arial" w:cs="Arial"/>
          <w:sz w:val="24"/>
          <w:szCs w:val="24"/>
        </w:rPr>
      </w:pPr>
      <w:r w:rsidRPr="0005369A">
        <w:rPr>
          <w:rFonts w:ascii="Arial" w:hAnsi="Arial" w:cs="Arial"/>
          <w:sz w:val="24"/>
          <w:szCs w:val="24"/>
        </w:rPr>
        <w:t>The purpose of this document is to clarify the transfer arrangements for all children and young people within Integrated Children’s Services (</w:t>
      </w:r>
      <w:r>
        <w:rPr>
          <w:rFonts w:ascii="Arial" w:hAnsi="Arial" w:cs="Arial"/>
          <w:sz w:val="24"/>
          <w:szCs w:val="24"/>
        </w:rPr>
        <w:t>I</w:t>
      </w:r>
      <w:r w:rsidRPr="0005369A">
        <w:rPr>
          <w:rFonts w:ascii="Arial" w:hAnsi="Arial" w:cs="Arial"/>
          <w:sz w:val="24"/>
          <w:szCs w:val="24"/>
        </w:rPr>
        <w:t xml:space="preserve">CS). This includes when a </w:t>
      </w:r>
      <w:r>
        <w:rPr>
          <w:rFonts w:ascii="Arial" w:hAnsi="Arial" w:cs="Arial"/>
          <w:sz w:val="24"/>
          <w:szCs w:val="24"/>
        </w:rPr>
        <w:t>child is</w:t>
      </w:r>
      <w:r w:rsidRPr="0005369A">
        <w:rPr>
          <w:rFonts w:ascii="Arial" w:hAnsi="Arial" w:cs="Arial"/>
          <w:sz w:val="24"/>
          <w:szCs w:val="24"/>
        </w:rPr>
        <w:t xml:space="preserve"> transferring between allocated practitioners, between Teams across the Services</w:t>
      </w:r>
      <w:r w:rsidR="005C404C">
        <w:rPr>
          <w:rFonts w:ascii="Arial" w:hAnsi="Arial" w:cs="Arial"/>
          <w:sz w:val="24"/>
          <w:szCs w:val="24"/>
        </w:rPr>
        <w:t>,</w:t>
      </w:r>
      <w:r w:rsidRPr="0005369A">
        <w:rPr>
          <w:rFonts w:ascii="Arial" w:hAnsi="Arial" w:cs="Arial"/>
          <w:sz w:val="24"/>
          <w:szCs w:val="24"/>
        </w:rPr>
        <w:t xml:space="preserve"> and between different Local Authorities. </w:t>
      </w:r>
      <w:r w:rsidR="002A3757">
        <w:rPr>
          <w:rFonts w:ascii="Arial" w:hAnsi="Arial" w:cs="Arial"/>
          <w:sz w:val="24"/>
          <w:szCs w:val="24"/>
        </w:rPr>
        <w:t>This has been completed in collaboration with Service Managers, Team Managers, Early Help and S</w:t>
      </w:r>
      <w:r w:rsidR="00F02EAE">
        <w:rPr>
          <w:rFonts w:ascii="Arial" w:hAnsi="Arial" w:cs="Arial"/>
          <w:sz w:val="24"/>
          <w:szCs w:val="24"/>
        </w:rPr>
        <w:t xml:space="preserve">trengthening </w:t>
      </w:r>
      <w:r w:rsidR="002A3757">
        <w:rPr>
          <w:rFonts w:ascii="Arial" w:hAnsi="Arial" w:cs="Arial"/>
          <w:sz w:val="24"/>
          <w:szCs w:val="24"/>
        </w:rPr>
        <w:t>I</w:t>
      </w:r>
      <w:r w:rsidR="00F02EAE">
        <w:rPr>
          <w:rFonts w:ascii="Arial" w:hAnsi="Arial" w:cs="Arial"/>
          <w:sz w:val="24"/>
          <w:szCs w:val="24"/>
        </w:rPr>
        <w:t xml:space="preserve">ndependence </w:t>
      </w:r>
      <w:r w:rsidR="002A3757">
        <w:rPr>
          <w:rFonts w:ascii="Arial" w:hAnsi="Arial" w:cs="Arial"/>
          <w:sz w:val="24"/>
          <w:szCs w:val="24"/>
        </w:rPr>
        <w:t>S</w:t>
      </w:r>
      <w:r w:rsidR="00F02EAE">
        <w:rPr>
          <w:rFonts w:ascii="Arial" w:hAnsi="Arial" w:cs="Arial"/>
          <w:sz w:val="24"/>
          <w:szCs w:val="24"/>
        </w:rPr>
        <w:t>ervice</w:t>
      </w:r>
      <w:r w:rsidR="002A3757">
        <w:rPr>
          <w:rFonts w:ascii="Arial" w:hAnsi="Arial" w:cs="Arial"/>
          <w:sz w:val="24"/>
          <w:szCs w:val="24"/>
        </w:rPr>
        <w:t xml:space="preserve"> seeking to align services and standards to improve outcomes for </w:t>
      </w:r>
      <w:r w:rsidR="00F02EAE">
        <w:rPr>
          <w:rFonts w:ascii="Arial" w:hAnsi="Arial" w:cs="Arial"/>
          <w:sz w:val="24"/>
          <w:szCs w:val="24"/>
        </w:rPr>
        <w:t>c</w:t>
      </w:r>
      <w:r w:rsidR="002A3757">
        <w:rPr>
          <w:rFonts w:ascii="Arial" w:hAnsi="Arial" w:cs="Arial"/>
          <w:sz w:val="24"/>
          <w:szCs w:val="24"/>
        </w:rPr>
        <w:t xml:space="preserve">hildren. </w:t>
      </w:r>
    </w:p>
    <w:p w14:paraId="10D299F3" w14:textId="77777777" w:rsidR="00707305" w:rsidRPr="0005369A" w:rsidRDefault="00707305" w:rsidP="006F4403">
      <w:pPr>
        <w:pBdr>
          <w:top w:val="single" w:sz="4" w:space="1" w:color="4472C4" w:themeColor="accent1"/>
          <w:left w:val="single" w:sz="4" w:space="4" w:color="4472C4" w:themeColor="accent1"/>
          <w:bottom w:val="single" w:sz="4" w:space="0" w:color="4472C4" w:themeColor="accent1"/>
          <w:right w:val="single" w:sz="4" w:space="4" w:color="4472C4" w:themeColor="accent1"/>
        </w:pBdr>
        <w:spacing w:before="12" w:after="12" w:line="276" w:lineRule="auto"/>
        <w:jc w:val="both"/>
        <w:rPr>
          <w:rFonts w:ascii="Arial" w:hAnsi="Arial" w:cs="Arial"/>
          <w:sz w:val="24"/>
          <w:szCs w:val="24"/>
        </w:rPr>
      </w:pPr>
    </w:p>
    <w:p w14:paraId="7A68C22F" w14:textId="2FD5E107" w:rsidR="00707305" w:rsidRPr="0005369A" w:rsidRDefault="00707305" w:rsidP="006F4403">
      <w:pPr>
        <w:pBdr>
          <w:top w:val="single" w:sz="4" w:space="1" w:color="4472C4" w:themeColor="accent1"/>
          <w:left w:val="single" w:sz="4" w:space="4" w:color="4472C4" w:themeColor="accent1"/>
          <w:bottom w:val="single" w:sz="4" w:space="0" w:color="4472C4" w:themeColor="accent1"/>
          <w:right w:val="single" w:sz="4" w:space="4" w:color="4472C4" w:themeColor="accent1"/>
        </w:pBdr>
        <w:spacing w:before="12" w:after="12" w:line="276" w:lineRule="auto"/>
        <w:jc w:val="both"/>
        <w:rPr>
          <w:rFonts w:ascii="Arial" w:hAnsi="Arial" w:cs="Arial"/>
          <w:sz w:val="24"/>
          <w:szCs w:val="24"/>
        </w:rPr>
      </w:pPr>
      <w:r w:rsidRPr="0005369A">
        <w:rPr>
          <w:rFonts w:ascii="Arial" w:hAnsi="Arial" w:cs="Arial"/>
          <w:sz w:val="24"/>
          <w:szCs w:val="24"/>
        </w:rPr>
        <w:t xml:space="preserve">Children's individual and changing needs mean that different services may be required </w:t>
      </w:r>
      <w:r w:rsidR="00F02EAE">
        <w:rPr>
          <w:rFonts w:ascii="Arial" w:hAnsi="Arial" w:cs="Arial"/>
          <w:sz w:val="24"/>
          <w:szCs w:val="24"/>
        </w:rPr>
        <w:t>by</w:t>
      </w:r>
      <w:r w:rsidR="001A02BD">
        <w:rPr>
          <w:rFonts w:ascii="Arial" w:hAnsi="Arial" w:cs="Arial"/>
          <w:sz w:val="24"/>
          <w:szCs w:val="24"/>
        </w:rPr>
        <w:t xml:space="preserve"> children and their families</w:t>
      </w:r>
      <w:r w:rsidR="00F02EAE" w:rsidRPr="00F02EAE">
        <w:rPr>
          <w:rFonts w:ascii="Arial" w:hAnsi="Arial" w:cs="Arial"/>
          <w:sz w:val="24"/>
          <w:szCs w:val="24"/>
        </w:rPr>
        <w:t xml:space="preserve"> </w:t>
      </w:r>
      <w:r w:rsidR="00F02EAE" w:rsidRPr="0005369A">
        <w:rPr>
          <w:rFonts w:ascii="Arial" w:hAnsi="Arial" w:cs="Arial"/>
          <w:sz w:val="24"/>
          <w:szCs w:val="24"/>
        </w:rPr>
        <w:t>at different stages</w:t>
      </w:r>
      <w:r w:rsidRPr="0005369A">
        <w:rPr>
          <w:rFonts w:ascii="Arial" w:hAnsi="Arial" w:cs="Arial"/>
          <w:sz w:val="24"/>
          <w:szCs w:val="24"/>
        </w:rPr>
        <w:t>.</w:t>
      </w:r>
      <w:r w:rsidR="00F02EAE">
        <w:rPr>
          <w:rFonts w:ascii="Arial" w:hAnsi="Arial" w:cs="Arial"/>
          <w:sz w:val="24"/>
          <w:szCs w:val="24"/>
        </w:rPr>
        <w:t xml:space="preserve"> Therefore, i</w:t>
      </w:r>
      <w:r w:rsidRPr="0005369A">
        <w:rPr>
          <w:rFonts w:ascii="Arial" w:hAnsi="Arial" w:cs="Arial"/>
          <w:sz w:val="24"/>
          <w:szCs w:val="24"/>
        </w:rPr>
        <w:t>t is</w:t>
      </w:r>
      <w:r w:rsidR="001A02BD" w:rsidRPr="001A02BD">
        <w:rPr>
          <w:rFonts w:ascii="Arial" w:hAnsi="Arial" w:cs="Arial"/>
          <w:sz w:val="24"/>
          <w:szCs w:val="24"/>
        </w:rPr>
        <w:t xml:space="preserve"> </w:t>
      </w:r>
      <w:r w:rsidRPr="0005369A">
        <w:rPr>
          <w:rFonts w:ascii="Arial" w:hAnsi="Arial" w:cs="Arial"/>
          <w:sz w:val="24"/>
          <w:szCs w:val="24"/>
        </w:rPr>
        <w:t xml:space="preserve">inevitable children will need to </w:t>
      </w:r>
      <w:r w:rsidR="001A02BD">
        <w:rPr>
          <w:rFonts w:ascii="Arial" w:hAnsi="Arial" w:cs="Arial"/>
          <w:sz w:val="24"/>
          <w:szCs w:val="24"/>
        </w:rPr>
        <w:t xml:space="preserve">change teams to receive different services. </w:t>
      </w:r>
      <w:r w:rsidRPr="0005369A">
        <w:rPr>
          <w:rFonts w:ascii="Arial" w:hAnsi="Arial" w:cs="Arial"/>
          <w:sz w:val="24"/>
          <w:szCs w:val="24"/>
        </w:rPr>
        <w:t>It is in this context that it is essential for practitioners and managers to be clear about the transfer points</w:t>
      </w:r>
      <w:r>
        <w:rPr>
          <w:rFonts w:ascii="Arial" w:hAnsi="Arial" w:cs="Arial"/>
          <w:sz w:val="24"/>
          <w:szCs w:val="24"/>
        </w:rPr>
        <w:t xml:space="preserve">, the timescales, </w:t>
      </w:r>
      <w:r w:rsidRPr="0005369A">
        <w:rPr>
          <w:rFonts w:ascii="Arial" w:hAnsi="Arial" w:cs="Arial"/>
          <w:sz w:val="24"/>
          <w:szCs w:val="24"/>
        </w:rPr>
        <w:t>the processes</w:t>
      </w:r>
      <w:r>
        <w:rPr>
          <w:rFonts w:ascii="Arial" w:hAnsi="Arial" w:cs="Arial"/>
          <w:sz w:val="24"/>
          <w:szCs w:val="24"/>
        </w:rPr>
        <w:t xml:space="preserve"> and what to do if there</w:t>
      </w:r>
      <w:r w:rsidR="001A02BD">
        <w:rPr>
          <w:rFonts w:ascii="Arial" w:hAnsi="Arial" w:cs="Arial"/>
          <w:sz w:val="24"/>
          <w:szCs w:val="24"/>
        </w:rPr>
        <w:t xml:space="preserve"> are</w:t>
      </w:r>
      <w:r>
        <w:rPr>
          <w:rFonts w:ascii="Arial" w:hAnsi="Arial" w:cs="Arial"/>
          <w:sz w:val="24"/>
          <w:szCs w:val="24"/>
        </w:rPr>
        <w:t xml:space="preserve"> any </w:t>
      </w:r>
      <w:r w:rsidR="008A7C5B">
        <w:rPr>
          <w:rFonts w:ascii="Arial" w:hAnsi="Arial" w:cs="Arial"/>
          <w:sz w:val="24"/>
          <w:szCs w:val="24"/>
        </w:rPr>
        <w:t>issues preventing</w:t>
      </w:r>
      <w:r w:rsidR="001A02BD">
        <w:rPr>
          <w:rFonts w:ascii="Arial" w:hAnsi="Arial" w:cs="Arial"/>
          <w:sz w:val="24"/>
          <w:szCs w:val="24"/>
        </w:rPr>
        <w:t xml:space="preserve"> a smooth transfer</w:t>
      </w:r>
      <w:r w:rsidRPr="0005369A">
        <w:rPr>
          <w:rFonts w:ascii="Arial" w:hAnsi="Arial" w:cs="Arial"/>
          <w:sz w:val="24"/>
          <w:szCs w:val="24"/>
        </w:rPr>
        <w:t xml:space="preserve">. </w:t>
      </w:r>
    </w:p>
    <w:p w14:paraId="1FEE8D25" w14:textId="77777777" w:rsidR="00707305" w:rsidRPr="0005369A" w:rsidRDefault="00707305" w:rsidP="006F4403">
      <w:pPr>
        <w:pBdr>
          <w:top w:val="single" w:sz="4" w:space="1" w:color="4472C4" w:themeColor="accent1"/>
          <w:left w:val="single" w:sz="4" w:space="4" w:color="4472C4" w:themeColor="accent1"/>
          <w:bottom w:val="single" w:sz="4" w:space="0" w:color="4472C4" w:themeColor="accent1"/>
          <w:right w:val="single" w:sz="4" w:space="4" w:color="4472C4" w:themeColor="accent1"/>
        </w:pBdr>
        <w:spacing w:before="12" w:after="12" w:line="276" w:lineRule="auto"/>
        <w:jc w:val="both"/>
        <w:rPr>
          <w:rFonts w:ascii="Arial" w:hAnsi="Arial" w:cs="Arial"/>
          <w:sz w:val="24"/>
          <w:szCs w:val="24"/>
        </w:rPr>
      </w:pPr>
    </w:p>
    <w:p w14:paraId="55C73347" w14:textId="1F6E0D24" w:rsidR="00707305" w:rsidRPr="0005369A" w:rsidRDefault="00707305" w:rsidP="006F4403">
      <w:pPr>
        <w:pBdr>
          <w:top w:val="single" w:sz="4" w:space="1" w:color="4472C4" w:themeColor="accent1"/>
          <w:left w:val="single" w:sz="4" w:space="4" w:color="4472C4" w:themeColor="accent1"/>
          <w:bottom w:val="single" w:sz="4" w:space="0" w:color="4472C4" w:themeColor="accent1"/>
          <w:right w:val="single" w:sz="4" w:space="4" w:color="4472C4" w:themeColor="accent1"/>
        </w:pBdr>
        <w:spacing w:before="12" w:after="12" w:line="276" w:lineRule="auto"/>
        <w:jc w:val="both"/>
        <w:rPr>
          <w:rFonts w:ascii="Arial" w:hAnsi="Arial" w:cs="Arial"/>
          <w:sz w:val="24"/>
          <w:szCs w:val="24"/>
        </w:rPr>
      </w:pPr>
      <w:r w:rsidRPr="0005369A">
        <w:rPr>
          <w:rFonts w:ascii="Arial" w:hAnsi="Arial" w:cs="Arial"/>
          <w:sz w:val="24"/>
          <w:szCs w:val="24"/>
        </w:rPr>
        <w:t xml:space="preserve">The procedure covers transfer points for the following </w:t>
      </w:r>
      <w:r w:rsidR="00727532">
        <w:rPr>
          <w:rFonts w:ascii="Arial" w:hAnsi="Arial" w:cs="Arial"/>
          <w:sz w:val="24"/>
          <w:szCs w:val="24"/>
        </w:rPr>
        <w:t>t</w:t>
      </w:r>
      <w:r w:rsidRPr="0005369A">
        <w:rPr>
          <w:rFonts w:ascii="Arial" w:hAnsi="Arial" w:cs="Arial"/>
          <w:sz w:val="24"/>
          <w:szCs w:val="24"/>
        </w:rPr>
        <w:t>eams within Kent Children's Services:</w:t>
      </w:r>
    </w:p>
    <w:p w14:paraId="56070468" w14:textId="3B268C3B" w:rsidR="00707305" w:rsidRPr="0005369A" w:rsidRDefault="00707305" w:rsidP="006F4403">
      <w:pPr>
        <w:pBdr>
          <w:top w:val="single" w:sz="4" w:space="1" w:color="4472C4" w:themeColor="accent1"/>
          <w:left w:val="single" w:sz="4" w:space="4" w:color="4472C4" w:themeColor="accent1"/>
          <w:bottom w:val="single" w:sz="4" w:space="0" w:color="4472C4" w:themeColor="accent1"/>
          <w:right w:val="single" w:sz="4" w:space="4" w:color="4472C4" w:themeColor="accent1"/>
        </w:pBdr>
        <w:spacing w:before="12" w:after="12" w:line="276" w:lineRule="auto"/>
        <w:jc w:val="both"/>
        <w:rPr>
          <w:rFonts w:ascii="Arial" w:hAnsi="Arial" w:cs="Arial"/>
          <w:sz w:val="24"/>
          <w:szCs w:val="24"/>
        </w:rPr>
      </w:pPr>
      <w:r w:rsidRPr="0005369A">
        <w:rPr>
          <w:rFonts w:ascii="Arial" w:hAnsi="Arial" w:cs="Arial"/>
          <w:sz w:val="24"/>
          <w:szCs w:val="24"/>
        </w:rPr>
        <w:t>Children's Social Work Teams (CSWT)</w:t>
      </w:r>
    </w:p>
    <w:p w14:paraId="79B4AE81" w14:textId="50DE803C" w:rsidR="00AB07D3" w:rsidRDefault="00AB07D3" w:rsidP="006F4403">
      <w:pPr>
        <w:pBdr>
          <w:top w:val="single" w:sz="4" w:space="1" w:color="4472C4" w:themeColor="accent1"/>
          <w:left w:val="single" w:sz="4" w:space="4" w:color="4472C4" w:themeColor="accent1"/>
          <w:bottom w:val="single" w:sz="4" w:space="0" w:color="4472C4" w:themeColor="accent1"/>
          <w:right w:val="single" w:sz="4" w:space="4" w:color="4472C4" w:themeColor="accent1"/>
        </w:pBdr>
        <w:spacing w:before="12" w:after="12" w:line="276" w:lineRule="auto"/>
        <w:jc w:val="both"/>
        <w:rPr>
          <w:rFonts w:ascii="Arial" w:hAnsi="Arial" w:cs="Arial"/>
          <w:sz w:val="24"/>
          <w:szCs w:val="24"/>
        </w:rPr>
      </w:pPr>
      <w:bookmarkStart w:id="2" w:name="_Hlk145670647"/>
      <w:r>
        <w:rPr>
          <w:rFonts w:ascii="Arial" w:hAnsi="Arial" w:cs="Arial"/>
          <w:sz w:val="24"/>
          <w:szCs w:val="24"/>
        </w:rPr>
        <w:t xml:space="preserve">Strengthening Independence Service </w:t>
      </w:r>
      <w:bookmarkEnd w:id="2"/>
      <w:r w:rsidRPr="00482647">
        <w:rPr>
          <w:rFonts w:ascii="Arial" w:eastAsia="Times New Roman" w:hAnsi="Arial" w:cs="Arial"/>
          <w:sz w:val="24"/>
          <w:szCs w:val="24"/>
          <w:lang w:eastAsia="en-GB"/>
        </w:rPr>
        <w:t>for Disabled Children and Young People 0-25</w:t>
      </w:r>
      <w:r w:rsidR="00171FB4">
        <w:rPr>
          <w:rFonts w:ascii="Arial" w:eastAsia="Times New Roman" w:hAnsi="Arial" w:cs="Arial"/>
          <w:sz w:val="24"/>
          <w:szCs w:val="24"/>
          <w:lang w:eastAsia="en-GB"/>
        </w:rPr>
        <w:t xml:space="preserve"> (SIS)</w:t>
      </w:r>
    </w:p>
    <w:p w14:paraId="63CD8C65" w14:textId="725EC9B9" w:rsidR="00707305" w:rsidRPr="0005369A" w:rsidRDefault="00707305" w:rsidP="006F4403">
      <w:pPr>
        <w:pBdr>
          <w:top w:val="single" w:sz="4" w:space="1" w:color="4472C4" w:themeColor="accent1"/>
          <w:left w:val="single" w:sz="4" w:space="4" w:color="4472C4" w:themeColor="accent1"/>
          <w:bottom w:val="single" w:sz="4" w:space="0" w:color="4472C4" w:themeColor="accent1"/>
          <w:right w:val="single" w:sz="4" w:space="4" w:color="4472C4" w:themeColor="accent1"/>
        </w:pBdr>
        <w:spacing w:before="12" w:after="12" w:line="276" w:lineRule="auto"/>
        <w:jc w:val="both"/>
        <w:rPr>
          <w:rFonts w:ascii="Arial" w:hAnsi="Arial" w:cs="Arial"/>
          <w:sz w:val="24"/>
          <w:szCs w:val="24"/>
        </w:rPr>
      </w:pPr>
      <w:r w:rsidRPr="0005369A">
        <w:rPr>
          <w:rFonts w:ascii="Arial" w:hAnsi="Arial" w:cs="Arial"/>
          <w:sz w:val="24"/>
          <w:szCs w:val="24"/>
        </w:rPr>
        <w:t>Children in Care Teams (C</w:t>
      </w:r>
      <w:r w:rsidR="00C45371">
        <w:rPr>
          <w:rFonts w:ascii="Arial" w:hAnsi="Arial" w:cs="Arial"/>
          <w:sz w:val="24"/>
          <w:szCs w:val="24"/>
        </w:rPr>
        <w:t>I</w:t>
      </w:r>
      <w:r w:rsidRPr="0005369A">
        <w:rPr>
          <w:rFonts w:ascii="Arial" w:hAnsi="Arial" w:cs="Arial"/>
          <w:sz w:val="24"/>
          <w:szCs w:val="24"/>
        </w:rPr>
        <w:t>C)</w:t>
      </w:r>
    </w:p>
    <w:p w14:paraId="5F8FF228" w14:textId="44AC0542" w:rsidR="00707305" w:rsidRPr="0005369A" w:rsidRDefault="00707305" w:rsidP="006F4403">
      <w:pPr>
        <w:pBdr>
          <w:top w:val="single" w:sz="4" w:space="1" w:color="4472C4" w:themeColor="accent1"/>
          <w:left w:val="single" w:sz="4" w:space="4" w:color="4472C4" w:themeColor="accent1"/>
          <w:bottom w:val="single" w:sz="4" w:space="0" w:color="4472C4" w:themeColor="accent1"/>
          <w:right w:val="single" w:sz="4" w:space="4" w:color="4472C4" w:themeColor="accent1"/>
        </w:pBdr>
        <w:spacing w:before="12" w:after="12" w:line="276" w:lineRule="auto"/>
        <w:jc w:val="both"/>
        <w:rPr>
          <w:rFonts w:ascii="Arial" w:hAnsi="Arial" w:cs="Arial"/>
          <w:sz w:val="24"/>
          <w:szCs w:val="24"/>
        </w:rPr>
      </w:pPr>
      <w:r w:rsidRPr="0005369A">
        <w:rPr>
          <w:rFonts w:ascii="Arial" w:hAnsi="Arial" w:cs="Arial"/>
          <w:sz w:val="24"/>
          <w:szCs w:val="24"/>
        </w:rPr>
        <w:t>Adolescent Support Teams (AST)</w:t>
      </w:r>
    </w:p>
    <w:p w14:paraId="23D771C7" w14:textId="77777777" w:rsidR="00F02EAE" w:rsidRDefault="00F02EAE" w:rsidP="006F4403">
      <w:pPr>
        <w:pBdr>
          <w:top w:val="single" w:sz="4" w:space="1" w:color="4472C4" w:themeColor="accent1"/>
          <w:left w:val="single" w:sz="4" w:space="4" w:color="4472C4" w:themeColor="accent1"/>
          <w:bottom w:val="single" w:sz="4" w:space="0" w:color="4472C4" w:themeColor="accent1"/>
          <w:right w:val="single" w:sz="4" w:space="4" w:color="4472C4" w:themeColor="accent1"/>
        </w:pBdr>
        <w:spacing w:before="12" w:after="12" w:line="276" w:lineRule="auto"/>
        <w:jc w:val="both"/>
        <w:rPr>
          <w:rFonts w:ascii="Arial" w:hAnsi="Arial" w:cs="Arial"/>
          <w:sz w:val="24"/>
          <w:szCs w:val="24"/>
        </w:rPr>
      </w:pPr>
    </w:p>
    <w:p w14:paraId="3049BEDA" w14:textId="4DC89A62" w:rsidR="00707305" w:rsidRPr="0005369A" w:rsidRDefault="00707305" w:rsidP="006F4403">
      <w:pPr>
        <w:pBdr>
          <w:top w:val="single" w:sz="4" w:space="1" w:color="4472C4" w:themeColor="accent1"/>
          <w:left w:val="single" w:sz="4" w:space="4" w:color="4472C4" w:themeColor="accent1"/>
          <w:bottom w:val="single" w:sz="4" w:space="0" w:color="4472C4" w:themeColor="accent1"/>
          <w:right w:val="single" w:sz="4" w:space="4" w:color="4472C4" w:themeColor="accent1"/>
        </w:pBdr>
        <w:spacing w:before="12" w:after="12" w:line="276" w:lineRule="auto"/>
        <w:jc w:val="both"/>
        <w:rPr>
          <w:rFonts w:ascii="Arial" w:hAnsi="Arial" w:cs="Arial"/>
          <w:b/>
          <w:bCs/>
          <w:sz w:val="24"/>
          <w:szCs w:val="24"/>
        </w:rPr>
      </w:pPr>
      <w:r w:rsidRPr="0005369A">
        <w:rPr>
          <w:rFonts w:ascii="Arial" w:hAnsi="Arial" w:cs="Arial"/>
          <w:sz w:val="24"/>
          <w:szCs w:val="24"/>
        </w:rPr>
        <w:t>The procedure references when c</w:t>
      </w:r>
      <w:r w:rsidR="00727532">
        <w:rPr>
          <w:rFonts w:ascii="Arial" w:hAnsi="Arial" w:cs="Arial"/>
          <w:sz w:val="24"/>
          <w:szCs w:val="24"/>
        </w:rPr>
        <w:t>hildren and young people</w:t>
      </w:r>
      <w:r w:rsidRPr="0005369A">
        <w:rPr>
          <w:rFonts w:ascii="Arial" w:hAnsi="Arial" w:cs="Arial"/>
          <w:sz w:val="24"/>
          <w:szCs w:val="24"/>
        </w:rPr>
        <w:t xml:space="preserve"> should be transferred to the 18+ Team, Adoption Team</w:t>
      </w:r>
      <w:r>
        <w:rPr>
          <w:rFonts w:ascii="Arial" w:hAnsi="Arial" w:cs="Arial"/>
          <w:sz w:val="24"/>
          <w:szCs w:val="24"/>
        </w:rPr>
        <w:t>, Early Help</w:t>
      </w:r>
      <w:r w:rsidRPr="0005369A">
        <w:rPr>
          <w:rFonts w:ascii="Arial" w:hAnsi="Arial" w:cs="Arial"/>
          <w:sz w:val="24"/>
          <w:szCs w:val="24"/>
        </w:rPr>
        <w:t xml:space="preserve"> and Adult Services.</w:t>
      </w:r>
    </w:p>
    <w:p w14:paraId="182B6E44" w14:textId="77777777" w:rsidR="00707305" w:rsidRDefault="00707305" w:rsidP="00707305">
      <w:pPr>
        <w:spacing w:before="12" w:after="12" w:line="276" w:lineRule="auto"/>
        <w:jc w:val="both"/>
        <w:rPr>
          <w:rFonts w:ascii="Arial" w:hAnsi="Arial" w:cs="Arial"/>
          <w:b/>
          <w:bCs/>
          <w:sz w:val="24"/>
          <w:szCs w:val="24"/>
        </w:rPr>
      </w:pPr>
      <w:bookmarkStart w:id="3" w:name="_Hlk124531238"/>
    </w:p>
    <w:bookmarkEnd w:id="3"/>
    <w:p w14:paraId="5531DB9A" w14:textId="77777777" w:rsidR="00707305" w:rsidRPr="000646ED" w:rsidRDefault="00707305" w:rsidP="00707305">
      <w:pPr>
        <w:spacing w:before="12" w:after="12" w:line="276" w:lineRule="auto"/>
        <w:jc w:val="both"/>
        <w:rPr>
          <w:rFonts w:ascii="Arial" w:hAnsi="Arial" w:cs="Arial"/>
          <w:b/>
          <w:bCs/>
        </w:rPr>
      </w:pPr>
      <w:r w:rsidRPr="000646ED">
        <w:rPr>
          <w:rFonts w:ascii="Arial" w:hAnsi="Arial" w:cs="Arial"/>
          <w:b/>
          <w:bCs/>
        </w:rPr>
        <w:t>Relevant Policies and Procedures:</w:t>
      </w:r>
    </w:p>
    <w:p w14:paraId="74C285EC" w14:textId="77777777" w:rsidR="00707305" w:rsidRPr="000646ED" w:rsidRDefault="00112978" w:rsidP="00707305">
      <w:pPr>
        <w:spacing w:before="12" w:after="12" w:line="276" w:lineRule="auto"/>
        <w:jc w:val="both"/>
        <w:rPr>
          <w:rStyle w:val="Hyperlink"/>
          <w:rFonts w:ascii="Arial" w:hAnsi="Arial" w:cs="Arial"/>
          <w:color w:val="2F5496" w:themeColor="accent1" w:themeShade="BF"/>
        </w:rPr>
      </w:pPr>
      <w:hyperlink r:id="rId9" w:history="1">
        <w:r w:rsidR="00707305" w:rsidRPr="000646ED">
          <w:rPr>
            <w:rStyle w:val="Hyperlink"/>
            <w:rFonts w:ascii="Arial" w:hAnsi="Arial" w:cs="Arial"/>
            <w:color w:val="2F5496" w:themeColor="accent1" w:themeShade="BF"/>
          </w:rPr>
          <w:t>Child in Need Plans and Meeting Policy</w:t>
        </w:r>
      </w:hyperlink>
    </w:p>
    <w:p w14:paraId="6598ACE9" w14:textId="77777777" w:rsidR="00707305" w:rsidRPr="000646ED" w:rsidRDefault="00112978" w:rsidP="00707305">
      <w:pPr>
        <w:spacing w:before="12" w:after="12" w:line="276" w:lineRule="auto"/>
        <w:jc w:val="both"/>
        <w:rPr>
          <w:rFonts w:ascii="Arial" w:hAnsi="Arial" w:cs="Arial"/>
          <w:color w:val="2F5496" w:themeColor="accent1" w:themeShade="BF"/>
          <w:u w:val="single"/>
        </w:rPr>
      </w:pPr>
      <w:hyperlink r:id="rId10" w:history="1">
        <w:r w:rsidR="00707305" w:rsidRPr="000646ED">
          <w:rPr>
            <w:rFonts w:ascii="Arial" w:hAnsi="Arial" w:cs="Arial"/>
            <w:color w:val="2F5496" w:themeColor="accent1" w:themeShade="BF"/>
            <w:u w:val="single"/>
          </w:rPr>
          <w:t>Disabled Children's Services Procedure</w:t>
        </w:r>
      </w:hyperlink>
    </w:p>
    <w:p w14:paraId="2D2E625A" w14:textId="77777777" w:rsidR="00707305" w:rsidRPr="000646ED" w:rsidRDefault="00112978" w:rsidP="00707305">
      <w:pPr>
        <w:spacing w:before="12" w:after="12" w:line="276" w:lineRule="auto"/>
        <w:jc w:val="both"/>
        <w:rPr>
          <w:rFonts w:ascii="Arial" w:hAnsi="Arial" w:cs="Arial"/>
          <w:color w:val="2F5496" w:themeColor="accent1" w:themeShade="BF"/>
          <w:u w:val="single"/>
        </w:rPr>
      </w:pPr>
      <w:hyperlink r:id="rId11" w:history="1">
        <w:r w:rsidR="00707305" w:rsidRPr="000646ED">
          <w:rPr>
            <w:rFonts w:ascii="Arial" w:hAnsi="Arial" w:cs="Arial"/>
            <w:color w:val="2F5496" w:themeColor="accent1" w:themeShade="BF"/>
            <w:u w:val="single"/>
          </w:rPr>
          <w:t>Short Breaks Procedure</w:t>
        </w:r>
      </w:hyperlink>
    </w:p>
    <w:p w14:paraId="677FEC43" w14:textId="77777777" w:rsidR="00707305" w:rsidRPr="000646ED" w:rsidRDefault="00112978" w:rsidP="00707305">
      <w:pPr>
        <w:spacing w:before="12" w:after="12" w:line="276" w:lineRule="auto"/>
        <w:jc w:val="both"/>
        <w:rPr>
          <w:rStyle w:val="Hyperlink"/>
          <w:rFonts w:ascii="Arial" w:hAnsi="Arial" w:cs="Arial"/>
          <w:color w:val="2F5496" w:themeColor="accent1" w:themeShade="BF"/>
        </w:rPr>
      </w:pPr>
      <w:hyperlink r:id="rId12" w:tooltip="Children With CP Plans Across Local Authorities ( Transfer In Progress)" w:history="1">
        <w:r w:rsidR="00707305" w:rsidRPr="000646ED">
          <w:rPr>
            <w:rStyle w:val="Hyperlink"/>
            <w:rFonts w:ascii="Arial" w:hAnsi="Arial" w:cs="Arial"/>
            <w:color w:val="2F5496" w:themeColor="accent1" w:themeShade="BF"/>
            <w:shd w:val="clear" w:color="auto" w:fill="FFFFFF"/>
          </w:rPr>
          <w:t>Children with CP plans across Local Authorities Transfer in Process</w:t>
        </w:r>
      </w:hyperlink>
      <w:r w:rsidR="00707305" w:rsidRPr="000646ED">
        <w:rPr>
          <w:rFonts w:ascii="Arial" w:hAnsi="Arial" w:cs="Arial"/>
          <w:color w:val="2F5496" w:themeColor="accent1" w:themeShade="BF"/>
          <w:u w:val="single"/>
        </w:rPr>
        <w:t xml:space="preserve"> </w:t>
      </w:r>
    </w:p>
    <w:p w14:paraId="3197B0D0" w14:textId="77777777" w:rsidR="00707305" w:rsidRPr="000646ED" w:rsidRDefault="00112978" w:rsidP="00707305">
      <w:pPr>
        <w:spacing w:before="12" w:after="12" w:line="276" w:lineRule="auto"/>
        <w:jc w:val="both"/>
        <w:rPr>
          <w:rStyle w:val="Hyperlink"/>
          <w:rFonts w:ascii="Arial" w:hAnsi="Arial" w:cs="Arial"/>
          <w:color w:val="2F5496" w:themeColor="accent1" w:themeShade="BF"/>
        </w:rPr>
      </w:pPr>
      <w:hyperlink r:id="rId13" w:history="1">
        <w:r w:rsidR="00707305" w:rsidRPr="000646ED">
          <w:rPr>
            <w:rStyle w:val="Hyperlink"/>
            <w:rFonts w:ascii="Arial" w:hAnsi="Arial" w:cs="Arial"/>
            <w:color w:val="2F5496" w:themeColor="accent1" w:themeShade="BF"/>
          </w:rPr>
          <w:t>Out of Area Placements Procedure</w:t>
        </w:r>
      </w:hyperlink>
      <w:r w:rsidR="00707305" w:rsidRPr="000646ED">
        <w:rPr>
          <w:rFonts w:ascii="Arial" w:hAnsi="Arial" w:cs="Arial"/>
          <w:color w:val="2F5496" w:themeColor="accent1" w:themeShade="BF"/>
          <w:u w:val="single"/>
        </w:rPr>
        <w:t>. </w:t>
      </w:r>
    </w:p>
    <w:p w14:paraId="2366F9AD" w14:textId="77777777" w:rsidR="00707305" w:rsidRPr="000646ED" w:rsidRDefault="00112978" w:rsidP="00707305">
      <w:pPr>
        <w:spacing w:before="12" w:after="12" w:line="276" w:lineRule="auto"/>
        <w:jc w:val="both"/>
        <w:rPr>
          <w:rStyle w:val="Hyperlink"/>
          <w:rFonts w:ascii="Arial" w:hAnsi="Arial" w:cs="Arial"/>
          <w:color w:val="2F5496" w:themeColor="accent1" w:themeShade="BF"/>
        </w:rPr>
      </w:pPr>
      <w:hyperlink r:id="rId14" w:anchor="3.-care-leaver-status" w:history="1">
        <w:r w:rsidR="00707305" w:rsidRPr="000646ED">
          <w:rPr>
            <w:rStyle w:val="Hyperlink"/>
            <w:rFonts w:ascii="Arial" w:hAnsi="Arial" w:cs="Arial"/>
            <w:color w:val="2F5496" w:themeColor="accent1" w:themeShade="BF"/>
          </w:rPr>
          <w:t xml:space="preserve">Ceasing to Look After a Child </w:t>
        </w:r>
      </w:hyperlink>
    </w:p>
    <w:p w14:paraId="40851AB8" w14:textId="77777777" w:rsidR="00707305" w:rsidRPr="000646ED" w:rsidRDefault="00112978" w:rsidP="00707305">
      <w:pPr>
        <w:spacing w:before="12" w:after="12" w:line="276" w:lineRule="auto"/>
        <w:jc w:val="both"/>
        <w:rPr>
          <w:rFonts w:ascii="Arial" w:hAnsi="Arial" w:cs="Arial"/>
          <w:color w:val="2F5496" w:themeColor="accent1" w:themeShade="BF"/>
          <w:u w:val="single"/>
        </w:rPr>
      </w:pPr>
      <w:hyperlink r:id="rId15" w:history="1">
        <w:r w:rsidR="00707305" w:rsidRPr="000646ED">
          <w:rPr>
            <w:rFonts w:ascii="Arial" w:hAnsi="Arial" w:cs="Arial"/>
            <w:color w:val="2F5496" w:themeColor="accent1" w:themeShade="BF"/>
            <w:u w:val="single"/>
          </w:rPr>
          <w:t xml:space="preserve">Preparing for adulthood protocol </w:t>
        </w:r>
      </w:hyperlink>
    </w:p>
    <w:bookmarkStart w:id="4" w:name="_Hlk141955129"/>
    <w:p w14:paraId="4D5ED983" w14:textId="77777777" w:rsidR="00707305" w:rsidRPr="000646ED" w:rsidRDefault="00707305" w:rsidP="00707305">
      <w:pPr>
        <w:spacing w:before="12" w:after="12" w:line="276" w:lineRule="auto"/>
        <w:jc w:val="both"/>
        <w:rPr>
          <w:rFonts w:ascii="Arial" w:hAnsi="Arial" w:cs="Arial"/>
          <w:color w:val="2F5496" w:themeColor="accent1" w:themeShade="BF"/>
          <w:u w:val="single"/>
        </w:rPr>
      </w:pPr>
      <w:r w:rsidRPr="000646ED">
        <w:rPr>
          <w:rFonts w:ascii="Arial" w:hAnsi="Arial" w:cs="Arial"/>
          <w:color w:val="2F5496" w:themeColor="accent1" w:themeShade="BF"/>
          <w:u w:val="single"/>
        </w:rPr>
        <w:fldChar w:fldCharType="begin"/>
      </w:r>
      <w:r w:rsidRPr="000646ED">
        <w:rPr>
          <w:rFonts w:ascii="Arial" w:hAnsi="Arial" w:cs="Arial"/>
          <w:color w:val="2F5496" w:themeColor="accent1" w:themeShade="BF"/>
          <w:u w:val="single"/>
        </w:rPr>
        <w:instrText>HYPERLINK "https://kentchildcare.proceduresonline.com/p_relinquished_children.html?zoom_highlight=relinquished+babies" \l "2.-referral-and-allocation"</w:instrText>
      </w:r>
      <w:r w:rsidRPr="000646ED">
        <w:rPr>
          <w:rFonts w:ascii="Arial" w:hAnsi="Arial" w:cs="Arial"/>
          <w:color w:val="2F5496" w:themeColor="accent1" w:themeShade="BF"/>
          <w:u w:val="single"/>
        </w:rPr>
      </w:r>
      <w:r w:rsidRPr="000646ED">
        <w:rPr>
          <w:rFonts w:ascii="Arial" w:hAnsi="Arial" w:cs="Arial"/>
          <w:color w:val="2F5496" w:themeColor="accent1" w:themeShade="BF"/>
          <w:u w:val="single"/>
        </w:rPr>
        <w:fldChar w:fldCharType="separate"/>
      </w:r>
      <w:r w:rsidRPr="000646ED">
        <w:rPr>
          <w:rFonts w:ascii="Arial" w:hAnsi="Arial" w:cs="Arial"/>
          <w:color w:val="2F5496" w:themeColor="accent1" w:themeShade="BF"/>
          <w:u w:val="single"/>
        </w:rPr>
        <w:t xml:space="preserve">Relinquished Babies and Children </w:t>
      </w:r>
      <w:r w:rsidRPr="000646ED">
        <w:rPr>
          <w:rFonts w:ascii="Arial" w:hAnsi="Arial" w:cs="Arial"/>
          <w:color w:val="2F5496" w:themeColor="accent1" w:themeShade="BF"/>
          <w:u w:val="single"/>
        </w:rPr>
        <w:fldChar w:fldCharType="end"/>
      </w:r>
    </w:p>
    <w:p w14:paraId="786DD2DD" w14:textId="75F353FA" w:rsidR="000743CD" w:rsidRPr="000646ED" w:rsidRDefault="00F02EAE" w:rsidP="00707305">
      <w:pPr>
        <w:spacing w:before="12" w:after="12" w:line="276" w:lineRule="auto"/>
        <w:jc w:val="both"/>
        <w:rPr>
          <w:rFonts w:ascii="Arial" w:hAnsi="Arial" w:cs="Arial"/>
          <w:b/>
          <w:bCs/>
        </w:rPr>
      </w:pPr>
      <w:r w:rsidRPr="000646ED">
        <w:rPr>
          <w:rFonts w:ascii="Arial" w:hAnsi="Arial" w:cs="Arial"/>
          <w:color w:val="2F5496" w:themeColor="accent1" w:themeShade="BF"/>
        </w:rPr>
        <w:t xml:space="preserve">Criteria for referrals to Adolescent Support Teams (AST) and Adolescent Early Help Units (AEH) </w:t>
      </w:r>
      <w:bookmarkEnd w:id="4"/>
    </w:p>
    <w:p w14:paraId="51ABAF07" w14:textId="0DDC94E6" w:rsidR="00707305" w:rsidRPr="000646ED" w:rsidRDefault="00707305" w:rsidP="00707305">
      <w:pPr>
        <w:spacing w:before="12" w:after="12" w:line="276" w:lineRule="auto"/>
        <w:jc w:val="both"/>
        <w:rPr>
          <w:rFonts w:ascii="Arial" w:hAnsi="Arial" w:cs="Arial"/>
          <w:b/>
          <w:bCs/>
        </w:rPr>
      </w:pPr>
      <w:r w:rsidRPr="000646ED">
        <w:rPr>
          <w:rFonts w:ascii="Arial" w:hAnsi="Arial" w:cs="Arial"/>
          <w:b/>
          <w:bCs/>
        </w:rPr>
        <w:t>Relevant Guidance:</w:t>
      </w:r>
    </w:p>
    <w:p w14:paraId="4266782F" w14:textId="3C90DAFC" w:rsidR="00707305" w:rsidRPr="000646ED" w:rsidRDefault="00707305" w:rsidP="00707305">
      <w:pPr>
        <w:spacing w:before="12" w:after="12" w:line="276" w:lineRule="auto"/>
        <w:jc w:val="both"/>
        <w:rPr>
          <w:rFonts w:ascii="Arial" w:eastAsia="Calibri" w:hAnsi="Arial" w:cs="Arial"/>
          <w:color w:val="2F5496" w:themeColor="accent1" w:themeShade="BF"/>
          <w:lang w:eastAsia="en-GB"/>
        </w:rPr>
      </w:pPr>
      <w:bookmarkStart w:id="5" w:name="_Hlk141950344"/>
      <w:r w:rsidRPr="000646ED">
        <w:rPr>
          <w:rFonts w:ascii="Arial" w:eastAsia="Calibri" w:hAnsi="Arial" w:cs="Arial"/>
          <w:color w:val="2F5496" w:themeColor="accent1" w:themeShade="BF"/>
          <w:lang w:eastAsia="en-GB"/>
        </w:rPr>
        <w:t xml:space="preserve">Changing the Social Worker - </w:t>
      </w:r>
      <w:r w:rsidR="00463720" w:rsidRPr="000646ED">
        <w:rPr>
          <w:rFonts w:ascii="Arial" w:eastAsia="Calibri" w:hAnsi="Arial" w:cs="Arial"/>
          <w:color w:val="2F5496" w:themeColor="accent1" w:themeShade="BF"/>
          <w:lang w:eastAsia="en-GB"/>
        </w:rPr>
        <w:t>Children</w:t>
      </w:r>
      <w:r w:rsidRPr="000646ED">
        <w:rPr>
          <w:rFonts w:ascii="Arial" w:eastAsia="Calibri" w:hAnsi="Arial" w:cs="Arial"/>
          <w:color w:val="2F5496" w:themeColor="accent1" w:themeShade="BF"/>
          <w:lang w:eastAsia="en-GB"/>
        </w:rPr>
        <w:t>'s Advice for Professionals</w:t>
      </w:r>
      <w:bookmarkEnd w:id="5"/>
    </w:p>
    <w:p w14:paraId="701D7857" w14:textId="77777777" w:rsidR="00707305" w:rsidRPr="000646ED" w:rsidRDefault="00112978" w:rsidP="00707305">
      <w:pPr>
        <w:spacing w:before="12" w:after="12" w:line="276" w:lineRule="auto"/>
        <w:jc w:val="both"/>
        <w:rPr>
          <w:rFonts w:ascii="Arial" w:hAnsi="Arial" w:cs="Arial"/>
          <w:color w:val="2F5496" w:themeColor="accent1" w:themeShade="BF"/>
        </w:rPr>
      </w:pPr>
      <w:hyperlink r:id="rId16" w:history="1">
        <w:r w:rsidR="00707305" w:rsidRPr="000646ED">
          <w:rPr>
            <w:rFonts w:ascii="Arial" w:hAnsi="Arial" w:cs="Arial"/>
            <w:color w:val="2F5496" w:themeColor="accent1" w:themeShade="BF"/>
          </w:rPr>
          <w:t>Kent support level guidance</w:t>
        </w:r>
      </w:hyperlink>
    </w:p>
    <w:p w14:paraId="00D13A12" w14:textId="77777777" w:rsidR="000743CD" w:rsidRPr="000646ED" w:rsidRDefault="000743CD" w:rsidP="000743CD">
      <w:pPr>
        <w:spacing w:before="12" w:after="12" w:line="276" w:lineRule="auto"/>
        <w:jc w:val="both"/>
        <w:rPr>
          <w:rFonts w:ascii="Arial" w:hAnsi="Arial" w:cs="Arial"/>
          <w:color w:val="2F5496" w:themeColor="accent1" w:themeShade="BF"/>
        </w:rPr>
      </w:pPr>
      <w:r w:rsidRPr="000646ED">
        <w:rPr>
          <w:rFonts w:ascii="Arial" w:hAnsi="Arial" w:cs="Arial"/>
          <w:color w:val="2F5496" w:themeColor="accent1" w:themeShade="BF"/>
        </w:rPr>
        <w:t>Transition Panel TOR</w:t>
      </w:r>
    </w:p>
    <w:p w14:paraId="4F463909" w14:textId="7B6E28A1" w:rsidR="00E44B7C" w:rsidRPr="000646ED" w:rsidRDefault="00707305" w:rsidP="00707305">
      <w:pPr>
        <w:spacing w:before="12" w:after="12" w:line="276" w:lineRule="auto"/>
        <w:jc w:val="both"/>
        <w:rPr>
          <w:rFonts w:ascii="Arial" w:eastAsia="Arial" w:hAnsi="Arial" w:cs="Arial"/>
          <w:b/>
          <w:bCs/>
        </w:rPr>
      </w:pPr>
      <w:r w:rsidRPr="00CE0D01">
        <w:rPr>
          <w:rFonts w:ascii="Arial" w:eastAsia="Arial" w:hAnsi="Arial" w:cs="Arial"/>
          <w:spacing w:val="-1"/>
          <w:position w:val="-1"/>
        </w:rPr>
        <w:t>Pra</w:t>
      </w:r>
      <w:r w:rsidRPr="00CE0D01">
        <w:rPr>
          <w:rFonts w:ascii="Arial" w:eastAsia="Arial" w:hAnsi="Arial" w:cs="Arial"/>
          <w:spacing w:val="1"/>
          <w:position w:val="-1"/>
        </w:rPr>
        <w:t>c</w:t>
      </w:r>
      <w:r w:rsidRPr="00CE0D01">
        <w:rPr>
          <w:rFonts w:ascii="Arial" w:eastAsia="Arial" w:hAnsi="Arial" w:cs="Arial"/>
          <w:position w:val="-1"/>
        </w:rPr>
        <w:t>t</w:t>
      </w:r>
      <w:r w:rsidRPr="00CE0D01">
        <w:rPr>
          <w:rFonts w:ascii="Arial" w:eastAsia="Arial" w:hAnsi="Arial" w:cs="Arial"/>
          <w:spacing w:val="1"/>
          <w:position w:val="-1"/>
        </w:rPr>
        <w:t>i</w:t>
      </w:r>
      <w:r w:rsidRPr="00CE0D01">
        <w:rPr>
          <w:rFonts w:ascii="Arial" w:eastAsia="Arial" w:hAnsi="Arial" w:cs="Arial"/>
          <w:spacing w:val="-1"/>
          <w:position w:val="-1"/>
        </w:rPr>
        <w:t>c</w:t>
      </w:r>
      <w:r w:rsidRPr="00CE0D01">
        <w:rPr>
          <w:rFonts w:ascii="Arial" w:eastAsia="Arial" w:hAnsi="Arial" w:cs="Arial"/>
          <w:position w:val="-1"/>
        </w:rPr>
        <w:t xml:space="preserve">e </w:t>
      </w:r>
      <w:r w:rsidRPr="00CE0D01">
        <w:rPr>
          <w:rFonts w:ascii="Arial" w:eastAsia="Arial" w:hAnsi="Arial" w:cs="Arial"/>
          <w:spacing w:val="1"/>
          <w:position w:val="-1"/>
        </w:rPr>
        <w:t>G</w:t>
      </w:r>
      <w:r w:rsidRPr="00CE0D01">
        <w:rPr>
          <w:rFonts w:ascii="Arial" w:eastAsia="Arial" w:hAnsi="Arial" w:cs="Arial"/>
          <w:spacing w:val="-1"/>
          <w:position w:val="-1"/>
        </w:rPr>
        <w:t>u</w:t>
      </w:r>
      <w:r w:rsidRPr="00CE0D01">
        <w:rPr>
          <w:rFonts w:ascii="Arial" w:eastAsia="Arial" w:hAnsi="Arial" w:cs="Arial"/>
          <w:spacing w:val="1"/>
          <w:position w:val="-1"/>
        </w:rPr>
        <w:t>i</w:t>
      </w:r>
      <w:r w:rsidRPr="00CE0D01">
        <w:rPr>
          <w:rFonts w:ascii="Arial" w:eastAsia="Arial" w:hAnsi="Arial" w:cs="Arial"/>
          <w:spacing w:val="-1"/>
          <w:position w:val="-1"/>
        </w:rPr>
        <w:t>dan</w:t>
      </w:r>
      <w:r w:rsidRPr="00CE0D01">
        <w:rPr>
          <w:rFonts w:ascii="Arial" w:eastAsia="Arial" w:hAnsi="Arial" w:cs="Arial"/>
          <w:spacing w:val="1"/>
          <w:position w:val="-1"/>
        </w:rPr>
        <w:t>c</w:t>
      </w:r>
      <w:r w:rsidRPr="00CE0D01">
        <w:rPr>
          <w:rFonts w:ascii="Arial" w:eastAsia="Arial" w:hAnsi="Arial" w:cs="Arial"/>
          <w:position w:val="-1"/>
        </w:rPr>
        <w:t>e Handbook for Early Help</w:t>
      </w:r>
      <w:r w:rsidRPr="000646ED">
        <w:rPr>
          <w:rFonts w:ascii="Arial" w:eastAsia="Arial" w:hAnsi="Arial" w:cs="Arial"/>
          <w:b/>
          <w:bCs/>
          <w:position w:val="-1"/>
        </w:rPr>
        <w:t xml:space="preserve"> </w:t>
      </w:r>
    </w:p>
    <w:p w14:paraId="29032056" w14:textId="77777777" w:rsidR="00E44B7C" w:rsidRPr="00791C65" w:rsidRDefault="00E44B7C" w:rsidP="00707305">
      <w:pPr>
        <w:spacing w:before="12" w:after="12" w:line="276" w:lineRule="auto"/>
        <w:jc w:val="both"/>
        <w:rPr>
          <w:rFonts w:ascii="Arial" w:eastAsia="Times New Roman" w:hAnsi="Arial" w:cs="Arial"/>
          <w:b/>
          <w:bCs/>
          <w:color w:val="0070C0"/>
          <w:sz w:val="24"/>
          <w:szCs w:val="24"/>
          <w:lang w:eastAsia="en-GB"/>
        </w:rPr>
      </w:pPr>
    </w:p>
    <w:tbl>
      <w:tblPr>
        <w:tblStyle w:val="TableGrid"/>
        <w:tblW w:w="0" w:type="auto"/>
        <w:jc w:val="center"/>
        <w:tblLook w:val="04A0" w:firstRow="1" w:lastRow="0" w:firstColumn="1" w:lastColumn="0" w:noHBand="0" w:noVBand="1"/>
      </w:tblPr>
      <w:tblGrid>
        <w:gridCol w:w="7329"/>
        <w:gridCol w:w="1913"/>
      </w:tblGrid>
      <w:tr w:rsidR="00707305" w:rsidRPr="007E305F" w14:paraId="645ED08C" w14:textId="77777777" w:rsidTr="00227A3F">
        <w:trPr>
          <w:jc w:val="center"/>
        </w:trPr>
        <w:tc>
          <w:tcPr>
            <w:tcW w:w="7916" w:type="dxa"/>
            <w:shd w:val="clear" w:color="auto" w:fill="B4C6E7" w:themeFill="accent1" w:themeFillTint="66"/>
          </w:tcPr>
          <w:p w14:paraId="4F42A937" w14:textId="77777777" w:rsidR="00707305" w:rsidRDefault="00707305" w:rsidP="00707305">
            <w:pPr>
              <w:spacing w:before="12" w:after="12" w:line="276" w:lineRule="auto"/>
              <w:jc w:val="center"/>
              <w:rPr>
                <w:rFonts w:ascii="Arial" w:hAnsi="Arial" w:cs="Arial"/>
                <w:b/>
                <w:sz w:val="28"/>
                <w:szCs w:val="28"/>
              </w:rPr>
            </w:pPr>
            <w:bookmarkStart w:id="6" w:name="_Hlk145670851"/>
            <w:r w:rsidRPr="00AB6D83">
              <w:rPr>
                <w:rFonts w:ascii="Arial" w:hAnsi="Arial" w:cs="Arial"/>
                <w:b/>
                <w:sz w:val="28"/>
                <w:szCs w:val="28"/>
              </w:rPr>
              <w:lastRenderedPageBreak/>
              <w:t>Contents</w:t>
            </w:r>
          </w:p>
          <w:p w14:paraId="34093FAC" w14:textId="77777777" w:rsidR="000646ED" w:rsidRPr="00AB6D83" w:rsidRDefault="000646ED" w:rsidP="00707305">
            <w:pPr>
              <w:spacing w:before="12" w:after="12" w:line="276" w:lineRule="auto"/>
              <w:jc w:val="center"/>
              <w:rPr>
                <w:rFonts w:ascii="Arial" w:hAnsi="Arial" w:cs="Arial"/>
                <w:b/>
                <w:sz w:val="28"/>
                <w:szCs w:val="28"/>
              </w:rPr>
            </w:pPr>
          </w:p>
        </w:tc>
        <w:tc>
          <w:tcPr>
            <w:tcW w:w="2046" w:type="dxa"/>
            <w:shd w:val="clear" w:color="auto" w:fill="B4C6E7" w:themeFill="accent1" w:themeFillTint="66"/>
          </w:tcPr>
          <w:p w14:paraId="61DC881E" w14:textId="77777777" w:rsidR="00707305" w:rsidRPr="00AB6D83" w:rsidRDefault="00707305" w:rsidP="00707305">
            <w:pPr>
              <w:spacing w:before="12" w:after="12" w:line="276" w:lineRule="auto"/>
              <w:jc w:val="center"/>
              <w:rPr>
                <w:rFonts w:ascii="Arial" w:hAnsi="Arial" w:cs="Arial"/>
                <w:b/>
                <w:sz w:val="28"/>
                <w:szCs w:val="28"/>
              </w:rPr>
            </w:pPr>
            <w:r w:rsidRPr="00AB6D83">
              <w:rPr>
                <w:rFonts w:ascii="Arial" w:hAnsi="Arial" w:cs="Arial"/>
                <w:b/>
                <w:sz w:val="28"/>
                <w:szCs w:val="28"/>
              </w:rPr>
              <w:t>Page</w:t>
            </w:r>
          </w:p>
        </w:tc>
      </w:tr>
      <w:tr w:rsidR="00707305" w:rsidRPr="007E305F" w14:paraId="4247C213" w14:textId="77777777" w:rsidTr="00227A3F">
        <w:trPr>
          <w:jc w:val="center"/>
        </w:trPr>
        <w:tc>
          <w:tcPr>
            <w:tcW w:w="7916" w:type="dxa"/>
          </w:tcPr>
          <w:p w14:paraId="2473690C" w14:textId="77777777" w:rsidR="00707305" w:rsidRPr="00227A3F" w:rsidRDefault="00112978" w:rsidP="00B77B87">
            <w:pPr>
              <w:numPr>
                <w:ilvl w:val="0"/>
                <w:numId w:val="1"/>
              </w:numPr>
              <w:spacing w:before="12" w:after="12" w:line="276" w:lineRule="auto"/>
              <w:contextualSpacing/>
              <w:jc w:val="both"/>
              <w:rPr>
                <w:rFonts w:ascii="Arial" w:hAnsi="Arial" w:cs="Arial"/>
                <w:b/>
                <w:color w:val="2F5496" w:themeColor="accent1" w:themeShade="BF"/>
                <w:sz w:val="24"/>
                <w:szCs w:val="24"/>
              </w:rPr>
            </w:pPr>
            <w:hyperlink w:anchor="_1._Principles_Underpinning" w:history="1">
              <w:r w:rsidR="00707305" w:rsidRPr="00227A3F">
                <w:rPr>
                  <w:rStyle w:val="Hyperlink"/>
                  <w:rFonts w:ascii="Arial" w:hAnsi="Arial" w:cs="Arial"/>
                  <w:color w:val="2F5496" w:themeColor="accent1" w:themeShade="BF"/>
                  <w:sz w:val="24"/>
                  <w:szCs w:val="24"/>
                </w:rPr>
                <w:t xml:space="preserve">Principles Underpinning the Transfer of Children between Services </w:t>
              </w:r>
            </w:hyperlink>
          </w:p>
        </w:tc>
        <w:tc>
          <w:tcPr>
            <w:tcW w:w="2046" w:type="dxa"/>
          </w:tcPr>
          <w:p w14:paraId="7B93F25E" w14:textId="77777777" w:rsidR="00707305" w:rsidRDefault="00B05C08" w:rsidP="006F4403">
            <w:pPr>
              <w:spacing w:before="12" w:after="12" w:line="276" w:lineRule="auto"/>
              <w:jc w:val="center"/>
              <w:rPr>
                <w:rFonts w:ascii="Arial" w:hAnsi="Arial" w:cs="Arial"/>
                <w:b/>
                <w:sz w:val="24"/>
                <w:szCs w:val="24"/>
              </w:rPr>
            </w:pPr>
            <w:r w:rsidRPr="000646ED">
              <w:rPr>
                <w:rFonts w:ascii="Arial" w:hAnsi="Arial" w:cs="Arial"/>
                <w:b/>
                <w:sz w:val="24"/>
                <w:szCs w:val="24"/>
              </w:rPr>
              <w:t>4</w:t>
            </w:r>
          </w:p>
          <w:p w14:paraId="7A91B132" w14:textId="78A499A0" w:rsidR="000646ED" w:rsidRPr="000646ED" w:rsidRDefault="000646ED" w:rsidP="006F4403">
            <w:pPr>
              <w:spacing w:before="12" w:after="12" w:line="276" w:lineRule="auto"/>
              <w:jc w:val="center"/>
              <w:rPr>
                <w:rFonts w:ascii="Arial" w:hAnsi="Arial" w:cs="Arial"/>
                <w:b/>
                <w:sz w:val="24"/>
                <w:szCs w:val="24"/>
              </w:rPr>
            </w:pPr>
          </w:p>
        </w:tc>
      </w:tr>
      <w:tr w:rsidR="00707305" w:rsidRPr="007E305F" w14:paraId="0028B201" w14:textId="77777777" w:rsidTr="00227A3F">
        <w:trPr>
          <w:jc w:val="center"/>
        </w:trPr>
        <w:tc>
          <w:tcPr>
            <w:tcW w:w="7916" w:type="dxa"/>
          </w:tcPr>
          <w:p w14:paraId="55ED36EE" w14:textId="77777777" w:rsidR="00707305" w:rsidRPr="00227A3F" w:rsidRDefault="00112978" w:rsidP="00B77B87">
            <w:pPr>
              <w:numPr>
                <w:ilvl w:val="0"/>
                <w:numId w:val="1"/>
              </w:numPr>
              <w:spacing w:before="12" w:after="12" w:line="276" w:lineRule="auto"/>
              <w:contextualSpacing/>
              <w:jc w:val="both"/>
              <w:rPr>
                <w:rFonts w:ascii="Arial" w:hAnsi="Arial" w:cs="Arial"/>
                <w:b/>
                <w:color w:val="2F5496" w:themeColor="accent1" w:themeShade="BF"/>
                <w:sz w:val="24"/>
                <w:szCs w:val="24"/>
              </w:rPr>
            </w:pPr>
            <w:hyperlink w:anchor="_2._The_Transfer" w:history="1">
              <w:r w:rsidR="00707305" w:rsidRPr="00227A3F">
                <w:rPr>
                  <w:rStyle w:val="Hyperlink"/>
                  <w:rFonts w:ascii="Arial" w:hAnsi="Arial" w:cs="Arial"/>
                  <w:color w:val="2F5496" w:themeColor="accent1" w:themeShade="BF"/>
                  <w:sz w:val="24"/>
                  <w:szCs w:val="24"/>
                </w:rPr>
                <w:t>The Transfer Process and Standards expected</w:t>
              </w:r>
            </w:hyperlink>
          </w:p>
          <w:p w14:paraId="0861351C" w14:textId="440F64AF" w:rsidR="00707305" w:rsidRPr="00227A3F" w:rsidRDefault="00112978" w:rsidP="0084723D">
            <w:pPr>
              <w:pStyle w:val="ListParagraph"/>
              <w:spacing w:before="12" w:after="12" w:line="276" w:lineRule="auto"/>
              <w:jc w:val="both"/>
              <w:rPr>
                <w:rFonts w:ascii="Arial" w:hAnsi="Arial" w:cs="Arial"/>
                <w:color w:val="2F5496" w:themeColor="accent1" w:themeShade="BF"/>
                <w:sz w:val="24"/>
                <w:szCs w:val="24"/>
              </w:rPr>
            </w:pPr>
            <w:hyperlink w:anchor="_Actions_for_allocated" w:history="1">
              <w:r w:rsidR="00707305" w:rsidRPr="00227A3F">
                <w:rPr>
                  <w:rStyle w:val="Hyperlink"/>
                  <w:rFonts w:ascii="Arial" w:hAnsi="Arial" w:cs="Arial"/>
                  <w:color w:val="2F5496" w:themeColor="accent1" w:themeShade="BF"/>
                  <w:sz w:val="24"/>
                  <w:szCs w:val="24"/>
                </w:rPr>
                <w:t xml:space="preserve">Actions for the allocated </w:t>
              </w:r>
              <w:r w:rsidR="000A08AD">
                <w:rPr>
                  <w:rStyle w:val="Hyperlink"/>
                  <w:rFonts w:ascii="Arial" w:hAnsi="Arial" w:cs="Arial"/>
                  <w:color w:val="2F5496" w:themeColor="accent1" w:themeShade="BF"/>
                  <w:sz w:val="24"/>
                  <w:szCs w:val="24"/>
                </w:rPr>
                <w:t>S</w:t>
              </w:r>
              <w:r w:rsidR="00707305" w:rsidRPr="00227A3F">
                <w:rPr>
                  <w:rStyle w:val="Hyperlink"/>
                  <w:rFonts w:ascii="Arial" w:hAnsi="Arial" w:cs="Arial"/>
                  <w:color w:val="2F5496" w:themeColor="accent1" w:themeShade="BF"/>
                  <w:sz w:val="24"/>
                  <w:szCs w:val="24"/>
                </w:rPr>
                <w:t xml:space="preserve">ocial </w:t>
              </w:r>
              <w:r w:rsidR="000A08AD">
                <w:rPr>
                  <w:rStyle w:val="Hyperlink"/>
                  <w:rFonts w:ascii="Arial" w:hAnsi="Arial" w:cs="Arial"/>
                  <w:color w:val="2F5496" w:themeColor="accent1" w:themeShade="BF"/>
                  <w:sz w:val="24"/>
                  <w:szCs w:val="24"/>
                </w:rPr>
                <w:t>W</w:t>
              </w:r>
              <w:r w:rsidR="00707305" w:rsidRPr="00227A3F">
                <w:rPr>
                  <w:rStyle w:val="Hyperlink"/>
                  <w:rFonts w:ascii="Arial" w:hAnsi="Arial" w:cs="Arial"/>
                  <w:color w:val="2F5496" w:themeColor="accent1" w:themeShade="BF"/>
                  <w:sz w:val="24"/>
                  <w:szCs w:val="24"/>
                </w:rPr>
                <w:t>orker prior to transfer</w:t>
              </w:r>
            </w:hyperlink>
          </w:p>
        </w:tc>
        <w:tc>
          <w:tcPr>
            <w:tcW w:w="2046" w:type="dxa"/>
          </w:tcPr>
          <w:p w14:paraId="143F3530" w14:textId="309391BF" w:rsidR="00707305" w:rsidRPr="000646ED" w:rsidRDefault="00A81F6B" w:rsidP="006F4403">
            <w:pPr>
              <w:spacing w:before="12" w:after="12" w:line="276" w:lineRule="auto"/>
              <w:jc w:val="center"/>
              <w:rPr>
                <w:rFonts w:ascii="Arial" w:hAnsi="Arial" w:cs="Arial"/>
                <w:b/>
                <w:sz w:val="24"/>
                <w:szCs w:val="24"/>
              </w:rPr>
            </w:pPr>
            <w:r w:rsidRPr="000646ED">
              <w:rPr>
                <w:rFonts w:ascii="Arial" w:hAnsi="Arial" w:cs="Arial"/>
                <w:b/>
                <w:sz w:val="24"/>
                <w:szCs w:val="24"/>
              </w:rPr>
              <w:t>4</w:t>
            </w:r>
          </w:p>
          <w:p w14:paraId="6D4ECFD7" w14:textId="77777777" w:rsidR="00707305" w:rsidRDefault="00707305" w:rsidP="006F4403">
            <w:pPr>
              <w:spacing w:before="12" w:after="12" w:line="276" w:lineRule="auto"/>
              <w:jc w:val="center"/>
              <w:rPr>
                <w:rFonts w:ascii="Arial" w:hAnsi="Arial" w:cs="Arial"/>
                <w:b/>
                <w:sz w:val="24"/>
                <w:szCs w:val="24"/>
              </w:rPr>
            </w:pPr>
            <w:r w:rsidRPr="000646ED">
              <w:rPr>
                <w:rFonts w:ascii="Arial" w:hAnsi="Arial" w:cs="Arial"/>
                <w:b/>
                <w:sz w:val="24"/>
                <w:szCs w:val="24"/>
              </w:rPr>
              <w:t>5</w:t>
            </w:r>
          </w:p>
          <w:p w14:paraId="57E826E3" w14:textId="77777777" w:rsidR="000646ED" w:rsidRPr="000646ED" w:rsidRDefault="000646ED" w:rsidP="006F4403">
            <w:pPr>
              <w:spacing w:before="12" w:after="12" w:line="276" w:lineRule="auto"/>
              <w:jc w:val="center"/>
              <w:rPr>
                <w:rFonts w:ascii="Arial" w:hAnsi="Arial" w:cs="Arial"/>
                <w:b/>
                <w:sz w:val="24"/>
                <w:szCs w:val="24"/>
              </w:rPr>
            </w:pPr>
          </w:p>
        </w:tc>
      </w:tr>
      <w:tr w:rsidR="00707305" w:rsidRPr="007E305F" w14:paraId="448766EC" w14:textId="77777777" w:rsidTr="00227A3F">
        <w:trPr>
          <w:jc w:val="center"/>
        </w:trPr>
        <w:tc>
          <w:tcPr>
            <w:tcW w:w="7916" w:type="dxa"/>
          </w:tcPr>
          <w:p w14:paraId="3441742E" w14:textId="77777777" w:rsidR="00707305" w:rsidRPr="00227A3F" w:rsidRDefault="00112978" w:rsidP="00B77B87">
            <w:pPr>
              <w:numPr>
                <w:ilvl w:val="0"/>
                <w:numId w:val="1"/>
              </w:numPr>
              <w:spacing w:before="12" w:after="12" w:line="276" w:lineRule="auto"/>
              <w:contextualSpacing/>
              <w:jc w:val="both"/>
              <w:rPr>
                <w:rFonts w:ascii="Arial" w:hAnsi="Arial" w:cs="Arial"/>
                <w:color w:val="2F5496" w:themeColor="accent1" w:themeShade="BF"/>
                <w:sz w:val="24"/>
                <w:szCs w:val="24"/>
              </w:rPr>
            </w:pPr>
            <w:hyperlink w:anchor="_3._Management_Oversight" w:history="1">
              <w:r w:rsidR="00707305" w:rsidRPr="00227A3F">
                <w:rPr>
                  <w:rStyle w:val="Hyperlink"/>
                  <w:rFonts w:ascii="Arial" w:hAnsi="Arial" w:cs="Arial"/>
                  <w:color w:val="2F5496" w:themeColor="accent1" w:themeShade="BF"/>
                  <w:sz w:val="24"/>
                  <w:szCs w:val="24"/>
                </w:rPr>
                <w:t>Management Oversight</w:t>
              </w:r>
            </w:hyperlink>
            <w:r w:rsidR="00707305" w:rsidRPr="00227A3F">
              <w:rPr>
                <w:rFonts w:ascii="Arial" w:hAnsi="Arial" w:cs="Arial"/>
                <w:color w:val="2F5496" w:themeColor="accent1" w:themeShade="BF"/>
                <w:sz w:val="24"/>
                <w:szCs w:val="24"/>
              </w:rPr>
              <w:t xml:space="preserve"> </w:t>
            </w:r>
          </w:p>
        </w:tc>
        <w:tc>
          <w:tcPr>
            <w:tcW w:w="2046" w:type="dxa"/>
          </w:tcPr>
          <w:p w14:paraId="7DD794D8" w14:textId="77777777" w:rsidR="00707305" w:rsidRDefault="004C356F" w:rsidP="006F4403">
            <w:pPr>
              <w:spacing w:before="12" w:after="12" w:line="276" w:lineRule="auto"/>
              <w:jc w:val="center"/>
              <w:rPr>
                <w:rFonts w:ascii="Arial" w:hAnsi="Arial" w:cs="Arial"/>
                <w:b/>
                <w:sz w:val="24"/>
                <w:szCs w:val="24"/>
              </w:rPr>
            </w:pPr>
            <w:r w:rsidRPr="000646ED">
              <w:rPr>
                <w:rFonts w:ascii="Arial" w:hAnsi="Arial" w:cs="Arial"/>
                <w:b/>
                <w:sz w:val="24"/>
                <w:szCs w:val="24"/>
              </w:rPr>
              <w:t>6</w:t>
            </w:r>
          </w:p>
          <w:p w14:paraId="4E12DBCF" w14:textId="22CC78A7" w:rsidR="000646ED" w:rsidRPr="000646ED" w:rsidRDefault="000646ED" w:rsidP="006F4403">
            <w:pPr>
              <w:spacing w:before="12" w:after="12" w:line="276" w:lineRule="auto"/>
              <w:jc w:val="center"/>
              <w:rPr>
                <w:rFonts w:ascii="Arial" w:hAnsi="Arial" w:cs="Arial"/>
                <w:b/>
                <w:sz w:val="24"/>
                <w:szCs w:val="24"/>
              </w:rPr>
            </w:pPr>
          </w:p>
        </w:tc>
      </w:tr>
      <w:tr w:rsidR="00707305" w:rsidRPr="007E305F" w14:paraId="6BB66E88" w14:textId="77777777" w:rsidTr="00227A3F">
        <w:trPr>
          <w:jc w:val="center"/>
        </w:trPr>
        <w:tc>
          <w:tcPr>
            <w:tcW w:w="7916" w:type="dxa"/>
          </w:tcPr>
          <w:p w14:paraId="19843398" w14:textId="77777777" w:rsidR="00707305" w:rsidRPr="00227A3F" w:rsidRDefault="00112978" w:rsidP="00B77B87">
            <w:pPr>
              <w:numPr>
                <w:ilvl w:val="0"/>
                <w:numId w:val="1"/>
              </w:numPr>
              <w:spacing w:before="12" w:after="12" w:line="276" w:lineRule="auto"/>
              <w:contextualSpacing/>
              <w:jc w:val="both"/>
              <w:rPr>
                <w:rFonts w:ascii="Arial" w:hAnsi="Arial" w:cs="Arial"/>
                <w:color w:val="2F5496" w:themeColor="accent1" w:themeShade="BF"/>
                <w:sz w:val="24"/>
                <w:szCs w:val="24"/>
              </w:rPr>
            </w:pPr>
            <w:hyperlink w:anchor="_4._Addressing_transfer" w:history="1">
              <w:r w:rsidR="00707305" w:rsidRPr="00227A3F">
                <w:rPr>
                  <w:rStyle w:val="Hyperlink"/>
                  <w:rFonts w:ascii="Arial" w:hAnsi="Arial" w:cs="Arial"/>
                  <w:color w:val="2F5496" w:themeColor="accent1" w:themeShade="BF"/>
                  <w:sz w:val="24"/>
                  <w:szCs w:val="24"/>
                </w:rPr>
                <w:t>Addressing Transfer issues between Teams, Services or different Authorities</w:t>
              </w:r>
            </w:hyperlink>
          </w:p>
        </w:tc>
        <w:tc>
          <w:tcPr>
            <w:tcW w:w="2046" w:type="dxa"/>
          </w:tcPr>
          <w:p w14:paraId="7FBC091C" w14:textId="65EBC8E8" w:rsidR="00707305" w:rsidRPr="000646ED" w:rsidRDefault="004C356F" w:rsidP="006F4403">
            <w:pPr>
              <w:spacing w:before="12" w:after="12" w:line="276" w:lineRule="auto"/>
              <w:jc w:val="center"/>
              <w:rPr>
                <w:rFonts w:ascii="Arial" w:hAnsi="Arial" w:cs="Arial"/>
                <w:b/>
                <w:sz w:val="24"/>
                <w:szCs w:val="24"/>
              </w:rPr>
            </w:pPr>
            <w:r w:rsidRPr="000646ED">
              <w:rPr>
                <w:rFonts w:ascii="Arial" w:hAnsi="Arial" w:cs="Arial"/>
                <w:b/>
                <w:sz w:val="24"/>
                <w:szCs w:val="24"/>
              </w:rPr>
              <w:t>7</w:t>
            </w:r>
          </w:p>
        </w:tc>
      </w:tr>
      <w:tr w:rsidR="00707305" w:rsidRPr="007E305F" w14:paraId="4B3CE24F" w14:textId="77777777" w:rsidTr="00227A3F">
        <w:trPr>
          <w:jc w:val="center"/>
        </w:trPr>
        <w:tc>
          <w:tcPr>
            <w:tcW w:w="7916" w:type="dxa"/>
          </w:tcPr>
          <w:p w14:paraId="50BB3EE2" w14:textId="77777777" w:rsidR="00707305" w:rsidRPr="00227A3F" w:rsidRDefault="00112978" w:rsidP="00B77B87">
            <w:pPr>
              <w:numPr>
                <w:ilvl w:val="0"/>
                <w:numId w:val="1"/>
              </w:numPr>
              <w:spacing w:before="12" w:after="12" w:line="276" w:lineRule="auto"/>
              <w:contextualSpacing/>
              <w:jc w:val="both"/>
              <w:rPr>
                <w:rFonts w:ascii="Arial" w:hAnsi="Arial" w:cs="Arial"/>
                <w:b/>
                <w:color w:val="2F5496" w:themeColor="accent1" w:themeShade="BF"/>
                <w:sz w:val="24"/>
                <w:szCs w:val="24"/>
              </w:rPr>
            </w:pPr>
            <w:hyperlink w:anchor="_5._Transfers_between" w:history="1">
              <w:r w:rsidR="00707305" w:rsidRPr="00227A3F">
                <w:rPr>
                  <w:rStyle w:val="Hyperlink"/>
                  <w:rFonts w:ascii="Arial" w:hAnsi="Arial" w:cs="Arial"/>
                  <w:color w:val="2F5496" w:themeColor="accent1" w:themeShade="BF"/>
                  <w:sz w:val="24"/>
                  <w:szCs w:val="24"/>
                </w:rPr>
                <w:t>Transfers between Practitioners in the same Team / District</w:t>
              </w:r>
            </w:hyperlink>
          </w:p>
        </w:tc>
        <w:tc>
          <w:tcPr>
            <w:tcW w:w="2046" w:type="dxa"/>
          </w:tcPr>
          <w:p w14:paraId="092EF3B8" w14:textId="77777777" w:rsidR="00707305" w:rsidRDefault="00B05C08" w:rsidP="006F4403">
            <w:pPr>
              <w:spacing w:before="12" w:after="12" w:line="276" w:lineRule="auto"/>
              <w:jc w:val="center"/>
              <w:rPr>
                <w:rFonts w:ascii="Arial" w:hAnsi="Arial" w:cs="Arial"/>
                <w:b/>
                <w:sz w:val="24"/>
                <w:szCs w:val="24"/>
              </w:rPr>
            </w:pPr>
            <w:r w:rsidRPr="000646ED">
              <w:rPr>
                <w:rFonts w:ascii="Arial" w:hAnsi="Arial" w:cs="Arial"/>
                <w:b/>
                <w:sz w:val="24"/>
                <w:szCs w:val="24"/>
              </w:rPr>
              <w:t>8</w:t>
            </w:r>
          </w:p>
          <w:p w14:paraId="3A683819" w14:textId="3B7E41D6" w:rsidR="000646ED" w:rsidRPr="000646ED" w:rsidRDefault="000646ED" w:rsidP="006F4403">
            <w:pPr>
              <w:spacing w:before="12" w:after="12" w:line="276" w:lineRule="auto"/>
              <w:jc w:val="center"/>
              <w:rPr>
                <w:rFonts w:ascii="Arial" w:hAnsi="Arial" w:cs="Arial"/>
                <w:b/>
                <w:sz w:val="24"/>
                <w:szCs w:val="24"/>
              </w:rPr>
            </w:pPr>
          </w:p>
        </w:tc>
      </w:tr>
      <w:tr w:rsidR="00707305" w:rsidRPr="007E305F" w14:paraId="034254D8" w14:textId="77777777" w:rsidTr="00227A3F">
        <w:trPr>
          <w:jc w:val="center"/>
        </w:trPr>
        <w:tc>
          <w:tcPr>
            <w:tcW w:w="7916" w:type="dxa"/>
          </w:tcPr>
          <w:p w14:paraId="79C2D89F" w14:textId="77777777" w:rsidR="00707305" w:rsidRPr="00227A3F" w:rsidRDefault="00707305" w:rsidP="00B77B87">
            <w:pPr>
              <w:numPr>
                <w:ilvl w:val="0"/>
                <w:numId w:val="1"/>
              </w:numPr>
              <w:spacing w:before="12" w:after="12" w:line="276" w:lineRule="auto"/>
              <w:contextualSpacing/>
              <w:jc w:val="both"/>
              <w:rPr>
                <w:rStyle w:val="Hyperlink"/>
                <w:rFonts w:ascii="Arial" w:hAnsi="Arial" w:cs="Arial"/>
                <w:b/>
                <w:color w:val="2F5496" w:themeColor="accent1" w:themeShade="BF"/>
                <w:sz w:val="24"/>
                <w:szCs w:val="24"/>
              </w:rPr>
            </w:pPr>
            <w:r w:rsidRPr="00227A3F">
              <w:rPr>
                <w:rFonts w:ascii="Arial" w:hAnsi="Arial" w:cs="Arial"/>
                <w:color w:val="2F5496" w:themeColor="accent1" w:themeShade="BF"/>
                <w:sz w:val="24"/>
                <w:szCs w:val="24"/>
              </w:rPr>
              <w:fldChar w:fldCharType="begin"/>
            </w:r>
            <w:r w:rsidRPr="00227A3F">
              <w:rPr>
                <w:rFonts w:ascii="Arial" w:hAnsi="Arial" w:cs="Arial"/>
                <w:color w:val="2F5496" w:themeColor="accent1" w:themeShade="BF"/>
                <w:sz w:val="24"/>
                <w:szCs w:val="24"/>
              </w:rPr>
              <w:instrText>HYPERLINK  \l "_6._Transfer_Points"</w:instrText>
            </w:r>
            <w:r w:rsidRPr="00227A3F">
              <w:rPr>
                <w:rFonts w:ascii="Arial" w:hAnsi="Arial" w:cs="Arial"/>
                <w:color w:val="2F5496" w:themeColor="accent1" w:themeShade="BF"/>
                <w:sz w:val="24"/>
                <w:szCs w:val="24"/>
              </w:rPr>
            </w:r>
            <w:r w:rsidRPr="00227A3F">
              <w:rPr>
                <w:rFonts w:ascii="Arial" w:hAnsi="Arial" w:cs="Arial"/>
                <w:color w:val="2F5496" w:themeColor="accent1" w:themeShade="BF"/>
                <w:sz w:val="24"/>
                <w:szCs w:val="24"/>
              </w:rPr>
              <w:fldChar w:fldCharType="separate"/>
            </w:r>
            <w:r w:rsidRPr="00227A3F">
              <w:rPr>
                <w:rStyle w:val="Hyperlink"/>
                <w:rFonts w:ascii="Arial" w:hAnsi="Arial" w:cs="Arial"/>
                <w:color w:val="2F5496" w:themeColor="accent1" w:themeShade="BF"/>
                <w:sz w:val="24"/>
                <w:szCs w:val="24"/>
              </w:rPr>
              <w:t>Transfer Points between Statutory Children’s Social Work Services and timescales</w:t>
            </w:r>
          </w:p>
          <w:p w14:paraId="42FD497E" w14:textId="77777777" w:rsidR="00707305" w:rsidRPr="00227A3F" w:rsidRDefault="00707305" w:rsidP="00227A3F">
            <w:pPr>
              <w:spacing w:before="12" w:after="12" w:line="276" w:lineRule="auto"/>
              <w:contextualSpacing/>
              <w:jc w:val="both"/>
              <w:rPr>
                <w:rFonts w:ascii="Arial" w:hAnsi="Arial" w:cs="Arial"/>
                <w:b/>
                <w:color w:val="2F5496" w:themeColor="accent1" w:themeShade="BF"/>
                <w:sz w:val="24"/>
                <w:szCs w:val="24"/>
              </w:rPr>
            </w:pPr>
            <w:r w:rsidRPr="00227A3F">
              <w:rPr>
                <w:rFonts w:ascii="Arial" w:hAnsi="Arial" w:cs="Arial"/>
                <w:color w:val="2F5496" w:themeColor="accent1" w:themeShade="BF"/>
                <w:sz w:val="24"/>
                <w:szCs w:val="24"/>
              </w:rPr>
              <w:fldChar w:fldCharType="end"/>
            </w:r>
            <w:r w:rsidRPr="00227A3F">
              <w:rPr>
                <w:rFonts w:ascii="Arial" w:hAnsi="Arial" w:cs="Arial"/>
                <w:b/>
                <w:color w:val="2F5496" w:themeColor="accent1" w:themeShade="BF"/>
                <w:sz w:val="24"/>
                <w:szCs w:val="24"/>
              </w:rPr>
              <w:t>From:</w:t>
            </w:r>
          </w:p>
          <w:p w14:paraId="09F938D3" w14:textId="77777777" w:rsidR="00707305" w:rsidRPr="00227A3F" w:rsidRDefault="00707305" w:rsidP="00B77B87">
            <w:pPr>
              <w:numPr>
                <w:ilvl w:val="0"/>
                <w:numId w:val="12"/>
              </w:numPr>
              <w:spacing w:before="12" w:after="12" w:line="276" w:lineRule="auto"/>
              <w:contextualSpacing/>
              <w:jc w:val="both"/>
              <w:rPr>
                <w:rStyle w:val="Hyperlink"/>
                <w:rFonts w:ascii="Arial" w:hAnsi="Arial" w:cs="Arial"/>
                <w:color w:val="2F5496" w:themeColor="accent1" w:themeShade="BF"/>
                <w:sz w:val="24"/>
                <w:szCs w:val="24"/>
              </w:rPr>
            </w:pPr>
            <w:r w:rsidRPr="00227A3F">
              <w:rPr>
                <w:rFonts w:ascii="Arial" w:hAnsi="Arial" w:cs="Arial"/>
                <w:color w:val="2F5496" w:themeColor="accent1" w:themeShade="BF"/>
                <w:sz w:val="24"/>
                <w:szCs w:val="24"/>
              </w:rPr>
              <w:fldChar w:fldCharType="begin"/>
            </w:r>
            <w:r w:rsidRPr="00227A3F">
              <w:rPr>
                <w:rFonts w:ascii="Arial" w:hAnsi="Arial" w:cs="Arial"/>
                <w:color w:val="2F5496" w:themeColor="accent1" w:themeShade="BF"/>
                <w:sz w:val="24"/>
                <w:szCs w:val="24"/>
              </w:rPr>
              <w:instrText>HYPERLINK  \l "_Children_Social_Work"</w:instrText>
            </w:r>
            <w:r w:rsidRPr="00227A3F">
              <w:rPr>
                <w:rFonts w:ascii="Arial" w:hAnsi="Arial" w:cs="Arial"/>
                <w:color w:val="2F5496" w:themeColor="accent1" w:themeShade="BF"/>
                <w:sz w:val="24"/>
                <w:szCs w:val="24"/>
              </w:rPr>
            </w:r>
            <w:r w:rsidRPr="00227A3F">
              <w:rPr>
                <w:rFonts w:ascii="Arial" w:hAnsi="Arial" w:cs="Arial"/>
                <w:color w:val="2F5496" w:themeColor="accent1" w:themeShade="BF"/>
                <w:sz w:val="24"/>
                <w:szCs w:val="24"/>
              </w:rPr>
              <w:fldChar w:fldCharType="separate"/>
            </w:r>
            <w:r w:rsidRPr="00227A3F">
              <w:rPr>
                <w:rStyle w:val="Hyperlink"/>
                <w:rFonts w:ascii="Arial" w:hAnsi="Arial" w:cs="Arial"/>
                <w:color w:val="2F5496" w:themeColor="accent1" w:themeShade="BF"/>
                <w:sz w:val="24"/>
                <w:szCs w:val="24"/>
              </w:rPr>
              <w:t>Children Social Work Team (CSWT)</w:t>
            </w:r>
          </w:p>
          <w:p w14:paraId="3905A628" w14:textId="77777777" w:rsidR="00707305" w:rsidRPr="00227A3F" w:rsidRDefault="00707305" w:rsidP="00B77B87">
            <w:pPr>
              <w:numPr>
                <w:ilvl w:val="0"/>
                <w:numId w:val="12"/>
              </w:numPr>
              <w:spacing w:before="12" w:after="12" w:line="276" w:lineRule="auto"/>
              <w:contextualSpacing/>
              <w:jc w:val="both"/>
              <w:rPr>
                <w:rStyle w:val="Hyperlink"/>
                <w:rFonts w:ascii="Arial" w:hAnsi="Arial" w:cs="Arial"/>
                <w:color w:val="2F5496" w:themeColor="accent1" w:themeShade="BF"/>
                <w:sz w:val="24"/>
                <w:szCs w:val="24"/>
              </w:rPr>
            </w:pPr>
            <w:r w:rsidRPr="00227A3F">
              <w:rPr>
                <w:rFonts w:ascii="Arial" w:hAnsi="Arial" w:cs="Arial"/>
                <w:color w:val="2F5496" w:themeColor="accent1" w:themeShade="BF"/>
                <w:sz w:val="24"/>
                <w:szCs w:val="24"/>
              </w:rPr>
              <w:fldChar w:fldCharType="end"/>
            </w:r>
            <w:r w:rsidRPr="00227A3F">
              <w:rPr>
                <w:rFonts w:ascii="Arial" w:hAnsi="Arial" w:cs="Arial"/>
                <w:color w:val="2F5496" w:themeColor="accent1" w:themeShade="BF"/>
                <w:sz w:val="24"/>
                <w:szCs w:val="24"/>
              </w:rPr>
              <w:fldChar w:fldCharType="begin"/>
            </w:r>
            <w:r w:rsidRPr="00227A3F">
              <w:rPr>
                <w:rFonts w:ascii="Arial" w:hAnsi="Arial" w:cs="Arial"/>
                <w:color w:val="2F5496" w:themeColor="accent1" w:themeShade="BF"/>
                <w:sz w:val="24"/>
                <w:szCs w:val="24"/>
              </w:rPr>
              <w:instrText>HYPERLINK  \l "_Children_in_Care"</w:instrText>
            </w:r>
            <w:r w:rsidRPr="00227A3F">
              <w:rPr>
                <w:rFonts w:ascii="Arial" w:hAnsi="Arial" w:cs="Arial"/>
                <w:color w:val="2F5496" w:themeColor="accent1" w:themeShade="BF"/>
                <w:sz w:val="24"/>
                <w:szCs w:val="24"/>
              </w:rPr>
            </w:r>
            <w:r w:rsidRPr="00227A3F">
              <w:rPr>
                <w:rFonts w:ascii="Arial" w:hAnsi="Arial" w:cs="Arial"/>
                <w:color w:val="2F5496" w:themeColor="accent1" w:themeShade="BF"/>
                <w:sz w:val="24"/>
                <w:szCs w:val="24"/>
              </w:rPr>
              <w:fldChar w:fldCharType="separate"/>
            </w:r>
            <w:r w:rsidRPr="00227A3F">
              <w:rPr>
                <w:rStyle w:val="Hyperlink"/>
                <w:rFonts w:ascii="Arial" w:hAnsi="Arial" w:cs="Arial"/>
                <w:color w:val="2F5496" w:themeColor="accent1" w:themeShade="BF"/>
                <w:sz w:val="24"/>
                <w:szCs w:val="24"/>
              </w:rPr>
              <w:t>Children In Care (CIC) Team</w:t>
            </w:r>
          </w:p>
          <w:p w14:paraId="28C42C84" w14:textId="77777777" w:rsidR="00707305" w:rsidRPr="00227A3F" w:rsidRDefault="00707305" w:rsidP="00B77B87">
            <w:pPr>
              <w:numPr>
                <w:ilvl w:val="0"/>
                <w:numId w:val="12"/>
              </w:numPr>
              <w:spacing w:before="12" w:after="12" w:line="276" w:lineRule="auto"/>
              <w:contextualSpacing/>
              <w:jc w:val="both"/>
              <w:rPr>
                <w:rStyle w:val="Hyperlink"/>
                <w:rFonts w:ascii="Arial" w:hAnsi="Arial" w:cs="Arial"/>
                <w:color w:val="2F5496" w:themeColor="accent1" w:themeShade="BF"/>
                <w:sz w:val="24"/>
                <w:szCs w:val="24"/>
              </w:rPr>
            </w:pPr>
            <w:r w:rsidRPr="00227A3F">
              <w:rPr>
                <w:rFonts w:ascii="Arial" w:hAnsi="Arial" w:cs="Arial"/>
                <w:color w:val="2F5496" w:themeColor="accent1" w:themeShade="BF"/>
                <w:sz w:val="24"/>
                <w:szCs w:val="24"/>
              </w:rPr>
              <w:fldChar w:fldCharType="end"/>
            </w:r>
            <w:r w:rsidRPr="00227A3F">
              <w:rPr>
                <w:rFonts w:ascii="Arial" w:hAnsi="Arial" w:cs="Arial"/>
                <w:color w:val="2F5496" w:themeColor="accent1" w:themeShade="BF"/>
                <w:sz w:val="24"/>
                <w:szCs w:val="24"/>
              </w:rPr>
              <w:fldChar w:fldCharType="begin"/>
            </w:r>
            <w:r w:rsidRPr="00227A3F">
              <w:rPr>
                <w:rFonts w:ascii="Arial" w:hAnsi="Arial" w:cs="Arial"/>
                <w:color w:val="2F5496" w:themeColor="accent1" w:themeShade="BF"/>
                <w:sz w:val="24"/>
                <w:szCs w:val="24"/>
              </w:rPr>
              <w:instrText>HYPERLINK  \l "_Adolescent_Support_Teams"</w:instrText>
            </w:r>
            <w:r w:rsidRPr="00227A3F">
              <w:rPr>
                <w:rFonts w:ascii="Arial" w:hAnsi="Arial" w:cs="Arial"/>
                <w:color w:val="2F5496" w:themeColor="accent1" w:themeShade="BF"/>
                <w:sz w:val="24"/>
                <w:szCs w:val="24"/>
              </w:rPr>
            </w:r>
            <w:r w:rsidRPr="00227A3F">
              <w:rPr>
                <w:rFonts w:ascii="Arial" w:hAnsi="Arial" w:cs="Arial"/>
                <w:color w:val="2F5496" w:themeColor="accent1" w:themeShade="BF"/>
                <w:sz w:val="24"/>
                <w:szCs w:val="24"/>
              </w:rPr>
              <w:fldChar w:fldCharType="separate"/>
            </w:r>
            <w:r w:rsidRPr="00227A3F">
              <w:rPr>
                <w:rStyle w:val="Hyperlink"/>
                <w:rFonts w:ascii="Arial" w:hAnsi="Arial" w:cs="Arial"/>
                <w:color w:val="2F5496" w:themeColor="accent1" w:themeShade="BF"/>
                <w:sz w:val="24"/>
                <w:szCs w:val="24"/>
              </w:rPr>
              <w:t>Adolescent Support Teams (AST)</w:t>
            </w:r>
          </w:p>
          <w:p w14:paraId="08EC9195" w14:textId="6966080D" w:rsidR="00707305" w:rsidRPr="00227A3F" w:rsidRDefault="00707305" w:rsidP="00B77B87">
            <w:pPr>
              <w:numPr>
                <w:ilvl w:val="0"/>
                <w:numId w:val="12"/>
              </w:numPr>
              <w:spacing w:before="12" w:after="12" w:line="276" w:lineRule="auto"/>
              <w:contextualSpacing/>
              <w:jc w:val="both"/>
              <w:rPr>
                <w:rFonts w:ascii="Arial" w:hAnsi="Arial" w:cs="Arial"/>
                <w:b/>
                <w:color w:val="2F5496" w:themeColor="accent1" w:themeShade="BF"/>
                <w:sz w:val="24"/>
                <w:szCs w:val="24"/>
              </w:rPr>
            </w:pPr>
            <w:r w:rsidRPr="00227A3F">
              <w:rPr>
                <w:rFonts w:ascii="Arial" w:hAnsi="Arial" w:cs="Arial"/>
                <w:color w:val="2F5496" w:themeColor="accent1" w:themeShade="BF"/>
                <w:sz w:val="24"/>
                <w:szCs w:val="24"/>
              </w:rPr>
              <w:fldChar w:fldCharType="end"/>
            </w:r>
            <w:hyperlink w:anchor="_Strengthening_Independence_Service" w:history="1">
              <w:r w:rsidR="00171FB4" w:rsidRPr="009F146F">
                <w:rPr>
                  <w:rStyle w:val="Hyperlink"/>
                  <w:rFonts w:ascii="Arial" w:hAnsi="Arial" w:cs="Arial"/>
                  <w:sz w:val="24"/>
                  <w:szCs w:val="24"/>
                </w:rPr>
                <w:t>Strengthening Independence Service</w:t>
              </w:r>
              <w:r w:rsidR="00127322" w:rsidRPr="009F146F">
                <w:rPr>
                  <w:rStyle w:val="Hyperlink"/>
                  <w:rFonts w:ascii="Arial" w:hAnsi="Arial" w:cs="Arial"/>
                  <w:sz w:val="24"/>
                  <w:szCs w:val="24"/>
                </w:rPr>
                <w:t xml:space="preserve"> (SIS)</w:t>
              </w:r>
            </w:hyperlink>
          </w:p>
        </w:tc>
        <w:tc>
          <w:tcPr>
            <w:tcW w:w="2046" w:type="dxa"/>
          </w:tcPr>
          <w:p w14:paraId="1E591300" w14:textId="0DE52B4A" w:rsidR="008D67A5" w:rsidRPr="000646ED" w:rsidRDefault="00B05C08" w:rsidP="006F4403">
            <w:pPr>
              <w:spacing w:before="12" w:after="12" w:line="276" w:lineRule="auto"/>
              <w:jc w:val="center"/>
              <w:rPr>
                <w:rFonts w:ascii="Arial" w:hAnsi="Arial" w:cs="Arial"/>
                <w:b/>
                <w:sz w:val="24"/>
                <w:szCs w:val="24"/>
              </w:rPr>
            </w:pPr>
            <w:r w:rsidRPr="000646ED">
              <w:rPr>
                <w:rFonts w:ascii="Arial" w:hAnsi="Arial" w:cs="Arial"/>
                <w:b/>
                <w:sz w:val="24"/>
                <w:szCs w:val="24"/>
              </w:rPr>
              <w:t>8</w:t>
            </w:r>
          </w:p>
          <w:p w14:paraId="132E9270" w14:textId="77777777" w:rsidR="008D67A5" w:rsidRPr="000646ED" w:rsidRDefault="008D67A5" w:rsidP="006F4403">
            <w:pPr>
              <w:spacing w:before="12" w:after="12" w:line="276" w:lineRule="auto"/>
              <w:jc w:val="center"/>
              <w:rPr>
                <w:rFonts w:ascii="Arial" w:hAnsi="Arial" w:cs="Arial"/>
                <w:b/>
                <w:sz w:val="24"/>
                <w:szCs w:val="24"/>
              </w:rPr>
            </w:pPr>
          </w:p>
          <w:p w14:paraId="342E098F" w14:textId="1725760D" w:rsidR="008D67A5" w:rsidRPr="000646ED" w:rsidRDefault="008D67A5" w:rsidP="006F4403">
            <w:pPr>
              <w:spacing w:before="12" w:after="12" w:line="276" w:lineRule="auto"/>
              <w:jc w:val="center"/>
              <w:rPr>
                <w:rFonts w:ascii="Arial" w:hAnsi="Arial" w:cs="Arial"/>
                <w:b/>
                <w:sz w:val="24"/>
                <w:szCs w:val="24"/>
              </w:rPr>
            </w:pPr>
            <w:r w:rsidRPr="000646ED">
              <w:rPr>
                <w:rFonts w:ascii="Arial" w:hAnsi="Arial" w:cs="Arial"/>
                <w:b/>
                <w:sz w:val="24"/>
                <w:szCs w:val="24"/>
              </w:rPr>
              <w:t xml:space="preserve">8 </w:t>
            </w:r>
          </w:p>
          <w:p w14:paraId="27BB2601" w14:textId="6E98FA18" w:rsidR="00707305" w:rsidRPr="000646ED" w:rsidRDefault="00795A86" w:rsidP="006F4403">
            <w:pPr>
              <w:spacing w:before="12" w:after="12" w:line="276" w:lineRule="auto"/>
              <w:jc w:val="center"/>
              <w:rPr>
                <w:rFonts w:ascii="Arial" w:hAnsi="Arial" w:cs="Arial"/>
                <w:b/>
                <w:sz w:val="24"/>
                <w:szCs w:val="24"/>
              </w:rPr>
            </w:pPr>
            <w:r w:rsidRPr="000646ED">
              <w:rPr>
                <w:rFonts w:ascii="Arial" w:hAnsi="Arial" w:cs="Arial"/>
                <w:b/>
                <w:sz w:val="24"/>
                <w:szCs w:val="24"/>
              </w:rPr>
              <w:t>1</w:t>
            </w:r>
            <w:r w:rsidR="003C19ED" w:rsidRPr="000646ED">
              <w:rPr>
                <w:rFonts w:ascii="Arial" w:hAnsi="Arial" w:cs="Arial"/>
                <w:b/>
                <w:sz w:val="24"/>
                <w:szCs w:val="24"/>
              </w:rPr>
              <w:t>1</w:t>
            </w:r>
          </w:p>
          <w:p w14:paraId="67D21DE1" w14:textId="4445EB7A" w:rsidR="008D67A5" w:rsidRPr="000646ED" w:rsidRDefault="008A08F6" w:rsidP="006F4403">
            <w:pPr>
              <w:spacing w:before="12" w:after="12" w:line="276" w:lineRule="auto"/>
              <w:jc w:val="center"/>
              <w:rPr>
                <w:rFonts w:ascii="Arial" w:hAnsi="Arial" w:cs="Arial"/>
                <w:b/>
                <w:sz w:val="24"/>
                <w:szCs w:val="24"/>
              </w:rPr>
            </w:pPr>
            <w:r w:rsidRPr="000646ED">
              <w:rPr>
                <w:rFonts w:ascii="Arial" w:hAnsi="Arial" w:cs="Arial"/>
                <w:b/>
                <w:sz w:val="24"/>
                <w:szCs w:val="24"/>
              </w:rPr>
              <w:t>1</w:t>
            </w:r>
            <w:r w:rsidR="003357FD" w:rsidRPr="000646ED">
              <w:rPr>
                <w:rFonts w:ascii="Arial" w:hAnsi="Arial" w:cs="Arial"/>
                <w:b/>
                <w:sz w:val="24"/>
                <w:szCs w:val="24"/>
              </w:rPr>
              <w:t>2</w:t>
            </w:r>
          </w:p>
          <w:p w14:paraId="2086D377" w14:textId="77777777" w:rsidR="00795A86" w:rsidRDefault="008D67A5" w:rsidP="008D67A5">
            <w:pPr>
              <w:spacing w:before="12" w:after="12" w:line="276" w:lineRule="auto"/>
              <w:jc w:val="center"/>
              <w:rPr>
                <w:rFonts w:ascii="Arial" w:hAnsi="Arial" w:cs="Arial"/>
                <w:b/>
                <w:sz w:val="24"/>
                <w:szCs w:val="24"/>
              </w:rPr>
            </w:pPr>
            <w:r w:rsidRPr="000646ED">
              <w:rPr>
                <w:rFonts w:ascii="Arial" w:hAnsi="Arial" w:cs="Arial"/>
                <w:b/>
                <w:sz w:val="24"/>
                <w:szCs w:val="24"/>
              </w:rPr>
              <w:t>1</w:t>
            </w:r>
            <w:r w:rsidR="003C19ED" w:rsidRPr="000646ED">
              <w:rPr>
                <w:rFonts w:ascii="Arial" w:hAnsi="Arial" w:cs="Arial"/>
                <w:b/>
                <w:sz w:val="24"/>
                <w:szCs w:val="24"/>
              </w:rPr>
              <w:t>3</w:t>
            </w:r>
          </w:p>
          <w:p w14:paraId="5C82363C" w14:textId="77777777" w:rsidR="000646ED" w:rsidRDefault="000646ED" w:rsidP="008D67A5">
            <w:pPr>
              <w:spacing w:before="12" w:after="12" w:line="276" w:lineRule="auto"/>
              <w:jc w:val="center"/>
              <w:rPr>
                <w:rFonts w:ascii="Arial" w:hAnsi="Arial" w:cs="Arial"/>
                <w:b/>
                <w:sz w:val="24"/>
                <w:szCs w:val="24"/>
              </w:rPr>
            </w:pPr>
          </w:p>
          <w:p w14:paraId="356F2099" w14:textId="7680889A" w:rsidR="000646ED" w:rsidRPr="000646ED" w:rsidRDefault="000646ED" w:rsidP="008D67A5">
            <w:pPr>
              <w:spacing w:before="12" w:after="12" w:line="276" w:lineRule="auto"/>
              <w:jc w:val="center"/>
              <w:rPr>
                <w:rFonts w:ascii="Arial" w:hAnsi="Arial" w:cs="Arial"/>
                <w:b/>
                <w:sz w:val="24"/>
                <w:szCs w:val="24"/>
              </w:rPr>
            </w:pPr>
          </w:p>
        </w:tc>
      </w:tr>
      <w:tr w:rsidR="00707305" w:rsidRPr="007E305F" w14:paraId="635C056D" w14:textId="77777777" w:rsidTr="00227A3F">
        <w:trPr>
          <w:jc w:val="center"/>
        </w:trPr>
        <w:tc>
          <w:tcPr>
            <w:tcW w:w="7916" w:type="dxa"/>
          </w:tcPr>
          <w:p w14:paraId="22BD8BFB" w14:textId="77777777" w:rsidR="00707305" w:rsidRPr="00227A3F" w:rsidRDefault="00112978" w:rsidP="00B77B87">
            <w:pPr>
              <w:numPr>
                <w:ilvl w:val="0"/>
                <w:numId w:val="1"/>
              </w:numPr>
              <w:spacing w:before="12" w:after="12" w:line="276" w:lineRule="auto"/>
              <w:contextualSpacing/>
              <w:jc w:val="both"/>
              <w:rPr>
                <w:rFonts w:ascii="Arial" w:hAnsi="Arial" w:cs="Arial"/>
                <w:b/>
                <w:color w:val="2F5496" w:themeColor="accent1" w:themeShade="BF"/>
                <w:sz w:val="24"/>
                <w:szCs w:val="24"/>
              </w:rPr>
            </w:pPr>
            <w:hyperlink w:anchor="_7._Transfers_between" w:history="1">
              <w:r w:rsidR="00707305" w:rsidRPr="00227A3F">
                <w:rPr>
                  <w:rStyle w:val="Hyperlink"/>
                  <w:rFonts w:ascii="Arial" w:hAnsi="Arial" w:cs="Arial"/>
                  <w:color w:val="2F5496" w:themeColor="accent1" w:themeShade="BF"/>
                  <w:sz w:val="24"/>
                  <w:szCs w:val="24"/>
                </w:rPr>
                <w:t>Transfers between Statutory Children's Social Work Service to Early Help</w:t>
              </w:r>
            </w:hyperlink>
            <w:r w:rsidR="00707305" w:rsidRPr="00227A3F">
              <w:rPr>
                <w:rFonts w:ascii="Arial" w:hAnsi="Arial" w:cs="Arial"/>
                <w:color w:val="2F5496" w:themeColor="accent1" w:themeShade="BF"/>
                <w:sz w:val="24"/>
                <w:szCs w:val="24"/>
              </w:rPr>
              <w:t xml:space="preserve"> </w:t>
            </w:r>
          </w:p>
        </w:tc>
        <w:tc>
          <w:tcPr>
            <w:tcW w:w="2046" w:type="dxa"/>
          </w:tcPr>
          <w:p w14:paraId="5CAFE7CA" w14:textId="35498824" w:rsidR="00707305" w:rsidRPr="000646ED" w:rsidRDefault="00707305" w:rsidP="006F4403">
            <w:pPr>
              <w:spacing w:before="12" w:after="12" w:line="276" w:lineRule="auto"/>
              <w:jc w:val="center"/>
              <w:rPr>
                <w:rFonts w:ascii="Arial" w:hAnsi="Arial" w:cs="Arial"/>
                <w:b/>
                <w:sz w:val="24"/>
                <w:szCs w:val="24"/>
              </w:rPr>
            </w:pPr>
            <w:r w:rsidRPr="000646ED">
              <w:rPr>
                <w:rFonts w:ascii="Arial" w:hAnsi="Arial" w:cs="Arial"/>
                <w:b/>
                <w:sz w:val="24"/>
                <w:szCs w:val="24"/>
              </w:rPr>
              <w:t>1</w:t>
            </w:r>
            <w:r w:rsidR="003C19ED" w:rsidRPr="000646ED">
              <w:rPr>
                <w:rFonts w:ascii="Arial" w:hAnsi="Arial" w:cs="Arial"/>
                <w:b/>
                <w:sz w:val="24"/>
                <w:szCs w:val="24"/>
              </w:rPr>
              <w:t>5</w:t>
            </w:r>
          </w:p>
        </w:tc>
      </w:tr>
      <w:tr w:rsidR="00707305" w:rsidRPr="007E305F" w14:paraId="74DCE9BC" w14:textId="77777777" w:rsidTr="00227A3F">
        <w:trPr>
          <w:jc w:val="center"/>
        </w:trPr>
        <w:tc>
          <w:tcPr>
            <w:tcW w:w="7916" w:type="dxa"/>
          </w:tcPr>
          <w:p w14:paraId="5C4906A8" w14:textId="77777777" w:rsidR="00707305" w:rsidRPr="00227A3F" w:rsidRDefault="00112978" w:rsidP="00B77B87">
            <w:pPr>
              <w:numPr>
                <w:ilvl w:val="0"/>
                <w:numId w:val="1"/>
              </w:numPr>
              <w:spacing w:before="12" w:after="12" w:line="276" w:lineRule="auto"/>
              <w:contextualSpacing/>
              <w:jc w:val="both"/>
              <w:rPr>
                <w:rFonts w:ascii="Arial" w:hAnsi="Arial" w:cs="Arial"/>
                <w:b/>
                <w:color w:val="2F5496" w:themeColor="accent1" w:themeShade="BF"/>
                <w:sz w:val="24"/>
                <w:szCs w:val="24"/>
              </w:rPr>
            </w:pPr>
            <w:hyperlink w:anchor="_8._Transfers_between" w:history="1">
              <w:r w:rsidR="00707305" w:rsidRPr="00227A3F">
                <w:rPr>
                  <w:rStyle w:val="Hyperlink"/>
                  <w:rFonts w:ascii="Arial" w:hAnsi="Arial" w:cs="Arial"/>
                  <w:color w:val="2F5496" w:themeColor="accent1" w:themeShade="BF"/>
                  <w:sz w:val="24"/>
                  <w:szCs w:val="24"/>
                </w:rPr>
                <w:t>Transfers between Areas within Kent County Council</w:t>
              </w:r>
            </w:hyperlink>
            <w:r w:rsidR="00707305" w:rsidRPr="00227A3F">
              <w:rPr>
                <w:rFonts w:ascii="Arial" w:hAnsi="Arial" w:cs="Arial"/>
                <w:color w:val="2F5496" w:themeColor="accent1" w:themeShade="BF"/>
                <w:sz w:val="24"/>
                <w:szCs w:val="24"/>
              </w:rPr>
              <w:t xml:space="preserve"> </w:t>
            </w:r>
          </w:p>
        </w:tc>
        <w:tc>
          <w:tcPr>
            <w:tcW w:w="2046" w:type="dxa"/>
          </w:tcPr>
          <w:p w14:paraId="1DA58DAF" w14:textId="77777777" w:rsidR="00707305" w:rsidRDefault="00707305" w:rsidP="006F4403">
            <w:pPr>
              <w:spacing w:before="12" w:after="12" w:line="276" w:lineRule="auto"/>
              <w:jc w:val="center"/>
              <w:rPr>
                <w:rFonts w:ascii="Arial" w:hAnsi="Arial" w:cs="Arial"/>
                <w:b/>
                <w:sz w:val="24"/>
                <w:szCs w:val="24"/>
              </w:rPr>
            </w:pPr>
            <w:r w:rsidRPr="000646ED">
              <w:rPr>
                <w:rFonts w:ascii="Arial" w:hAnsi="Arial" w:cs="Arial"/>
                <w:b/>
                <w:sz w:val="24"/>
                <w:szCs w:val="24"/>
              </w:rPr>
              <w:t>1</w:t>
            </w:r>
            <w:r w:rsidR="003C19ED" w:rsidRPr="000646ED">
              <w:rPr>
                <w:rFonts w:ascii="Arial" w:hAnsi="Arial" w:cs="Arial"/>
                <w:b/>
                <w:sz w:val="24"/>
                <w:szCs w:val="24"/>
              </w:rPr>
              <w:t>6</w:t>
            </w:r>
          </w:p>
          <w:p w14:paraId="78912F9F" w14:textId="6ACF7361" w:rsidR="000646ED" w:rsidRPr="000646ED" w:rsidRDefault="000646ED" w:rsidP="006F4403">
            <w:pPr>
              <w:spacing w:before="12" w:after="12" w:line="276" w:lineRule="auto"/>
              <w:jc w:val="center"/>
              <w:rPr>
                <w:rFonts w:ascii="Arial" w:hAnsi="Arial" w:cs="Arial"/>
                <w:b/>
                <w:sz w:val="24"/>
                <w:szCs w:val="24"/>
              </w:rPr>
            </w:pPr>
          </w:p>
        </w:tc>
      </w:tr>
      <w:tr w:rsidR="00707305" w:rsidRPr="007E305F" w14:paraId="1E8E2DCD" w14:textId="77777777" w:rsidTr="00227A3F">
        <w:trPr>
          <w:trHeight w:val="705"/>
          <w:jc w:val="center"/>
        </w:trPr>
        <w:tc>
          <w:tcPr>
            <w:tcW w:w="7916" w:type="dxa"/>
          </w:tcPr>
          <w:p w14:paraId="59FFBE9E" w14:textId="77777777" w:rsidR="00707305" w:rsidRPr="00227A3F" w:rsidRDefault="00112978" w:rsidP="00B77B87">
            <w:pPr>
              <w:numPr>
                <w:ilvl w:val="0"/>
                <w:numId w:val="1"/>
              </w:numPr>
              <w:spacing w:before="12" w:after="12" w:line="276" w:lineRule="auto"/>
              <w:contextualSpacing/>
              <w:jc w:val="both"/>
              <w:rPr>
                <w:rFonts w:ascii="Arial" w:hAnsi="Arial" w:cs="Arial"/>
                <w:b/>
                <w:color w:val="2F5496" w:themeColor="accent1" w:themeShade="BF"/>
                <w:sz w:val="24"/>
                <w:szCs w:val="24"/>
              </w:rPr>
            </w:pPr>
            <w:hyperlink w:anchor="_Transfers_in_to_1" w:history="1">
              <w:r w:rsidR="00707305" w:rsidRPr="00227A3F">
                <w:rPr>
                  <w:rStyle w:val="Hyperlink"/>
                  <w:rFonts w:ascii="Arial" w:hAnsi="Arial" w:cs="Arial"/>
                  <w:color w:val="2F5496" w:themeColor="accent1" w:themeShade="BF"/>
                  <w:sz w:val="24"/>
                  <w:szCs w:val="24"/>
                </w:rPr>
                <w:t>Transfers in to and out of other Local Authorities, including Child in Need and Child Protection</w:t>
              </w:r>
            </w:hyperlink>
            <w:r w:rsidR="00707305" w:rsidRPr="00227A3F">
              <w:rPr>
                <w:rFonts w:ascii="Arial" w:hAnsi="Arial" w:cs="Arial"/>
                <w:color w:val="2F5496" w:themeColor="accent1" w:themeShade="BF"/>
                <w:sz w:val="24"/>
                <w:szCs w:val="24"/>
              </w:rPr>
              <w:t xml:space="preserve"> </w:t>
            </w:r>
          </w:p>
        </w:tc>
        <w:tc>
          <w:tcPr>
            <w:tcW w:w="2046" w:type="dxa"/>
          </w:tcPr>
          <w:p w14:paraId="43408DD6" w14:textId="5751C971" w:rsidR="003357FD" w:rsidRPr="000646ED" w:rsidRDefault="00707305" w:rsidP="003357FD">
            <w:pPr>
              <w:spacing w:before="12" w:after="12" w:line="276" w:lineRule="auto"/>
              <w:jc w:val="center"/>
              <w:rPr>
                <w:rFonts w:ascii="Arial" w:hAnsi="Arial" w:cs="Arial"/>
                <w:b/>
                <w:sz w:val="24"/>
                <w:szCs w:val="24"/>
              </w:rPr>
            </w:pPr>
            <w:r w:rsidRPr="000646ED">
              <w:rPr>
                <w:rFonts w:ascii="Arial" w:hAnsi="Arial" w:cs="Arial"/>
                <w:b/>
                <w:sz w:val="24"/>
                <w:szCs w:val="24"/>
              </w:rPr>
              <w:t>1</w:t>
            </w:r>
            <w:r w:rsidR="003C19ED" w:rsidRPr="000646ED">
              <w:rPr>
                <w:rFonts w:ascii="Arial" w:hAnsi="Arial" w:cs="Arial"/>
                <w:b/>
                <w:sz w:val="24"/>
                <w:szCs w:val="24"/>
              </w:rPr>
              <w:t>7</w:t>
            </w:r>
          </w:p>
        </w:tc>
      </w:tr>
      <w:bookmarkEnd w:id="6"/>
    </w:tbl>
    <w:p w14:paraId="053C4450" w14:textId="77777777" w:rsidR="00707305" w:rsidRDefault="00707305" w:rsidP="0002322C">
      <w:pPr>
        <w:spacing w:before="12" w:after="12" w:line="276" w:lineRule="auto"/>
        <w:jc w:val="both"/>
        <w:rPr>
          <w:rFonts w:ascii="Arial" w:hAnsi="Arial" w:cs="Arial"/>
          <w:b/>
          <w:bCs/>
          <w:sz w:val="24"/>
          <w:szCs w:val="24"/>
          <w:highlight w:val="green"/>
        </w:rPr>
      </w:pPr>
    </w:p>
    <w:p w14:paraId="2CF02B5D" w14:textId="77777777" w:rsidR="00B05C08" w:rsidRDefault="00B05C08" w:rsidP="0002322C">
      <w:pPr>
        <w:spacing w:before="12" w:after="12" w:line="276" w:lineRule="auto"/>
        <w:jc w:val="both"/>
        <w:rPr>
          <w:rFonts w:ascii="Arial" w:hAnsi="Arial" w:cs="Arial"/>
          <w:b/>
          <w:bCs/>
          <w:sz w:val="24"/>
          <w:szCs w:val="24"/>
          <w:highlight w:val="green"/>
        </w:rPr>
      </w:pPr>
    </w:p>
    <w:p w14:paraId="196006CF" w14:textId="77777777" w:rsidR="00B05C08" w:rsidRDefault="00B05C08" w:rsidP="0002322C">
      <w:pPr>
        <w:spacing w:before="12" w:after="12" w:line="276" w:lineRule="auto"/>
        <w:jc w:val="both"/>
        <w:rPr>
          <w:rFonts w:ascii="Arial" w:hAnsi="Arial" w:cs="Arial"/>
          <w:b/>
          <w:bCs/>
          <w:sz w:val="24"/>
          <w:szCs w:val="24"/>
          <w:highlight w:val="green"/>
        </w:rPr>
      </w:pPr>
    </w:p>
    <w:p w14:paraId="46A638EB" w14:textId="77777777" w:rsidR="00B05C08" w:rsidRDefault="00B05C08" w:rsidP="0002322C">
      <w:pPr>
        <w:spacing w:before="12" w:after="12" w:line="276" w:lineRule="auto"/>
        <w:jc w:val="both"/>
        <w:rPr>
          <w:rFonts w:ascii="Arial" w:hAnsi="Arial" w:cs="Arial"/>
          <w:b/>
          <w:bCs/>
          <w:sz w:val="24"/>
          <w:szCs w:val="24"/>
          <w:highlight w:val="green"/>
        </w:rPr>
      </w:pPr>
    </w:p>
    <w:p w14:paraId="16A5E5E3" w14:textId="77777777" w:rsidR="00B05C08" w:rsidRDefault="00B05C08" w:rsidP="0002322C">
      <w:pPr>
        <w:spacing w:before="12" w:after="12" w:line="276" w:lineRule="auto"/>
        <w:jc w:val="both"/>
        <w:rPr>
          <w:rFonts w:ascii="Arial" w:hAnsi="Arial" w:cs="Arial"/>
          <w:b/>
          <w:bCs/>
          <w:sz w:val="24"/>
          <w:szCs w:val="24"/>
          <w:highlight w:val="green"/>
        </w:rPr>
      </w:pPr>
    </w:p>
    <w:p w14:paraId="07B0B6B6" w14:textId="77777777" w:rsidR="00B05C08" w:rsidRDefault="00B05C08" w:rsidP="0002322C">
      <w:pPr>
        <w:spacing w:before="12" w:after="12" w:line="276" w:lineRule="auto"/>
        <w:jc w:val="both"/>
        <w:rPr>
          <w:rFonts w:ascii="Arial" w:hAnsi="Arial" w:cs="Arial"/>
          <w:b/>
          <w:bCs/>
          <w:sz w:val="24"/>
          <w:szCs w:val="24"/>
          <w:highlight w:val="green"/>
        </w:rPr>
      </w:pPr>
    </w:p>
    <w:p w14:paraId="368C375E" w14:textId="77777777" w:rsidR="000646ED" w:rsidRDefault="000646ED" w:rsidP="0002322C">
      <w:pPr>
        <w:spacing w:before="12" w:after="12" w:line="276" w:lineRule="auto"/>
        <w:jc w:val="both"/>
        <w:rPr>
          <w:rFonts w:ascii="Arial" w:hAnsi="Arial" w:cs="Arial"/>
          <w:b/>
          <w:bCs/>
          <w:sz w:val="24"/>
          <w:szCs w:val="24"/>
          <w:highlight w:val="green"/>
        </w:rPr>
      </w:pPr>
    </w:p>
    <w:p w14:paraId="60890795" w14:textId="77777777" w:rsidR="000646ED" w:rsidRDefault="000646ED" w:rsidP="0002322C">
      <w:pPr>
        <w:spacing w:before="12" w:after="12" w:line="276" w:lineRule="auto"/>
        <w:jc w:val="both"/>
        <w:rPr>
          <w:rFonts w:ascii="Arial" w:hAnsi="Arial" w:cs="Arial"/>
          <w:b/>
          <w:bCs/>
          <w:sz w:val="24"/>
          <w:szCs w:val="24"/>
          <w:highlight w:val="green"/>
        </w:rPr>
      </w:pPr>
    </w:p>
    <w:p w14:paraId="76C8CBC4" w14:textId="77777777" w:rsidR="000646ED" w:rsidRDefault="000646ED" w:rsidP="0002322C">
      <w:pPr>
        <w:spacing w:before="12" w:after="12" w:line="276" w:lineRule="auto"/>
        <w:jc w:val="both"/>
        <w:rPr>
          <w:rFonts w:ascii="Arial" w:hAnsi="Arial" w:cs="Arial"/>
          <w:b/>
          <w:bCs/>
          <w:sz w:val="24"/>
          <w:szCs w:val="24"/>
          <w:highlight w:val="green"/>
        </w:rPr>
      </w:pPr>
    </w:p>
    <w:p w14:paraId="5BA1E0E5" w14:textId="77777777" w:rsidR="000646ED" w:rsidRDefault="000646ED" w:rsidP="0002322C">
      <w:pPr>
        <w:spacing w:before="12" w:after="12" w:line="276" w:lineRule="auto"/>
        <w:jc w:val="both"/>
        <w:rPr>
          <w:rFonts w:ascii="Arial" w:hAnsi="Arial" w:cs="Arial"/>
          <w:b/>
          <w:bCs/>
          <w:sz w:val="24"/>
          <w:szCs w:val="24"/>
          <w:highlight w:val="green"/>
        </w:rPr>
      </w:pPr>
    </w:p>
    <w:p w14:paraId="2C02FC46" w14:textId="77777777" w:rsidR="000646ED" w:rsidRDefault="000646ED" w:rsidP="0002322C">
      <w:pPr>
        <w:spacing w:before="12" w:after="12" w:line="276" w:lineRule="auto"/>
        <w:jc w:val="both"/>
        <w:rPr>
          <w:rFonts w:ascii="Arial" w:hAnsi="Arial" w:cs="Arial"/>
          <w:b/>
          <w:bCs/>
          <w:sz w:val="24"/>
          <w:szCs w:val="24"/>
          <w:highlight w:val="green"/>
        </w:rPr>
      </w:pPr>
    </w:p>
    <w:p w14:paraId="0C5663C7" w14:textId="77777777" w:rsidR="000646ED" w:rsidRDefault="000646ED" w:rsidP="0002322C">
      <w:pPr>
        <w:spacing w:before="12" w:after="12" w:line="276" w:lineRule="auto"/>
        <w:jc w:val="both"/>
        <w:rPr>
          <w:rFonts w:ascii="Arial" w:hAnsi="Arial" w:cs="Arial"/>
          <w:b/>
          <w:bCs/>
          <w:sz w:val="24"/>
          <w:szCs w:val="24"/>
          <w:highlight w:val="green"/>
        </w:rPr>
      </w:pPr>
    </w:p>
    <w:p w14:paraId="2F3810DC" w14:textId="77777777" w:rsidR="00B05C08" w:rsidRDefault="00B05C08" w:rsidP="0002322C">
      <w:pPr>
        <w:spacing w:before="12" w:after="12" w:line="276" w:lineRule="auto"/>
        <w:jc w:val="both"/>
        <w:rPr>
          <w:rFonts w:ascii="Arial" w:hAnsi="Arial" w:cs="Arial"/>
          <w:b/>
          <w:bCs/>
          <w:sz w:val="24"/>
          <w:szCs w:val="24"/>
          <w:highlight w:val="green"/>
        </w:rPr>
      </w:pPr>
    </w:p>
    <w:p w14:paraId="39D8C4B9" w14:textId="77777777" w:rsidR="00707305" w:rsidRPr="00AE06E1" w:rsidRDefault="00707305" w:rsidP="0002322C">
      <w:pPr>
        <w:pStyle w:val="Heading1"/>
        <w:spacing w:before="12" w:after="12" w:line="276" w:lineRule="auto"/>
        <w:jc w:val="both"/>
        <w:rPr>
          <w:color w:val="2F5496"/>
          <w:szCs w:val="28"/>
        </w:rPr>
      </w:pPr>
      <w:bookmarkStart w:id="7" w:name="_1._Principles_Underpinning"/>
      <w:bookmarkEnd w:id="7"/>
      <w:r w:rsidRPr="00AE06E1">
        <w:rPr>
          <w:color w:val="2F5496"/>
          <w:szCs w:val="28"/>
        </w:rPr>
        <w:lastRenderedPageBreak/>
        <w:t xml:space="preserve">1. </w:t>
      </w:r>
      <w:r w:rsidRPr="00227A3F">
        <w:rPr>
          <w:szCs w:val="28"/>
        </w:rPr>
        <w:t>Principles Underpinning the Transfer of Children between Services</w:t>
      </w:r>
    </w:p>
    <w:p w14:paraId="4BFFD069" w14:textId="77777777" w:rsidR="00707305" w:rsidRPr="00647C57" w:rsidRDefault="00707305" w:rsidP="0002322C">
      <w:pPr>
        <w:spacing w:before="12" w:after="12" w:line="276" w:lineRule="auto"/>
        <w:jc w:val="both"/>
        <w:rPr>
          <w:rFonts w:ascii="Arial" w:hAnsi="Arial" w:cs="Arial"/>
          <w:sz w:val="18"/>
          <w:szCs w:val="18"/>
        </w:rPr>
      </w:pPr>
    </w:p>
    <w:p w14:paraId="5A28DB60" w14:textId="77777777" w:rsidR="001A02BD" w:rsidRDefault="00707305" w:rsidP="0002322C">
      <w:pPr>
        <w:spacing w:before="12" w:after="12" w:line="276" w:lineRule="auto"/>
        <w:jc w:val="both"/>
        <w:rPr>
          <w:rFonts w:ascii="Arial" w:hAnsi="Arial" w:cs="Arial"/>
          <w:sz w:val="24"/>
          <w:szCs w:val="24"/>
        </w:rPr>
      </w:pPr>
      <w:r w:rsidRPr="006A75E0">
        <w:rPr>
          <w:rFonts w:ascii="Arial" w:hAnsi="Arial" w:cs="Arial"/>
          <w:sz w:val="24"/>
          <w:szCs w:val="24"/>
        </w:rPr>
        <w:t xml:space="preserve">This policy sets out 'best practice' principles and processes regarding case transfers. </w:t>
      </w:r>
      <w:r w:rsidR="001A02BD">
        <w:rPr>
          <w:rFonts w:ascii="Arial" w:hAnsi="Arial" w:cs="Arial"/>
          <w:sz w:val="24"/>
          <w:szCs w:val="24"/>
        </w:rPr>
        <w:t>Underlying principles of best practice in transferring cases are:</w:t>
      </w:r>
    </w:p>
    <w:p w14:paraId="6C7F0623" w14:textId="47E1FBE9" w:rsidR="009E575D" w:rsidRPr="000638CD" w:rsidRDefault="009E575D" w:rsidP="000638CD">
      <w:pPr>
        <w:pStyle w:val="ListParagraph"/>
        <w:numPr>
          <w:ilvl w:val="0"/>
          <w:numId w:val="39"/>
        </w:numPr>
        <w:rPr>
          <w:rFonts w:ascii="Arial" w:hAnsi="Arial" w:cs="Arial"/>
          <w:sz w:val="24"/>
          <w:szCs w:val="24"/>
        </w:rPr>
      </w:pPr>
      <w:r w:rsidRPr="000638CD">
        <w:rPr>
          <w:rFonts w:ascii="Arial" w:hAnsi="Arial" w:cs="Arial"/>
          <w:sz w:val="24"/>
          <w:szCs w:val="24"/>
        </w:rPr>
        <w:t>T</w:t>
      </w:r>
      <w:r w:rsidR="001A02BD" w:rsidRPr="000638CD">
        <w:rPr>
          <w:rFonts w:ascii="Arial" w:hAnsi="Arial" w:cs="Arial"/>
          <w:sz w:val="24"/>
          <w:szCs w:val="24"/>
        </w:rPr>
        <w:t>he safety and welfare of the child is paramount</w:t>
      </w:r>
    </w:p>
    <w:p w14:paraId="58F9F7E7" w14:textId="4068B078" w:rsidR="009E575D" w:rsidRPr="000638CD" w:rsidRDefault="00120ABA" w:rsidP="000638CD">
      <w:pPr>
        <w:pStyle w:val="ListParagraph"/>
        <w:numPr>
          <w:ilvl w:val="0"/>
          <w:numId w:val="39"/>
        </w:numPr>
        <w:rPr>
          <w:rFonts w:ascii="Arial" w:hAnsi="Arial" w:cs="Arial"/>
          <w:sz w:val="24"/>
          <w:szCs w:val="24"/>
        </w:rPr>
      </w:pPr>
      <w:r>
        <w:rPr>
          <w:rFonts w:ascii="Arial" w:hAnsi="Arial" w:cs="Arial"/>
          <w:sz w:val="24"/>
          <w:szCs w:val="24"/>
        </w:rPr>
        <w:t>N</w:t>
      </w:r>
      <w:r w:rsidR="00707305" w:rsidRPr="000638CD">
        <w:rPr>
          <w:rFonts w:ascii="Arial" w:hAnsi="Arial" w:cs="Arial"/>
          <w:sz w:val="24"/>
          <w:szCs w:val="24"/>
        </w:rPr>
        <w:t xml:space="preserve">o delay </w:t>
      </w:r>
      <w:r>
        <w:rPr>
          <w:rFonts w:ascii="Arial" w:hAnsi="Arial" w:cs="Arial"/>
          <w:sz w:val="24"/>
          <w:szCs w:val="24"/>
        </w:rPr>
        <w:t>is acceptable</w:t>
      </w:r>
    </w:p>
    <w:p w14:paraId="78A00183" w14:textId="1D6FE200" w:rsidR="009E575D" w:rsidRPr="000638CD" w:rsidRDefault="009E575D" w:rsidP="000638CD">
      <w:pPr>
        <w:pStyle w:val="ListParagraph"/>
        <w:numPr>
          <w:ilvl w:val="0"/>
          <w:numId w:val="39"/>
        </w:numPr>
        <w:rPr>
          <w:rFonts w:ascii="Arial" w:hAnsi="Arial" w:cs="Arial"/>
          <w:sz w:val="24"/>
          <w:szCs w:val="24"/>
        </w:rPr>
      </w:pPr>
      <w:r w:rsidRPr="000638CD">
        <w:rPr>
          <w:rFonts w:ascii="Arial" w:hAnsi="Arial" w:cs="Arial"/>
          <w:sz w:val="24"/>
          <w:szCs w:val="24"/>
        </w:rPr>
        <w:t>G</w:t>
      </w:r>
      <w:r w:rsidR="00707305" w:rsidRPr="000638CD">
        <w:rPr>
          <w:rFonts w:ascii="Arial" w:hAnsi="Arial" w:cs="Arial"/>
          <w:sz w:val="24"/>
          <w:szCs w:val="24"/>
        </w:rPr>
        <w:t>ood sharing of information</w:t>
      </w:r>
      <w:r w:rsidR="001A02BD" w:rsidRPr="000638CD">
        <w:rPr>
          <w:rFonts w:ascii="Arial" w:hAnsi="Arial" w:cs="Arial"/>
          <w:sz w:val="24"/>
          <w:szCs w:val="24"/>
        </w:rPr>
        <w:t xml:space="preserve"> with </w:t>
      </w:r>
      <w:r w:rsidRPr="000638CD">
        <w:rPr>
          <w:rFonts w:ascii="Arial" w:hAnsi="Arial" w:cs="Arial"/>
          <w:sz w:val="24"/>
          <w:szCs w:val="24"/>
        </w:rPr>
        <w:t xml:space="preserve">the </w:t>
      </w:r>
      <w:r w:rsidR="001A02BD" w:rsidRPr="000638CD">
        <w:rPr>
          <w:rFonts w:ascii="Arial" w:hAnsi="Arial" w:cs="Arial"/>
          <w:sz w:val="24"/>
          <w:szCs w:val="24"/>
        </w:rPr>
        <w:t>child</w:t>
      </w:r>
      <w:r w:rsidRPr="000638CD">
        <w:rPr>
          <w:rFonts w:ascii="Arial" w:hAnsi="Arial" w:cs="Arial"/>
          <w:sz w:val="24"/>
          <w:szCs w:val="24"/>
        </w:rPr>
        <w:t xml:space="preserve">, their </w:t>
      </w:r>
      <w:r w:rsidR="001A02BD" w:rsidRPr="000638CD">
        <w:rPr>
          <w:rFonts w:ascii="Arial" w:hAnsi="Arial" w:cs="Arial"/>
          <w:sz w:val="24"/>
          <w:szCs w:val="24"/>
        </w:rPr>
        <w:t>family</w:t>
      </w:r>
      <w:r w:rsidRPr="000638CD">
        <w:rPr>
          <w:rFonts w:ascii="Arial" w:hAnsi="Arial" w:cs="Arial"/>
          <w:sz w:val="24"/>
          <w:szCs w:val="24"/>
        </w:rPr>
        <w:t xml:space="preserve"> and professionals</w:t>
      </w:r>
    </w:p>
    <w:p w14:paraId="2FEB38DE" w14:textId="2EB1B8D1" w:rsidR="00707305" w:rsidRPr="000638CD" w:rsidRDefault="009E575D" w:rsidP="000638CD">
      <w:pPr>
        <w:pStyle w:val="ListParagraph"/>
        <w:numPr>
          <w:ilvl w:val="0"/>
          <w:numId w:val="39"/>
        </w:numPr>
        <w:spacing w:before="12" w:after="12" w:line="276" w:lineRule="auto"/>
        <w:jc w:val="both"/>
        <w:rPr>
          <w:rFonts w:ascii="Arial" w:hAnsi="Arial" w:cs="Arial"/>
          <w:sz w:val="24"/>
          <w:szCs w:val="24"/>
        </w:rPr>
      </w:pPr>
      <w:r w:rsidRPr="000638CD">
        <w:rPr>
          <w:rFonts w:ascii="Arial" w:hAnsi="Arial" w:cs="Arial"/>
          <w:sz w:val="24"/>
          <w:szCs w:val="24"/>
        </w:rPr>
        <w:t>G</w:t>
      </w:r>
      <w:r w:rsidR="00707305" w:rsidRPr="000638CD">
        <w:rPr>
          <w:rFonts w:ascii="Arial" w:hAnsi="Arial" w:cs="Arial"/>
          <w:sz w:val="24"/>
          <w:szCs w:val="24"/>
        </w:rPr>
        <w:t xml:space="preserve">ood order in respect of the child’s file </w:t>
      </w:r>
    </w:p>
    <w:p w14:paraId="752C0DDA" w14:textId="34D0BDC7" w:rsidR="001A02BD" w:rsidRDefault="001A02BD" w:rsidP="0002322C">
      <w:pPr>
        <w:spacing w:before="12" w:after="12" w:line="276" w:lineRule="auto"/>
        <w:jc w:val="both"/>
        <w:rPr>
          <w:rFonts w:ascii="Arial" w:hAnsi="Arial" w:cs="Arial"/>
          <w:sz w:val="24"/>
          <w:szCs w:val="24"/>
        </w:rPr>
      </w:pPr>
    </w:p>
    <w:p w14:paraId="6DF165A0" w14:textId="49E2F7E6" w:rsidR="00707305" w:rsidRDefault="00707305" w:rsidP="0002322C">
      <w:pPr>
        <w:spacing w:before="12" w:after="12" w:line="276" w:lineRule="auto"/>
        <w:jc w:val="both"/>
        <w:rPr>
          <w:rFonts w:ascii="Arial" w:hAnsi="Arial" w:cs="Arial"/>
          <w:sz w:val="24"/>
          <w:szCs w:val="24"/>
        </w:rPr>
      </w:pPr>
      <w:r w:rsidRPr="006A75E0">
        <w:rPr>
          <w:rFonts w:ascii="Arial" w:hAnsi="Arial" w:cs="Arial"/>
          <w:sz w:val="24"/>
          <w:szCs w:val="24"/>
        </w:rPr>
        <w:t>The procedure sets out expected timescales (</w:t>
      </w:r>
      <w:hyperlink w:anchor="_6._Transfer_Points" w:history="1">
        <w:r w:rsidRPr="006A75E0">
          <w:rPr>
            <w:rStyle w:val="Hyperlink"/>
            <w:rFonts w:ascii="Arial" w:hAnsi="Arial" w:cs="Arial"/>
            <w:b/>
            <w:bCs/>
            <w:color w:val="2F5496" w:themeColor="accent1" w:themeShade="BF"/>
            <w:sz w:val="24"/>
            <w:szCs w:val="24"/>
          </w:rPr>
          <w:t>in Section 6</w:t>
        </w:r>
      </w:hyperlink>
      <w:r w:rsidRPr="006A75E0">
        <w:rPr>
          <w:rFonts w:ascii="Arial" w:hAnsi="Arial" w:cs="Arial"/>
          <w:color w:val="2F5496" w:themeColor="accent1" w:themeShade="BF"/>
          <w:sz w:val="24"/>
          <w:szCs w:val="24"/>
        </w:rPr>
        <w:t xml:space="preserve">) </w:t>
      </w:r>
      <w:r w:rsidRPr="006A75E0">
        <w:rPr>
          <w:rFonts w:ascii="Arial" w:hAnsi="Arial" w:cs="Arial"/>
          <w:sz w:val="24"/>
          <w:szCs w:val="24"/>
        </w:rPr>
        <w:t xml:space="preserve">for transfer between teams, depending on the scenario. However, for this to work as effectively as possible for the child and family, a degree of professional judgment will be required. A change of practitioner is a significant event for a child and family and needs to be reflected in sensitive and careful handling by managers and practitioners. </w:t>
      </w:r>
    </w:p>
    <w:p w14:paraId="40F6C7D2" w14:textId="77777777" w:rsidR="00727532" w:rsidRPr="006A75E0" w:rsidRDefault="00727532" w:rsidP="0002322C">
      <w:pPr>
        <w:spacing w:before="12" w:after="12" w:line="276" w:lineRule="auto"/>
        <w:jc w:val="both"/>
        <w:rPr>
          <w:rFonts w:ascii="Arial" w:hAnsi="Arial" w:cs="Arial"/>
          <w:sz w:val="24"/>
          <w:szCs w:val="24"/>
        </w:rPr>
      </w:pPr>
    </w:p>
    <w:p w14:paraId="60D4A82E" w14:textId="0B46D53F" w:rsidR="00707305" w:rsidRPr="006A75E0" w:rsidRDefault="00707305" w:rsidP="0002322C">
      <w:pPr>
        <w:spacing w:before="12" w:after="12" w:line="276" w:lineRule="auto"/>
        <w:jc w:val="both"/>
        <w:rPr>
          <w:rFonts w:ascii="Arial" w:eastAsia="Calibri" w:hAnsi="Arial" w:cs="Arial"/>
          <w:b/>
          <w:bCs/>
          <w:color w:val="2F5496" w:themeColor="accent1" w:themeShade="BF"/>
          <w:sz w:val="24"/>
          <w:szCs w:val="24"/>
          <w:lang w:eastAsia="en-GB"/>
        </w:rPr>
      </w:pPr>
      <w:r w:rsidRPr="006A75E0">
        <w:rPr>
          <w:rFonts w:ascii="Arial" w:hAnsi="Arial" w:cs="Arial"/>
          <w:sz w:val="24"/>
          <w:szCs w:val="24"/>
        </w:rPr>
        <w:t xml:space="preserve">It is important to consider how it may feel for a child or young person when there is a change to their </w:t>
      </w:r>
      <w:r w:rsidR="00C92ABB">
        <w:rPr>
          <w:rFonts w:ascii="Arial" w:hAnsi="Arial" w:cs="Arial"/>
          <w:sz w:val="24"/>
          <w:szCs w:val="24"/>
        </w:rPr>
        <w:t xml:space="preserve">practitioner/ </w:t>
      </w:r>
      <w:r w:rsidR="000A08AD">
        <w:rPr>
          <w:rFonts w:ascii="Arial" w:hAnsi="Arial" w:cs="Arial"/>
          <w:sz w:val="24"/>
          <w:szCs w:val="24"/>
        </w:rPr>
        <w:t>S</w:t>
      </w:r>
      <w:r w:rsidRPr="006A75E0">
        <w:rPr>
          <w:rFonts w:ascii="Arial" w:hAnsi="Arial" w:cs="Arial"/>
          <w:sz w:val="24"/>
          <w:szCs w:val="24"/>
        </w:rPr>
        <w:t xml:space="preserve">ocial </w:t>
      </w:r>
      <w:r w:rsidR="000A08AD">
        <w:rPr>
          <w:rFonts w:ascii="Arial" w:hAnsi="Arial" w:cs="Arial"/>
          <w:sz w:val="24"/>
          <w:szCs w:val="24"/>
        </w:rPr>
        <w:t>W</w:t>
      </w:r>
      <w:r w:rsidRPr="006A75E0">
        <w:rPr>
          <w:rFonts w:ascii="Arial" w:hAnsi="Arial" w:cs="Arial"/>
          <w:sz w:val="24"/>
          <w:szCs w:val="24"/>
        </w:rPr>
        <w:t xml:space="preserve">orker. This needs to be built into plans and </w:t>
      </w:r>
      <w:proofErr w:type="gramStart"/>
      <w:r w:rsidRPr="006A75E0">
        <w:rPr>
          <w:rFonts w:ascii="Arial" w:hAnsi="Arial" w:cs="Arial"/>
          <w:sz w:val="24"/>
          <w:szCs w:val="24"/>
        </w:rPr>
        <w:t>take into account</w:t>
      </w:r>
      <w:proofErr w:type="gramEnd"/>
      <w:r w:rsidRPr="006A75E0">
        <w:rPr>
          <w:rFonts w:ascii="Arial" w:hAnsi="Arial" w:cs="Arial"/>
          <w:sz w:val="24"/>
          <w:szCs w:val="24"/>
        </w:rPr>
        <w:t xml:space="preserve"> the views expressed by them. See </w:t>
      </w:r>
      <w:r w:rsidRPr="006A75E0">
        <w:rPr>
          <w:rFonts w:ascii="Arial" w:eastAsia="Calibri" w:hAnsi="Arial" w:cs="Arial"/>
          <w:b/>
          <w:bCs/>
          <w:color w:val="2F5496" w:themeColor="accent1" w:themeShade="BF"/>
          <w:sz w:val="24"/>
          <w:szCs w:val="24"/>
          <w:lang w:eastAsia="en-GB"/>
        </w:rPr>
        <w:t xml:space="preserve">Changing the Social Worker - </w:t>
      </w:r>
      <w:r w:rsidR="00463720" w:rsidRPr="00463720">
        <w:rPr>
          <w:rFonts w:ascii="Arial" w:eastAsia="Calibri" w:hAnsi="Arial" w:cs="Arial"/>
          <w:b/>
          <w:bCs/>
          <w:color w:val="2F5496" w:themeColor="accent1" w:themeShade="BF"/>
          <w:sz w:val="24"/>
          <w:szCs w:val="24"/>
          <w:lang w:eastAsia="en-GB"/>
        </w:rPr>
        <w:t>Children's</w:t>
      </w:r>
      <w:r w:rsidRPr="00463720">
        <w:rPr>
          <w:rFonts w:ascii="Arial" w:eastAsia="Calibri" w:hAnsi="Arial" w:cs="Arial"/>
          <w:b/>
          <w:bCs/>
          <w:color w:val="2F5496" w:themeColor="accent1" w:themeShade="BF"/>
          <w:sz w:val="24"/>
          <w:szCs w:val="24"/>
          <w:lang w:eastAsia="en-GB"/>
        </w:rPr>
        <w:t xml:space="preserve"> </w:t>
      </w:r>
      <w:r w:rsidRPr="006A75E0">
        <w:rPr>
          <w:rFonts w:ascii="Arial" w:eastAsia="Calibri" w:hAnsi="Arial" w:cs="Arial"/>
          <w:b/>
          <w:bCs/>
          <w:color w:val="2F5496" w:themeColor="accent1" w:themeShade="BF"/>
          <w:sz w:val="24"/>
          <w:szCs w:val="24"/>
          <w:lang w:eastAsia="en-GB"/>
        </w:rPr>
        <w:t>Advice for Professionals.</w:t>
      </w:r>
    </w:p>
    <w:p w14:paraId="5944CCB1" w14:textId="77777777" w:rsidR="00707305" w:rsidRPr="00B05C08" w:rsidRDefault="00707305" w:rsidP="0002322C">
      <w:pPr>
        <w:spacing w:before="12" w:after="12" w:line="276" w:lineRule="auto"/>
        <w:jc w:val="both"/>
        <w:rPr>
          <w:rFonts w:ascii="Arial" w:hAnsi="Arial" w:cs="Arial"/>
          <w:sz w:val="24"/>
          <w:szCs w:val="24"/>
        </w:rPr>
      </w:pPr>
    </w:p>
    <w:p w14:paraId="3F6D964A" w14:textId="234D014E" w:rsidR="00707305" w:rsidRPr="00227A3F" w:rsidRDefault="00707305" w:rsidP="0002322C">
      <w:pPr>
        <w:pStyle w:val="Heading1"/>
        <w:spacing w:before="12" w:after="12" w:line="276" w:lineRule="auto"/>
        <w:jc w:val="both"/>
      </w:pPr>
      <w:bookmarkStart w:id="8" w:name="_2._The_Transfer"/>
      <w:bookmarkEnd w:id="8"/>
      <w:r w:rsidRPr="00227A3F">
        <w:t xml:space="preserve">2. </w:t>
      </w:r>
      <w:r w:rsidRPr="00227A3F">
        <w:rPr>
          <w:szCs w:val="28"/>
        </w:rPr>
        <w:t xml:space="preserve">The Transfer Process and Standards </w:t>
      </w:r>
      <w:r w:rsidR="00C92ABB">
        <w:rPr>
          <w:szCs w:val="28"/>
        </w:rPr>
        <w:t>E</w:t>
      </w:r>
      <w:r w:rsidRPr="00227A3F">
        <w:rPr>
          <w:szCs w:val="28"/>
        </w:rPr>
        <w:t>xpected</w:t>
      </w:r>
    </w:p>
    <w:p w14:paraId="6A2B759D" w14:textId="77777777" w:rsidR="00707305" w:rsidRPr="00B05C08" w:rsidRDefault="00707305" w:rsidP="0002322C">
      <w:pPr>
        <w:spacing w:before="12" w:after="12" w:line="276" w:lineRule="auto"/>
        <w:jc w:val="both"/>
        <w:rPr>
          <w:rFonts w:ascii="Arial" w:hAnsi="Arial" w:cs="Arial"/>
          <w:sz w:val="24"/>
          <w:szCs w:val="24"/>
        </w:rPr>
      </w:pPr>
    </w:p>
    <w:p w14:paraId="204BF4FC" w14:textId="43D4733D" w:rsidR="00707305" w:rsidRDefault="00707305" w:rsidP="0002322C">
      <w:pPr>
        <w:spacing w:before="12" w:after="12" w:line="276" w:lineRule="auto"/>
        <w:jc w:val="both"/>
        <w:rPr>
          <w:rFonts w:ascii="Arial" w:hAnsi="Arial" w:cs="Arial"/>
          <w:sz w:val="24"/>
          <w:szCs w:val="24"/>
        </w:rPr>
      </w:pPr>
      <w:r w:rsidRPr="0005369A">
        <w:rPr>
          <w:rFonts w:ascii="Arial" w:hAnsi="Arial" w:cs="Arial"/>
          <w:sz w:val="24"/>
          <w:szCs w:val="24"/>
        </w:rPr>
        <w:t>When c</w:t>
      </w:r>
      <w:r>
        <w:rPr>
          <w:rFonts w:ascii="Arial" w:hAnsi="Arial" w:cs="Arial"/>
          <w:sz w:val="24"/>
          <w:szCs w:val="24"/>
        </w:rPr>
        <w:t xml:space="preserve">hildren’s situations </w:t>
      </w:r>
      <w:r w:rsidRPr="0005369A">
        <w:rPr>
          <w:rFonts w:ascii="Arial" w:hAnsi="Arial" w:cs="Arial"/>
          <w:sz w:val="24"/>
          <w:szCs w:val="24"/>
        </w:rPr>
        <w:t xml:space="preserve">meet the criteria for transfer, this should be treated as a priority, with every effort made to ensure smooth and timely transfer. </w:t>
      </w:r>
      <w:r w:rsidRPr="00695350">
        <w:rPr>
          <w:rFonts w:ascii="Arial" w:hAnsi="Arial" w:cs="Arial"/>
          <w:sz w:val="24"/>
          <w:szCs w:val="24"/>
        </w:rPr>
        <w:t>To enable effective transfer of a c</w:t>
      </w:r>
      <w:r>
        <w:rPr>
          <w:rFonts w:ascii="Arial" w:hAnsi="Arial" w:cs="Arial"/>
          <w:sz w:val="24"/>
          <w:szCs w:val="24"/>
        </w:rPr>
        <w:t>hild</w:t>
      </w:r>
      <w:r w:rsidRPr="00695350">
        <w:rPr>
          <w:rFonts w:ascii="Arial" w:hAnsi="Arial" w:cs="Arial"/>
          <w:sz w:val="24"/>
          <w:szCs w:val="24"/>
        </w:rPr>
        <w:t xml:space="preserve"> the following should </w:t>
      </w:r>
      <w:r w:rsidR="003926DB" w:rsidRPr="00695350">
        <w:rPr>
          <w:rFonts w:ascii="Arial" w:hAnsi="Arial" w:cs="Arial"/>
          <w:sz w:val="24"/>
          <w:szCs w:val="24"/>
        </w:rPr>
        <w:t>happen</w:t>
      </w:r>
      <w:r w:rsidR="00727532">
        <w:rPr>
          <w:rFonts w:ascii="Arial" w:hAnsi="Arial" w:cs="Arial"/>
          <w:sz w:val="24"/>
          <w:szCs w:val="24"/>
        </w:rPr>
        <w:t>:</w:t>
      </w:r>
    </w:p>
    <w:p w14:paraId="00752CCD" w14:textId="77777777" w:rsidR="003A6811" w:rsidRDefault="003A6811" w:rsidP="0002322C">
      <w:pPr>
        <w:spacing w:before="12" w:after="12"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534"/>
        <w:gridCol w:w="8708"/>
      </w:tblGrid>
      <w:tr w:rsidR="009A443E" w14:paraId="7016739F" w14:textId="77777777" w:rsidTr="009A443E">
        <w:tc>
          <w:tcPr>
            <w:tcW w:w="534" w:type="dxa"/>
          </w:tcPr>
          <w:p w14:paraId="41FB237B" w14:textId="36707170" w:rsidR="009A443E" w:rsidRDefault="009A443E" w:rsidP="0002322C">
            <w:pPr>
              <w:spacing w:before="12" w:after="12" w:line="276" w:lineRule="auto"/>
              <w:jc w:val="both"/>
              <w:rPr>
                <w:rFonts w:ascii="Arial" w:hAnsi="Arial" w:cs="Arial"/>
                <w:sz w:val="24"/>
                <w:szCs w:val="24"/>
              </w:rPr>
            </w:pPr>
            <w:r>
              <w:rPr>
                <w:rFonts w:ascii="Arial" w:hAnsi="Arial" w:cs="Arial"/>
                <w:sz w:val="24"/>
                <w:szCs w:val="24"/>
              </w:rPr>
              <w:t>1</w:t>
            </w:r>
          </w:p>
        </w:tc>
        <w:tc>
          <w:tcPr>
            <w:tcW w:w="8708" w:type="dxa"/>
          </w:tcPr>
          <w:p w14:paraId="1620C59D" w14:textId="09C341B1" w:rsidR="009A443E" w:rsidRDefault="009A443E" w:rsidP="009A443E">
            <w:pPr>
              <w:spacing w:before="12" w:after="12" w:line="276" w:lineRule="auto"/>
              <w:jc w:val="both"/>
              <w:rPr>
                <w:rFonts w:ascii="Arial" w:hAnsi="Arial" w:cs="Arial"/>
                <w:sz w:val="24"/>
                <w:szCs w:val="24"/>
              </w:rPr>
            </w:pPr>
            <w:r w:rsidRPr="009A443E">
              <w:rPr>
                <w:rFonts w:ascii="Arial" w:hAnsi="Arial" w:cs="Arial"/>
                <w:sz w:val="24"/>
                <w:szCs w:val="24"/>
              </w:rPr>
              <w:t>The Team Manager consults with the receiving Service to discuss the child and appropriateness for transfer. This will be based on support level guidance and transfer points between Services.  See Section six</w:t>
            </w:r>
            <w:r>
              <w:rPr>
                <w:rFonts w:ascii="Arial" w:hAnsi="Arial" w:cs="Arial"/>
                <w:sz w:val="24"/>
                <w:szCs w:val="24"/>
              </w:rPr>
              <w:t xml:space="preserve">. </w:t>
            </w:r>
            <w:r w:rsidRPr="009A443E">
              <w:rPr>
                <w:rFonts w:ascii="Arial" w:hAnsi="Arial" w:cs="Arial"/>
                <w:sz w:val="24"/>
                <w:szCs w:val="24"/>
              </w:rPr>
              <w:t xml:space="preserve"> </w:t>
            </w:r>
          </w:p>
          <w:p w14:paraId="1D1306EA" w14:textId="77777777" w:rsidR="009A443E" w:rsidRPr="009A443E" w:rsidRDefault="009A443E" w:rsidP="009A443E">
            <w:pPr>
              <w:spacing w:before="12" w:after="12" w:line="276" w:lineRule="auto"/>
              <w:jc w:val="both"/>
              <w:rPr>
                <w:rFonts w:ascii="Arial" w:hAnsi="Arial" w:cs="Arial"/>
                <w:sz w:val="24"/>
                <w:szCs w:val="24"/>
              </w:rPr>
            </w:pPr>
          </w:p>
          <w:p w14:paraId="5A8D0C1C" w14:textId="4DE5BEFF" w:rsidR="009A443E" w:rsidRDefault="009A443E" w:rsidP="009A443E">
            <w:pPr>
              <w:spacing w:before="12" w:after="12" w:line="276" w:lineRule="auto"/>
              <w:jc w:val="both"/>
              <w:rPr>
                <w:rFonts w:ascii="Arial" w:hAnsi="Arial" w:cs="Arial"/>
                <w:sz w:val="24"/>
                <w:szCs w:val="24"/>
              </w:rPr>
            </w:pPr>
            <w:r w:rsidRPr="009A443E">
              <w:rPr>
                <w:rFonts w:ascii="Arial" w:hAnsi="Arial" w:cs="Arial"/>
                <w:sz w:val="24"/>
                <w:szCs w:val="24"/>
              </w:rPr>
              <w:t xml:space="preserve">As of October 2023, children who do not meet the Strengthening Independence Service transfer criteria but meet threshold for support under S17, and it is agreed between the District Team Managers they require a Child in Need Plan, a transfer should occur to the CSWT, not a re-referral to the Front Door. This avoids delay for the family and   duplication of a Child &amp; Family assessment.  </w:t>
            </w:r>
          </w:p>
        </w:tc>
      </w:tr>
      <w:tr w:rsidR="009A443E" w14:paraId="65900AF5" w14:textId="77777777" w:rsidTr="009A443E">
        <w:tc>
          <w:tcPr>
            <w:tcW w:w="534" w:type="dxa"/>
          </w:tcPr>
          <w:p w14:paraId="285E98B8" w14:textId="0C89804D" w:rsidR="009A443E" w:rsidRDefault="009A443E" w:rsidP="0002322C">
            <w:pPr>
              <w:spacing w:before="12" w:after="12" w:line="276" w:lineRule="auto"/>
              <w:jc w:val="both"/>
              <w:rPr>
                <w:rFonts w:ascii="Arial" w:hAnsi="Arial" w:cs="Arial"/>
                <w:sz w:val="24"/>
                <w:szCs w:val="24"/>
              </w:rPr>
            </w:pPr>
            <w:r>
              <w:rPr>
                <w:rFonts w:ascii="Arial" w:hAnsi="Arial" w:cs="Arial"/>
                <w:sz w:val="24"/>
                <w:szCs w:val="24"/>
              </w:rPr>
              <w:t>2</w:t>
            </w:r>
          </w:p>
        </w:tc>
        <w:tc>
          <w:tcPr>
            <w:tcW w:w="8708" w:type="dxa"/>
          </w:tcPr>
          <w:p w14:paraId="514D3FEE" w14:textId="059D0D66" w:rsidR="009A443E" w:rsidRDefault="009A443E" w:rsidP="009A443E">
            <w:pPr>
              <w:spacing w:before="12" w:after="12" w:line="276" w:lineRule="auto"/>
              <w:jc w:val="both"/>
              <w:rPr>
                <w:rFonts w:ascii="Arial" w:hAnsi="Arial" w:cs="Arial"/>
                <w:sz w:val="24"/>
                <w:szCs w:val="24"/>
              </w:rPr>
            </w:pPr>
            <w:r w:rsidRPr="009A443E">
              <w:rPr>
                <w:rFonts w:ascii="Arial" w:hAnsi="Arial" w:cs="Arial"/>
                <w:sz w:val="24"/>
                <w:szCs w:val="24"/>
              </w:rPr>
              <w:t>Children, young people, their parents/carers and agencies are advised of any plans to transfer between teams.</w:t>
            </w:r>
          </w:p>
          <w:p w14:paraId="668BC721" w14:textId="77777777" w:rsidR="009A443E" w:rsidRPr="009A443E" w:rsidRDefault="009A443E" w:rsidP="009A443E">
            <w:pPr>
              <w:spacing w:before="12" w:after="12" w:line="276" w:lineRule="auto"/>
              <w:jc w:val="both"/>
              <w:rPr>
                <w:rFonts w:ascii="Arial" w:hAnsi="Arial" w:cs="Arial"/>
                <w:sz w:val="24"/>
                <w:szCs w:val="24"/>
              </w:rPr>
            </w:pPr>
          </w:p>
          <w:p w14:paraId="50158B5B" w14:textId="6F5CB0D2" w:rsidR="009A443E" w:rsidRDefault="009A443E" w:rsidP="009A443E">
            <w:pPr>
              <w:spacing w:before="12" w:after="12" w:line="276" w:lineRule="auto"/>
              <w:jc w:val="both"/>
              <w:rPr>
                <w:rFonts w:ascii="Arial" w:hAnsi="Arial" w:cs="Arial"/>
                <w:sz w:val="24"/>
                <w:szCs w:val="24"/>
              </w:rPr>
            </w:pPr>
            <w:r w:rsidRPr="009A443E">
              <w:rPr>
                <w:rFonts w:ascii="Arial" w:hAnsi="Arial" w:cs="Arial"/>
                <w:sz w:val="24"/>
                <w:szCs w:val="24"/>
              </w:rPr>
              <w:t>Where a sibling group are in proceedings, but not all are in Local Authority care, the family need to be given an explanation about why they are transferring to CIC Team, being mindful they may worry the Court outcome is being prejudged and the may have a belief all their children will be taken into care</w:t>
            </w:r>
          </w:p>
        </w:tc>
      </w:tr>
      <w:tr w:rsidR="009A443E" w14:paraId="4C45CFD9" w14:textId="77777777" w:rsidTr="009A443E">
        <w:tc>
          <w:tcPr>
            <w:tcW w:w="534" w:type="dxa"/>
          </w:tcPr>
          <w:p w14:paraId="62013E3B" w14:textId="76FAD4E1" w:rsidR="009A443E" w:rsidRDefault="009A443E" w:rsidP="0002322C">
            <w:pPr>
              <w:spacing w:before="12" w:after="12" w:line="276" w:lineRule="auto"/>
              <w:jc w:val="both"/>
              <w:rPr>
                <w:rFonts w:ascii="Arial" w:hAnsi="Arial" w:cs="Arial"/>
                <w:sz w:val="24"/>
                <w:szCs w:val="24"/>
              </w:rPr>
            </w:pPr>
            <w:r>
              <w:rPr>
                <w:rFonts w:ascii="Arial" w:hAnsi="Arial" w:cs="Arial"/>
                <w:sz w:val="24"/>
                <w:szCs w:val="24"/>
              </w:rPr>
              <w:lastRenderedPageBreak/>
              <w:t>3</w:t>
            </w:r>
          </w:p>
        </w:tc>
        <w:tc>
          <w:tcPr>
            <w:tcW w:w="8708" w:type="dxa"/>
          </w:tcPr>
          <w:p w14:paraId="64BD467B" w14:textId="1B11EB8A" w:rsidR="009A443E" w:rsidRDefault="009A443E" w:rsidP="0002322C">
            <w:pPr>
              <w:spacing w:before="12" w:after="12" w:line="276" w:lineRule="auto"/>
              <w:jc w:val="both"/>
              <w:rPr>
                <w:rFonts w:ascii="Arial" w:hAnsi="Arial" w:cs="Arial"/>
                <w:sz w:val="24"/>
                <w:szCs w:val="24"/>
              </w:rPr>
            </w:pPr>
            <w:r w:rsidRPr="009A443E">
              <w:rPr>
                <w:rFonts w:ascii="Arial" w:hAnsi="Arial" w:cs="Arial"/>
                <w:sz w:val="24"/>
                <w:szCs w:val="24"/>
              </w:rPr>
              <w:t>The decision to transfer a child should be taken by the outgoing Team Manager and a rationale written to the child recorded on the child's file. See Section 3</w:t>
            </w:r>
          </w:p>
        </w:tc>
      </w:tr>
      <w:tr w:rsidR="009A443E" w14:paraId="5D5660C0" w14:textId="77777777" w:rsidTr="009A443E">
        <w:tc>
          <w:tcPr>
            <w:tcW w:w="534" w:type="dxa"/>
          </w:tcPr>
          <w:p w14:paraId="2D4398A4" w14:textId="786B49C7" w:rsidR="009A443E" w:rsidRDefault="009A443E" w:rsidP="0002322C">
            <w:pPr>
              <w:spacing w:before="12" w:after="12" w:line="276" w:lineRule="auto"/>
              <w:jc w:val="both"/>
              <w:rPr>
                <w:rFonts w:ascii="Arial" w:hAnsi="Arial" w:cs="Arial"/>
                <w:sz w:val="24"/>
                <w:szCs w:val="24"/>
              </w:rPr>
            </w:pPr>
            <w:r>
              <w:rPr>
                <w:rFonts w:ascii="Arial" w:hAnsi="Arial" w:cs="Arial"/>
                <w:sz w:val="24"/>
                <w:szCs w:val="24"/>
              </w:rPr>
              <w:t>4</w:t>
            </w:r>
          </w:p>
        </w:tc>
        <w:tc>
          <w:tcPr>
            <w:tcW w:w="8708" w:type="dxa"/>
          </w:tcPr>
          <w:p w14:paraId="15439922" w14:textId="2E935632" w:rsidR="009A443E" w:rsidRDefault="009A443E" w:rsidP="0002322C">
            <w:pPr>
              <w:spacing w:before="12" w:after="12" w:line="276" w:lineRule="auto"/>
              <w:jc w:val="both"/>
              <w:rPr>
                <w:rFonts w:ascii="Arial" w:hAnsi="Arial" w:cs="Arial"/>
                <w:sz w:val="24"/>
                <w:szCs w:val="24"/>
              </w:rPr>
            </w:pPr>
            <w:r w:rsidRPr="009A443E">
              <w:rPr>
                <w:rFonts w:ascii="Arial" w:hAnsi="Arial" w:cs="Arial"/>
                <w:sz w:val="24"/>
                <w:szCs w:val="24"/>
              </w:rPr>
              <w:t>Once transfer is accepted a joint supervision should be set up between the receiving and outgoing Team Managers and Social Workers/ practitioner.</w:t>
            </w:r>
          </w:p>
        </w:tc>
      </w:tr>
      <w:tr w:rsidR="009A443E" w14:paraId="5CE1153E" w14:textId="77777777" w:rsidTr="009A443E">
        <w:tc>
          <w:tcPr>
            <w:tcW w:w="534" w:type="dxa"/>
          </w:tcPr>
          <w:p w14:paraId="264A8415" w14:textId="31F56A33" w:rsidR="009A443E" w:rsidRDefault="009A443E" w:rsidP="0002322C">
            <w:pPr>
              <w:spacing w:before="12" w:after="12" w:line="276" w:lineRule="auto"/>
              <w:jc w:val="both"/>
              <w:rPr>
                <w:rFonts w:ascii="Arial" w:hAnsi="Arial" w:cs="Arial"/>
                <w:sz w:val="24"/>
                <w:szCs w:val="24"/>
              </w:rPr>
            </w:pPr>
            <w:r>
              <w:rPr>
                <w:rFonts w:ascii="Arial" w:hAnsi="Arial" w:cs="Arial"/>
                <w:sz w:val="24"/>
                <w:szCs w:val="24"/>
              </w:rPr>
              <w:t>5</w:t>
            </w:r>
          </w:p>
        </w:tc>
        <w:tc>
          <w:tcPr>
            <w:tcW w:w="8708" w:type="dxa"/>
          </w:tcPr>
          <w:p w14:paraId="13B9E05D" w14:textId="0F633145" w:rsidR="009A443E" w:rsidRPr="009A443E" w:rsidRDefault="009A443E" w:rsidP="0002322C">
            <w:pPr>
              <w:spacing w:before="12" w:after="12" w:line="276" w:lineRule="auto"/>
              <w:jc w:val="both"/>
              <w:rPr>
                <w:rFonts w:ascii="Arial" w:hAnsi="Arial" w:cs="Arial"/>
                <w:sz w:val="24"/>
                <w:szCs w:val="24"/>
              </w:rPr>
            </w:pPr>
            <w:r w:rsidRPr="009A443E">
              <w:rPr>
                <w:rFonts w:ascii="Arial" w:hAnsi="Arial" w:cs="Arial"/>
                <w:sz w:val="24"/>
                <w:szCs w:val="24"/>
              </w:rPr>
              <w:t>Unless there are exceptional circumstances, the transfer should include a joint introduction meeting with the child and their parent/carer.</w:t>
            </w:r>
          </w:p>
        </w:tc>
      </w:tr>
      <w:tr w:rsidR="009A443E" w14:paraId="462DEF25" w14:textId="77777777" w:rsidTr="009A443E">
        <w:tc>
          <w:tcPr>
            <w:tcW w:w="534" w:type="dxa"/>
          </w:tcPr>
          <w:p w14:paraId="562E3653" w14:textId="4F98A4A7" w:rsidR="009A443E" w:rsidRDefault="009A443E" w:rsidP="0002322C">
            <w:pPr>
              <w:spacing w:before="12" w:after="12" w:line="276" w:lineRule="auto"/>
              <w:jc w:val="both"/>
              <w:rPr>
                <w:rFonts w:ascii="Arial" w:hAnsi="Arial" w:cs="Arial"/>
                <w:sz w:val="24"/>
                <w:szCs w:val="24"/>
              </w:rPr>
            </w:pPr>
            <w:r>
              <w:rPr>
                <w:rFonts w:ascii="Arial" w:hAnsi="Arial" w:cs="Arial"/>
                <w:sz w:val="24"/>
                <w:szCs w:val="24"/>
              </w:rPr>
              <w:t>6</w:t>
            </w:r>
          </w:p>
        </w:tc>
        <w:tc>
          <w:tcPr>
            <w:tcW w:w="8708" w:type="dxa"/>
          </w:tcPr>
          <w:p w14:paraId="1B157B05" w14:textId="396DC30E" w:rsidR="009A443E" w:rsidRDefault="009A443E" w:rsidP="009A443E">
            <w:pPr>
              <w:spacing w:before="12" w:after="12" w:line="276" w:lineRule="auto"/>
              <w:jc w:val="both"/>
              <w:rPr>
                <w:rFonts w:ascii="Arial" w:hAnsi="Arial" w:cs="Arial"/>
                <w:sz w:val="24"/>
                <w:szCs w:val="24"/>
              </w:rPr>
            </w:pPr>
            <w:r w:rsidRPr="009A443E">
              <w:rPr>
                <w:rFonts w:ascii="Arial" w:hAnsi="Arial" w:cs="Arial"/>
                <w:sz w:val="24"/>
                <w:szCs w:val="24"/>
              </w:rPr>
              <w:t xml:space="preserve">Relevant professionals and the receiving </w:t>
            </w:r>
            <w:r w:rsidR="00A414B6" w:rsidRPr="009A443E">
              <w:rPr>
                <w:rFonts w:ascii="Arial" w:hAnsi="Arial" w:cs="Arial"/>
                <w:sz w:val="24"/>
                <w:szCs w:val="24"/>
              </w:rPr>
              <w:t>team should</w:t>
            </w:r>
            <w:r w:rsidRPr="009A443E">
              <w:rPr>
                <w:rFonts w:ascii="Arial" w:hAnsi="Arial" w:cs="Arial"/>
                <w:sz w:val="24"/>
                <w:szCs w:val="24"/>
              </w:rPr>
              <w:t xml:space="preserve"> be invited to any meetings close to a transfer    date and an explanation given to the family and professionals prior to the meeting about their attendance.   </w:t>
            </w:r>
          </w:p>
          <w:p w14:paraId="0185C8B1" w14:textId="77777777" w:rsidR="009A443E" w:rsidRPr="009A443E" w:rsidRDefault="009A443E" w:rsidP="009A443E">
            <w:pPr>
              <w:spacing w:before="12" w:after="12" w:line="276" w:lineRule="auto"/>
              <w:jc w:val="both"/>
              <w:rPr>
                <w:rFonts w:ascii="Arial" w:hAnsi="Arial" w:cs="Arial"/>
                <w:sz w:val="24"/>
                <w:szCs w:val="24"/>
              </w:rPr>
            </w:pPr>
          </w:p>
          <w:p w14:paraId="221D2FB5" w14:textId="77777777" w:rsidR="009A443E" w:rsidRPr="009A443E" w:rsidRDefault="009A443E" w:rsidP="009A443E">
            <w:pPr>
              <w:spacing w:before="12" w:after="12" w:line="276" w:lineRule="auto"/>
              <w:jc w:val="both"/>
              <w:rPr>
                <w:rFonts w:ascii="Arial" w:hAnsi="Arial" w:cs="Arial"/>
                <w:sz w:val="24"/>
                <w:szCs w:val="24"/>
              </w:rPr>
            </w:pPr>
            <w:r w:rsidRPr="009A443E">
              <w:rPr>
                <w:rFonts w:ascii="Arial" w:hAnsi="Arial" w:cs="Arial"/>
                <w:sz w:val="24"/>
                <w:szCs w:val="24"/>
              </w:rPr>
              <w:t xml:space="preserve">For a child where care proceedings are being initiated, the CSWS should </w:t>
            </w:r>
          </w:p>
          <w:p w14:paraId="45E6E6B8" w14:textId="54BBF1C5" w:rsidR="009A443E" w:rsidRPr="009A443E" w:rsidRDefault="009A443E" w:rsidP="009A443E">
            <w:pPr>
              <w:spacing w:before="12" w:after="12" w:line="276" w:lineRule="auto"/>
              <w:jc w:val="both"/>
              <w:rPr>
                <w:rFonts w:ascii="Arial" w:hAnsi="Arial" w:cs="Arial"/>
                <w:sz w:val="24"/>
                <w:szCs w:val="24"/>
              </w:rPr>
            </w:pPr>
            <w:r w:rsidRPr="009A443E">
              <w:rPr>
                <w:rFonts w:ascii="Arial" w:hAnsi="Arial" w:cs="Arial"/>
                <w:sz w:val="24"/>
                <w:szCs w:val="24"/>
              </w:rPr>
              <w:t>invite the CIC Team to the first Legal Planning Meeting (LPM) and the initial hearing. The identified allocated CIC Social Worker should attend any Court hearings prior to transfer, to ensure they are part of timetabling discussions.</w:t>
            </w:r>
          </w:p>
        </w:tc>
      </w:tr>
      <w:tr w:rsidR="009A443E" w14:paraId="53502900" w14:textId="77777777" w:rsidTr="009A443E">
        <w:tc>
          <w:tcPr>
            <w:tcW w:w="534" w:type="dxa"/>
          </w:tcPr>
          <w:p w14:paraId="74EAE249" w14:textId="3BD1CE61" w:rsidR="009A443E" w:rsidRDefault="009A443E" w:rsidP="0002322C">
            <w:pPr>
              <w:spacing w:before="12" w:after="12" w:line="276" w:lineRule="auto"/>
              <w:jc w:val="both"/>
              <w:rPr>
                <w:rFonts w:ascii="Arial" w:hAnsi="Arial" w:cs="Arial"/>
                <w:sz w:val="24"/>
                <w:szCs w:val="24"/>
              </w:rPr>
            </w:pPr>
            <w:r>
              <w:rPr>
                <w:rFonts w:ascii="Arial" w:hAnsi="Arial" w:cs="Arial"/>
                <w:sz w:val="24"/>
                <w:szCs w:val="24"/>
              </w:rPr>
              <w:t>7</w:t>
            </w:r>
          </w:p>
        </w:tc>
        <w:tc>
          <w:tcPr>
            <w:tcW w:w="8708" w:type="dxa"/>
          </w:tcPr>
          <w:p w14:paraId="71F807CD" w14:textId="5B11247E" w:rsidR="009A443E" w:rsidRPr="009A443E" w:rsidRDefault="009A443E" w:rsidP="009A443E">
            <w:pPr>
              <w:spacing w:before="12" w:after="12" w:line="276" w:lineRule="auto"/>
              <w:jc w:val="both"/>
              <w:rPr>
                <w:rFonts w:ascii="Arial" w:hAnsi="Arial" w:cs="Arial"/>
                <w:sz w:val="24"/>
                <w:szCs w:val="24"/>
              </w:rPr>
            </w:pPr>
            <w:r w:rsidRPr="009A443E">
              <w:rPr>
                <w:rFonts w:ascii="Arial" w:hAnsi="Arial" w:cs="Arial"/>
                <w:sz w:val="24"/>
                <w:szCs w:val="24"/>
              </w:rPr>
              <w:t>If the transfer is between Services, then a “Case Transfer” form needs to be completed on Liberi, (found under ‘involvements’, ‘initial case transfer process’).</w:t>
            </w:r>
          </w:p>
        </w:tc>
      </w:tr>
      <w:tr w:rsidR="009A443E" w14:paraId="5A62AA5D" w14:textId="77777777" w:rsidTr="009A443E">
        <w:tc>
          <w:tcPr>
            <w:tcW w:w="534" w:type="dxa"/>
          </w:tcPr>
          <w:p w14:paraId="391A129C" w14:textId="3E6BC102" w:rsidR="009A443E" w:rsidRDefault="009A443E" w:rsidP="0002322C">
            <w:pPr>
              <w:spacing w:before="12" w:after="12" w:line="276" w:lineRule="auto"/>
              <w:jc w:val="both"/>
              <w:rPr>
                <w:rFonts w:ascii="Arial" w:hAnsi="Arial" w:cs="Arial"/>
                <w:sz w:val="24"/>
                <w:szCs w:val="24"/>
              </w:rPr>
            </w:pPr>
            <w:r>
              <w:rPr>
                <w:rFonts w:ascii="Arial" w:hAnsi="Arial" w:cs="Arial"/>
                <w:sz w:val="24"/>
                <w:szCs w:val="24"/>
              </w:rPr>
              <w:t>8</w:t>
            </w:r>
          </w:p>
        </w:tc>
        <w:tc>
          <w:tcPr>
            <w:tcW w:w="8708" w:type="dxa"/>
          </w:tcPr>
          <w:p w14:paraId="3848C2B7" w14:textId="480E00AA" w:rsidR="009A443E" w:rsidRPr="009A443E" w:rsidRDefault="009A443E" w:rsidP="009A443E">
            <w:pPr>
              <w:spacing w:before="12" w:after="12" w:line="276" w:lineRule="auto"/>
              <w:jc w:val="both"/>
              <w:rPr>
                <w:rFonts w:ascii="Arial" w:hAnsi="Arial" w:cs="Arial"/>
                <w:sz w:val="24"/>
                <w:szCs w:val="24"/>
              </w:rPr>
            </w:pPr>
            <w:r w:rsidRPr="009A443E">
              <w:rPr>
                <w:rFonts w:ascii="Arial" w:hAnsi="Arial" w:cs="Arial"/>
                <w:sz w:val="24"/>
                <w:szCs w:val="24"/>
              </w:rPr>
              <w:t>If the transfer is to the Early Help Service, then a “Step Down to Early Help” form needs to be completed on Liberi by the Social Worker. (This is generated by ticking on C&amp;F or by selecting this when ending the CIN pathway).</w:t>
            </w:r>
          </w:p>
        </w:tc>
      </w:tr>
      <w:tr w:rsidR="009A443E" w14:paraId="74290CFD" w14:textId="77777777" w:rsidTr="009A443E">
        <w:tc>
          <w:tcPr>
            <w:tcW w:w="534" w:type="dxa"/>
          </w:tcPr>
          <w:p w14:paraId="1C8A44C4" w14:textId="680F0E40" w:rsidR="009A443E" w:rsidRDefault="009A443E" w:rsidP="0002322C">
            <w:pPr>
              <w:spacing w:before="12" w:after="12" w:line="276" w:lineRule="auto"/>
              <w:jc w:val="both"/>
              <w:rPr>
                <w:rFonts w:ascii="Arial" w:hAnsi="Arial" w:cs="Arial"/>
                <w:sz w:val="24"/>
                <w:szCs w:val="24"/>
              </w:rPr>
            </w:pPr>
            <w:r>
              <w:rPr>
                <w:rFonts w:ascii="Arial" w:hAnsi="Arial" w:cs="Arial"/>
                <w:sz w:val="24"/>
                <w:szCs w:val="24"/>
              </w:rPr>
              <w:t>9</w:t>
            </w:r>
          </w:p>
        </w:tc>
        <w:tc>
          <w:tcPr>
            <w:tcW w:w="8708" w:type="dxa"/>
          </w:tcPr>
          <w:p w14:paraId="7F7CDCA1" w14:textId="559141DA" w:rsidR="009A443E" w:rsidRPr="009A443E" w:rsidRDefault="009A443E" w:rsidP="009A443E">
            <w:pPr>
              <w:spacing w:before="12" w:after="12" w:line="276" w:lineRule="auto"/>
              <w:jc w:val="both"/>
              <w:rPr>
                <w:rFonts w:ascii="Arial" w:hAnsi="Arial" w:cs="Arial"/>
                <w:sz w:val="24"/>
                <w:szCs w:val="24"/>
              </w:rPr>
            </w:pPr>
            <w:r w:rsidRPr="009A443E">
              <w:rPr>
                <w:rFonts w:ascii="Arial" w:hAnsi="Arial" w:cs="Arial"/>
                <w:sz w:val="24"/>
                <w:szCs w:val="24"/>
              </w:rPr>
              <w:t>At no point should a child subject to a Child Protection Plan or a Child in Care be left unallocated. On some occasions, managers within the Strengthening Independence Service allocate a child subject to a Child in Need Plan to a Social Work Assistant.</w:t>
            </w:r>
          </w:p>
        </w:tc>
      </w:tr>
      <w:tr w:rsidR="009A443E" w14:paraId="381E60EC" w14:textId="77777777" w:rsidTr="009A443E">
        <w:tc>
          <w:tcPr>
            <w:tcW w:w="534" w:type="dxa"/>
          </w:tcPr>
          <w:p w14:paraId="30A6940D" w14:textId="05AE22D4" w:rsidR="009A443E" w:rsidRDefault="009A443E" w:rsidP="0002322C">
            <w:pPr>
              <w:spacing w:before="12" w:after="12" w:line="276" w:lineRule="auto"/>
              <w:jc w:val="both"/>
              <w:rPr>
                <w:rFonts w:ascii="Arial" w:hAnsi="Arial" w:cs="Arial"/>
                <w:sz w:val="24"/>
                <w:szCs w:val="24"/>
              </w:rPr>
            </w:pPr>
            <w:r>
              <w:rPr>
                <w:rFonts w:ascii="Arial" w:hAnsi="Arial" w:cs="Arial"/>
                <w:sz w:val="24"/>
                <w:szCs w:val="24"/>
              </w:rPr>
              <w:t>10</w:t>
            </w:r>
          </w:p>
        </w:tc>
        <w:tc>
          <w:tcPr>
            <w:tcW w:w="8708" w:type="dxa"/>
          </w:tcPr>
          <w:p w14:paraId="018A77B1" w14:textId="5D22428D" w:rsidR="009A443E" w:rsidRPr="009A443E" w:rsidRDefault="009A443E" w:rsidP="009A443E">
            <w:pPr>
              <w:spacing w:before="12" w:after="12" w:line="276" w:lineRule="auto"/>
              <w:jc w:val="both"/>
              <w:rPr>
                <w:rFonts w:ascii="Arial" w:hAnsi="Arial" w:cs="Arial"/>
                <w:sz w:val="24"/>
                <w:szCs w:val="24"/>
              </w:rPr>
            </w:pPr>
            <w:r w:rsidRPr="009A443E">
              <w:rPr>
                <w:rFonts w:ascii="Arial" w:hAnsi="Arial" w:cs="Arial"/>
                <w:sz w:val="24"/>
                <w:szCs w:val="24"/>
              </w:rPr>
              <w:t>If difficulties are experienced in transferring a child between services, due to capacity, this should be escalated to the Service Manager. See Section 4</w:t>
            </w:r>
          </w:p>
        </w:tc>
      </w:tr>
      <w:tr w:rsidR="009A443E" w14:paraId="3034E369" w14:textId="77777777" w:rsidTr="009A443E">
        <w:tc>
          <w:tcPr>
            <w:tcW w:w="534" w:type="dxa"/>
          </w:tcPr>
          <w:p w14:paraId="2AB98BB8" w14:textId="17000103" w:rsidR="009A443E" w:rsidRDefault="009A443E" w:rsidP="0002322C">
            <w:pPr>
              <w:spacing w:before="12" w:after="12" w:line="276" w:lineRule="auto"/>
              <w:jc w:val="both"/>
              <w:rPr>
                <w:rFonts w:ascii="Arial" w:hAnsi="Arial" w:cs="Arial"/>
                <w:sz w:val="24"/>
                <w:szCs w:val="24"/>
              </w:rPr>
            </w:pPr>
            <w:r>
              <w:rPr>
                <w:rFonts w:ascii="Arial" w:hAnsi="Arial" w:cs="Arial"/>
                <w:sz w:val="24"/>
                <w:szCs w:val="24"/>
              </w:rPr>
              <w:t>11</w:t>
            </w:r>
          </w:p>
        </w:tc>
        <w:tc>
          <w:tcPr>
            <w:tcW w:w="8708" w:type="dxa"/>
          </w:tcPr>
          <w:p w14:paraId="2B31CA91" w14:textId="36FA163E" w:rsidR="009A443E" w:rsidRPr="009A443E" w:rsidRDefault="009A443E" w:rsidP="009A443E">
            <w:pPr>
              <w:spacing w:before="12" w:after="12" w:line="276" w:lineRule="auto"/>
              <w:jc w:val="both"/>
              <w:rPr>
                <w:rFonts w:ascii="Arial" w:hAnsi="Arial" w:cs="Arial"/>
                <w:sz w:val="24"/>
                <w:szCs w:val="24"/>
              </w:rPr>
            </w:pPr>
            <w:r w:rsidRPr="009A443E">
              <w:rPr>
                <w:rFonts w:ascii="Arial" w:hAnsi="Arial" w:cs="Arial"/>
                <w:sz w:val="24"/>
                <w:szCs w:val="24"/>
              </w:rPr>
              <w:t xml:space="preserve">Any child re-referred less than 12 weeks from closure (the date of closure recorded on Liberi) will automatically be transferred to the closing team in the relevant district if threshold is met. This includes requests from the Court for Section 7 or Section 37 Reports. However, if the child does not fit the criteria for the Adolescent Service at the point of re-referral, the child will be allocated to the CSWS or EH in the relevant District.  </w:t>
            </w:r>
          </w:p>
        </w:tc>
      </w:tr>
    </w:tbl>
    <w:p w14:paraId="6DBABE80" w14:textId="77777777" w:rsidR="009A443E" w:rsidRDefault="009A443E" w:rsidP="0002322C">
      <w:pPr>
        <w:spacing w:before="12" w:after="12" w:line="276" w:lineRule="auto"/>
        <w:jc w:val="both"/>
        <w:rPr>
          <w:rFonts w:ascii="Arial" w:hAnsi="Arial" w:cs="Arial"/>
          <w:sz w:val="24"/>
          <w:szCs w:val="24"/>
        </w:rPr>
      </w:pPr>
    </w:p>
    <w:p w14:paraId="36691CF3" w14:textId="77777777" w:rsidR="00127322" w:rsidRPr="009F146F" w:rsidRDefault="00127322" w:rsidP="0002322C">
      <w:pPr>
        <w:spacing w:before="12" w:after="12" w:line="276" w:lineRule="auto"/>
        <w:jc w:val="both"/>
        <w:rPr>
          <w:rFonts w:ascii="Arial" w:hAnsi="Arial" w:cs="Arial"/>
          <w:sz w:val="2"/>
          <w:szCs w:val="2"/>
        </w:rPr>
      </w:pPr>
    </w:p>
    <w:p w14:paraId="648964D0" w14:textId="77777777" w:rsidR="003926DB" w:rsidRPr="003926DB" w:rsidRDefault="003926DB" w:rsidP="0002322C">
      <w:pPr>
        <w:spacing w:before="12" w:after="12" w:line="276" w:lineRule="auto"/>
        <w:jc w:val="both"/>
        <w:rPr>
          <w:rFonts w:ascii="Arial" w:hAnsi="Arial" w:cs="Arial"/>
          <w:sz w:val="14"/>
          <w:szCs w:val="14"/>
        </w:rPr>
      </w:pPr>
    </w:p>
    <w:p w14:paraId="45988E61" w14:textId="77777777" w:rsidR="003926DB" w:rsidRPr="009F146F" w:rsidRDefault="003926DB" w:rsidP="0002322C">
      <w:pPr>
        <w:pStyle w:val="Heading2"/>
        <w:spacing w:before="12" w:after="12" w:line="276" w:lineRule="auto"/>
        <w:jc w:val="both"/>
        <w:rPr>
          <w:rFonts w:cs="Arial"/>
          <w:sz w:val="16"/>
          <w:szCs w:val="16"/>
        </w:rPr>
      </w:pPr>
      <w:bookmarkStart w:id="9" w:name="_Actions_for_allocated"/>
      <w:bookmarkEnd w:id="9"/>
    </w:p>
    <w:p w14:paraId="6179E261" w14:textId="5B3C089B" w:rsidR="00707305" w:rsidRPr="00227A3F" w:rsidRDefault="00707305" w:rsidP="0002322C">
      <w:pPr>
        <w:pStyle w:val="Heading2"/>
        <w:spacing w:before="12" w:after="12" w:line="276" w:lineRule="auto"/>
        <w:jc w:val="both"/>
        <w:rPr>
          <w:rFonts w:cs="Arial"/>
          <w:b/>
          <w:bCs/>
          <w:color w:val="2F5496" w:themeColor="accent1" w:themeShade="BF"/>
          <w:sz w:val="24"/>
          <w:szCs w:val="24"/>
        </w:rPr>
      </w:pPr>
      <w:r w:rsidRPr="00370B3D">
        <w:rPr>
          <w:rFonts w:cs="Arial"/>
          <w:sz w:val="28"/>
          <w:szCs w:val="28"/>
        </w:rPr>
        <w:t xml:space="preserve">Actions for allocated </w:t>
      </w:r>
      <w:r w:rsidR="000A08AD">
        <w:rPr>
          <w:rFonts w:cs="Arial"/>
          <w:sz w:val="28"/>
          <w:szCs w:val="28"/>
        </w:rPr>
        <w:t>S</w:t>
      </w:r>
      <w:r w:rsidRPr="00370B3D">
        <w:rPr>
          <w:rFonts w:cs="Arial"/>
          <w:sz w:val="28"/>
          <w:szCs w:val="28"/>
        </w:rPr>
        <w:t xml:space="preserve">ocial </w:t>
      </w:r>
      <w:r w:rsidR="000A08AD">
        <w:rPr>
          <w:rFonts w:cs="Arial"/>
          <w:sz w:val="28"/>
          <w:szCs w:val="28"/>
        </w:rPr>
        <w:t>W</w:t>
      </w:r>
      <w:r w:rsidRPr="00370B3D">
        <w:rPr>
          <w:rFonts w:cs="Arial"/>
          <w:sz w:val="28"/>
          <w:szCs w:val="28"/>
        </w:rPr>
        <w:t>orker, prior to transfer (unless agreed otherwise between the Team Managers/Services):</w:t>
      </w:r>
    </w:p>
    <w:p w14:paraId="1BEE937C" w14:textId="77777777" w:rsidR="00707305" w:rsidRPr="009F146F" w:rsidRDefault="00707305" w:rsidP="0002322C">
      <w:pPr>
        <w:spacing w:before="12" w:after="12" w:line="276" w:lineRule="auto"/>
        <w:jc w:val="both"/>
        <w:rPr>
          <w:sz w:val="14"/>
          <w:szCs w:val="14"/>
        </w:rPr>
      </w:pPr>
    </w:p>
    <w:tbl>
      <w:tblPr>
        <w:tblStyle w:val="TableGrid"/>
        <w:tblW w:w="0" w:type="auto"/>
        <w:tblLook w:val="04A0" w:firstRow="1" w:lastRow="0" w:firstColumn="1" w:lastColumn="0" w:noHBand="0" w:noVBand="1"/>
      </w:tblPr>
      <w:tblGrid>
        <w:gridCol w:w="9242"/>
      </w:tblGrid>
      <w:tr w:rsidR="00707305" w14:paraId="589632E2" w14:textId="77777777" w:rsidTr="00227A3F">
        <w:tc>
          <w:tcPr>
            <w:tcW w:w="10682" w:type="dxa"/>
          </w:tcPr>
          <w:p w14:paraId="2A9CB345" w14:textId="689B9339" w:rsidR="00707305" w:rsidRPr="00536AD7" w:rsidRDefault="00707305" w:rsidP="0002322C">
            <w:pPr>
              <w:spacing w:before="12" w:after="12" w:line="276" w:lineRule="auto"/>
              <w:jc w:val="both"/>
              <w:rPr>
                <w:rFonts w:ascii="Arial" w:hAnsi="Arial" w:cs="Arial"/>
                <w:b/>
                <w:bCs/>
                <w:color w:val="0070C0"/>
                <w:sz w:val="18"/>
                <w:szCs w:val="18"/>
              </w:rPr>
            </w:pPr>
            <w:r w:rsidRPr="00536AD7">
              <w:rPr>
                <w:rFonts w:ascii="Arial" w:hAnsi="Arial" w:cs="Arial"/>
                <w:sz w:val="24"/>
                <w:szCs w:val="24"/>
              </w:rPr>
              <w:t xml:space="preserve">The case summary must be up to date, noting key information about the child/young person, the safety plan, key contacts, </w:t>
            </w:r>
            <w:r w:rsidR="008D2F46" w:rsidRPr="00536AD7">
              <w:rPr>
                <w:rFonts w:ascii="Arial" w:hAnsi="Arial" w:cs="Arial"/>
                <w:sz w:val="24"/>
                <w:szCs w:val="24"/>
              </w:rPr>
              <w:t>impending meeting</w:t>
            </w:r>
            <w:r w:rsidR="006A4A7F">
              <w:rPr>
                <w:rFonts w:ascii="Arial" w:hAnsi="Arial" w:cs="Arial"/>
                <w:sz w:val="24"/>
                <w:szCs w:val="24"/>
              </w:rPr>
              <w:t>s</w:t>
            </w:r>
            <w:r w:rsidR="008D2F46" w:rsidRPr="00536AD7">
              <w:rPr>
                <w:rFonts w:ascii="Arial" w:hAnsi="Arial" w:cs="Arial"/>
                <w:sz w:val="24"/>
                <w:szCs w:val="24"/>
              </w:rPr>
              <w:t xml:space="preserve"> and court dates</w:t>
            </w:r>
            <w:r w:rsidR="006A4A7F">
              <w:rPr>
                <w:rFonts w:ascii="Arial" w:hAnsi="Arial" w:cs="Arial"/>
                <w:sz w:val="24"/>
                <w:szCs w:val="24"/>
              </w:rPr>
              <w:t xml:space="preserve">, </w:t>
            </w:r>
            <w:r w:rsidRPr="00536AD7">
              <w:rPr>
                <w:rFonts w:ascii="Arial" w:hAnsi="Arial" w:cs="Arial"/>
                <w:sz w:val="24"/>
                <w:szCs w:val="24"/>
              </w:rPr>
              <w:t xml:space="preserve">any financial agreements and </w:t>
            </w:r>
            <w:r w:rsidR="00D41FEC" w:rsidRPr="00536AD7">
              <w:rPr>
                <w:rFonts w:ascii="Arial" w:hAnsi="Arial" w:cs="Arial"/>
                <w:sz w:val="24"/>
                <w:szCs w:val="24"/>
              </w:rPr>
              <w:t>details of the child’s current plan and progress of that plan</w:t>
            </w:r>
          </w:p>
        </w:tc>
      </w:tr>
      <w:tr w:rsidR="00707305" w14:paraId="2CB7035B" w14:textId="77777777" w:rsidTr="00227A3F">
        <w:tc>
          <w:tcPr>
            <w:tcW w:w="10682" w:type="dxa"/>
          </w:tcPr>
          <w:p w14:paraId="152AF99F" w14:textId="6E1150C7" w:rsidR="00707305" w:rsidRPr="00536AD7" w:rsidRDefault="00707305" w:rsidP="0002322C">
            <w:pPr>
              <w:spacing w:before="12" w:after="12" w:line="276" w:lineRule="auto"/>
              <w:jc w:val="both"/>
              <w:rPr>
                <w:rFonts w:ascii="Arial" w:hAnsi="Arial" w:cs="Arial"/>
                <w:b/>
                <w:bCs/>
                <w:color w:val="0070C0"/>
                <w:sz w:val="18"/>
                <w:szCs w:val="18"/>
              </w:rPr>
            </w:pPr>
            <w:r w:rsidRPr="00536AD7">
              <w:rPr>
                <w:rFonts w:ascii="Arial" w:hAnsi="Arial" w:cs="Arial"/>
                <w:sz w:val="24"/>
                <w:szCs w:val="24"/>
              </w:rPr>
              <w:t>All case recording must be up to date, including the chronology, case notes</w:t>
            </w:r>
            <w:r w:rsidR="007322FF" w:rsidRPr="00536AD7">
              <w:rPr>
                <w:rFonts w:ascii="Arial" w:hAnsi="Arial" w:cs="Arial"/>
                <w:sz w:val="24"/>
                <w:szCs w:val="24"/>
              </w:rPr>
              <w:t xml:space="preserve">, </w:t>
            </w:r>
            <w:r w:rsidRPr="00536AD7">
              <w:rPr>
                <w:rFonts w:ascii="Arial" w:hAnsi="Arial" w:cs="Arial"/>
                <w:sz w:val="24"/>
                <w:szCs w:val="24"/>
              </w:rPr>
              <w:t>family contact details</w:t>
            </w:r>
            <w:r w:rsidR="007322FF" w:rsidRPr="00536AD7">
              <w:rPr>
                <w:rFonts w:ascii="Arial" w:hAnsi="Arial" w:cs="Arial"/>
                <w:sz w:val="24"/>
                <w:szCs w:val="24"/>
              </w:rPr>
              <w:t xml:space="preserve"> and </w:t>
            </w:r>
            <w:r w:rsidR="00D41FEC" w:rsidRPr="00536AD7">
              <w:rPr>
                <w:rFonts w:ascii="Arial" w:hAnsi="Arial" w:cs="Arial"/>
                <w:sz w:val="24"/>
                <w:szCs w:val="24"/>
              </w:rPr>
              <w:t>professional network details</w:t>
            </w:r>
            <w:r w:rsidRPr="00536AD7">
              <w:rPr>
                <w:rFonts w:ascii="Arial" w:hAnsi="Arial" w:cs="Arial"/>
                <w:sz w:val="24"/>
                <w:szCs w:val="24"/>
              </w:rPr>
              <w:t xml:space="preserve"> </w:t>
            </w:r>
          </w:p>
        </w:tc>
      </w:tr>
      <w:tr w:rsidR="00707305" w14:paraId="585DED61" w14:textId="77777777" w:rsidTr="00227A3F">
        <w:tc>
          <w:tcPr>
            <w:tcW w:w="10682" w:type="dxa"/>
          </w:tcPr>
          <w:p w14:paraId="0408958D" w14:textId="4FA8C86D" w:rsidR="00707305" w:rsidRPr="00536AD7" w:rsidRDefault="00707305" w:rsidP="0002322C">
            <w:pPr>
              <w:spacing w:before="12" w:after="12" w:line="276" w:lineRule="auto"/>
              <w:jc w:val="both"/>
              <w:rPr>
                <w:rFonts w:ascii="Arial" w:hAnsi="Arial" w:cs="Arial"/>
                <w:b/>
                <w:bCs/>
                <w:color w:val="0070C0"/>
                <w:sz w:val="18"/>
                <w:szCs w:val="18"/>
              </w:rPr>
            </w:pPr>
            <w:r w:rsidRPr="00536AD7">
              <w:rPr>
                <w:rFonts w:ascii="Arial" w:hAnsi="Arial" w:cs="Arial"/>
                <w:sz w:val="24"/>
                <w:szCs w:val="24"/>
              </w:rPr>
              <w:lastRenderedPageBreak/>
              <w:t xml:space="preserve">Assessments are approved and on file. </w:t>
            </w:r>
            <w:r w:rsidR="006A4A7F">
              <w:rPr>
                <w:rFonts w:ascii="Arial" w:hAnsi="Arial" w:cs="Arial"/>
                <w:sz w:val="24"/>
                <w:szCs w:val="24"/>
              </w:rPr>
              <w:t xml:space="preserve">All assessments should be completed prior to transfer. However, there might be exceptional circumstances when transfer is agreed between services while an assessment is still being completed. For example, an assessment for Court. </w:t>
            </w:r>
            <w:r w:rsidR="008D2F46" w:rsidRPr="00536AD7">
              <w:rPr>
                <w:rFonts w:ascii="Arial" w:hAnsi="Arial" w:cs="Arial"/>
                <w:sz w:val="24"/>
                <w:szCs w:val="24"/>
              </w:rPr>
              <w:t>If there are any draft assessments</w:t>
            </w:r>
            <w:r w:rsidR="006A4A7F">
              <w:rPr>
                <w:rFonts w:ascii="Arial" w:hAnsi="Arial" w:cs="Arial"/>
                <w:sz w:val="24"/>
                <w:szCs w:val="24"/>
              </w:rPr>
              <w:t xml:space="preserve">, these will be discussed in the supervision with agreed dates for completion and by whom, clearly noted on the file. </w:t>
            </w:r>
            <w:r w:rsidR="008D2F46" w:rsidRPr="00536AD7">
              <w:rPr>
                <w:rFonts w:ascii="Arial" w:hAnsi="Arial" w:cs="Arial"/>
                <w:sz w:val="24"/>
                <w:szCs w:val="24"/>
              </w:rPr>
              <w:t xml:space="preserve"> </w:t>
            </w:r>
          </w:p>
        </w:tc>
      </w:tr>
      <w:tr w:rsidR="00707305" w14:paraId="1504B38E" w14:textId="77777777" w:rsidTr="00227A3F">
        <w:tc>
          <w:tcPr>
            <w:tcW w:w="10682" w:type="dxa"/>
          </w:tcPr>
          <w:p w14:paraId="2668940E" w14:textId="77777777" w:rsidR="00707305" w:rsidRPr="00A34320" w:rsidRDefault="00707305" w:rsidP="0002322C">
            <w:pPr>
              <w:spacing w:before="12" w:after="12" w:line="276" w:lineRule="auto"/>
              <w:jc w:val="both"/>
              <w:rPr>
                <w:rFonts w:ascii="Arial" w:hAnsi="Arial" w:cs="Arial"/>
                <w:b/>
                <w:bCs/>
                <w:color w:val="0070C0"/>
                <w:sz w:val="18"/>
                <w:szCs w:val="18"/>
              </w:rPr>
            </w:pPr>
            <w:r w:rsidRPr="00A34320">
              <w:rPr>
                <w:rFonts w:ascii="Arial" w:hAnsi="Arial" w:cs="Arial"/>
                <w:sz w:val="24"/>
                <w:szCs w:val="24"/>
              </w:rPr>
              <w:t>Letter and/or email sent to family and professionals confirming a change of service and/or practitioner, date of transfer and contact details with a case note on file to confirm completion prior to transfer or within 2 working days</w:t>
            </w:r>
          </w:p>
        </w:tc>
      </w:tr>
      <w:tr w:rsidR="00707305" w14:paraId="0B0788E1" w14:textId="77777777" w:rsidTr="00227A3F">
        <w:tc>
          <w:tcPr>
            <w:tcW w:w="10682" w:type="dxa"/>
          </w:tcPr>
          <w:p w14:paraId="70691996" w14:textId="77777777" w:rsidR="00707305" w:rsidRPr="00A34320" w:rsidRDefault="00707305" w:rsidP="0002322C">
            <w:pPr>
              <w:spacing w:before="12" w:after="12" w:line="276" w:lineRule="auto"/>
              <w:jc w:val="both"/>
              <w:rPr>
                <w:rFonts w:ascii="Arial" w:hAnsi="Arial" w:cs="Arial"/>
                <w:b/>
                <w:bCs/>
                <w:color w:val="0070C0"/>
                <w:sz w:val="18"/>
                <w:szCs w:val="18"/>
              </w:rPr>
            </w:pPr>
            <w:r w:rsidRPr="00A34320">
              <w:rPr>
                <w:rFonts w:ascii="Arial" w:hAnsi="Arial" w:cs="Arial"/>
                <w:sz w:val="24"/>
                <w:szCs w:val="24"/>
              </w:rPr>
              <w:t>A copy of the current Legal Order is on the file and the legal status up to date.</w:t>
            </w:r>
          </w:p>
        </w:tc>
      </w:tr>
      <w:tr w:rsidR="00707305" w14:paraId="10A12596" w14:textId="77777777" w:rsidTr="00227A3F">
        <w:tc>
          <w:tcPr>
            <w:tcW w:w="10682" w:type="dxa"/>
          </w:tcPr>
          <w:p w14:paraId="3B1ADD1B" w14:textId="54A56E9B" w:rsidR="00707305" w:rsidRPr="00A34320" w:rsidRDefault="00707305" w:rsidP="0002322C">
            <w:pPr>
              <w:spacing w:before="12" w:after="12" w:line="276" w:lineRule="auto"/>
              <w:jc w:val="both"/>
              <w:rPr>
                <w:rFonts w:ascii="Arial" w:hAnsi="Arial" w:cs="Arial"/>
                <w:b/>
                <w:bCs/>
                <w:color w:val="0070C0"/>
                <w:sz w:val="18"/>
                <w:szCs w:val="18"/>
              </w:rPr>
            </w:pPr>
            <w:r w:rsidRPr="00A34320">
              <w:rPr>
                <w:rFonts w:ascii="Arial" w:hAnsi="Arial" w:cs="Arial"/>
                <w:sz w:val="24"/>
                <w:szCs w:val="24"/>
              </w:rPr>
              <w:t>For a c</w:t>
            </w:r>
            <w:r>
              <w:rPr>
                <w:rFonts w:ascii="Arial" w:hAnsi="Arial" w:cs="Arial"/>
                <w:sz w:val="24"/>
                <w:szCs w:val="24"/>
              </w:rPr>
              <w:t>hild</w:t>
            </w:r>
            <w:r w:rsidRPr="00A34320">
              <w:rPr>
                <w:rFonts w:ascii="Arial" w:hAnsi="Arial" w:cs="Arial"/>
                <w:sz w:val="24"/>
                <w:szCs w:val="24"/>
              </w:rPr>
              <w:t xml:space="preserve"> </w:t>
            </w:r>
            <w:r w:rsidR="00727532">
              <w:rPr>
                <w:rFonts w:ascii="Arial" w:hAnsi="Arial" w:cs="Arial"/>
                <w:sz w:val="24"/>
                <w:szCs w:val="24"/>
              </w:rPr>
              <w:t xml:space="preserve">subject to care </w:t>
            </w:r>
            <w:r w:rsidRPr="00A34320">
              <w:rPr>
                <w:rFonts w:ascii="Arial" w:hAnsi="Arial" w:cs="Arial"/>
                <w:sz w:val="24"/>
                <w:szCs w:val="24"/>
              </w:rPr>
              <w:t xml:space="preserve">proceedings, the CSWT would be expected to conduct relevant tasks prior to the transfer at the first </w:t>
            </w:r>
            <w:r>
              <w:rPr>
                <w:rFonts w:ascii="Arial" w:hAnsi="Arial" w:cs="Arial"/>
                <w:sz w:val="24"/>
                <w:szCs w:val="24"/>
              </w:rPr>
              <w:t>Child in Care R</w:t>
            </w:r>
            <w:r w:rsidRPr="00A34320">
              <w:rPr>
                <w:rFonts w:ascii="Arial" w:hAnsi="Arial" w:cs="Arial"/>
                <w:sz w:val="24"/>
                <w:szCs w:val="24"/>
              </w:rPr>
              <w:t>eview</w:t>
            </w:r>
            <w:r w:rsidR="006A4A7F">
              <w:rPr>
                <w:rFonts w:ascii="Arial" w:hAnsi="Arial" w:cs="Arial"/>
                <w:sz w:val="24"/>
                <w:szCs w:val="24"/>
              </w:rPr>
              <w:t xml:space="preserve">. These include the Placement Arrangement Meeting, organising family time, completing the pre-meeting report for the </w:t>
            </w:r>
            <w:r w:rsidR="00B044C7">
              <w:rPr>
                <w:rFonts w:ascii="Arial" w:hAnsi="Arial" w:cs="Arial"/>
                <w:sz w:val="24"/>
                <w:szCs w:val="24"/>
              </w:rPr>
              <w:t xml:space="preserve">Child in Care Review, updating the Care Plan, organising </w:t>
            </w:r>
            <w:proofErr w:type="gramStart"/>
            <w:r w:rsidR="00B044C7">
              <w:rPr>
                <w:rFonts w:ascii="Arial" w:hAnsi="Arial" w:cs="Arial"/>
                <w:sz w:val="24"/>
                <w:szCs w:val="24"/>
              </w:rPr>
              <w:t xml:space="preserve">the </w:t>
            </w:r>
            <w:r w:rsidRPr="00A34320">
              <w:rPr>
                <w:rFonts w:ascii="Arial" w:hAnsi="Arial" w:cs="Arial"/>
                <w:sz w:val="24"/>
                <w:szCs w:val="24"/>
              </w:rPr>
              <w:t xml:space="preserve"> </w:t>
            </w:r>
            <w:r w:rsidR="00B044C7" w:rsidRPr="0018183F">
              <w:rPr>
                <w:rFonts w:ascii="Arial" w:hAnsi="Arial" w:cs="Arial"/>
                <w:sz w:val="24"/>
                <w:szCs w:val="24"/>
              </w:rPr>
              <w:t>Permanency</w:t>
            </w:r>
            <w:proofErr w:type="gramEnd"/>
            <w:r w:rsidR="00B044C7" w:rsidRPr="0018183F">
              <w:rPr>
                <w:rFonts w:ascii="Arial" w:hAnsi="Arial" w:cs="Arial"/>
                <w:sz w:val="24"/>
                <w:szCs w:val="24"/>
              </w:rPr>
              <w:t xml:space="preserve"> Planning Meeting and completing the Placement Stability Checklist</w:t>
            </w:r>
            <w:r w:rsidR="008F4260" w:rsidRPr="004E7C56">
              <w:rPr>
                <w:rFonts w:ascii="Arial" w:hAnsi="Arial" w:cs="Arial"/>
                <w:sz w:val="24"/>
                <w:szCs w:val="24"/>
              </w:rPr>
              <w:t>.</w:t>
            </w:r>
            <w:r w:rsidR="008F4260">
              <w:rPr>
                <w:rFonts w:ascii="Arial" w:hAnsi="Arial" w:cs="Arial"/>
                <w:sz w:val="24"/>
                <w:szCs w:val="24"/>
              </w:rPr>
              <w:t xml:space="preserve"> </w:t>
            </w:r>
            <w:bookmarkStart w:id="10" w:name="_Hlk149472298"/>
            <w:r w:rsidR="008F4260" w:rsidRPr="00CE0D01">
              <w:rPr>
                <w:rFonts w:ascii="Arial" w:hAnsi="Arial" w:cs="Arial"/>
                <w:sz w:val="24"/>
                <w:szCs w:val="24"/>
              </w:rPr>
              <w:t>See closure/transfer checklist</w:t>
            </w:r>
            <w:bookmarkEnd w:id="10"/>
            <w:r w:rsidR="008F4260" w:rsidRPr="00CE0D01">
              <w:rPr>
                <w:rFonts w:ascii="Arial" w:hAnsi="Arial" w:cs="Arial"/>
                <w:sz w:val="24"/>
                <w:szCs w:val="24"/>
              </w:rPr>
              <w:t>.</w:t>
            </w:r>
          </w:p>
        </w:tc>
      </w:tr>
      <w:tr w:rsidR="00707305" w14:paraId="5064AE70" w14:textId="77777777" w:rsidTr="00227A3F">
        <w:tc>
          <w:tcPr>
            <w:tcW w:w="10682" w:type="dxa"/>
          </w:tcPr>
          <w:p w14:paraId="112B97A1" w14:textId="77777777" w:rsidR="00707305" w:rsidRPr="00A34320" w:rsidRDefault="00707305" w:rsidP="0002322C">
            <w:pPr>
              <w:spacing w:before="12" w:after="12" w:line="276" w:lineRule="auto"/>
              <w:jc w:val="both"/>
              <w:rPr>
                <w:rFonts w:ascii="Arial" w:hAnsi="Arial" w:cs="Arial"/>
                <w:b/>
                <w:bCs/>
                <w:color w:val="0070C0"/>
                <w:sz w:val="18"/>
                <w:szCs w:val="18"/>
              </w:rPr>
            </w:pPr>
            <w:r w:rsidRPr="00A34320">
              <w:rPr>
                <w:rFonts w:ascii="Arial" w:hAnsi="Arial" w:cs="Arial"/>
                <w:sz w:val="24"/>
                <w:szCs w:val="24"/>
              </w:rPr>
              <w:t xml:space="preserve">The 18+ </w:t>
            </w:r>
            <w:r>
              <w:rPr>
                <w:rFonts w:ascii="Arial" w:hAnsi="Arial" w:cs="Arial"/>
                <w:sz w:val="24"/>
                <w:szCs w:val="24"/>
              </w:rPr>
              <w:t>T</w:t>
            </w:r>
            <w:r w:rsidRPr="00A34320">
              <w:rPr>
                <w:rFonts w:ascii="Arial" w:hAnsi="Arial" w:cs="Arial"/>
                <w:sz w:val="24"/>
                <w:szCs w:val="24"/>
              </w:rPr>
              <w:t xml:space="preserve">eam must be notified of any eligible young people at 17 ½ so they can allocate a </w:t>
            </w:r>
            <w:r>
              <w:rPr>
                <w:rFonts w:ascii="Arial" w:hAnsi="Arial" w:cs="Arial"/>
                <w:sz w:val="24"/>
                <w:szCs w:val="24"/>
              </w:rPr>
              <w:t>P</w:t>
            </w:r>
            <w:r w:rsidRPr="00A34320">
              <w:rPr>
                <w:rFonts w:ascii="Arial" w:hAnsi="Arial" w:cs="Arial"/>
                <w:sz w:val="24"/>
                <w:szCs w:val="24"/>
              </w:rPr>
              <w:t xml:space="preserve">ersonal </w:t>
            </w:r>
            <w:r>
              <w:rPr>
                <w:rFonts w:ascii="Arial" w:hAnsi="Arial" w:cs="Arial"/>
                <w:sz w:val="24"/>
                <w:szCs w:val="24"/>
              </w:rPr>
              <w:t>A</w:t>
            </w:r>
            <w:r w:rsidRPr="00A34320">
              <w:rPr>
                <w:rFonts w:ascii="Arial" w:hAnsi="Arial" w:cs="Arial"/>
                <w:sz w:val="24"/>
                <w:szCs w:val="24"/>
              </w:rPr>
              <w:t xml:space="preserve">dvisor who will also attend any Child </w:t>
            </w:r>
            <w:r>
              <w:rPr>
                <w:rFonts w:ascii="Arial" w:hAnsi="Arial" w:cs="Arial"/>
                <w:sz w:val="24"/>
                <w:szCs w:val="24"/>
              </w:rPr>
              <w:t xml:space="preserve">in </w:t>
            </w:r>
            <w:r w:rsidRPr="00A34320">
              <w:rPr>
                <w:rFonts w:ascii="Arial" w:hAnsi="Arial" w:cs="Arial"/>
                <w:sz w:val="24"/>
                <w:szCs w:val="24"/>
              </w:rPr>
              <w:t xml:space="preserve">Care Reviews following this time. Before the transfer over a young person must have a national insurance number (if eligible), an up-to-date </w:t>
            </w:r>
            <w:r>
              <w:rPr>
                <w:rFonts w:ascii="Arial" w:hAnsi="Arial" w:cs="Arial"/>
                <w:sz w:val="24"/>
                <w:szCs w:val="24"/>
              </w:rPr>
              <w:t>P</w:t>
            </w:r>
            <w:r w:rsidRPr="00A34320">
              <w:rPr>
                <w:rFonts w:ascii="Arial" w:hAnsi="Arial" w:cs="Arial"/>
                <w:sz w:val="24"/>
                <w:szCs w:val="24"/>
              </w:rPr>
              <w:t xml:space="preserve">athway </w:t>
            </w:r>
            <w:r>
              <w:rPr>
                <w:rFonts w:ascii="Arial" w:hAnsi="Arial" w:cs="Arial"/>
                <w:sz w:val="24"/>
                <w:szCs w:val="24"/>
              </w:rPr>
              <w:t>P</w:t>
            </w:r>
            <w:r w:rsidRPr="00A34320">
              <w:rPr>
                <w:rFonts w:ascii="Arial" w:hAnsi="Arial" w:cs="Arial"/>
                <w:sz w:val="24"/>
                <w:szCs w:val="24"/>
              </w:rPr>
              <w:t xml:space="preserve">lan, applied or have a bank account, passport, and any Staying Put arrangements approved. </w:t>
            </w:r>
          </w:p>
        </w:tc>
      </w:tr>
      <w:tr w:rsidR="00707305" w14:paraId="236A6293" w14:textId="77777777" w:rsidTr="00227A3F">
        <w:tc>
          <w:tcPr>
            <w:tcW w:w="10682" w:type="dxa"/>
          </w:tcPr>
          <w:p w14:paraId="4184EC4F" w14:textId="10927DAF" w:rsidR="00707305" w:rsidRPr="00A34320" w:rsidRDefault="00707305" w:rsidP="0002322C">
            <w:pPr>
              <w:spacing w:before="12" w:after="12" w:line="276" w:lineRule="auto"/>
              <w:jc w:val="both"/>
              <w:rPr>
                <w:rFonts w:ascii="Arial" w:hAnsi="Arial" w:cs="Arial"/>
                <w:b/>
                <w:bCs/>
                <w:color w:val="0070C0"/>
                <w:sz w:val="18"/>
                <w:szCs w:val="18"/>
              </w:rPr>
            </w:pPr>
            <w:r w:rsidRPr="00A34320">
              <w:rPr>
                <w:rFonts w:ascii="Arial" w:hAnsi="Arial" w:cs="Arial"/>
                <w:sz w:val="24"/>
                <w:szCs w:val="24"/>
              </w:rPr>
              <w:t>If there is a Child Protection Chair or I</w:t>
            </w:r>
            <w:r w:rsidR="00012BCC">
              <w:rPr>
                <w:rFonts w:ascii="Arial" w:hAnsi="Arial" w:cs="Arial"/>
                <w:sz w:val="24"/>
                <w:szCs w:val="24"/>
              </w:rPr>
              <w:t xml:space="preserve">ndependent </w:t>
            </w:r>
            <w:r w:rsidRPr="00A34320">
              <w:rPr>
                <w:rFonts w:ascii="Arial" w:hAnsi="Arial" w:cs="Arial"/>
                <w:sz w:val="24"/>
                <w:szCs w:val="24"/>
              </w:rPr>
              <w:t>R</w:t>
            </w:r>
            <w:r w:rsidR="00012BCC">
              <w:rPr>
                <w:rFonts w:ascii="Arial" w:hAnsi="Arial" w:cs="Arial"/>
                <w:sz w:val="24"/>
                <w:szCs w:val="24"/>
              </w:rPr>
              <w:t xml:space="preserve">eviewing </w:t>
            </w:r>
            <w:r w:rsidRPr="00A34320">
              <w:rPr>
                <w:rFonts w:ascii="Arial" w:hAnsi="Arial" w:cs="Arial"/>
                <w:sz w:val="24"/>
                <w:szCs w:val="24"/>
              </w:rPr>
              <w:t>O</w:t>
            </w:r>
            <w:r w:rsidR="00012BCC">
              <w:rPr>
                <w:rFonts w:ascii="Arial" w:hAnsi="Arial" w:cs="Arial"/>
                <w:sz w:val="24"/>
                <w:szCs w:val="24"/>
              </w:rPr>
              <w:t>fficer</w:t>
            </w:r>
            <w:r w:rsidRPr="00A34320">
              <w:rPr>
                <w:rFonts w:ascii="Arial" w:hAnsi="Arial" w:cs="Arial"/>
                <w:sz w:val="24"/>
                <w:szCs w:val="24"/>
              </w:rPr>
              <w:t xml:space="preserve"> allocated to the child/children, t</w:t>
            </w:r>
            <w:r w:rsidR="00012BCC">
              <w:rPr>
                <w:rFonts w:ascii="Arial" w:hAnsi="Arial" w:cs="Arial"/>
                <w:sz w:val="24"/>
                <w:szCs w:val="24"/>
              </w:rPr>
              <w:t>hey need to be</w:t>
            </w:r>
            <w:r w:rsidRPr="00A34320">
              <w:rPr>
                <w:rFonts w:ascii="Arial" w:hAnsi="Arial" w:cs="Arial"/>
                <w:sz w:val="24"/>
                <w:szCs w:val="24"/>
              </w:rPr>
              <w:t xml:space="preserve"> inform</w:t>
            </w:r>
            <w:r w:rsidR="00012BCC">
              <w:rPr>
                <w:rFonts w:ascii="Arial" w:hAnsi="Arial" w:cs="Arial"/>
                <w:sz w:val="24"/>
                <w:szCs w:val="24"/>
              </w:rPr>
              <w:t xml:space="preserve">ed </w:t>
            </w:r>
            <w:r w:rsidRPr="00A34320">
              <w:rPr>
                <w:rFonts w:ascii="Arial" w:hAnsi="Arial" w:cs="Arial"/>
                <w:sz w:val="24"/>
                <w:szCs w:val="24"/>
              </w:rPr>
              <w:t>of the changes</w:t>
            </w:r>
            <w:r w:rsidR="00D41FEC">
              <w:rPr>
                <w:rFonts w:ascii="Arial" w:hAnsi="Arial" w:cs="Arial"/>
                <w:sz w:val="24"/>
                <w:szCs w:val="24"/>
              </w:rPr>
              <w:t xml:space="preserve"> </w:t>
            </w:r>
            <w:r w:rsidR="003A429E">
              <w:rPr>
                <w:rFonts w:ascii="Arial" w:hAnsi="Arial" w:cs="Arial"/>
                <w:sz w:val="24"/>
                <w:szCs w:val="24"/>
              </w:rPr>
              <w:t>at the</w:t>
            </w:r>
            <w:r w:rsidR="00B044C7">
              <w:rPr>
                <w:rFonts w:ascii="Arial" w:hAnsi="Arial" w:cs="Arial"/>
                <w:sz w:val="24"/>
                <w:szCs w:val="24"/>
              </w:rPr>
              <w:t xml:space="preserve"> point of</w:t>
            </w:r>
            <w:r w:rsidR="003A429E">
              <w:rPr>
                <w:rFonts w:ascii="Arial" w:hAnsi="Arial" w:cs="Arial"/>
                <w:sz w:val="24"/>
                <w:szCs w:val="24"/>
              </w:rPr>
              <w:t xml:space="preserve"> decision </w:t>
            </w:r>
            <w:r w:rsidR="00B044C7">
              <w:rPr>
                <w:rFonts w:ascii="Arial" w:hAnsi="Arial" w:cs="Arial"/>
                <w:sz w:val="24"/>
                <w:szCs w:val="24"/>
              </w:rPr>
              <w:t>to</w:t>
            </w:r>
            <w:r w:rsidR="003A429E">
              <w:rPr>
                <w:rFonts w:ascii="Arial" w:hAnsi="Arial" w:cs="Arial"/>
                <w:sz w:val="24"/>
                <w:szCs w:val="24"/>
              </w:rPr>
              <w:t xml:space="preserve"> transfer</w:t>
            </w:r>
            <w:r w:rsidR="00B044C7">
              <w:rPr>
                <w:rFonts w:ascii="Arial" w:hAnsi="Arial" w:cs="Arial"/>
                <w:sz w:val="24"/>
                <w:szCs w:val="24"/>
              </w:rPr>
              <w:t>.</w:t>
            </w:r>
          </w:p>
        </w:tc>
      </w:tr>
    </w:tbl>
    <w:p w14:paraId="2FF6DCAA" w14:textId="77777777" w:rsidR="009F146F" w:rsidRPr="0005369A" w:rsidRDefault="009F146F" w:rsidP="0002322C">
      <w:pPr>
        <w:spacing w:before="12" w:after="12" w:line="276" w:lineRule="auto"/>
        <w:jc w:val="both"/>
        <w:rPr>
          <w:rFonts w:ascii="Arial" w:hAnsi="Arial" w:cs="Arial"/>
          <w:sz w:val="24"/>
          <w:szCs w:val="24"/>
        </w:rPr>
      </w:pPr>
    </w:p>
    <w:p w14:paraId="18E6A3C5" w14:textId="77777777" w:rsidR="00707305" w:rsidRPr="00227A3F" w:rsidRDefault="00707305" w:rsidP="0002322C">
      <w:pPr>
        <w:pStyle w:val="Heading1"/>
        <w:spacing w:before="12" w:after="12" w:line="276" w:lineRule="auto"/>
        <w:jc w:val="both"/>
        <w:rPr>
          <w:szCs w:val="28"/>
        </w:rPr>
      </w:pPr>
      <w:bookmarkStart w:id="11" w:name="_3._Management_Oversight"/>
      <w:bookmarkEnd w:id="11"/>
      <w:r w:rsidRPr="00227A3F">
        <w:rPr>
          <w:szCs w:val="28"/>
        </w:rPr>
        <w:t>3. Management Oversight</w:t>
      </w:r>
    </w:p>
    <w:p w14:paraId="63257F53" w14:textId="77777777" w:rsidR="00707305" w:rsidRPr="009F146F" w:rsidRDefault="00707305" w:rsidP="0002322C">
      <w:pPr>
        <w:spacing w:before="12" w:after="12" w:line="276" w:lineRule="auto"/>
        <w:jc w:val="both"/>
        <w:rPr>
          <w:rFonts w:ascii="Arial" w:hAnsi="Arial" w:cs="Arial"/>
          <w:sz w:val="24"/>
          <w:szCs w:val="24"/>
        </w:rPr>
      </w:pPr>
    </w:p>
    <w:p w14:paraId="30928D49" w14:textId="77777777" w:rsidR="00707305" w:rsidRDefault="00707305" w:rsidP="0002322C">
      <w:pPr>
        <w:spacing w:before="12" w:after="12" w:line="276" w:lineRule="auto"/>
        <w:jc w:val="both"/>
        <w:rPr>
          <w:rFonts w:ascii="Arial" w:hAnsi="Arial" w:cs="Arial"/>
          <w:sz w:val="24"/>
          <w:szCs w:val="24"/>
        </w:rPr>
      </w:pPr>
      <w:r w:rsidRPr="0005369A">
        <w:rPr>
          <w:rFonts w:ascii="Arial" w:hAnsi="Arial" w:cs="Arial"/>
          <w:sz w:val="24"/>
          <w:szCs w:val="24"/>
        </w:rPr>
        <w:t>There is an expectation when a c</w:t>
      </w:r>
      <w:r>
        <w:rPr>
          <w:rFonts w:ascii="Arial" w:hAnsi="Arial" w:cs="Arial"/>
          <w:sz w:val="24"/>
          <w:szCs w:val="24"/>
        </w:rPr>
        <w:t>hild</w:t>
      </w:r>
      <w:r w:rsidRPr="0005369A">
        <w:rPr>
          <w:rFonts w:ascii="Arial" w:hAnsi="Arial" w:cs="Arial"/>
          <w:sz w:val="24"/>
          <w:szCs w:val="24"/>
        </w:rPr>
        <w:t xml:space="preserve"> transfers between practitioners in the same team, or between different </w:t>
      </w:r>
      <w:r>
        <w:rPr>
          <w:rFonts w:ascii="Arial" w:hAnsi="Arial" w:cs="Arial"/>
          <w:sz w:val="24"/>
          <w:szCs w:val="24"/>
        </w:rPr>
        <w:t>s</w:t>
      </w:r>
      <w:r w:rsidRPr="0005369A">
        <w:rPr>
          <w:rFonts w:ascii="Arial" w:hAnsi="Arial" w:cs="Arial"/>
          <w:sz w:val="24"/>
          <w:szCs w:val="24"/>
        </w:rPr>
        <w:t>ervices that</w:t>
      </w:r>
      <w:r>
        <w:rPr>
          <w:rFonts w:ascii="Arial" w:hAnsi="Arial" w:cs="Arial"/>
          <w:sz w:val="24"/>
          <w:szCs w:val="24"/>
        </w:rPr>
        <w:t>:</w:t>
      </w:r>
    </w:p>
    <w:p w14:paraId="01430636" w14:textId="77777777" w:rsidR="00707305" w:rsidRPr="0005369A" w:rsidRDefault="00707305" w:rsidP="0002322C">
      <w:pPr>
        <w:spacing w:before="12" w:after="12" w:line="276" w:lineRule="auto"/>
        <w:jc w:val="both"/>
        <w:rPr>
          <w:rFonts w:ascii="Arial" w:hAnsi="Arial" w:cs="Arial"/>
          <w:sz w:val="24"/>
          <w:szCs w:val="24"/>
        </w:rPr>
      </w:pPr>
    </w:p>
    <w:p w14:paraId="0351ED2F" w14:textId="77777777" w:rsidR="00707305" w:rsidRPr="0005369A" w:rsidRDefault="00707305" w:rsidP="0002322C">
      <w:pPr>
        <w:spacing w:before="12" w:after="12" w:line="276" w:lineRule="auto"/>
        <w:jc w:val="both"/>
        <w:rPr>
          <w:rFonts w:ascii="Arial" w:hAnsi="Arial" w:cs="Arial"/>
          <w:b/>
          <w:bCs/>
          <w:sz w:val="24"/>
          <w:szCs w:val="24"/>
        </w:rPr>
      </w:pPr>
      <w:r w:rsidRPr="0005369A">
        <w:rPr>
          <w:rFonts w:ascii="Arial" w:hAnsi="Arial" w:cs="Arial"/>
          <w:b/>
          <w:bCs/>
          <w:sz w:val="24"/>
          <w:szCs w:val="24"/>
        </w:rPr>
        <w:t>The (outgoing) Manager will ensure</w:t>
      </w:r>
      <w:r>
        <w:rPr>
          <w:rFonts w:ascii="Arial" w:hAnsi="Arial" w:cs="Arial"/>
          <w:b/>
          <w:bCs/>
          <w:sz w:val="24"/>
          <w:szCs w:val="24"/>
        </w:rPr>
        <w:t>:</w:t>
      </w:r>
    </w:p>
    <w:p w14:paraId="7904D3F4" w14:textId="7C44E537" w:rsidR="00707305" w:rsidRPr="00CE0D01" w:rsidRDefault="00707305" w:rsidP="0002322C">
      <w:pPr>
        <w:pStyle w:val="ListParagraph"/>
        <w:numPr>
          <w:ilvl w:val="0"/>
          <w:numId w:val="3"/>
        </w:numPr>
        <w:spacing w:before="12" w:after="12" w:line="276" w:lineRule="auto"/>
        <w:jc w:val="both"/>
        <w:rPr>
          <w:rFonts w:ascii="Arial" w:hAnsi="Arial" w:cs="Arial"/>
          <w:sz w:val="24"/>
          <w:szCs w:val="24"/>
        </w:rPr>
      </w:pPr>
      <w:r w:rsidRPr="00CE0D01">
        <w:rPr>
          <w:rFonts w:ascii="Arial" w:hAnsi="Arial" w:cs="Arial"/>
          <w:sz w:val="24"/>
          <w:szCs w:val="24"/>
        </w:rPr>
        <w:t>The child's case file record is up to date and ready for transfer.</w:t>
      </w:r>
      <w:r w:rsidR="00D41FEC" w:rsidRPr="00CE0D01">
        <w:rPr>
          <w:rFonts w:ascii="Arial" w:hAnsi="Arial" w:cs="Arial"/>
          <w:sz w:val="24"/>
          <w:szCs w:val="24"/>
        </w:rPr>
        <w:t xml:space="preserve"> </w:t>
      </w:r>
      <w:r w:rsidR="008F4260" w:rsidRPr="00CE0D01">
        <w:rPr>
          <w:rFonts w:ascii="Arial" w:hAnsi="Arial" w:cs="Arial"/>
          <w:sz w:val="24"/>
          <w:szCs w:val="24"/>
        </w:rPr>
        <w:t>See closure/transfer checklist</w:t>
      </w:r>
      <w:r w:rsidR="008005D2" w:rsidRPr="00CE0D01">
        <w:rPr>
          <w:rFonts w:ascii="Arial" w:hAnsi="Arial" w:cs="Arial"/>
          <w:sz w:val="24"/>
          <w:szCs w:val="24"/>
        </w:rPr>
        <w:t xml:space="preserve">. </w:t>
      </w:r>
    </w:p>
    <w:p w14:paraId="49441F9A" w14:textId="77777777" w:rsidR="00707305" w:rsidRPr="00C674FB" w:rsidRDefault="00707305" w:rsidP="0002322C">
      <w:pPr>
        <w:pStyle w:val="ListParagraph"/>
        <w:spacing w:before="12" w:after="12" w:line="276" w:lineRule="auto"/>
        <w:jc w:val="both"/>
        <w:rPr>
          <w:rFonts w:ascii="Arial" w:hAnsi="Arial" w:cs="Arial"/>
          <w:sz w:val="24"/>
          <w:szCs w:val="24"/>
        </w:rPr>
      </w:pPr>
    </w:p>
    <w:p w14:paraId="557D2E16" w14:textId="1596E4EB" w:rsidR="00707305" w:rsidRDefault="00707305" w:rsidP="0002322C">
      <w:pPr>
        <w:pStyle w:val="ListParagraph"/>
        <w:numPr>
          <w:ilvl w:val="0"/>
          <w:numId w:val="3"/>
        </w:numPr>
        <w:spacing w:before="12" w:after="12" w:line="276" w:lineRule="auto"/>
        <w:jc w:val="both"/>
        <w:rPr>
          <w:rFonts w:ascii="Arial" w:hAnsi="Arial" w:cs="Arial"/>
          <w:sz w:val="24"/>
          <w:szCs w:val="24"/>
        </w:rPr>
      </w:pPr>
      <w:r w:rsidRPr="0005369A">
        <w:rPr>
          <w:rFonts w:ascii="Arial" w:hAnsi="Arial" w:cs="Arial"/>
          <w:sz w:val="24"/>
          <w:szCs w:val="24"/>
        </w:rPr>
        <w:t xml:space="preserve">Supervision records are up to date and recorded on </w:t>
      </w:r>
      <w:r>
        <w:rPr>
          <w:rFonts w:ascii="Arial" w:hAnsi="Arial" w:cs="Arial"/>
          <w:sz w:val="24"/>
          <w:szCs w:val="24"/>
        </w:rPr>
        <w:t>the relevant system (</w:t>
      </w:r>
      <w:r w:rsidRPr="0005369A">
        <w:rPr>
          <w:rFonts w:ascii="Arial" w:hAnsi="Arial" w:cs="Arial"/>
          <w:sz w:val="24"/>
          <w:szCs w:val="24"/>
        </w:rPr>
        <w:t>Liberi</w:t>
      </w:r>
      <w:r>
        <w:rPr>
          <w:rFonts w:ascii="Arial" w:hAnsi="Arial" w:cs="Arial"/>
          <w:sz w:val="24"/>
          <w:szCs w:val="24"/>
        </w:rPr>
        <w:t>/EHM/Core Plus/</w:t>
      </w:r>
      <w:r w:rsidR="006D1A10">
        <w:rPr>
          <w:rFonts w:ascii="Arial" w:hAnsi="Arial" w:cs="Arial"/>
          <w:sz w:val="24"/>
          <w:szCs w:val="24"/>
        </w:rPr>
        <w:t>LAS/</w:t>
      </w:r>
      <w:r>
        <w:rPr>
          <w:rFonts w:ascii="Arial" w:hAnsi="Arial" w:cs="Arial"/>
          <w:sz w:val="24"/>
          <w:szCs w:val="24"/>
        </w:rPr>
        <w:t>Mosaic)</w:t>
      </w:r>
      <w:r w:rsidRPr="0005369A">
        <w:rPr>
          <w:rFonts w:ascii="Arial" w:hAnsi="Arial" w:cs="Arial"/>
          <w:sz w:val="24"/>
          <w:szCs w:val="24"/>
        </w:rPr>
        <w:t>.</w:t>
      </w:r>
    </w:p>
    <w:p w14:paraId="3E5DE559" w14:textId="77777777" w:rsidR="00707305" w:rsidRPr="004B66D0" w:rsidRDefault="00707305" w:rsidP="0002322C">
      <w:pPr>
        <w:spacing w:before="12" w:after="12" w:line="276" w:lineRule="auto"/>
        <w:jc w:val="both"/>
        <w:rPr>
          <w:rFonts w:ascii="Arial" w:hAnsi="Arial" w:cs="Arial"/>
          <w:sz w:val="24"/>
          <w:szCs w:val="24"/>
        </w:rPr>
      </w:pPr>
    </w:p>
    <w:p w14:paraId="33345BA1" w14:textId="7EEC2A22" w:rsidR="00707305" w:rsidRPr="004B66D0" w:rsidRDefault="00707305" w:rsidP="0002322C">
      <w:pPr>
        <w:pStyle w:val="ListParagraph"/>
        <w:numPr>
          <w:ilvl w:val="0"/>
          <w:numId w:val="3"/>
        </w:numPr>
        <w:spacing w:before="12" w:after="12" w:line="276" w:lineRule="auto"/>
        <w:jc w:val="both"/>
        <w:rPr>
          <w:rFonts w:ascii="Arial" w:hAnsi="Arial" w:cs="Arial"/>
          <w:b/>
          <w:bCs/>
          <w:color w:val="0070C0"/>
          <w:sz w:val="24"/>
          <w:szCs w:val="24"/>
        </w:rPr>
      </w:pPr>
      <w:r w:rsidRPr="0005369A">
        <w:rPr>
          <w:rFonts w:ascii="Arial" w:hAnsi="Arial" w:cs="Arial"/>
          <w:sz w:val="24"/>
          <w:szCs w:val="24"/>
        </w:rPr>
        <w:t xml:space="preserve">A </w:t>
      </w:r>
      <w:r>
        <w:rPr>
          <w:rFonts w:ascii="Arial" w:hAnsi="Arial" w:cs="Arial"/>
          <w:sz w:val="24"/>
          <w:szCs w:val="24"/>
        </w:rPr>
        <w:t xml:space="preserve">joint </w:t>
      </w:r>
      <w:r w:rsidRPr="0005369A">
        <w:rPr>
          <w:rFonts w:ascii="Arial" w:hAnsi="Arial" w:cs="Arial"/>
          <w:sz w:val="24"/>
          <w:szCs w:val="24"/>
        </w:rPr>
        <w:t xml:space="preserve">supervision is set up between the receiving and outgoing </w:t>
      </w:r>
      <w:r w:rsidR="000A08AD">
        <w:rPr>
          <w:rFonts w:ascii="Arial" w:hAnsi="Arial" w:cs="Arial"/>
          <w:sz w:val="24"/>
          <w:szCs w:val="24"/>
        </w:rPr>
        <w:t>T</w:t>
      </w:r>
      <w:r w:rsidRPr="0005369A">
        <w:rPr>
          <w:rFonts w:ascii="Arial" w:hAnsi="Arial" w:cs="Arial"/>
          <w:sz w:val="24"/>
          <w:szCs w:val="24"/>
        </w:rPr>
        <w:t xml:space="preserve">eam </w:t>
      </w:r>
      <w:r w:rsidR="000A08AD">
        <w:rPr>
          <w:rFonts w:ascii="Arial" w:hAnsi="Arial" w:cs="Arial"/>
          <w:sz w:val="24"/>
          <w:szCs w:val="24"/>
        </w:rPr>
        <w:t>M</w:t>
      </w:r>
      <w:r w:rsidRPr="0005369A">
        <w:rPr>
          <w:rFonts w:ascii="Arial" w:hAnsi="Arial" w:cs="Arial"/>
          <w:sz w:val="24"/>
          <w:szCs w:val="24"/>
        </w:rPr>
        <w:t>anagers and practitioners. This will reflect the current situation for the child/family</w:t>
      </w:r>
      <w:r w:rsidR="00B044C7">
        <w:rPr>
          <w:rFonts w:ascii="Arial" w:hAnsi="Arial" w:cs="Arial"/>
          <w:sz w:val="24"/>
          <w:szCs w:val="24"/>
        </w:rPr>
        <w:t>;</w:t>
      </w:r>
      <w:r w:rsidRPr="0005369A">
        <w:rPr>
          <w:rFonts w:ascii="Arial" w:hAnsi="Arial" w:cs="Arial"/>
          <w:sz w:val="24"/>
          <w:szCs w:val="24"/>
        </w:rPr>
        <w:t xml:space="preserve"> what would lead to stepdown or escalation</w:t>
      </w:r>
      <w:r w:rsidR="00B044C7">
        <w:rPr>
          <w:rFonts w:ascii="Arial" w:hAnsi="Arial" w:cs="Arial"/>
          <w:sz w:val="24"/>
          <w:szCs w:val="24"/>
        </w:rPr>
        <w:t>;</w:t>
      </w:r>
      <w:r w:rsidRPr="0005369A">
        <w:rPr>
          <w:rFonts w:ascii="Arial" w:hAnsi="Arial" w:cs="Arial"/>
          <w:sz w:val="24"/>
          <w:szCs w:val="24"/>
        </w:rPr>
        <w:t xml:space="preserve"> any immediate actions </w:t>
      </w:r>
      <w:r w:rsidR="00B044C7">
        <w:rPr>
          <w:rFonts w:ascii="Arial" w:hAnsi="Arial" w:cs="Arial"/>
          <w:sz w:val="24"/>
          <w:szCs w:val="24"/>
        </w:rPr>
        <w:t xml:space="preserve">required; </w:t>
      </w:r>
      <w:r w:rsidRPr="0005369A">
        <w:rPr>
          <w:rFonts w:ascii="Arial" w:hAnsi="Arial" w:cs="Arial"/>
          <w:sz w:val="24"/>
          <w:szCs w:val="24"/>
        </w:rPr>
        <w:t>and ensure the Care/Child in Need</w:t>
      </w:r>
      <w:r w:rsidR="00B044C7">
        <w:rPr>
          <w:rFonts w:ascii="Arial" w:hAnsi="Arial" w:cs="Arial"/>
          <w:sz w:val="24"/>
          <w:szCs w:val="24"/>
        </w:rPr>
        <w:t>/</w:t>
      </w:r>
      <w:r w:rsidRPr="0005369A">
        <w:rPr>
          <w:rFonts w:ascii="Arial" w:hAnsi="Arial" w:cs="Arial"/>
          <w:sz w:val="24"/>
          <w:szCs w:val="24"/>
        </w:rPr>
        <w:t xml:space="preserve">Child Protection </w:t>
      </w:r>
      <w:r w:rsidR="00B044C7">
        <w:rPr>
          <w:rFonts w:ascii="Arial" w:hAnsi="Arial" w:cs="Arial"/>
          <w:sz w:val="24"/>
          <w:szCs w:val="24"/>
        </w:rPr>
        <w:t>P</w:t>
      </w:r>
      <w:r w:rsidRPr="0005369A">
        <w:rPr>
          <w:rFonts w:ascii="Arial" w:hAnsi="Arial" w:cs="Arial"/>
          <w:sz w:val="24"/>
          <w:szCs w:val="24"/>
        </w:rPr>
        <w:t xml:space="preserve">lan is SMART. </w:t>
      </w:r>
    </w:p>
    <w:p w14:paraId="7AABF039" w14:textId="77777777" w:rsidR="00707305" w:rsidRPr="0005369A" w:rsidRDefault="00707305" w:rsidP="0002322C">
      <w:pPr>
        <w:pStyle w:val="ListParagraph"/>
        <w:spacing w:before="12" w:after="12" w:line="276" w:lineRule="auto"/>
        <w:jc w:val="both"/>
        <w:rPr>
          <w:rFonts w:ascii="Arial" w:hAnsi="Arial" w:cs="Arial"/>
          <w:b/>
          <w:bCs/>
          <w:color w:val="0070C0"/>
          <w:sz w:val="24"/>
          <w:szCs w:val="24"/>
        </w:rPr>
      </w:pPr>
    </w:p>
    <w:p w14:paraId="312BB883" w14:textId="76AE629C" w:rsidR="00707305" w:rsidRDefault="00707305" w:rsidP="0002322C">
      <w:pPr>
        <w:pStyle w:val="ListParagraph"/>
        <w:numPr>
          <w:ilvl w:val="0"/>
          <w:numId w:val="3"/>
        </w:numPr>
        <w:spacing w:before="12" w:after="12" w:line="276" w:lineRule="auto"/>
        <w:jc w:val="both"/>
        <w:rPr>
          <w:rFonts w:ascii="Arial" w:hAnsi="Arial" w:cs="Arial"/>
          <w:sz w:val="24"/>
          <w:szCs w:val="24"/>
        </w:rPr>
      </w:pPr>
      <w:r w:rsidRPr="0005369A">
        <w:rPr>
          <w:rFonts w:ascii="Arial" w:hAnsi="Arial" w:cs="Arial"/>
          <w:sz w:val="24"/>
          <w:szCs w:val="24"/>
        </w:rPr>
        <w:lastRenderedPageBreak/>
        <w:t xml:space="preserve">If the transfer is within the same team and the outgoing </w:t>
      </w:r>
      <w:r w:rsidR="000A08AD">
        <w:rPr>
          <w:rFonts w:ascii="Arial" w:hAnsi="Arial" w:cs="Arial"/>
          <w:sz w:val="24"/>
          <w:szCs w:val="24"/>
        </w:rPr>
        <w:t>S</w:t>
      </w:r>
      <w:r w:rsidRPr="0005369A">
        <w:rPr>
          <w:rFonts w:ascii="Arial" w:hAnsi="Arial" w:cs="Arial"/>
          <w:sz w:val="24"/>
          <w:szCs w:val="24"/>
        </w:rPr>
        <w:t xml:space="preserve">ocial </w:t>
      </w:r>
      <w:r w:rsidR="000A08AD">
        <w:rPr>
          <w:rFonts w:ascii="Arial" w:hAnsi="Arial" w:cs="Arial"/>
          <w:sz w:val="24"/>
          <w:szCs w:val="24"/>
        </w:rPr>
        <w:t>W</w:t>
      </w:r>
      <w:r w:rsidRPr="0005369A">
        <w:rPr>
          <w:rFonts w:ascii="Arial" w:hAnsi="Arial" w:cs="Arial"/>
          <w:sz w:val="24"/>
          <w:szCs w:val="24"/>
        </w:rPr>
        <w:t xml:space="preserve">orker has left, a supervision </w:t>
      </w:r>
      <w:r w:rsidR="00B044C7">
        <w:rPr>
          <w:rFonts w:ascii="Arial" w:hAnsi="Arial" w:cs="Arial"/>
          <w:sz w:val="24"/>
          <w:szCs w:val="24"/>
        </w:rPr>
        <w:t>discussion should be held</w:t>
      </w:r>
      <w:r w:rsidRPr="0005369A">
        <w:rPr>
          <w:rFonts w:ascii="Arial" w:hAnsi="Arial" w:cs="Arial"/>
          <w:sz w:val="24"/>
          <w:szCs w:val="24"/>
        </w:rPr>
        <w:t xml:space="preserve"> with the allocated worker to discuss the c</w:t>
      </w:r>
      <w:r w:rsidR="00B044C7">
        <w:rPr>
          <w:rFonts w:ascii="Arial" w:hAnsi="Arial" w:cs="Arial"/>
          <w:sz w:val="24"/>
          <w:szCs w:val="24"/>
        </w:rPr>
        <w:t>hild</w:t>
      </w:r>
      <w:r w:rsidRPr="0005369A">
        <w:rPr>
          <w:rFonts w:ascii="Arial" w:hAnsi="Arial" w:cs="Arial"/>
          <w:sz w:val="24"/>
          <w:szCs w:val="24"/>
        </w:rPr>
        <w:t xml:space="preserve"> (as per </w:t>
      </w:r>
      <w:r>
        <w:rPr>
          <w:rFonts w:ascii="Arial" w:hAnsi="Arial" w:cs="Arial"/>
          <w:sz w:val="24"/>
          <w:szCs w:val="24"/>
        </w:rPr>
        <w:t xml:space="preserve">joint </w:t>
      </w:r>
      <w:r w:rsidRPr="0005369A">
        <w:rPr>
          <w:rFonts w:ascii="Arial" w:hAnsi="Arial" w:cs="Arial"/>
          <w:sz w:val="24"/>
          <w:szCs w:val="24"/>
        </w:rPr>
        <w:t xml:space="preserve">supervision </w:t>
      </w:r>
      <w:r>
        <w:rPr>
          <w:rFonts w:ascii="Arial" w:hAnsi="Arial" w:cs="Arial"/>
          <w:sz w:val="24"/>
          <w:szCs w:val="24"/>
        </w:rPr>
        <w:t xml:space="preserve">guidance </w:t>
      </w:r>
      <w:r w:rsidRPr="0005369A">
        <w:rPr>
          <w:rFonts w:ascii="Arial" w:hAnsi="Arial" w:cs="Arial"/>
          <w:sz w:val="24"/>
          <w:szCs w:val="24"/>
        </w:rPr>
        <w:t>noted above</w:t>
      </w:r>
      <w:r w:rsidRPr="00521C77">
        <w:rPr>
          <w:rFonts w:ascii="Arial" w:hAnsi="Arial" w:cs="Arial"/>
          <w:sz w:val="24"/>
          <w:szCs w:val="24"/>
        </w:rPr>
        <w:t>) within 5 working days</w:t>
      </w:r>
      <w:r>
        <w:rPr>
          <w:rFonts w:ascii="Arial" w:hAnsi="Arial" w:cs="Arial"/>
          <w:sz w:val="24"/>
          <w:szCs w:val="24"/>
        </w:rPr>
        <w:t>.</w:t>
      </w:r>
    </w:p>
    <w:p w14:paraId="75525287" w14:textId="77777777" w:rsidR="00707305" w:rsidRPr="00A1310B" w:rsidRDefault="00707305" w:rsidP="0002322C">
      <w:pPr>
        <w:spacing w:before="12" w:after="12" w:line="276" w:lineRule="auto"/>
        <w:jc w:val="both"/>
        <w:rPr>
          <w:rFonts w:ascii="Arial" w:hAnsi="Arial" w:cs="Arial"/>
          <w:sz w:val="24"/>
          <w:szCs w:val="24"/>
        </w:rPr>
      </w:pPr>
    </w:p>
    <w:p w14:paraId="7234F62F" w14:textId="67BEDF67" w:rsidR="00707305" w:rsidRDefault="00707305" w:rsidP="0002322C">
      <w:pPr>
        <w:pStyle w:val="ListParagraph"/>
        <w:numPr>
          <w:ilvl w:val="0"/>
          <w:numId w:val="3"/>
        </w:numPr>
        <w:spacing w:before="12" w:after="12" w:line="276" w:lineRule="auto"/>
        <w:jc w:val="both"/>
        <w:rPr>
          <w:rFonts w:ascii="Arial" w:hAnsi="Arial" w:cs="Arial"/>
          <w:sz w:val="24"/>
          <w:szCs w:val="24"/>
        </w:rPr>
      </w:pPr>
      <w:r w:rsidRPr="0005369A">
        <w:rPr>
          <w:rFonts w:ascii="Arial" w:hAnsi="Arial" w:cs="Arial"/>
          <w:sz w:val="24"/>
          <w:szCs w:val="24"/>
        </w:rPr>
        <w:t>A</w:t>
      </w:r>
      <w:r>
        <w:rPr>
          <w:rFonts w:ascii="Arial" w:hAnsi="Arial" w:cs="Arial"/>
          <w:sz w:val="24"/>
          <w:szCs w:val="24"/>
        </w:rPr>
        <w:t>n</w:t>
      </w:r>
      <w:r w:rsidRPr="0005369A">
        <w:rPr>
          <w:rFonts w:ascii="Arial" w:hAnsi="Arial" w:cs="Arial"/>
          <w:sz w:val="24"/>
          <w:szCs w:val="24"/>
        </w:rPr>
        <w:t xml:space="preserve"> </w:t>
      </w:r>
      <w:r>
        <w:rPr>
          <w:rFonts w:ascii="Arial" w:hAnsi="Arial" w:cs="Arial"/>
          <w:sz w:val="24"/>
          <w:szCs w:val="24"/>
        </w:rPr>
        <w:t>introduction</w:t>
      </w:r>
      <w:r w:rsidRPr="0005369A">
        <w:rPr>
          <w:rFonts w:ascii="Arial" w:hAnsi="Arial" w:cs="Arial"/>
          <w:sz w:val="24"/>
          <w:szCs w:val="24"/>
        </w:rPr>
        <w:t xml:space="preserve"> meeting has been arranged between the practitioners and family. In exceptional cases where this cannot occur, </w:t>
      </w:r>
      <w:r w:rsidR="00B044C7">
        <w:rPr>
          <w:rFonts w:ascii="Arial" w:hAnsi="Arial" w:cs="Arial"/>
          <w:sz w:val="24"/>
          <w:szCs w:val="24"/>
        </w:rPr>
        <w:t>there needs to be a clear agreement about</w:t>
      </w:r>
      <w:r w:rsidR="005734E7">
        <w:rPr>
          <w:rFonts w:ascii="Arial" w:hAnsi="Arial" w:cs="Arial"/>
          <w:sz w:val="24"/>
          <w:szCs w:val="24"/>
        </w:rPr>
        <w:t xml:space="preserve"> </w:t>
      </w:r>
      <w:r>
        <w:rPr>
          <w:rFonts w:ascii="Arial" w:hAnsi="Arial" w:cs="Arial"/>
          <w:sz w:val="24"/>
          <w:szCs w:val="24"/>
        </w:rPr>
        <w:t>who will inform the family</w:t>
      </w:r>
      <w:r w:rsidRPr="0005369A">
        <w:rPr>
          <w:rFonts w:ascii="Arial" w:hAnsi="Arial" w:cs="Arial"/>
          <w:sz w:val="24"/>
          <w:szCs w:val="24"/>
        </w:rPr>
        <w:t xml:space="preserve"> </w:t>
      </w:r>
      <w:r w:rsidR="00B044C7">
        <w:rPr>
          <w:rFonts w:ascii="Arial" w:hAnsi="Arial" w:cs="Arial"/>
          <w:sz w:val="24"/>
          <w:szCs w:val="24"/>
        </w:rPr>
        <w:t xml:space="preserve">of the reason for transfer </w:t>
      </w:r>
      <w:r w:rsidRPr="0005369A">
        <w:rPr>
          <w:rFonts w:ascii="Arial" w:hAnsi="Arial" w:cs="Arial"/>
          <w:sz w:val="24"/>
          <w:szCs w:val="24"/>
        </w:rPr>
        <w:t xml:space="preserve">and note the rationale on the file. </w:t>
      </w:r>
    </w:p>
    <w:p w14:paraId="74D54DB3" w14:textId="77777777" w:rsidR="00707305" w:rsidRPr="0005369A" w:rsidRDefault="00707305" w:rsidP="0002322C">
      <w:pPr>
        <w:pStyle w:val="ListParagraph"/>
        <w:spacing w:before="12" w:after="12" w:line="276" w:lineRule="auto"/>
        <w:jc w:val="both"/>
        <w:rPr>
          <w:rFonts w:ascii="Arial" w:hAnsi="Arial" w:cs="Arial"/>
          <w:sz w:val="24"/>
          <w:szCs w:val="24"/>
        </w:rPr>
      </w:pPr>
    </w:p>
    <w:p w14:paraId="2E1610E2" w14:textId="7F131DD6" w:rsidR="00323335" w:rsidRDefault="00707305" w:rsidP="0002322C">
      <w:pPr>
        <w:pStyle w:val="ListParagraph"/>
        <w:numPr>
          <w:ilvl w:val="0"/>
          <w:numId w:val="3"/>
        </w:numPr>
        <w:spacing w:before="12" w:after="12" w:line="276" w:lineRule="auto"/>
        <w:jc w:val="both"/>
        <w:rPr>
          <w:rFonts w:ascii="Arial" w:hAnsi="Arial" w:cs="Arial"/>
          <w:sz w:val="24"/>
          <w:szCs w:val="24"/>
        </w:rPr>
      </w:pPr>
      <w:r w:rsidRPr="008005D2">
        <w:rPr>
          <w:rFonts w:ascii="Arial" w:hAnsi="Arial" w:cs="Arial"/>
          <w:sz w:val="24"/>
          <w:szCs w:val="24"/>
        </w:rPr>
        <w:t xml:space="preserve">Any outstanding escalations internally, or externally, </w:t>
      </w:r>
      <w:r w:rsidR="00B044C7">
        <w:rPr>
          <w:rFonts w:ascii="Arial" w:hAnsi="Arial" w:cs="Arial"/>
          <w:sz w:val="24"/>
          <w:szCs w:val="24"/>
        </w:rPr>
        <w:t xml:space="preserve">have been </w:t>
      </w:r>
      <w:r w:rsidRPr="008005D2">
        <w:rPr>
          <w:rFonts w:ascii="Arial" w:hAnsi="Arial" w:cs="Arial"/>
          <w:sz w:val="24"/>
          <w:szCs w:val="24"/>
        </w:rPr>
        <w:t>resolved</w:t>
      </w:r>
      <w:r w:rsidR="00FF7B40">
        <w:rPr>
          <w:rFonts w:ascii="Arial" w:hAnsi="Arial" w:cs="Arial"/>
          <w:sz w:val="24"/>
          <w:szCs w:val="24"/>
        </w:rPr>
        <w:t>. If these have not been resolved, there will be an agreement about ho</w:t>
      </w:r>
      <w:r w:rsidR="004110FA" w:rsidRPr="008005D2">
        <w:rPr>
          <w:rFonts w:ascii="Arial" w:hAnsi="Arial" w:cs="Arial"/>
          <w:sz w:val="24"/>
          <w:szCs w:val="24"/>
        </w:rPr>
        <w:t xml:space="preserve">w and when it will be resolved. </w:t>
      </w:r>
      <w:r w:rsidR="00D603FA" w:rsidRPr="008F4260">
        <w:rPr>
          <w:rFonts w:ascii="Arial" w:hAnsi="Arial" w:cs="Arial"/>
          <w:sz w:val="24"/>
          <w:szCs w:val="24"/>
        </w:rPr>
        <w:t xml:space="preserve"> </w:t>
      </w:r>
      <w:r w:rsidR="00FD3218">
        <w:rPr>
          <w:rFonts w:ascii="Arial" w:hAnsi="Arial" w:cs="Arial"/>
          <w:sz w:val="24"/>
          <w:szCs w:val="24"/>
        </w:rPr>
        <w:t xml:space="preserve"> </w:t>
      </w:r>
    </w:p>
    <w:p w14:paraId="561A8DA4" w14:textId="77777777" w:rsidR="008F4260" w:rsidRDefault="008F4260" w:rsidP="0018183F">
      <w:pPr>
        <w:pStyle w:val="ListParagraph"/>
        <w:spacing w:before="12" w:after="12" w:line="276" w:lineRule="auto"/>
        <w:ind w:left="502"/>
        <w:jc w:val="both"/>
        <w:rPr>
          <w:rFonts w:ascii="Arial" w:hAnsi="Arial" w:cs="Arial"/>
          <w:sz w:val="24"/>
          <w:szCs w:val="24"/>
        </w:rPr>
      </w:pPr>
    </w:p>
    <w:p w14:paraId="22B2C122" w14:textId="6CA89849" w:rsidR="00707305" w:rsidRDefault="00707305" w:rsidP="0002322C">
      <w:pPr>
        <w:pStyle w:val="ListParagraph"/>
        <w:numPr>
          <w:ilvl w:val="0"/>
          <w:numId w:val="3"/>
        </w:numPr>
        <w:spacing w:before="12" w:after="12" w:line="276" w:lineRule="auto"/>
        <w:jc w:val="both"/>
        <w:rPr>
          <w:rFonts w:ascii="Arial" w:hAnsi="Arial" w:cs="Arial"/>
          <w:sz w:val="24"/>
          <w:szCs w:val="24"/>
        </w:rPr>
      </w:pPr>
      <w:r w:rsidRPr="0005369A">
        <w:rPr>
          <w:rFonts w:ascii="Arial" w:hAnsi="Arial" w:cs="Arial"/>
          <w:sz w:val="24"/>
          <w:szCs w:val="24"/>
        </w:rPr>
        <w:t>A Manage</w:t>
      </w:r>
      <w:r>
        <w:rPr>
          <w:rFonts w:ascii="Arial" w:hAnsi="Arial" w:cs="Arial"/>
          <w:sz w:val="24"/>
          <w:szCs w:val="24"/>
        </w:rPr>
        <w:t>ment Oversight</w:t>
      </w:r>
      <w:r w:rsidRPr="0005369A">
        <w:rPr>
          <w:rFonts w:ascii="Arial" w:hAnsi="Arial" w:cs="Arial"/>
          <w:sz w:val="24"/>
          <w:szCs w:val="24"/>
        </w:rPr>
        <w:t xml:space="preserve"> case note is added </w:t>
      </w:r>
      <w:r w:rsidRPr="00504C04">
        <w:rPr>
          <w:rFonts w:ascii="Arial" w:hAnsi="Arial" w:cs="Arial"/>
          <w:sz w:val="24"/>
          <w:szCs w:val="24"/>
        </w:rPr>
        <w:t>regarding the reasons for transfer and what action should happen</w:t>
      </w:r>
      <w:r w:rsidR="00D41FEC">
        <w:rPr>
          <w:rFonts w:ascii="Arial" w:hAnsi="Arial" w:cs="Arial"/>
          <w:sz w:val="24"/>
          <w:szCs w:val="24"/>
        </w:rPr>
        <w:t xml:space="preserve"> to support a smooth transition. How</w:t>
      </w:r>
      <w:r w:rsidR="0013382A">
        <w:rPr>
          <w:rFonts w:ascii="Arial" w:hAnsi="Arial" w:cs="Arial"/>
          <w:sz w:val="24"/>
          <w:szCs w:val="24"/>
        </w:rPr>
        <w:t>e</w:t>
      </w:r>
      <w:r w:rsidR="00D41FEC">
        <w:rPr>
          <w:rFonts w:ascii="Arial" w:hAnsi="Arial" w:cs="Arial"/>
          <w:sz w:val="24"/>
          <w:szCs w:val="24"/>
        </w:rPr>
        <w:t>ver</w:t>
      </w:r>
      <w:r w:rsidR="008F4260">
        <w:rPr>
          <w:rFonts w:ascii="Arial" w:hAnsi="Arial" w:cs="Arial"/>
          <w:sz w:val="24"/>
          <w:szCs w:val="24"/>
        </w:rPr>
        <w:t>,</w:t>
      </w:r>
      <w:r w:rsidR="00D41FEC">
        <w:rPr>
          <w:rFonts w:ascii="Arial" w:hAnsi="Arial" w:cs="Arial"/>
          <w:sz w:val="24"/>
          <w:szCs w:val="24"/>
        </w:rPr>
        <w:t xml:space="preserve"> </w:t>
      </w:r>
      <w:r w:rsidRPr="00504C04">
        <w:rPr>
          <w:rFonts w:ascii="Arial" w:hAnsi="Arial" w:cs="Arial"/>
          <w:sz w:val="24"/>
          <w:szCs w:val="24"/>
        </w:rPr>
        <w:t>if there is non-engagement or concerns increase</w:t>
      </w:r>
      <w:r w:rsidR="00D41FEC">
        <w:rPr>
          <w:rFonts w:ascii="Arial" w:hAnsi="Arial" w:cs="Arial"/>
          <w:sz w:val="24"/>
          <w:szCs w:val="24"/>
        </w:rPr>
        <w:t xml:space="preserve"> a contingency plan is detailed</w:t>
      </w:r>
      <w:r w:rsidRPr="00504C04">
        <w:rPr>
          <w:rFonts w:ascii="Arial" w:hAnsi="Arial" w:cs="Arial"/>
          <w:sz w:val="24"/>
          <w:szCs w:val="24"/>
        </w:rPr>
        <w:t xml:space="preserve">. </w:t>
      </w:r>
    </w:p>
    <w:p w14:paraId="2CF6A7D7" w14:textId="77777777" w:rsidR="003C19ED" w:rsidRPr="005471EA" w:rsidRDefault="003C19ED" w:rsidP="0002322C">
      <w:pPr>
        <w:spacing w:before="12" w:after="12" w:line="276" w:lineRule="auto"/>
        <w:jc w:val="both"/>
        <w:rPr>
          <w:rFonts w:ascii="Arial" w:hAnsi="Arial" w:cs="Arial"/>
          <w:sz w:val="24"/>
          <w:szCs w:val="24"/>
        </w:rPr>
      </w:pPr>
    </w:p>
    <w:p w14:paraId="4C6D89BC" w14:textId="77777777" w:rsidR="00707305" w:rsidRPr="00A36579" w:rsidRDefault="00707305" w:rsidP="0002322C">
      <w:pPr>
        <w:spacing w:before="12" w:after="12" w:line="276" w:lineRule="auto"/>
        <w:jc w:val="both"/>
        <w:rPr>
          <w:rFonts w:ascii="Arial" w:hAnsi="Arial" w:cs="Arial"/>
          <w:b/>
          <w:bCs/>
          <w:sz w:val="24"/>
          <w:szCs w:val="24"/>
        </w:rPr>
      </w:pPr>
      <w:r w:rsidRPr="00A36579">
        <w:rPr>
          <w:rFonts w:ascii="Arial" w:hAnsi="Arial" w:cs="Arial"/>
          <w:b/>
          <w:bCs/>
          <w:sz w:val="24"/>
          <w:szCs w:val="24"/>
        </w:rPr>
        <w:t>The receiving Manager will:</w:t>
      </w:r>
    </w:p>
    <w:p w14:paraId="2149E19E" w14:textId="336BE1BA" w:rsidR="00707305" w:rsidRPr="004A2BAE" w:rsidRDefault="00012BCC" w:rsidP="0002322C">
      <w:pPr>
        <w:pStyle w:val="ListParagraph"/>
        <w:numPr>
          <w:ilvl w:val="0"/>
          <w:numId w:val="2"/>
        </w:numPr>
        <w:spacing w:before="12" w:after="12" w:line="276" w:lineRule="auto"/>
        <w:jc w:val="both"/>
        <w:rPr>
          <w:rFonts w:ascii="Arial" w:hAnsi="Arial" w:cs="Arial"/>
          <w:sz w:val="24"/>
          <w:szCs w:val="24"/>
        </w:rPr>
      </w:pPr>
      <w:r>
        <w:rPr>
          <w:rFonts w:ascii="Arial" w:hAnsi="Arial" w:cs="Arial"/>
          <w:sz w:val="24"/>
          <w:szCs w:val="24"/>
        </w:rPr>
        <w:t>C</w:t>
      </w:r>
      <w:r w:rsidR="00707305" w:rsidRPr="004A2BAE">
        <w:rPr>
          <w:rFonts w:ascii="Arial" w:hAnsi="Arial" w:cs="Arial"/>
          <w:sz w:val="24"/>
          <w:szCs w:val="24"/>
        </w:rPr>
        <w:t xml:space="preserve">heck the file is up to date and put a Management Oversight on </w:t>
      </w:r>
      <w:r w:rsidR="00707305" w:rsidRPr="00A36579">
        <w:rPr>
          <w:rFonts w:ascii="Arial" w:hAnsi="Arial" w:cs="Arial"/>
          <w:sz w:val="24"/>
          <w:szCs w:val="24"/>
        </w:rPr>
        <w:t xml:space="preserve">the file </w:t>
      </w:r>
      <w:r w:rsidR="00707305" w:rsidRPr="004A2BAE">
        <w:rPr>
          <w:rFonts w:ascii="Arial" w:hAnsi="Arial" w:cs="Arial"/>
          <w:sz w:val="24"/>
          <w:szCs w:val="24"/>
        </w:rPr>
        <w:t xml:space="preserve">noting the date of transfer, receipt of relevant information </w:t>
      </w:r>
      <w:r w:rsidR="00FF7B40">
        <w:rPr>
          <w:rFonts w:ascii="Arial" w:hAnsi="Arial" w:cs="Arial"/>
          <w:sz w:val="24"/>
          <w:szCs w:val="24"/>
        </w:rPr>
        <w:t>or information about when this be received,</w:t>
      </w:r>
      <w:r w:rsidR="00707305" w:rsidRPr="004A2BAE">
        <w:rPr>
          <w:rFonts w:ascii="Arial" w:hAnsi="Arial" w:cs="Arial"/>
          <w:sz w:val="24"/>
          <w:szCs w:val="24"/>
        </w:rPr>
        <w:t xml:space="preserve"> and immediate agreed actions for the allocated practitioner.</w:t>
      </w:r>
      <w:r w:rsidR="00D41FEC">
        <w:rPr>
          <w:rFonts w:ascii="Arial" w:hAnsi="Arial" w:cs="Arial"/>
          <w:sz w:val="24"/>
          <w:szCs w:val="24"/>
        </w:rPr>
        <w:t xml:space="preserve"> </w:t>
      </w:r>
    </w:p>
    <w:p w14:paraId="2A612897" w14:textId="77777777" w:rsidR="00707305" w:rsidRPr="00C674FB" w:rsidRDefault="00707305" w:rsidP="0002322C">
      <w:pPr>
        <w:pStyle w:val="ListParagraph"/>
        <w:spacing w:before="12" w:after="12" w:line="276" w:lineRule="auto"/>
        <w:jc w:val="both"/>
        <w:rPr>
          <w:rFonts w:ascii="Arial" w:hAnsi="Arial" w:cs="Arial"/>
          <w:sz w:val="24"/>
          <w:szCs w:val="24"/>
        </w:rPr>
      </w:pPr>
    </w:p>
    <w:p w14:paraId="1298881E" w14:textId="376F89B6" w:rsidR="00707305" w:rsidRDefault="00707305" w:rsidP="008005D2">
      <w:pPr>
        <w:pStyle w:val="ListParagraph"/>
        <w:numPr>
          <w:ilvl w:val="0"/>
          <w:numId w:val="2"/>
        </w:numPr>
        <w:spacing w:before="12" w:after="12" w:line="276" w:lineRule="auto"/>
        <w:jc w:val="both"/>
        <w:rPr>
          <w:rFonts w:ascii="Arial" w:hAnsi="Arial" w:cs="Arial"/>
          <w:sz w:val="24"/>
          <w:szCs w:val="24"/>
        </w:rPr>
      </w:pPr>
      <w:r w:rsidRPr="00991C8D">
        <w:rPr>
          <w:rFonts w:ascii="Arial" w:hAnsi="Arial" w:cs="Arial"/>
          <w:sz w:val="24"/>
          <w:szCs w:val="24"/>
        </w:rPr>
        <w:t>Ensure joint supervision occurs where children in the same family are open to different teams within Integrated Children’s Services</w:t>
      </w:r>
      <w:r w:rsidR="008005D2">
        <w:rPr>
          <w:rFonts w:ascii="Arial" w:hAnsi="Arial" w:cs="Arial"/>
          <w:sz w:val="24"/>
          <w:szCs w:val="24"/>
        </w:rPr>
        <w:t xml:space="preserve">. This will benefit the family and practitioners by </w:t>
      </w:r>
      <w:r w:rsidRPr="00991C8D">
        <w:rPr>
          <w:rFonts w:ascii="Arial" w:hAnsi="Arial" w:cs="Arial"/>
          <w:sz w:val="24"/>
          <w:szCs w:val="24"/>
        </w:rPr>
        <w:t>ensur</w:t>
      </w:r>
      <w:r w:rsidR="008005D2">
        <w:rPr>
          <w:rFonts w:ascii="Arial" w:hAnsi="Arial" w:cs="Arial"/>
          <w:sz w:val="24"/>
          <w:szCs w:val="24"/>
        </w:rPr>
        <w:t>ing there is</w:t>
      </w:r>
      <w:r w:rsidRPr="00991C8D">
        <w:rPr>
          <w:rFonts w:ascii="Arial" w:hAnsi="Arial" w:cs="Arial"/>
          <w:sz w:val="24"/>
          <w:szCs w:val="24"/>
        </w:rPr>
        <w:t xml:space="preserve"> effective oversight of the plans</w:t>
      </w:r>
      <w:r w:rsidR="00D603FA">
        <w:rPr>
          <w:rFonts w:ascii="Arial" w:hAnsi="Arial" w:cs="Arial"/>
          <w:sz w:val="24"/>
          <w:szCs w:val="24"/>
        </w:rPr>
        <w:t>, joined up work</w:t>
      </w:r>
      <w:r w:rsidR="008005D2">
        <w:rPr>
          <w:rFonts w:ascii="Arial" w:hAnsi="Arial" w:cs="Arial"/>
          <w:sz w:val="24"/>
          <w:szCs w:val="24"/>
        </w:rPr>
        <w:t>ing</w:t>
      </w:r>
      <w:r w:rsidR="00D603FA">
        <w:rPr>
          <w:rFonts w:ascii="Arial" w:hAnsi="Arial" w:cs="Arial"/>
          <w:sz w:val="24"/>
          <w:szCs w:val="24"/>
        </w:rPr>
        <w:t>, triangulation of information and</w:t>
      </w:r>
      <w:r w:rsidR="008005D2">
        <w:rPr>
          <w:rFonts w:ascii="Arial" w:hAnsi="Arial" w:cs="Arial"/>
          <w:sz w:val="24"/>
          <w:szCs w:val="24"/>
        </w:rPr>
        <w:t xml:space="preserve"> avoiding the family having to retell their story. </w:t>
      </w:r>
      <w:r w:rsidRPr="00991C8D">
        <w:rPr>
          <w:rFonts w:ascii="Arial" w:hAnsi="Arial" w:cs="Arial"/>
          <w:sz w:val="24"/>
          <w:szCs w:val="24"/>
        </w:rPr>
        <w:t xml:space="preserve"> </w:t>
      </w:r>
      <w:r w:rsidR="00D41FEC" w:rsidRPr="00991C8D">
        <w:rPr>
          <w:rFonts w:ascii="Arial" w:hAnsi="Arial" w:cs="Arial"/>
          <w:sz w:val="24"/>
          <w:szCs w:val="24"/>
        </w:rPr>
        <w:t xml:space="preserve"> </w:t>
      </w:r>
    </w:p>
    <w:p w14:paraId="4138EB0C" w14:textId="77777777" w:rsidR="008C375D" w:rsidRPr="00FD3218" w:rsidRDefault="008C375D" w:rsidP="008F4260">
      <w:pPr>
        <w:pStyle w:val="ListParagraph"/>
        <w:numPr>
          <w:ilvl w:val="0"/>
          <w:numId w:val="37"/>
        </w:numPr>
        <w:spacing w:before="12" w:after="12" w:line="276" w:lineRule="auto"/>
        <w:jc w:val="both"/>
        <w:rPr>
          <w:rFonts w:ascii="Arial" w:hAnsi="Arial" w:cs="Arial"/>
          <w:color w:val="0070C0"/>
          <w:sz w:val="4"/>
          <w:szCs w:val="4"/>
        </w:rPr>
      </w:pPr>
    </w:p>
    <w:p w14:paraId="2C7B2057" w14:textId="77777777" w:rsidR="00707305" w:rsidRPr="009F146F" w:rsidRDefault="00707305" w:rsidP="0002322C">
      <w:pPr>
        <w:spacing w:before="12" w:after="12" w:line="276" w:lineRule="auto"/>
        <w:jc w:val="both"/>
        <w:rPr>
          <w:rFonts w:ascii="Arial" w:hAnsi="Arial" w:cs="Arial"/>
          <w:b/>
          <w:bCs/>
          <w:color w:val="0070C0"/>
          <w:sz w:val="24"/>
          <w:szCs w:val="24"/>
        </w:rPr>
      </w:pPr>
    </w:p>
    <w:p w14:paraId="0A947D01" w14:textId="77777777" w:rsidR="00707305" w:rsidRDefault="00707305" w:rsidP="0002322C">
      <w:pPr>
        <w:pStyle w:val="Heading1"/>
        <w:spacing w:before="12" w:after="12" w:line="276" w:lineRule="auto"/>
        <w:jc w:val="both"/>
        <w:rPr>
          <w:szCs w:val="28"/>
        </w:rPr>
      </w:pPr>
      <w:bookmarkStart w:id="12" w:name="_4._Addressing_transfer"/>
      <w:bookmarkEnd w:id="12"/>
      <w:r w:rsidRPr="00523A92">
        <w:rPr>
          <w:color w:val="2F5496"/>
          <w:szCs w:val="28"/>
        </w:rPr>
        <w:t xml:space="preserve">4. </w:t>
      </w:r>
      <w:r w:rsidRPr="00227A3F">
        <w:rPr>
          <w:szCs w:val="28"/>
        </w:rPr>
        <w:t xml:space="preserve">Addressing transfer issues between Teams, Services or different Authorities </w:t>
      </w:r>
    </w:p>
    <w:p w14:paraId="10D50A2A" w14:textId="77777777" w:rsidR="00FD3218" w:rsidRPr="008F4260" w:rsidRDefault="00FD3218" w:rsidP="00FD3218">
      <w:pPr>
        <w:rPr>
          <w:rFonts w:ascii="Arial" w:hAnsi="Arial" w:cs="Arial"/>
          <w:color w:val="FF0000"/>
          <w:sz w:val="24"/>
          <w:szCs w:val="24"/>
        </w:rPr>
      </w:pPr>
    </w:p>
    <w:p w14:paraId="29FF4C4B" w14:textId="53F6CCB3" w:rsidR="00FD3218" w:rsidRPr="008F4260" w:rsidRDefault="00FD3218" w:rsidP="00EB698C">
      <w:pPr>
        <w:jc w:val="both"/>
      </w:pPr>
      <w:r w:rsidRPr="0018183F">
        <w:rPr>
          <w:rFonts w:ascii="Arial" w:hAnsi="Arial" w:cs="Arial"/>
          <w:sz w:val="24"/>
          <w:szCs w:val="24"/>
        </w:rPr>
        <w:t xml:space="preserve">If difficulties are experienced in allocating a child within the same service (due to capacity) or transferring to a different service (due to capacity, disagreement about the transfer point, or </w:t>
      </w:r>
      <w:r w:rsidR="008F4260">
        <w:rPr>
          <w:rFonts w:ascii="Arial" w:hAnsi="Arial" w:cs="Arial"/>
          <w:sz w:val="24"/>
          <w:szCs w:val="24"/>
        </w:rPr>
        <w:t xml:space="preserve">that </w:t>
      </w:r>
      <w:r w:rsidRPr="0018183F">
        <w:rPr>
          <w:rFonts w:ascii="Arial" w:hAnsi="Arial" w:cs="Arial"/>
          <w:sz w:val="24"/>
          <w:szCs w:val="24"/>
        </w:rPr>
        <w:t xml:space="preserve">criteria </w:t>
      </w:r>
      <w:r w:rsidR="008F4260">
        <w:rPr>
          <w:rFonts w:ascii="Arial" w:hAnsi="Arial" w:cs="Arial"/>
          <w:sz w:val="24"/>
          <w:szCs w:val="24"/>
        </w:rPr>
        <w:t>has been</w:t>
      </w:r>
      <w:r w:rsidRPr="0018183F">
        <w:rPr>
          <w:rFonts w:ascii="Arial" w:hAnsi="Arial" w:cs="Arial"/>
          <w:sz w:val="24"/>
          <w:szCs w:val="24"/>
        </w:rPr>
        <w:t xml:space="preserve"> met)</w:t>
      </w:r>
      <w:r w:rsidR="0018183F">
        <w:rPr>
          <w:rFonts w:ascii="Arial" w:hAnsi="Arial" w:cs="Arial"/>
          <w:sz w:val="24"/>
          <w:szCs w:val="24"/>
        </w:rPr>
        <w:t>, t</w:t>
      </w:r>
      <w:r w:rsidRPr="00FD3218">
        <w:rPr>
          <w:rFonts w:ascii="Arial" w:hAnsi="Arial" w:cs="Arial"/>
          <w:sz w:val="24"/>
          <w:szCs w:val="24"/>
        </w:rPr>
        <w:t>he Team Manager will put a Management Oversight case note on the file, ensuring a</w:t>
      </w:r>
      <w:r w:rsidR="008F4260">
        <w:rPr>
          <w:rFonts w:ascii="Arial" w:hAnsi="Arial" w:cs="Arial"/>
          <w:sz w:val="24"/>
          <w:szCs w:val="24"/>
        </w:rPr>
        <w:t>n alert</w:t>
      </w:r>
      <w:r w:rsidRPr="00FD3218">
        <w:rPr>
          <w:rFonts w:ascii="Arial" w:hAnsi="Arial" w:cs="Arial"/>
          <w:sz w:val="24"/>
          <w:szCs w:val="24"/>
        </w:rPr>
        <w:t xml:space="preserve"> sent to the Service Manager (by adding them as a recipient)</w:t>
      </w:r>
      <w:r w:rsidRPr="009D4D9B">
        <w:rPr>
          <w:rFonts w:ascii="Arial" w:hAnsi="Arial" w:cs="Arial"/>
          <w:sz w:val="24"/>
          <w:szCs w:val="24"/>
        </w:rPr>
        <w:t xml:space="preserve"> within 1 working </w:t>
      </w:r>
      <w:r w:rsidRPr="008F4260">
        <w:rPr>
          <w:rFonts w:ascii="Arial" w:hAnsi="Arial" w:cs="Arial"/>
          <w:sz w:val="24"/>
          <w:szCs w:val="24"/>
        </w:rPr>
        <w:t>day</w:t>
      </w:r>
      <w:r w:rsidRPr="00CE0D01">
        <w:rPr>
          <w:rFonts w:ascii="Arial" w:hAnsi="Arial" w:cs="Arial"/>
          <w:sz w:val="24"/>
          <w:szCs w:val="24"/>
        </w:rPr>
        <w:t>. The case note will show the reason</w:t>
      </w:r>
      <w:r w:rsidR="008F4260" w:rsidRPr="00CE0D01">
        <w:rPr>
          <w:rFonts w:ascii="Arial" w:hAnsi="Arial" w:cs="Arial"/>
          <w:sz w:val="24"/>
          <w:szCs w:val="24"/>
        </w:rPr>
        <w:t xml:space="preserve"> for </w:t>
      </w:r>
      <w:r w:rsidR="0018183F" w:rsidRPr="00CE0D01">
        <w:rPr>
          <w:rFonts w:ascii="Arial" w:hAnsi="Arial" w:cs="Arial"/>
          <w:sz w:val="24"/>
          <w:szCs w:val="24"/>
        </w:rPr>
        <w:t>problems with transfer</w:t>
      </w:r>
      <w:r w:rsidR="008F4260" w:rsidRPr="00CE0D01">
        <w:rPr>
          <w:rFonts w:ascii="Arial" w:hAnsi="Arial" w:cs="Arial"/>
          <w:sz w:val="24"/>
          <w:szCs w:val="24"/>
        </w:rPr>
        <w:t xml:space="preserve">, the </w:t>
      </w:r>
      <w:r w:rsidRPr="00CE0D01">
        <w:rPr>
          <w:rFonts w:ascii="Arial" w:hAnsi="Arial" w:cs="Arial"/>
          <w:sz w:val="24"/>
          <w:szCs w:val="24"/>
        </w:rPr>
        <w:t>actions being taken to address this</w:t>
      </w:r>
      <w:r w:rsidR="0018183F" w:rsidRPr="00CE0D01">
        <w:rPr>
          <w:rFonts w:ascii="Arial" w:hAnsi="Arial" w:cs="Arial"/>
          <w:sz w:val="24"/>
          <w:szCs w:val="24"/>
        </w:rPr>
        <w:t>,</w:t>
      </w:r>
      <w:r w:rsidRPr="00CE0D01">
        <w:rPr>
          <w:rFonts w:ascii="Arial" w:hAnsi="Arial" w:cs="Arial"/>
          <w:sz w:val="24"/>
          <w:szCs w:val="24"/>
        </w:rPr>
        <w:t xml:space="preserve"> and state at the top</w:t>
      </w:r>
      <w:r w:rsidR="00FF7B40" w:rsidRPr="00CE0D01">
        <w:rPr>
          <w:rFonts w:ascii="Arial" w:hAnsi="Arial" w:cs="Arial"/>
          <w:sz w:val="24"/>
          <w:szCs w:val="24"/>
        </w:rPr>
        <w:t xml:space="preserve"> ‘case note</w:t>
      </w:r>
      <w:r w:rsidRPr="00CE0D01">
        <w:rPr>
          <w:rFonts w:ascii="Arial" w:hAnsi="Arial" w:cs="Arial"/>
          <w:sz w:val="24"/>
          <w:szCs w:val="24"/>
        </w:rPr>
        <w:t xml:space="preserve"> to be redacted.</w:t>
      </w:r>
    </w:p>
    <w:p w14:paraId="7D8C54B5" w14:textId="77777777" w:rsidR="00707305" w:rsidRPr="009F146F" w:rsidRDefault="00707305" w:rsidP="0002322C">
      <w:pPr>
        <w:spacing w:before="12" w:after="12" w:line="276" w:lineRule="auto"/>
        <w:jc w:val="both"/>
        <w:rPr>
          <w:rFonts w:ascii="Arial" w:hAnsi="Arial" w:cs="Arial"/>
          <w:sz w:val="24"/>
          <w:szCs w:val="24"/>
        </w:rPr>
      </w:pPr>
    </w:p>
    <w:p w14:paraId="7FD7336E" w14:textId="3E17C45F" w:rsidR="00CF7D31" w:rsidRPr="00530118" w:rsidRDefault="007C0B2E" w:rsidP="0002322C">
      <w:pPr>
        <w:spacing w:before="12" w:after="12" w:line="276" w:lineRule="auto"/>
        <w:jc w:val="both"/>
        <w:rPr>
          <w:rFonts w:ascii="Arial" w:hAnsi="Arial" w:cs="Arial"/>
          <w:i/>
          <w:iCs/>
          <w:sz w:val="24"/>
          <w:szCs w:val="24"/>
        </w:rPr>
      </w:pPr>
      <w:r w:rsidRPr="0018183F">
        <w:rPr>
          <w:rFonts w:ascii="Arial" w:hAnsi="Arial" w:cs="Arial"/>
          <w:sz w:val="24"/>
          <w:szCs w:val="24"/>
        </w:rPr>
        <w:t>The Service Manage</w:t>
      </w:r>
      <w:r w:rsidR="00530118" w:rsidRPr="0018183F">
        <w:rPr>
          <w:rFonts w:ascii="Arial" w:hAnsi="Arial" w:cs="Arial"/>
          <w:sz w:val="24"/>
          <w:szCs w:val="24"/>
        </w:rPr>
        <w:t>rs are</w:t>
      </w:r>
      <w:r w:rsidRPr="0018183F">
        <w:rPr>
          <w:rFonts w:ascii="Arial" w:hAnsi="Arial" w:cs="Arial"/>
          <w:sz w:val="24"/>
          <w:szCs w:val="24"/>
        </w:rPr>
        <w:t xml:space="preserve"> accountable for smooth transition arrangements. </w:t>
      </w:r>
      <w:r w:rsidR="00CF7D31" w:rsidRPr="008F4260">
        <w:rPr>
          <w:rFonts w:ascii="Arial" w:hAnsi="Arial" w:cs="Arial"/>
          <w:sz w:val="24"/>
          <w:szCs w:val="24"/>
        </w:rPr>
        <w:t xml:space="preserve">Where </w:t>
      </w:r>
      <w:r w:rsidR="00CF7D31" w:rsidRPr="00530118">
        <w:rPr>
          <w:rFonts w:ascii="Arial" w:hAnsi="Arial" w:cs="Arial"/>
          <w:sz w:val="24"/>
          <w:szCs w:val="24"/>
        </w:rPr>
        <w:t xml:space="preserve">the difficulty is within </w:t>
      </w:r>
      <w:r w:rsidR="00707305" w:rsidRPr="00530118">
        <w:rPr>
          <w:rFonts w:ascii="Arial" w:hAnsi="Arial" w:cs="Arial"/>
          <w:sz w:val="24"/>
          <w:szCs w:val="24"/>
        </w:rPr>
        <w:t xml:space="preserve">the </w:t>
      </w:r>
      <w:r w:rsidR="00CF7D31" w:rsidRPr="00530118">
        <w:rPr>
          <w:rFonts w:ascii="Arial" w:hAnsi="Arial" w:cs="Arial"/>
          <w:sz w:val="24"/>
          <w:szCs w:val="24"/>
        </w:rPr>
        <w:t xml:space="preserve">same </w:t>
      </w:r>
      <w:r w:rsidR="00707305" w:rsidRPr="00530118">
        <w:rPr>
          <w:rFonts w:ascii="Arial" w:hAnsi="Arial" w:cs="Arial"/>
          <w:sz w:val="24"/>
          <w:szCs w:val="24"/>
        </w:rPr>
        <w:t>district</w:t>
      </w:r>
      <w:r w:rsidR="00CF7D31" w:rsidRPr="00530118">
        <w:rPr>
          <w:rFonts w:ascii="Arial" w:hAnsi="Arial" w:cs="Arial"/>
          <w:sz w:val="24"/>
          <w:szCs w:val="24"/>
        </w:rPr>
        <w:t xml:space="preserve">, </w:t>
      </w:r>
      <w:r w:rsidR="00707305" w:rsidRPr="00530118">
        <w:rPr>
          <w:rFonts w:ascii="Arial" w:hAnsi="Arial" w:cs="Arial"/>
          <w:sz w:val="24"/>
          <w:szCs w:val="24"/>
        </w:rPr>
        <w:t>i</w:t>
      </w:r>
      <w:r w:rsidR="00707305" w:rsidRPr="008F4260">
        <w:rPr>
          <w:rFonts w:ascii="Arial" w:hAnsi="Arial" w:cs="Arial"/>
          <w:sz w:val="24"/>
          <w:szCs w:val="24"/>
        </w:rPr>
        <w:t>n rare and exceptional circumstances when agreement cannot be reached</w:t>
      </w:r>
      <w:r w:rsidR="00530118" w:rsidRPr="008F4260">
        <w:rPr>
          <w:rFonts w:ascii="Arial" w:hAnsi="Arial" w:cs="Arial"/>
          <w:sz w:val="24"/>
          <w:szCs w:val="24"/>
        </w:rPr>
        <w:t>, the transferring Service Manager will</w:t>
      </w:r>
      <w:r w:rsidR="00CF7D31" w:rsidRPr="00530118">
        <w:rPr>
          <w:rFonts w:ascii="Arial" w:hAnsi="Arial" w:cs="Arial"/>
          <w:sz w:val="24"/>
          <w:szCs w:val="24"/>
        </w:rPr>
        <w:t xml:space="preserve"> liaise with the </w:t>
      </w:r>
      <w:r w:rsidR="00CF7D31" w:rsidRPr="00530118">
        <w:rPr>
          <w:rFonts w:ascii="Arial" w:hAnsi="Arial" w:cs="Arial"/>
          <w:sz w:val="24"/>
          <w:szCs w:val="24"/>
        </w:rPr>
        <w:lastRenderedPageBreak/>
        <w:t>relevant Service Manager within Integrated Children’s Services and where necessary</w:t>
      </w:r>
      <w:r w:rsidR="00530118" w:rsidRPr="008F4260">
        <w:rPr>
          <w:rFonts w:ascii="Arial" w:hAnsi="Arial" w:cs="Arial"/>
          <w:sz w:val="24"/>
          <w:szCs w:val="24"/>
        </w:rPr>
        <w:t>,</w:t>
      </w:r>
      <w:r w:rsidR="00CF7D31" w:rsidRPr="00530118">
        <w:rPr>
          <w:rFonts w:ascii="Arial" w:hAnsi="Arial" w:cs="Arial"/>
          <w:sz w:val="24"/>
          <w:szCs w:val="24"/>
        </w:rPr>
        <w:t xml:space="preserve"> </w:t>
      </w:r>
      <w:r w:rsidR="00530118" w:rsidRPr="008F4260">
        <w:rPr>
          <w:rFonts w:ascii="Arial" w:hAnsi="Arial" w:cs="Arial"/>
          <w:sz w:val="24"/>
          <w:szCs w:val="24"/>
        </w:rPr>
        <w:t xml:space="preserve">escalate their concerns to the relevant </w:t>
      </w:r>
      <w:r w:rsidR="00CF7D31" w:rsidRPr="00530118">
        <w:rPr>
          <w:rFonts w:ascii="Arial" w:hAnsi="Arial" w:cs="Arial"/>
          <w:sz w:val="24"/>
          <w:szCs w:val="24"/>
        </w:rPr>
        <w:t xml:space="preserve">Assistant Director for a resolution. </w:t>
      </w:r>
    </w:p>
    <w:p w14:paraId="0B9A94F0" w14:textId="7DDD0017" w:rsidR="00707305" w:rsidRPr="00DF7EC9" w:rsidRDefault="00707305" w:rsidP="0002322C">
      <w:pPr>
        <w:autoSpaceDE w:val="0"/>
        <w:autoSpaceDN w:val="0"/>
        <w:adjustRightInd w:val="0"/>
        <w:spacing w:before="12" w:after="12" w:line="276" w:lineRule="auto"/>
        <w:jc w:val="both"/>
        <w:rPr>
          <w:rFonts w:ascii="Arial" w:hAnsi="Arial" w:cs="Arial"/>
          <w:sz w:val="24"/>
          <w:szCs w:val="24"/>
        </w:rPr>
      </w:pPr>
    </w:p>
    <w:p w14:paraId="56A58789" w14:textId="35E85499" w:rsidR="00707305" w:rsidRDefault="00931CAF" w:rsidP="0002322C">
      <w:pPr>
        <w:spacing w:before="12" w:after="12" w:line="276" w:lineRule="auto"/>
        <w:jc w:val="both"/>
        <w:rPr>
          <w:rFonts w:ascii="Arial" w:hAnsi="Arial" w:cs="Arial"/>
          <w:sz w:val="24"/>
          <w:szCs w:val="24"/>
        </w:rPr>
      </w:pPr>
      <w:r>
        <w:rPr>
          <w:rFonts w:ascii="Arial" w:hAnsi="Arial" w:cs="Arial"/>
          <w:sz w:val="24"/>
          <w:szCs w:val="24"/>
        </w:rPr>
        <w:t>On occasion</w:t>
      </w:r>
      <w:r w:rsidR="00707305" w:rsidRPr="0005369A">
        <w:rPr>
          <w:rFonts w:ascii="Arial" w:hAnsi="Arial" w:cs="Arial"/>
          <w:sz w:val="24"/>
          <w:szCs w:val="24"/>
        </w:rPr>
        <w:t xml:space="preserve"> where the Court does not agree with the Local Authorit</w:t>
      </w:r>
      <w:r w:rsidR="00530118">
        <w:rPr>
          <w:rFonts w:ascii="Arial" w:hAnsi="Arial" w:cs="Arial"/>
          <w:sz w:val="24"/>
          <w:szCs w:val="24"/>
        </w:rPr>
        <w:t>y’s</w:t>
      </w:r>
      <w:r w:rsidR="00707305" w:rsidRPr="0005369A">
        <w:rPr>
          <w:rFonts w:ascii="Arial" w:hAnsi="Arial" w:cs="Arial"/>
          <w:sz w:val="24"/>
          <w:szCs w:val="24"/>
        </w:rPr>
        <w:t xml:space="preserve"> Care Plan, it may be advisable to set up a Permanency Planning Meeting between the CSWT and CIC </w:t>
      </w:r>
      <w:r w:rsidR="00707305">
        <w:rPr>
          <w:rFonts w:ascii="Arial" w:hAnsi="Arial" w:cs="Arial"/>
          <w:sz w:val="24"/>
          <w:szCs w:val="24"/>
        </w:rPr>
        <w:t xml:space="preserve">Service </w:t>
      </w:r>
      <w:r w:rsidR="00707305" w:rsidRPr="0005369A">
        <w:rPr>
          <w:rFonts w:ascii="Arial" w:hAnsi="Arial" w:cs="Arial"/>
          <w:sz w:val="24"/>
          <w:szCs w:val="24"/>
        </w:rPr>
        <w:t>to review the LA</w:t>
      </w:r>
      <w:r w:rsidR="00012BCC">
        <w:rPr>
          <w:rFonts w:ascii="Arial" w:hAnsi="Arial" w:cs="Arial"/>
          <w:sz w:val="24"/>
          <w:szCs w:val="24"/>
        </w:rPr>
        <w:t>’s</w:t>
      </w:r>
      <w:r w:rsidR="00707305" w:rsidRPr="0005369A">
        <w:rPr>
          <w:rFonts w:ascii="Arial" w:hAnsi="Arial" w:cs="Arial"/>
          <w:sz w:val="24"/>
          <w:szCs w:val="24"/>
        </w:rPr>
        <w:t xml:space="preserve"> position and t</w:t>
      </w:r>
      <w:r w:rsidR="00707305">
        <w:rPr>
          <w:rFonts w:ascii="Arial" w:hAnsi="Arial" w:cs="Arial"/>
          <w:sz w:val="24"/>
          <w:szCs w:val="24"/>
        </w:rPr>
        <w:t>iming of any transfer between teams</w:t>
      </w:r>
      <w:r w:rsidR="00012BCC">
        <w:rPr>
          <w:rFonts w:ascii="Arial" w:hAnsi="Arial" w:cs="Arial"/>
          <w:sz w:val="24"/>
          <w:szCs w:val="24"/>
        </w:rPr>
        <w:t>.</w:t>
      </w:r>
      <w:r w:rsidR="00707305">
        <w:rPr>
          <w:rFonts w:ascii="Arial" w:hAnsi="Arial" w:cs="Arial"/>
          <w:sz w:val="24"/>
          <w:szCs w:val="24"/>
        </w:rPr>
        <w:t xml:space="preserve"> </w:t>
      </w:r>
      <w:r w:rsidR="00707305" w:rsidRPr="0005369A">
        <w:rPr>
          <w:rFonts w:ascii="Arial" w:hAnsi="Arial" w:cs="Arial"/>
          <w:sz w:val="24"/>
          <w:szCs w:val="24"/>
        </w:rPr>
        <w:t xml:space="preserve"> </w:t>
      </w:r>
    </w:p>
    <w:p w14:paraId="274D8723" w14:textId="77777777" w:rsidR="00707305" w:rsidRPr="0005369A" w:rsidRDefault="00707305" w:rsidP="0002322C">
      <w:pPr>
        <w:spacing w:before="12" w:after="12" w:line="276" w:lineRule="auto"/>
        <w:jc w:val="both"/>
        <w:rPr>
          <w:rFonts w:ascii="Arial" w:hAnsi="Arial" w:cs="Arial"/>
          <w:sz w:val="24"/>
          <w:szCs w:val="24"/>
        </w:rPr>
      </w:pPr>
    </w:p>
    <w:p w14:paraId="6446008F" w14:textId="10A54BBB" w:rsidR="00707305" w:rsidRDefault="00707305" w:rsidP="0002322C">
      <w:pPr>
        <w:spacing w:before="12" w:after="12" w:line="276" w:lineRule="auto"/>
        <w:jc w:val="both"/>
        <w:rPr>
          <w:rStyle w:val="Hyperlink"/>
          <w:rFonts w:ascii="Arial" w:hAnsi="Arial" w:cs="Arial"/>
          <w:color w:val="2F5496" w:themeColor="accent1" w:themeShade="BF"/>
          <w:sz w:val="24"/>
          <w:szCs w:val="24"/>
          <w:shd w:val="clear" w:color="auto" w:fill="FFFFFF"/>
        </w:rPr>
      </w:pPr>
      <w:r w:rsidRPr="00CD24E7">
        <w:rPr>
          <w:rFonts w:ascii="Arial" w:hAnsi="Arial" w:cs="Arial"/>
          <w:sz w:val="24"/>
          <w:szCs w:val="24"/>
        </w:rPr>
        <w:t xml:space="preserve">If difficulties are experienced in transferring children </w:t>
      </w:r>
      <w:r w:rsidR="00530118">
        <w:rPr>
          <w:rFonts w:ascii="Arial" w:hAnsi="Arial" w:cs="Arial"/>
          <w:sz w:val="24"/>
          <w:szCs w:val="24"/>
        </w:rPr>
        <w:t xml:space="preserve">from Kent </w:t>
      </w:r>
      <w:r w:rsidRPr="00CD24E7">
        <w:rPr>
          <w:rFonts w:ascii="Arial" w:hAnsi="Arial" w:cs="Arial"/>
          <w:sz w:val="24"/>
          <w:szCs w:val="24"/>
        </w:rPr>
        <w:t xml:space="preserve">to </w:t>
      </w:r>
      <w:r w:rsidR="00530118">
        <w:rPr>
          <w:rFonts w:ascii="Arial" w:hAnsi="Arial" w:cs="Arial"/>
          <w:sz w:val="24"/>
          <w:szCs w:val="24"/>
        </w:rPr>
        <w:t>another local authority</w:t>
      </w:r>
      <w:r w:rsidRPr="00CD24E7">
        <w:rPr>
          <w:rFonts w:ascii="Arial" w:hAnsi="Arial" w:cs="Arial"/>
          <w:sz w:val="24"/>
          <w:szCs w:val="24"/>
        </w:rPr>
        <w:t xml:space="preserve">, the </w:t>
      </w:r>
      <w:r w:rsidR="000A08AD">
        <w:rPr>
          <w:rFonts w:ascii="Arial" w:hAnsi="Arial" w:cs="Arial"/>
          <w:sz w:val="24"/>
          <w:szCs w:val="24"/>
        </w:rPr>
        <w:t>T</w:t>
      </w:r>
      <w:r w:rsidRPr="00CD24E7">
        <w:rPr>
          <w:rFonts w:ascii="Arial" w:hAnsi="Arial" w:cs="Arial"/>
          <w:sz w:val="24"/>
          <w:szCs w:val="24"/>
        </w:rPr>
        <w:t xml:space="preserve">eam </w:t>
      </w:r>
      <w:r w:rsidR="000A08AD">
        <w:rPr>
          <w:rFonts w:ascii="Arial" w:hAnsi="Arial" w:cs="Arial"/>
          <w:sz w:val="24"/>
          <w:szCs w:val="24"/>
        </w:rPr>
        <w:t>M</w:t>
      </w:r>
      <w:r w:rsidRPr="00CD24E7">
        <w:rPr>
          <w:rFonts w:ascii="Arial" w:hAnsi="Arial" w:cs="Arial"/>
          <w:sz w:val="24"/>
          <w:szCs w:val="24"/>
        </w:rPr>
        <w:t>anager should promptly notify the Service Manager who will decide next steps.</w:t>
      </w:r>
      <w:r w:rsidR="00FF646F" w:rsidRPr="00FF646F">
        <w:rPr>
          <w:rFonts w:ascii="Arial" w:hAnsi="Arial" w:cs="Arial"/>
          <w:sz w:val="24"/>
          <w:szCs w:val="24"/>
        </w:rPr>
        <w:t xml:space="preserve"> </w:t>
      </w:r>
      <w:r w:rsidR="00FF646F" w:rsidRPr="00CD24E7">
        <w:rPr>
          <w:rFonts w:ascii="Arial" w:hAnsi="Arial" w:cs="Arial"/>
          <w:sz w:val="24"/>
          <w:szCs w:val="24"/>
        </w:rPr>
        <w:t xml:space="preserve">Whilst matters are being resolved the </w:t>
      </w:r>
      <w:r w:rsidR="00FF646F">
        <w:rPr>
          <w:rFonts w:ascii="Arial" w:hAnsi="Arial" w:cs="Arial"/>
          <w:sz w:val="24"/>
          <w:szCs w:val="24"/>
        </w:rPr>
        <w:t xml:space="preserve">originating authority should continue to monitor the </w:t>
      </w:r>
      <w:r w:rsidR="00530118">
        <w:rPr>
          <w:rFonts w:ascii="Arial" w:hAnsi="Arial" w:cs="Arial"/>
          <w:sz w:val="24"/>
          <w:szCs w:val="24"/>
        </w:rPr>
        <w:t>P</w:t>
      </w:r>
      <w:r w:rsidR="00FF646F" w:rsidRPr="00FF646F">
        <w:rPr>
          <w:rFonts w:ascii="Arial" w:hAnsi="Arial" w:cs="Arial"/>
          <w:sz w:val="24"/>
          <w:szCs w:val="24"/>
        </w:rPr>
        <w:t>lan</w:t>
      </w:r>
      <w:r w:rsidR="00530118">
        <w:rPr>
          <w:rFonts w:ascii="Arial" w:hAnsi="Arial" w:cs="Arial"/>
          <w:sz w:val="24"/>
          <w:szCs w:val="24"/>
        </w:rPr>
        <w:t xml:space="preserve"> and be the responsible authority for visiting the children, although agreement may be sought from the new authority to visit before transfer has completed</w:t>
      </w:r>
      <w:r w:rsidR="00FF646F" w:rsidRPr="00FF646F">
        <w:rPr>
          <w:rFonts w:ascii="Arial" w:hAnsi="Arial" w:cs="Arial"/>
          <w:sz w:val="24"/>
          <w:szCs w:val="24"/>
        </w:rPr>
        <w:t xml:space="preserve">.  </w:t>
      </w:r>
      <w:r w:rsidR="00655EA8" w:rsidRPr="00FF646F">
        <w:rPr>
          <w:rFonts w:ascii="Arial" w:hAnsi="Arial" w:cs="Arial"/>
          <w:sz w:val="24"/>
          <w:szCs w:val="24"/>
        </w:rPr>
        <w:t xml:space="preserve">The priority should always be about the safety and needs of the child. </w:t>
      </w:r>
      <w:r w:rsidRPr="00FF646F">
        <w:rPr>
          <w:rFonts w:ascii="Arial" w:hAnsi="Arial" w:cs="Arial"/>
          <w:sz w:val="24"/>
          <w:szCs w:val="24"/>
        </w:rPr>
        <w:t xml:space="preserve"> </w:t>
      </w:r>
      <w:r w:rsidR="00FF646F" w:rsidRPr="00FF646F">
        <w:rPr>
          <w:rFonts w:ascii="Arial" w:hAnsi="Arial" w:cs="Arial"/>
          <w:sz w:val="24"/>
          <w:szCs w:val="24"/>
        </w:rPr>
        <w:t xml:space="preserve">The </w:t>
      </w:r>
      <w:r w:rsidRPr="00FF646F">
        <w:rPr>
          <w:rFonts w:ascii="Arial" w:hAnsi="Arial" w:cs="Arial"/>
          <w:sz w:val="24"/>
          <w:szCs w:val="24"/>
        </w:rPr>
        <w:t xml:space="preserve">family must be informed of who they should contact and at no point should </w:t>
      </w:r>
      <w:r w:rsidR="00530118">
        <w:rPr>
          <w:rFonts w:ascii="Arial" w:hAnsi="Arial" w:cs="Arial"/>
          <w:sz w:val="24"/>
          <w:szCs w:val="24"/>
        </w:rPr>
        <w:t>c</w:t>
      </w:r>
      <w:r w:rsidRPr="00FF646F">
        <w:rPr>
          <w:rFonts w:ascii="Arial" w:hAnsi="Arial" w:cs="Arial"/>
          <w:sz w:val="24"/>
          <w:szCs w:val="24"/>
        </w:rPr>
        <w:t xml:space="preserve">hildren who are in </w:t>
      </w:r>
      <w:r w:rsidR="00530118">
        <w:rPr>
          <w:rFonts w:ascii="Arial" w:hAnsi="Arial" w:cs="Arial"/>
          <w:sz w:val="24"/>
          <w:szCs w:val="24"/>
        </w:rPr>
        <w:t>c</w:t>
      </w:r>
      <w:r w:rsidRPr="00FF646F">
        <w:rPr>
          <w:rFonts w:ascii="Arial" w:hAnsi="Arial" w:cs="Arial"/>
          <w:sz w:val="24"/>
          <w:szCs w:val="24"/>
        </w:rPr>
        <w:t>are or on a Child Protection Plan be without an allocated worker.</w:t>
      </w:r>
      <w:r w:rsidR="005A2FF7" w:rsidRPr="00FF646F">
        <w:rPr>
          <w:rFonts w:ascii="Arial" w:hAnsi="Arial" w:cs="Arial"/>
          <w:sz w:val="24"/>
          <w:szCs w:val="24"/>
        </w:rPr>
        <w:t xml:space="preserve"> </w:t>
      </w:r>
      <w:r w:rsidR="00FF646F" w:rsidRPr="008F4260">
        <w:rPr>
          <w:rFonts w:ascii="Arial" w:hAnsi="Arial" w:cs="Arial"/>
          <w:sz w:val="24"/>
          <w:szCs w:val="24"/>
        </w:rPr>
        <w:t>For further information about resolving any difficulties, s</w:t>
      </w:r>
      <w:r w:rsidR="005A2FF7" w:rsidRPr="00FF646F">
        <w:rPr>
          <w:rFonts w:ascii="Arial" w:hAnsi="Arial" w:cs="Arial"/>
          <w:sz w:val="24"/>
          <w:szCs w:val="24"/>
        </w:rPr>
        <w:t>ee page 6 of</w:t>
      </w:r>
      <w:r w:rsidR="00535F5B" w:rsidRPr="00FF646F">
        <w:rPr>
          <w:rFonts w:ascii="Arial" w:hAnsi="Arial" w:cs="Arial"/>
          <w:sz w:val="24"/>
          <w:szCs w:val="24"/>
        </w:rPr>
        <w:t xml:space="preserve"> </w:t>
      </w:r>
      <w:hyperlink r:id="rId17" w:tooltip="Children With CP Plans Across Local Authorities ( Transfer In Progress)" w:history="1">
        <w:r w:rsidR="005A2FF7" w:rsidRPr="00FF646F">
          <w:rPr>
            <w:rStyle w:val="Hyperlink"/>
            <w:rFonts w:ascii="Arial" w:hAnsi="Arial" w:cs="Arial"/>
            <w:color w:val="2F5496" w:themeColor="accent1" w:themeShade="BF"/>
            <w:sz w:val="24"/>
            <w:szCs w:val="24"/>
            <w:shd w:val="clear" w:color="auto" w:fill="FFFFFF"/>
          </w:rPr>
          <w:t>Children with CP plans across Local Authorities Transfer in Process</w:t>
        </w:r>
      </w:hyperlink>
    </w:p>
    <w:p w14:paraId="6A70A30C" w14:textId="77777777" w:rsidR="00530118" w:rsidRDefault="00530118" w:rsidP="0002322C">
      <w:pPr>
        <w:spacing w:before="12" w:after="12" w:line="276" w:lineRule="auto"/>
        <w:jc w:val="both"/>
        <w:rPr>
          <w:rStyle w:val="Hyperlink"/>
          <w:rFonts w:ascii="Arial" w:hAnsi="Arial" w:cs="Arial"/>
          <w:color w:val="2F5496" w:themeColor="accent1" w:themeShade="BF"/>
          <w:sz w:val="24"/>
          <w:szCs w:val="24"/>
          <w:shd w:val="clear" w:color="auto" w:fill="FFFFFF"/>
        </w:rPr>
      </w:pPr>
    </w:p>
    <w:p w14:paraId="769F4188" w14:textId="44CF7301" w:rsidR="00530118" w:rsidRPr="0018183F" w:rsidRDefault="00530118" w:rsidP="0002322C">
      <w:pPr>
        <w:spacing w:before="12" w:after="12" w:line="276" w:lineRule="auto"/>
        <w:jc w:val="both"/>
        <w:rPr>
          <w:rFonts w:ascii="Arial" w:hAnsi="Arial" w:cs="Arial"/>
          <w:b/>
          <w:bCs/>
          <w:sz w:val="24"/>
          <w:szCs w:val="24"/>
        </w:rPr>
      </w:pPr>
      <w:r w:rsidRPr="0018183F">
        <w:rPr>
          <w:rStyle w:val="Hyperlink"/>
          <w:rFonts w:ascii="Arial" w:hAnsi="Arial" w:cs="Arial"/>
          <w:color w:val="auto"/>
          <w:sz w:val="24"/>
          <w:szCs w:val="24"/>
          <w:u w:val="none"/>
          <w:shd w:val="clear" w:color="auto" w:fill="FFFFFF"/>
        </w:rPr>
        <w:t xml:space="preserve">For children transferring in to Kent, the incoming team should ensure they are completely happy with the documents and assessments provided before accepting transfer, and until such time as transfer is accepted, the child will remain the responsibility of the other local authority. </w:t>
      </w:r>
    </w:p>
    <w:p w14:paraId="6C906CA7" w14:textId="77777777" w:rsidR="00707305" w:rsidRDefault="00707305" w:rsidP="0002322C">
      <w:pPr>
        <w:spacing w:before="12" w:after="12" w:line="276" w:lineRule="auto"/>
        <w:jc w:val="both"/>
        <w:rPr>
          <w:rFonts w:ascii="Arial" w:hAnsi="Arial" w:cs="Arial"/>
          <w:color w:val="FF0000"/>
          <w:sz w:val="24"/>
          <w:szCs w:val="24"/>
        </w:rPr>
      </w:pPr>
    </w:p>
    <w:p w14:paraId="7BA5226C" w14:textId="3693E8DC" w:rsidR="00707305" w:rsidRDefault="00DF7EC9" w:rsidP="0002322C">
      <w:pPr>
        <w:spacing w:before="12" w:after="12" w:line="276" w:lineRule="auto"/>
        <w:jc w:val="both"/>
        <w:rPr>
          <w:rFonts w:ascii="Arial" w:hAnsi="Arial" w:cs="Arial"/>
          <w:sz w:val="18"/>
          <w:szCs w:val="18"/>
        </w:rPr>
      </w:pPr>
      <w:r w:rsidRPr="00CB58CB">
        <w:rPr>
          <w:rFonts w:ascii="Arial" w:hAnsi="Arial" w:cs="Arial"/>
          <w:sz w:val="24"/>
          <w:szCs w:val="24"/>
        </w:rPr>
        <w:t>The Child Protection Chair or IRO</w:t>
      </w:r>
      <w:r w:rsidR="00707305" w:rsidRPr="00CB58CB">
        <w:rPr>
          <w:rFonts w:ascii="Arial" w:hAnsi="Arial" w:cs="Arial"/>
          <w:sz w:val="24"/>
          <w:szCs w:val="24"/>
        </w:rPr>
        <w:t xml:space="preserve"> should be kept updated if there are difficulties experienced in transferring </w:t>
      </w:r>
      <w:r w:rsidR="00707305">
        <w:rPr>
          <w:rFonts w:ascii="Arial" w:hAnsi="Arial" w:cs="Arial"/>
          <w:sz w:val="24"/>
          <w:szCs w:val="24"/>
        </w:rPr>
        <w:t>a child</w:t>
      </w:r>
      <w:r w:rsidR="00C07600">
        <w:rPr>
          <w:rFonts w:ascii="Arial" w:hAnsi="Arial" w:cs="Arial"/>
          <w:sz w:val="24"/>
          <w:szCs w:val="24"/>
        </w:rPr>
        <w:t xml:space="preserve"> both across services and between </w:t>
      </w:r>
      <w:r w:rsidR="005A2FF7">
        <w:rPr>
          <w:rFonts w:ascii="Arial" w:hAnsi="Arial" w:cs="Arial"/>
          <w:sz w:val="24"/>
          <w:szCs w:val="24"/>
        </w:rPr>
        <w:t>teams.</w:t>
      </w:r>
      <w:r w:rsidR="00707305" w:rsidRPr="00CB58CB">
        <w:rPr>
          <w:rFonts w:ascii="Arial" w:hAnsi="Arial" w:cs="Arial"/>
          <w:sz w:val="24"/>
          <w:szCs w:val="24"/>
        </w:rPr>
        <w:t xml:space="preserve"> They will consider utilising the</w:t>
      </w:r>
      <w:r w:rsidR="00707305">
        <w:rPr>
          <w:rFonts w:ascii="Arial" w:hAnsi="Arial" w:cs="Arial"/>
          <w:sz w:val="24"/>
          <w:szCs w:val="24"/>
        </w:rPr>
        <w:t>ir</w:t>
      </w:r>
      <w:r w:rsidR="00707305" w:rsidRPr="00CB58CB">
        <w:rPr>
          <w:rFonts w:ascii="Arial" w:hAnsi="Arial" w:cs="Arial"/>
          <w:sz w:val="24"/>
          <w:szCs w:val="24"/>
        </w:rPr>
        <w:t xml:space="preserve"> escalation process</w:t>
      </w:r>
      <w:r w:rsidR="00707305">
        <w:rPr>
          <w:rFonts w:ascii="Arial" w:hAnsi="Arial" w:cs="Arial"/>
          <w:sz w:val="24"/>
          <w:szCs w:val="24"/>
        </w:rPr>
        <w:t>,</w:t>
      </w:r>
      <w:r w:rsidR="00707305" w:rsidRPr="00CB58CB">
        <w:rPr>
          <w:rFonts w:ascii="Arial" w:hAnsi="Arial" w:cs="Arial"/>
          <w:sz w:val="24"/>
          <w:szCs w:val="24"/>
        </w:rPr>
        <w:t xml:space="preserve"> depending on the situation and impact for the family. </w:t>
      </w:r>
    </w:p>
    <w:p w14:paraId="7D743537" w14:textId="77777777" w:rsidR="00127322" w:rsidRPr="008C375D" w:rsidRDefault="00127322" w:rsidP="0002322C">
      <w:pPr>
        <w:spacing w:before="12" w:after="12" w:line="276" w:lineRule="auto"/>
        <w:jc w:val="both"/>
        <w:rPr>
          <w:rFonts w:ascii="Arial" w:hAnsi="Arial" w:cs="Arial"/>
          <w:sz w:val="24"/>
          <w:szCs w:val="24"/>
        </w:rPr>
      </w:pPr>
    </w:p>
    <w:p w14:paraId="03FB12C9" w14:textId="77777777" w:rsidR="008C375D" w:rsidRPr="008C375D" w:rsidRDefault="008C375D" w:rsidP="0002322C">
      <w:pPr>
        <w:spacing w:before="12" w:after="12" w:line="276" w:lineRule="auto"/>
        <w:jc w:val="both"/>
        <w:rPr>
          <w:rFonts w:ascii="Arial" w:hAnsi="Arial" w:cs="Arial"/>
          <w:sz w:val="2"/>
          <w:szCs w:val="2"/>
        </w:rPr>
      </w:pPr>
    </w:p>
    <w:p w14:paraId="27425620" w14:textId="77777777" w:rsidR="00707305" w:rsidRPr="00227A3F" w:rsidRDefault="00707305" w:rsidP="0002322C">
      <w:pPr>
        <w:pStyle w:val="Heading1"/>
        <w:spacing w:before="12" w:after="12" w:line="276" w:lineRule="auto"/>
        <w:jc w:val="both"/>
        <w:rPr>
          <w:szCs w:val="28"/>
        </w:rPr>
      </w:pPr>
      <w:bookmarkStart w:id="13" w:name="_5._Transfers_between"/>
      <w:bookmarkEnd w:id="13"/>
      <w:r w:rsidRPr="00227A3F">
        <w:rPr>
          <w:szCs w:val="28"/>
        </w:rPr>
        <w:t>5. Transfers between Practitioners in the same Team / District</w:t>
      </w:r>
    </w:p>
    <w:p w14:paraId="36EECDD0" w14:textId="77777777" w:rsidR="00707305" w:rsidRPr="009F146F" w:rsidRDefault="00707305" w:rsidP="0002322C">
      <w:pPr>
        <w:spacing w:before="12" w:after="12" w:line="276" w:lineRule="auto"/>
        <w:jc w:val="both"/>
        <w:rPr>
          <w:rFonts w:ascii="Arial" w:hAnsi="Arial" w:cs="Arial"/>
          <w:b/>
          <w:bCs/>
          <w:color w:val="0070C0"/>
          <w:sz w:val="24"/>
          <w:szCs w:val="24"/>
        </w:rPr>
      </w:pPr>
    </w:p>
    <w:p w14:paraId="025A6348" w14:textId="155089B6" w:rsidR="00707305" w:rsidRPr="0005369A" w:rsidRDefault="00707305" w:rsidP="0002322C">
      <w:pPr>
        <w:spacing w:before="12" w:after="12" w:line="276" w:lineRule="auto"/>
        <w:jc w:val="both"/>
        <w:rPr>
          <w:rFonts w:ascii="Arial" w:hAnsi="Arial" w:cs="Arial"/>
          <w:sz w:val="24"/>
          <w:szCs w:val="24"/>
        </w:rPr>
      </w:pPr>
      <w:r w:rsidRPr="0005369A">
        <w:rPr>
          <w:rFonts w:ascii="Arial" w:hAnsi="Arial" w:cs="Arial"/>
          <w:sz w:val="24"/>
          <w:szCs w:val="24"/>
        </w:rPr>
        <w:t xml:space="preserve">All transfers (re-allocations) between practitioners in the same </w:t>
      </w:r>
      <w:r>
        <w:rPr>
          <w:rFonts w:ascii="Arial" w:hAnsi="Arial" w:cs="Arial"/>
          <w:sz w:val="24"/>
          <w:szCs w:val="24"/>
        </w:rPr>
        <w:t>t</w:t>
      </w:r>
      <w:r w:rsidRPr="0005369A">
        <w:rPr>
          <w:rFonts w:ascii="Arial" w:hAnsi="Arial" w:cs="Arial"/>
          <w:sz w:val="24"/>
          <w:szCs w:val="24"/>
        </w:rPr>
        <w:t xml:space="preserve">eam or </w:t>
      </w:r>
      <w:r>
        <w:rPr>
          <w:rFonts w:ascii="Arial" w:hAnsi="Arial" w:cs="Arial"/>
          <w:sz w:val="24"/>
          <w:szCs w:val="24"/>
        </w:rPr>
        <w:t>district</w:t>
      </w:r>
      <w:r w:rsidRPr="0005369A">
        <w:rPr>
          <w:rFonts w:ascii="Arial" w:hAnsi="Arial" w:cs="Arial"/>
          <w:sz w:val="24"/>
          <w:szCs w:val="24"/>
        </w:rPr>
        <w:t xml:space="preserve"> will be decided and managed by</w:t>
      </w:r>
      <w:r w:rsidR="00C07600">
        <w:rPr>
          <w:rFonts w:ascii="Arial" w:hAnsi="Arial" w:cs="Arial"/>
          <w:sz w:val="24"/>
          <w:szCs w:val="24"/>
        </w:rPr>
        <w:t xml:space="preserve"> the appropriate </w:t>
      </w:r>
      <w:r w:rsidRPr="0005369A">
        <w:rPr>
          <w:rFonts w:ascii="Arial" w:hAnsi="Arial" w:cs="Arial"/>
          <w:sz w:val="24"/>
          <w:szCs w:val="24"/>
        </w:rPr>
        <w:t xml:space="preserve">Team Managers. </w:t>
      </w:r>
    </w:p>
    <w:p w14:paraId="609F75E7" w14:textId="77777777" w:rsidR="00707305" w:rsidRPr="008C375D" w:rsidRDefault="00707305" w:rsidP="0002322C">
      <w:pPr>
        <w:spacing w:before="12" w:after="12" w:line="276" w:lineRule="auto"/>
        <w:jc w:val="both"/>
        <w:rPr>
          <w:rFonts w:ascii="Arial" w:hAnsi="Arial" w:cs="Arial"/>
          <w:sz w:val="14"/>
          <w:szCs w:val="14"/>
        </w:rPr>
      </w:pPr>
    </w:p>
    <w:p w14:paraId="6DADD936" w14:textId="0E1823DD" w:rsidR="00707305" w:rsidRDefault="00707305" w:rsidP="0002322C">
      <w:pPr>
        <w:spacing w:before="12" w:after="12" w:line="276" w:lineRule="auto"/>
        <w:jc w:val="both"/>
        <w:rPr>
          <w:rFonts w:ascii="Arial" w:hAnsi="Arial" w:cs="Arial"/>
          <w:sz w:val="24"/>
          <w:szCs w:val="24"/>
        </w:rPr>
      </w:pPr>
      <w:r w:rsidRPr="0005369A">
        <w:rPr>
          <w:rFonts w:ascii="Arial" w:hAnsi="Arial" w:cs="Arial"/>
          <w:sz w:val="24"/>
          <w:szCs w:val="24"/>
        </w:rPr>
        <w:t xml:space="preserve">The transfer process and standards in </w:t>
      </w:r>
      <w:hyperlink w:anchor="_2._The_Transfer" w:history="1">
        <w:r w:rsidRPr="00227A3F">
          <w:rPr>
            <w:rStyle w:val="Hyperlink"/>
            <w:rFonts w:ascii="Arial" w:hAnsi="Arial" w:cs="Arial"/>
            <w:b/>
            <w:bCs/>
            <w:color w:val="2F5496" w:themeColor="accent1" w:themeShade="BF"/>
            <w:sz w:val="24"/>
            <w:szCs w:val="24"/>
          </w:rPr>
          <w:t>Section 2</w:t>
        </w:r>
      </w:hyperlink>
      <w:r w:rsidRPr="00227A3F">
        <w:rPr>
          <w:rFonts w:ascii="Arial" w:hAnsi="Arial" w:cs="Arial"/>
          <w:b/>
          <w:bCs/>
          <w:color w:val="2F5496" w:themeColor="accent1" w:themeShade="BF"/>
          <w:sz w:val="24"/>
          <w:szCs w:val="24"/>
        </w:rPr>
        <w:t xml:space="preserve"> </w:t>
      </w:r>
      <w:r w:rsidRPr="0005369A">
        <w:rPr>
          <w:rFonts w:ascii="Arial" w:hAnsi="Arial" w:cs="Arial"/>
          <w:sz w:val="24"/>
          <w:szCs w:val="24"/>
        </w:rPr>
        <w:t xml:space="preserve">will be followed. There may be exceptional situations where this is not possible, due to extended sick leave or sudden exit of an employee. On these occasions the Team </w:t>
      </w:r>
      <w:r w:rsidR="00012BCC">
        <w:rPr>
          <w:rFonts w:ascii="Arial" w:hAnsi="Arial" w:cs="Arial"/>
          <w:sz w:val="24"/>
          <w:szCs w:val="24"/>
        </w:rPr>
        <w:t>M</w:t>
      </w:r>
      <w:r w:rsidRPr="0005369A">
        <w:rPr>
          <w:rFonts w:ascii="Arial" w:hAnsi="Arial" w:cs="Arial"/>
          <w:sz w:val="24"/>
          <w:szCs w:val="24"/>
        </w:rPr>
        <w:t>anager will agree with the newly allocated worker how to proceed</w:t>
      </w:r>
      <w:r>
        <w:rPr>
          <w:rFonts w:ascii="Arial" w:hAnsi="Arial" w:cs="Arial"/>
          <w:sz w:val="24"/>
          <w:szCs w:val="24"/>
        </w:rPr>
        <w:t xml:space="preserve">, </w:t>
      </w:r>
      <w:r w:rsidRPr="0005369A">
        <w:rPr>
          <w:rFonts w:ascii="Arial" w:hAnsi="Arial" w:cs="Arial"/>
          <w:sz w:val="24"/>
          <w:szCs w:val="24"/>
        </w:rPr>
        <w:t xml:space="preserve">will ensure there is </w:t>
      </w:r>
      <w:r>
        <w:rPr>
          <w:rFonts w:ascii="Arial" w:hAnsi="Arial" w:cs="Arial"/>
          <w:sz w:val="24"/>
          <w:szCs w:val="24"/>
        </w:rPr>
        <w:t xml:space="preserve">no delay and that a </w:t>
      </w:r>
      <w:r w:rsidRPr="0005369A">
        <w:rPr>
          <w:rFonts w:ascii="Arial" w:hAnsi="Arial" w:cs="Arial"/>
          <w:sz w:val="24"/>
          <w:szCs w:val="24"/>
        </w:rPr>
        <w:t xml:space="preserve">management </w:t>
      </w:r>
      <w:r>
        <w:rPr>
          <w:rFonts w:ascii="Arial" w:hAnsi="Arial" w:cs="Arial"/>
          <w:sz w:val="24"/>
          <w:szCs w:val="24"/>
        </w:rPr>
        <w:t>rationale is recorded on the file.</w:t>
      </w:r>
      <w:bookmarkStart w:id="14" w:name="_6._Transfer_Points"/>
      <w:bookmarkEnd w:id="14"/>
    </w:p>
    <w:p w14:paraId="3BC8D561" w14:textId="77777777" w:rsidR="00B05C08" w:rsidRDefault="00B05C08" w:rsidP="0002322C">
      <w:pPr>
        <w:spacing w:before="12" w:after="12" w:line="276" w:lineRule="auto"/>
        <w:jc w:val="both"/>
        <w:rPr>
          <w:rFonts w:ascii="Arial" w:hAnsi="Arial" w:cs="Arial"/>
          <w:sz w:val="24"/>
          <w:szCs w:val="24"/>
        </w:rPr>
      </w:pPr>
    </w:p>
    <w:p w14:paraId="4172DE82" w14:textId="77777777" w:rsidR="00707305" w:rsidRPr="00370B3D" w:rsidRDefault="00707305" w:rsidP="0002322C">
      <w:pPr>
        <w:pStyle w:val="Heading1"/>
        <w:spacing w:before="12" w:after="12" w:line="276" w:lineRule="auto"/>
        <w:jc w:val="both"/>
        <w:rPr>
          <w:szCs w:val="28"/>
        </w:rPr>
      </w:pPr>
      <w:r w:rsidRPr="00370B3D">
        <w:rPr>
          <w:szCs w:val="28"/>
        </w:rPr>
        <w:t>6. Transfer Points between Statutory Children’s Social Work Services and timescales</w:t>
      </w:r>
    </w:p>
    <w:p w14:paraId="6ECEFEA9" w14:textId="77777777" w:rsidR="00707305" w:rsidRPr="00C7299E" w:rsidRDefault="00707305" w:rsidP="0002322C">
      <w:pPr>
        <w:spacing w:before="12" w:after="12" w:line="276" w:lineRule="auto"/>
        <w:jc w:val="both"/>
      </w:pPr>
    </w:p>
    <w:p w14:paraId="160C86A5" w14:textId="77777777" w:rsidR="00707305" w:rsidRPr="008C375D" w:rsidRDefault="00707305" w:rsidP="0002322C">
      <w:pPr>
        <w:pStyle w:val="Heading2"/>
        <w:spacing w:before="12" w:after="12" w:line="276" w:lineRule="auto"/>
        <w:jc w:val="both"/>
      </w:pPr>
      <w:bookmarkStart w:id="15" w:name="_Children_Social_Work"/>
      <w:bookmarkStart w:id="16" w:name="_Hlk141946037"/>
      <w:bookmarkEnd w:id="15"/>
      <w:r w:rsidRPr="008C375D">
        <w:lastRenderedPageBreak/>
        <w:t>Children Social Work Team (CSWT):</w:t>
      </w:r>
    </w:p>
    <w:p w14:paraId="7996151F" w14:textId="77777777" w:rsidR="00707305" w:rsidRPr="009F146F" w:rsidRDefault="00707305" w:rsidP="0002322C">
      <w:pPr>
        <w:spacing w:before="12" w:after="12" w:line="276" w:lineRule="auto"/>
        <w:jc w:val="both"/>
        <w:rPr>
          <w:rFonts w:ascii="Arial" w:hAnsi="Arial" w:cs="Arial"/>
          <w:sz w:val="24"/>
          <w:szCs w:val="24"/>
        </w:rPr>
      </w:pPr>
    </w:p>
    <w:p w14:paraId="0DB53469" w14:textId="01A736F8" w:rsidR="00707305" w:rsidRPr="0005369A" w:rsidRDefault="00707305" w:rsidP="0002322C">
      <w:pPr>
        <w:spacing w:before="12" w:after="12" w:line="276" w:lineRule="auto"/>
        <w:jc w:val="both"/>
        <w:rPr>
          <w:rFonts w:ascii="Arial" w:hAnsi="Arial" w:cs="Arial"/>
          <w:sz w:val="24"/>
          <w:szCs w:val="24"/>
        </w:rPr>
      </w:pPr>
      <w:r w:rsidRPr="0005369A">
        <w:rPr>
          <w:rFonts w:ascii="Arial" w:hAnsi="Arial" w:cs="Arial"/>
          <w:sz w:val="24"/>
          <w:szCs w:val="24"/>
        </w:rPr>
        <w:t xml:space="preserve">The </w:t>
      </w:r>
      <w:r>
        <w:rPr>
          <w:rFonts w:ascii="Arial" w:hAnsi="Arial" w:cs="Arial"/>
          <w:sz w:val="24"/>
          <w:szCs w:val="24"/>
        </w:rPr>
        <w:t>District</w:t>
      </w:r>
      <w:r w:rsidRPr="0005369A">
        <w:rPr>
          <w:rFonts w:ascii="Arial" w:hAnsi="Arial" w:cs="Arial"/>
          <w:sz w:val="24"/>
          <w:szCs w:val="24"/>
        </w:rPr>
        <w:t xml:space="preserve"> CSWT's retain responsibility until such time as </w:t>
      </w:r>
      <w:proofErr w:type="gramStart"/>
      <w:r w:rsidRPr="0005369A">
        <w:rPr>
          <w:rFonts w:ascii="Arial" w:hAnsi="Arial" w:cs="Arial"/>
          <w:sz w:val="24"/>
          <w:szCs w:val="24"/>
        </w:rPr>
        <w:t>it is clear that the</w:t>
      </w:r>
      <w:proofErr w:type="gramEnd"/>
      <w:r w:rsidRPr="0005369A">
        <w:rPr>
          <w:rFonts w:ascii="Arial" w:hAnsi="Arial" w:cs="Arial"/>
          <w:sz w:val="24"/>
          <w:szCs w:val="24"/>
        </w:rPr>
        <w:t xml:space="preserve"> c</w:t>
      </w:r>
      <w:r>
        <w:rPr>
          <w:rFonts w:ascii="Arial" w:hAnsi="Arial" w:cs="Arial"/>
          <w:sz w:val="24"/>
          <w:szCs w:val="24"/>
        </w:rPr>
        <w:t>hild</w:t>
      </w:r>
      <w:r w:rsidRPr="0005369A">
        <w:rPr>
          <w:rFonts w:ascii="Arial" w:hAnsi="Arial" w:cs="Arial"/>
          <w:sz w:val="24"/>
          <w:szCs w:val="24"/>
        </w:rPr>
        <w:t xml:space="preserve"> can either be closed, stepped down to Early Help </w:t>
      </w:r>
      <w:r w:rsidRPr="007E3F3A">
        <w:rPr>
          <w:rFonts w:ascii="Arial" w:hAnsi="Arial" w:cs="Arial"/>
          <w:sz w:val="24"/>
          <w:szCs w:val="24"/>
        </w:rPr>
        <w:t>or transferred to another specialist team at the points identified below.</w:t>
      </w:r>
      <w:r w:rsidR="00E70A37">
        <w:rPr>
          <w:rFonts w:ascii="Arial" w:hAnsi="Arial" w:cs="Arial"/>
          <w:sz w:val="24"/>
          <w:szCs w:val="24"/>
        </w:rPr>
        <w:t xml:space="preserve"> There should be a period of joint working and transition as soon as it is identified that transfer should happen. </w:t>
      </w:r>
    </w:p>
    <w:p w14:paraId="7BA85437" w14:textId="77777777" w:rsidR="00707305" w:rsidRPr="009F146F" w:rsidRDefault="00707305" w:rsidP="0002322C">
      <w:pPr>
        <w:spacing w:before="12" w:after="12" w:line="276" w:lineRule="auto"/>
        <w:jc w:val="both"/>
        <w:rPr>
          <w:rFonts w:ascii="Arial" w:hAnsi="Arial" w:cs="Arial"/>
          <w:b/>
          <w:sz w:val="24"/>
          <w:szCs w:val="24"/>
        </w:rPr>
      </w:pPr>
    </w:p>
    <w:p w14:paraId="03B3CB67" w14:textId="0EBA6E8C" w:rsidR="00707305" w:rsidRPr="0094413E" w:rsidRDefault="00707305" w:rsidP="0002322C">
      <w:pPr>
        <w:spacing w:before="12" w:after="12" w:line="276" w:lineRule="auto"/>
        <w:jc w:val="both"/>
        <w:rPr>
          <w:rFonts w:ascii="Arial" w:hAnsi="Arial" w:cs="Arial"/>
          <w:b/>
          <w:bCs/>
          <w:sz w:val="24"/>
          <w:szCs w:val="24"/>
        </w:rPr>
      </w:pPr>
      <w:bookmarkStart w:id="17" w:name="_Transfers_to_the"/>
      <w:bookmarkEnd w:id="17"/>
      <w:r w:rsidRPr="0094413E">
        <w:rPr>
          <w:rFonts w:ascii="Arial" w:hAnsi="Arial" w:cs="Arial"/>
          <w:b/>
          <w:bCs/>
          <w:sz w:val="24"/>
          <w:szCs w:val="24"/>
        </w:rPr>
        <w:t>Transfers to Children in Care (C</w:t>
      </w:r>
      <w:r>
        <w:rPr>
          <w:rFonts w:ascii="Arial" w:hAnsi="Arial" w:cs="Arial"/>
          <w:b/>
          <w:bCs/>
          <w:sz w:val="24"/>
          <w:szCs w:val="24"/>
        </w:rPr>
        <w:t>I</w:t>
      </w:r>
      <w:r w:rsidRPr="0094413E">
        <w:rPr>
          <w:rFonts w:ascii="Arial" w:hAnsi="Arial" w:cs="Arial"/>
          <w:b/>
          <w:bCs/>
          <w:sz w:val="24"/>
          <w:szCs w:val="24"/>
        </w:rPr>
        <w:t xml:space="preserve">C) Team </w:t>
      </w:r>
      <w:r>
        <w:rPr>
          <w:rFonts w:ascii="Arial" w:hAnsi="Arial" w:cs="Arial"/>
          <w:b/>
          <w:bCs/>
          <w:sz w:val="24"/>
          <w:szCs w:val="24"/>
        </w:rPr>
        <w:t xml:space="preserve">occur </w:t>
      </w:r>
      <w:r w:rsidRPr="0094413E">
        <w:rPr>
          <w:rFonts w:ascii="Arial" w:hAnsi="Arial" w:cs="Arial"/>
          <w:b/>
          <w:bCs/>
          <w:sz w:val="24"/>
          <w:szCs w:val="24"/>
        </w:rPr>
        <w:t>when:</w:t>
      </w:r>
    </w:p>
    <w:p w14:paraId="238EE6FE" w14:textId="1CD3AB8E" w:rsidR="00707305" w:rsidRPr="002D69DF" w:rsidRDefault="00707305" w:rsidP="0002322C">
      <w:pPr>
        <w:pStyle w:val="ListParagraph"/>
        <w:numPr>
          <w:ilvl w:val="0"/>
          <w:numId w:val="8"/>
        </w:numPr>
        <w:spacing w:before="12" w:after="12" w:line="276" w:lineRule="auto"/>
        <w:jc w:val="both"/>
        <w:rPr>
          <w:rFonts w:ascii="Arial" w:hAnsi="Arial" w:cs="Arial"/>
          <w:sz w:val="24"/>
          <w:szCs w:val="24"/>
        </w:rPr>
      </w:pPr>
      <w:r w:rsidRPr="00E63EB1">
        <w:rPr>
          <w:rFonts w:ascii="Arial" w:hAnsi="Arial" w:cs="Arial"/>
          <w:sz w:val="24"/>
          <w:szCs w:val="24"/>
        </w:rPr>
        <w:t xml:space="preserve">A child is becoming accommodated under S20 and there is an expectation that they will remain in foster care for </w:t>
      </w:r>
      <w:r w:rsidR="00167B69">
        <w:rPr>
          <w:rFonts w:ascii="Arial" w:hAnsi="Arial" w:cs="Arial"/>
          <w:sz w:val="24"/>
          <w:szCs w:val="24"/>
        </w:rPr>
        <w:t>more than four weeks</w:t>
      </w:r>
      <w:r>
        <w:rPr>
          <w:rFonts w:ascii="Arial" w:hAnsi="Arial" w:cs="Arial"/>
          <w:sz w:val="24"/>
          <w:szCs w:val="24"/>
        </w:rPr>
        <w:t xml:space="preserve">. </w:t>
      </w:r>
      <w:r w:rsidRPr="002D69DF">
        <w:rPr>
          <w:rFonts w:ascii="Arial" w:hAnsi="Arial" w:cs="Arial"/>
          <w:sz w:val="24"/>
          <w:szCs w:val="24"/>
        </w:rPr>
        <w:t xml:space="preserve">Transfer should occur at the initial Child </w:t>
      </w:r>
      <w:r>
        <w:rPr>
          <w:rFonts w:ascii="Arial" w:hAnsi="Arial" w:cs="Arial"/>
          <w:sz w:val="24"/>
          <w:szCs w:val="24"/>
        </w:rPr>
        <w:t>in Care Review</w:t>
      </w:r>
      <w:r w:rsidRPr="002D69DF">
        <w:rPr>
          <w:rFonts w:ascii="Arial" w:hAnsi="Arial" w:cs="Arial"/>
          <w:sz w:val="24"/>
          <w:szCs w:val="24"/>
        </w:rPr>
        <w:t>.</w:t>
      </w:r>
    </w:p>
    <w:p w14:paraId="3C405712" w14:textId="77777777" w:rsidR="00707305" w:rsidRPr="0005369A" w:rsidRDefault="00707305" w:rsidP="0002322C">
      <w:pPr>
        <w:spacing w:before="12" w:after="12" w:line="276" w:lineRule="auto"/>
        <w:jc w:val="both"/>
        <w:rPr>
          <w:rFonts w:ascii="Arial" w:hAnsi="Arial" w:cs="Arial"/>
          <w:sz w:val="24"/>
          <w:szCs w:val="24"/>
        </w:rPr>
      </w:pPr>
    </w:p>
    <w:p w14:paraId="0B591B3E" w14:textId="10554EFB" w:rsidR="00707305" w:rsidRPr="00E63EB1" w:rsidRDefault="00707305" w:rsidP="0002322C">
      <w:pPr>
        <w:pStyle w:val="ListParagraph"/>
        <w:numPr>
          <w:ilvl w:val="0"/>
          <w:numId w:val="8"/>
        </w:numPr>
        <w:spacing w:before="12" w:after="12" w:line="276" w:lineRule="auto"/>
        <w:jc w:val="both"/>
        <w:rPr>
          <w:rFonts w:ascii="Arial" w:hAnsi="Arial" w:cs="Arial"/>
          <w:sz w:val="24"/>
          <w:szCs w:val="24"/>
        </w:rPr>
      </w:pPr>
      <w:r w:rsidRPr="00E63EB1">
        <w:rPr>
          <w:rFonts w:ascii="Arial" w:hAnsi="Arial" w:cs="Arial"/>
          <w:sz w:val="24"/>
          <w:szCs w:val="24"/>
        </w:rPr>
        <w:t xml:space="preserve">A child is </w:t>
      </w:r>
      <w:r>
        <w:rPr>
          <w:rFonts w:ascii="Arial" w:hAnsi="Arial" w:cs="Arial"/>
          <w:sz w:val="24"/>
          <w:szCs w:val="24"/>
        </w:rPr>
        <w:t>subject to</w:t>
      </w:r>
      <w:r w:rsidRPr="00E63EB1">
        <w:rPr>
          <w:rFonts w:ascii="Arial" w:hAnsi="Arial" w:cs="Arial"/>
          <w:sz w:val="24"/>
          <w:szCs w:val="24"/>
        </w:rPr>
        <w:t xml:space="preserve"> </w:t>
      </w:r>
      <w:r>
        <w:rPr>
          <w:rFonts w:ascii="Arial" w:hAnsi="Arial" w:cs="Arial"/>
          <w:sz w:val="24"/>
          <w:szCs w:val="24"/>
        </w:rPr>
        <w:t>c</w:t>
      </w:r>
      <w:r w:rsidRPr="00E63EB1">
        <w:rPr>
          <w:rFonts w:ascii="Arial" w:hAnsi="Arial" w:cs="Arial"/>
          <w:sz w:val="24"/>
          <w:szCs w:val="24"/>
        </w:rPr>
        <w:t>are proceedings. These are the</w:t>
      </w:r>
      <w:r w:rsidR="00E034B1">
        <w:rPr>
          <w:rFonts w:ascii="Arial" w:hAnsi="Arial" w:cs="Arial"/>
          <w:sz w:val="24"/>
          <w:szCs w:val="24"/>
        </w:rPr>
        <w:t xml:space="preserve"> typical</w:t>
      </w:r>
      <w:r w:rsidRPr="00E63EB1">
        <w:rPr>
          <w:rFonts w:ascii="Arial" w:hAnsi="Arial" w:cs="Arial"/>
          <w:sz w:val="24"/>
          <w:szCs w:val="24"/>
        </w:rPr>
        <w:t xml:space="preserve"> circumstances when transfer should occur:</w:t>
      </w:r>
    </w:p>
    <w:p w14:paraId="7476DADC" w14:textId="77777777" w:rsidR="00707305" w:rsidRPr="0094413E" w:rsidRDefault="00707305" w:rsidP="0002322C">
      <w:pPr>
        <w:spacing w:before="12" w:after="12" w:line="276" w:lineRule="auto"/>
        <w:jc w:val="both"/>
        <w:rPr>
          <w:rFonts w:ascii="Arial" w:hAnsi="Arial" w:cs="Arial"/>
          <w:sz w:val="18"/>
          <w:szCs w:val="18"/>
        </w:rPr>
      </w:pPr>
    </w:p>
    <w:p w14:paraId="0292788B" w14:textId="77777777" w:rsidR="008C375D" w:rsidRDefault="00707305" w:rsidP="0002322C">
      <w:pPr>
        <w:pStyle w:val="ListParagraph"/>
        <w:numPr>
          <w:ilvl w:val="0"/>
          <w:numId w:val="19"/>
        </w:numPr>
        <w:spacing w:before="12" w:after="12" w:line="276" w:lineRule="auto"/>
        <w:jc w:val="both"/>
        <w:rPr>
          <w:rFonts w:ascii="Arial" w:hAnsi="Arial" w:cs="Arial"/>
          <w:sz w:val="24"/>
          <w:szCs w:val="24"/>
        </w:rPr>
      </w:pPr>
      <w:r w:rsidRPr="008C375D">
        <w:rPr>
          <w:rFonts w:ascii="Arial" w:hAnsi="Arial" w:cs="Arial"/>
          <w:sz w:val="24"/>
          <w:szCs w:val="24"/>
        </w:rPr>
        <w:t>An Interim Care Order is granted. Transfer should occur at the initial Child in Care Review.</w:t>
      </w:r>
    </w:p>
    <w:p w14:paraId="20026522" w14:textId="77777777" w:rsidR="008C375D" w:rsidRPr="00827916" w:rsidRDefault="008C375D" w:rsidP="0002322C">
      <w:pPr>
        <w:spacing w:before="12" w:after="12" w:line="276" w:lineRule="auto"/>
        <w:ind w:left="709"/>
        <w:jc w:val="both"/>
        <w:rPr>
          <w:rFonts w:ascii="Arial" w:hAnsi="Arial" w:cs="Arial"/>
          <w:sz w:val="16"/>
          <w:szCs w:val="16"/>
        </w:rPr>
      </w:pPr>
    </w:p>
    <w:p w14:paraId="54F51922" w14:textId="3D9CA3C9" w:rsidR="00827916" w:rsidRPr="00827916" w:rsidRDefault="00707305" w:rsidP="0002322C">
      <w:pPr>
        <w:pStyle w:val="ListParagraph"/>
        <w:numPr>
          <w:ilvl w:val="0"/>
          <w:numId w:val="19"/>
        </w:numPr>
        <w:spacing w:before="12" w:after="12" w:line="276" w:lineRule="auto"/>
        <w:jc w:val="both"/>
        <w:rPr>
          <w:rFonts w:ascii="Arial" w:hAnsi="Arial" w:cs="Arial"/>
          <w:sz w:val="24"/>
          <w:szCs w:val="24"/>
        </w:rPr>
      </w:pPr>
      <w:r w:rsidRPr="008C375D">
        <w:rPr>
          <w:rFonts w:ascii="Arial" w:hAnsi="Arial" w:cs="Arial"/>
          <w:sz w:val="24"/>
          <w:szCs w:val="24"/>
        </w:rPr>
        <w:t>The child is already accommodated and/or in a Connected Person</w:t>
      </w:r>
      <w:r w:rsidR="00012BCC">
        <w:rPr>
          <w:rFonts w:ascii="Arial" w:hAnsi="Arial" w:cs="Arial"/>
          <w:sz w:val="24"/>
          <w:szCs w:val="24"/>
        </w:rPr>
        <w:t>s</w:t>
      </w:r>
      <w:r w:rsidRPr="008C375D">
        <w:rPr>
          <w:rFonts w:ascii="Arial" w:hAnsi="Arial" w:cs="Arial"/>
          <w:sz w:val="24"/>
          <w:szCs w:val="24"/>
        </w:rPr>
        <w:t xml:space="preserve"> Placement</w:t>
      </w:r>
      <w:bookmarkStart w:id="18" w:name="_Hlk122420072"/>
      <w:bookmarkStart w:id="19" w:name="_Hlk122419850"/>
      <w:r w:rsidRPr="008C375D">
        <w:rPr>
          <w:rFonts w:ascii="Arial" w:hAnsi="Arial" w:cs="Arial"/>
          <w:sz w:val="24"/>
          <w:szCs w:val="24"/>
        </w:rPr>
        <w:t xml:space="preserve">. Transfer should occur at the initial Child in Care Review </w:t>
      </w:r>
      <w:bookmarkStart w:id="20" w:name="_Hlk122419918"/>
      <w:r w:rsidRPr="008C375D">
        <w:rPr>
          <w:rFonts w:ascii="Arial" w:hAnsi="Arial" w:cs="Arial"/>
          <w:sz w:val="24"/>
          <w:szCs w:val="24"/>
        </w:rPr>
        <w:t xml:space="preserve">or </w:t>
      </w:r>
      <w:r w:rsidR="00012BCC">
        <w:rPr>
          <w:rFonts w:ascii="Arial" w:hAnsi="Arial" w:cs="Arial"/>
          <w:sz w:val="24"/>
          <w:szCs w:val="24"/>
        </w:rPr>
        <w:t>next</w:t>
      </w:r>
      <w:r w:rsidRPr="008C375D">
        <w:rPr>
          <w:rFonts w:ascii="Arial" w:hAnsi="Arial" w:cs="Arial"/>
          <w:sz w:val="24"/>
          <w:szCs w:val="24"/>
        </w:rPr>
        <w:t xml:space="preserve"> review if this has occurred</w:t>
      </w:r>
      <w:bookmarkEnd w:id="20"/>
      <w:r w:rsidRPr="008C375D">
        <w:rPr>
          <w:rFonts w:ascii="Arial" w:hAnsi="Arial" w:cs="Arial"/>
          <w:b/>
          <w:bCs/>
          <w:sz w:val="24"/>
          <w:szCs w:val="24"/>
        </w:rPr>
        <w:t>.</w:t>
      </w:r>
      <w:bookmarkEnd w:id="18"/>
      <w:bookmarkEnd w:id="19"/>
    </w:p>
    <w:p w14:paraId="59D20C0F" w14:textId="77777777" w:rsidR="00827916" w:rsidRPr="00827916" w:rsidRDefault="00827916" w:rsidP="0002322C">
      <w:pPr>
        <w:pStyle w:val="ListParagraph"/>
        <w:spacing w:before="12" w:after="12" w:line="276" w:lineRule="auto"/>
        <w:jc w:val="both"/>
        <w:rPr>
          <w:rFonts w:ascii="Arial" w:hAnsi="Arial" w:cs="Arial"/>
          <w:sz w:val="16"/>
          <w:szCs w:val="16"/>
        </w:rPr>
      </w:pPr>
    </w:p>
    <w:p w14:paraId="22A46C63" w14:textId="24889B69" w:rsidR="00827916" w:rsidRPr="00E70A37" w:rsidRDefault="00D338EA" w:rsidP="00CE0D01">
      <w:pPr>
        <w:pStyle w:val="ListParagraph"/>
        <w:numPr>
          <w:ilvl w:val="0"/>
          <w:numId w:val="19"/>
        </w:numPr>
        <w:spacing w:before="12" w:after="12" w:line="276" w:lineRule="auto"/>
        <w:jc w:val="both"/>
        <w:rPr>
          <w:rFonts w:ascii="Arial" w:hAnsi="Arial" w:cs="Arial"/>
          <w:sz w:val="16"/>
          <w:szCs w:val="16"/>
        </w:rPr>
      </w:pPr>
      <w:r w:rsidRPr="00CE0D01">
        <w:rPr>
          <w:rFonts w:ascii="Arial" w:hAnsi="Arial" w:cs="Arial"/>
          <w:sz w:val="24"/>
          <w:szCs w:val="24"/>
        </w:rPr>
        <w:t>If t</w:t>
      </w:r>
      <w:r w:rsidR="00707305" w:rsidRPr="00CE0D01">
        <w:rPr>
          <w:rFonts w:ascii="Arial" w:hAnsi="Arial" w:cs="Arial"/>
          <w:sz w:val="24"/>
          <w:szCs w:val="24"/>
        </w:rPr>
        <w:t xml:space="preserve">he Court does not agree with the Local Authority (LA) Care Plan </w:t>
      </w:r>
      <w:r w:rsidRPr="00CE0D01">
        <w:rPr>
          <w:rFonts w:ascii="Arial" w:hAnsi="Arial" w:cs="Arial"/>
          <w:sz w:val="24"/>
          <w:szCs w:val="24"/>
        </w:rPr>
        <w:t>and grants an interim Child Arrangement</w:t>
      </w:r>
      <w:r w:rsidR="000D11B6" w:rsidRPr="00CE0D01">
        <w:rPr>
          <w:rFonts w:ascii="Arial" w:hAnsi="Arial" w:cs="Arial"/>
          <w:sz w:val="24"/>
          <w:szCs w:val="24"/>
        </w:rPr>
        <w:t>s</w:t>
      </w:r>
      <w:r w:rsidRPr="00CE0D01">
        <w:rPr>
          <w:rFonts w:ascii="Arial" w:hAnsi="Arial" w:cs="Arial"/>
          <w:sz w:val="24"/>
          <w:szCs w:val="24"/>
        </w:rPr>
        <w:t xml:space="preserve"> Order</w:t>
      </w:r>
      <w:r w:rsidR="00707305" w:rsidRPr="00CE0D01">
        <w:rPr>
          <w:rFonts w:ascii="Arial" w:hAnsi="Arial" w:cs="Arial"/>
          <w:sz w:val="24"/>
          <w:szCs w:val="24"/>
        </w:rPr>
        <w:t xml:space="preserve"> or an Interim Supervision Order, but the LA feels threshold is met, and the child should be in Care. Transfer </w:t>
      </w:r>
      <w:r w:rsidR="001C3DDF" w:rsidRPr="00CE0D01">
        <w:rPr>
          <w:rFonts w:ascii="Arial" w:hAnsi="Arial" w:cs="Arial"/>
          <w:sz w:val="24"/>
          <w:szCs w:val="24"/>
        </w:rPr>
        <w:t xml:space="preserve">to Children in Care Team </w:t>
      </w:r>
      <w:r w:rsidR="00707305" w:rsidRPr="00CE0D01">
        <w:rPr>
          <w:rFonts w:ascii="Arial" w:hAnsi="Arial" w:cs="Arial"/>
          <w:sz w:val="24"/>
          <w:szCs w:val="24"/>
        </w:rPr>
        <w:t>should occur at the next Core Group Meeting or Child in Need (CIN) Review</w:t>
      </w:r>
      <w:r w:rsidR="001C3DDF" w:rsidRPr="00CE0D01">
        <w:rPr>
          <w:rFonts w:ascii="Arial" w:hAnsi="Arial" w:cs="Arial"/>
          <w:sz w:val="24"/>
          <w:szCs w:val="24"/>
        </w:rPr>
        <w:t xml:space="preserve"> </w:t>
      </w:r>
      <w:r w:rsidR="00E70A37" w:rsidRPr="00CE0D01">
        <w:rPr>
          <w:rFonts w:ascii="Arial" w:hAnsi="Arial" w:cs="Arial"/>
          <w:sz w:val="24"/>
          <w:szCs w:val="24"/>
        </w:rPr>
        <w:t xml:space="preserve">(within 4 weeks) </w:t>
      </w:r>
      <w:r w:rsidR="001C3DDF" w:rsidRPr="00CE0D01">
        <w:rPr>
          <w:rFonts w:ascii="Arial" w:hAnsi="Arial" w:cs="Arial"/>
          <w:sz w:val="24"/>
          <w:szCs w:val="24"/>
        </w:rPr>
        <w:t xml:space="preserve">and the child would remain within this team for the length of the proceedings. </w:t>
      </w:r>
    </w:p>
    <w:p w14:paraId="17AC3817" w14:textId="60FE6C62" w:rsidR="00707305" w:rsidRPr="00827916" w:rsidRDefault="00707305" w:rsidP="0002322C">
      <w:pPr>
        <w:pStyle w:val="ListParagraph"/>
        <w:numPr>
          <w:ilvl w:val="0"/>
          <w:numId w:val="19"/>
        </w:numPr>
        <w:spacing w:before="12" w:after="12" w:line="276" w:lineRule="auto"/>
        <w:jc w:val="both"/>
        <w:rPr>
          <w:rFonts w:ascii="Arial" w:hAnsi="Arial" w:cs="Arial"/>
          <w:sz w:val="24"/>
          <w:szCs w:val="24"/>
        </w:rPr>
      </w:pPr>
      <w:r w:rsidRPr="00827916">
        <w:rPr>
          <w:rFonts w:ascii="Arial" w:hAnsi="Arial" w:cs="Arial"/>
          <w:sz w:val="24"/>
          <w:szCs w:val="24"/>
        </w:rPr>
        <w:t xml:space="preserve">Where siblings are in proceedings but not all are in care, the sibling group should transfer to the CIC Team until their permanency plan is agreed. Transfer should occur at the initial in Child in Care Review or </w:t>
      </w:r>
      <w:r w:rsidR="00012BCC">
        <w:rPr>
          <w:rFonts w:ascii="Arial" w:hAnsi="Arial" w:cs="Arial"/>
          <w:sz w:val="24"/>
          <w:szCs w:val="24"/>
        </w:rPr>
        <w:t>next</w:t>
      </w:r>
      <w:r w:rsidRPr="00827916">
        <w:rPr>
          <w:rFonts w:ascii="Arial" w:hAnsi="Arial" w:cs="Arial"/>
          <w:sz w:val="24"/>
          <w:szCs w:val="24"/>
        </w:rPr>
        <w:t xml:space="preserve"> review if this has occurred. Transfer for the siblings not in care will occur at the same time, via, a Core Group Meeting or Child in Need Review (convened early if required).</w:t>
      </w:r>
    </w:p>
    <w:p w14:paraId="44F0822D" w14:textId="77777777" w:rsidR="00707305" w:rsidRDefault="00707305" w:rsidP="0002322C">
      <w:pPr>
        <w:spacing w:before="12" w:after="12" w:line="276" w:lineRule="auto"/>
        <w:jc w:val="both"/>
        <w:rPr>
          <w:rFonts w:ascii="Arial" w:hAnsi="Arial" w:cs="Arial"/>
          <w:sz w:val="24"/>
          <w:szCs w:val="24"/>
        </w:rPr>
      </w:pPr>
    </w:p>
    <w:p w14:paraId="2D9E016C" w14:textId="5AA1C434" w:rsidR="00C012D5" w:rsidRPr="00C012D5" w:rsidRDefault="00C012D5" w:rsidP="00C012D5">
      <w:pPr>
        <w:spacing w:before="12" w:after="12" w:line="276" w:lineRule="auto"/>
        <w:jc w:val="both"/>
        <w:rPr>
          <w:rFonts w:ascii="Arial" w:hAnsi="Arial" w:cs="Arial"/>
          <w:sz w:val="24"/>
          <w:szCs w:val="24"/>
        </w:rPr>
      </w:pPr>
      <w:r w:rsidRPr="00C012D5">
        <w:rPr>
          <w:rFonts w:ascii="Arial" w:hAnsi="Arial" w:cs="Arial"/>
          <w:sz w:val="24"/>
          <w:szCs w:val="24"/>
        </w:rPr>
        <w:t xml:space="preserve">Where evidence is shown and the LA agrees that the child remains safe with extended family or friends, and there is an Interim Child Arrangement Order, or Interim Supervision Order granted then the expectation is the child remains with the district, for consistency and best practice.  Where they are part of a sibling group and some are in </w:t>
      </w:r>
      <w:r w:rsidR="001C3DDF">
        <w:rPr>
          <w:rFonts w:ascii="Arial" w:hAnsi="Arial" w:cs="Arial"/>
          <w:sz w:val="24"/>
          <w:szCs w:val="24"/>
        </w:rPr>
        <w:t>c</w:t>
      </w:r>
      <w:r w:rsidRPr="00C012D5">
        <w:rPr>
          <w:rFonts w:ascii="Arial" w:hAnsi="Arial" w:cs="Arial"/>
          <w:sz w:val="24"/>
          <w:szCs w:val="24"/>
        </w:rPr>
        <w:t xml:space="preserve">are, they should (unless exceptional circumstances and agreed by CSWT) transfer to CIC. </w:t>
      </w:r>
    </w:p>
    <w:p w14:paraId="2E5CCCCA" w14:textId="77777777" w:rsidR="00C012D5" w:rsidRDefault="00C012D5" w:rsidP="0002322C">
      <w:pPr>
        <w:spacing w:before="12" w:after="12" w:line="276" w:lineRule="auto"/>
        <w:jc w:val="both"/>
        <w:rPr>
          <w:rFonts w:ascii="Arial" w:hAnsi="Arial" w:cs="Arial"/>
          <w:sz w:val="24"/>
          <w:szCs w:val="24"/>
        </w:rPr>
      </w:pPr>
    </w:p>
    <w:p w14:paraId="0A2D600B" w14:textId="77777777" w:rsidR="00C012D5" w:rsidRPr="00E70A37" w:rsidRDefault="00C012D5" w:rsidP="0002322C">
      <w:pPr>
        <w:spacing w:before="12" w:after="12" w:line="276" w:lineRule="auto"/>
        <w:jc w:val="both"/>
        <w:rPr>
          <w:rFonts w:ascii="Arial" w:hAnsi="Arial" w:cs="Arial"/>
          <w:sz w:val="24"/>
          <w:szCs w:val="24"/>
        </w:rPr>
      </w:pPr>
    </w:p>
    <w:p w14:paraId="59BEDE8C" w14:textId="6D9B5DB1" w:rsidR="00707305" w:rsidRPr="00CE0D01" w:rsidRDefault="00624A04" w:rsidP="0002322C">
      <w:pPr>
        <w:spacing w:before="12" w:after="12" w:line="276" w:lineRule="auto"/>
        <w:jc w:val="both"/>
        <w:rPr>
          <w:rFonts w:ascii="Arial" w:hAnsi="Arial" w:cs="Arial"/>
          <w:sz w:val="24"/>
          <w:szCs w:val="24"/>
        </w:rPr>
      </w:pPr>
      <w:r w:rsidRPr="00CE0D01">
        <w:rPr>
          <w:rFonts w:ascii="Arial" w:hAnsi="Arial" w:cs="Arial"/>
          <w:sz w:val="24"/>
          <w:szCs w:val="24"/>
        </w:rPr>
        <w:lastRenderedPageBreak/>
        <w:t xml:space="preserve">If </w:t>
      </w:r>
      <w:r w:rsidR="001C3DDF" w:rsidRPr="00CE0D01">
        <w:rPr>
          <w:rFonts w:ascii="Arial" w:hAnsi="Arial" w:cs="Arial"/>
          <w:sz w:val="24"/>
          <w:szCs w:val="24"/>
        </w:rPr>
        <w:t xml:space="preserve">a child in </w:t>
      </w:r>
      <w:r w:rsidR="00707305" w:rsidRPr="00CE0D01">
        <w:rPr>
          <w:rFonts w:ascii="Arial" w:hAnsi="Arial" w:cs="Arial"/>
          <w:sz w:val="24"/>
          <w:szCs w:val="24"/>
        </w:rPr>
        <w:t>care</w:t>
      </w:r>
      <w:r w:rsidR="001C3DDF" w:rsidRPr="00CE0D01">
        <w:rPr>
          <w:rFonts w:ascii="Arial" w:hAnsi="Arial" w:cs="Arial"/>
          <w:sz w:val="24"/>
          <w:szCs w:val="24"/>
        </w:rPr>
        <w:t xml:space="preserve"> is pregnant and requires assessment</w:t>
      </w:r>
      <w:r w:rsidRPr="00CE0D01">
        <w:rPr>
          <w:rFonts w:ascii="Arial" w:hAnsi="Arial" w:cs="Arial"/>
          <w:sz w:val="24"/>
          <w:szCs w:val="24"/>
        </w:rPr>
        <w:t xml:space="preserve">, </w:t>
      </w:r>
      <w:r w:rsidR="001C3DDF" w:rsidRPr="00CE0D01">
        <w:rPr>
          <w:rFonts w:ascii="Arial" w:hAnsi="Arial" w:cs="Arial"/>
          <w:sz w:val="24"/>
          <w:szCs w:val="24"/>
        </w:rPr>
        <w:t xml:space="preserve">a </w:t>
      </w:r>
      <w:r w:rsidR="00C37AC5" w:rsidRPr="00CE0D01">
        <w:rPr>
          <w:rFonts w:ascii="Arial" w:hAnsi="Arial" w:cs="Arial"/>
          <w:sz w:val="24"/>
          <w:szCs w:val="24"/>
        </w:rPr>
        <w:t>joint supervision between CSWT and CIC should occur to ensure information sharing, joint planning and agreement about which team is best placed to undertake an assessment.</w:t>
      </w:r>
    </w:p>
    <w:p w14:paraId="0A6C97C6" w14:textId="77777777" w:rsidR="00707305" w:rsidRPr="00E70A37" w:rsidRDefault="00707305" w:rsidP="0002322C">
      <w:pPr>
        <w:spacing w:before="12" w:after="12" w:line="276" w:lineRule="auto"/>
        <w:jc w:val="both"/>
        <w:rPr>
          <w:rFonts w:ascii="Arial" w:hAnsi="Arial" w:cs="Arial"/>
          <w:sz w:val="24"/>
          <w:szCs w:val="24"/>
        </w:rPr>
      </w:pPr>
    </w:p>
    <w:p w14:paraId="7DA56A96" w14:textId="77777777" w:rsidR="0018183F" w:rsidRDefault="0018183F" w:rsidP="0002322C">
      <w:pPr>
        <w:spacing w:before="12" w:after="12" w:line="276" w:lineRule="auto"/>
        <w:jc w:val="both"/>
        <w:rPr>
          <w:rFonts w:ascii="Arial" w:hAnsi="Arial" w:cs="Arial"/>
          <w:b/>
          <w:bCs/>
          <w:sz w:val="24"/>
          <w:szCs w:val="24"/>
        </w:rPr>
      </w:pPr>
      <w:bookmarkStart w:id="21" w:name="_Transfer_to_the"/>
      <w:bookmarkEnd w:id="21"/>
    </w:p>
    <w:p w14:paraId="4F5A07C5" w14:textId="4D8D87AE" w:rsidR="00707305" w:rsidRDefault="00707305" w:rsidP="0002322C">
      <w:pPr>
        <w:spacing w:before="12" w:after="12" w:line="276" w:lineRule="auto"/>
        <w:jc w:val="both"/>
        <w:rPr>
          <w:rFonts w:ascii="Arial" w:hAnsi="Arial" w:cs="Arial"/>
          <w:b/>
          <w:sz w:val="20"/>
          <w:szCs w:val="20"/>
        </w:rPr>
      </w:pPr>
      <w:bookmarkStart w:id="22" w:name="_Hlk149818147"/>
      <w:r w:rsidRPr="000E135A">
        <w:rPr>
          <w:rFonts w:ascii="Arial" w:hAnsi="Arial" w:cs="Arial"/>
          <w:b/>
          <w:bCs/>
          <w:sz w:val="24"/>
          <w:szCs w:val="24"/>
        </w:rPr>
        <w:t>Transfer</w:t>
      </w:r>
      <w:r w:rsidR="00DE005E">
        <w:rPr>
          <w:rFonts w:ascii="Arial" w:hAnsi="Arial" w:cs="Arial"/>
          <w:b/>
          <w:bCs/>
          <w:sz w:val="24"/>
          <w:szCs w:val="24"/>
        </w:rPr>
        <w:t>s</w:t>
      </w:r>
      <w:r w:rsidRPr="000E135A">
        <w:rPr>
          <w:rFonts w:ascii="Arial" w:hAnsi="Arial" w:cs="Arial"/>
          <w:b/>
          <w:bCs/>
          <w:sz w:val="24"/>
          <w:szCs w:val="24"/>
        </w:rPr>
        <w:t xml:space="preserve"> to Adolescent Support Teams (AST):</w:t>
      </w:r>
    </w:p>
    <w:p w14:paraId="4BE90202" w14:textId="7CA8B229" w:rsidR="00707305" w:rsidRPr="002A2EBE" w:rsidRDefault="003140CA" w:rsidP="003140CA">
      <w:pPr>
        <w:spacing w:before="12" w:after="12" w:line="276" w:lineRule="auto"/>
        <w:jc w:val="both"/>
        <w:rPr>
          <w:rFonts w:ascii="Arial" w:hAnsi="Arial" w:cs="Arial"/>
          <w:b/>
          <w:sz w:val="24"/>
          <w:szCs w:val="24"/>
        </w:rPr>
      </w:pPr>
      <w:r w:rsidRPr="008F4260">
        <w:rPr>
          <w:rFonts w:ascii="Arial" w:hAnsi="Arial" w:cs="Arial"/>
          <w:sz w:val="24"/>
          <w:szCs w:val="24"/>
          <w:lang w:val="en-US"/>
        </w:rPr>
        <w:t xml:space="preserve">Families appropriate for a referral to </w:t>
      </w:r>
      <w:r w:rsidR="000D11B6">
        <w:rPr>
          <w:rFonts w:ascii="Arial" w:hAnsi="Arial" w:cs="Arial"/>
          <w:sz w:val="24"/>
          <w:szCs w:val="24"/>
          <w:lang w:val="en-US"/>
        </w:rPr>
        <w:t>A</w:t>
      </w:r>
      <w:r w:rsidRPr="008F4260">
        <w:rPr>
          <w:rFonts w:ascii="Arial" w:hAnsi="Arial" w:cs="Arial"/>
          <w:sz w:val="24"/>
          <w:szCs w:val="24"/>
          <w:lang w:val="en-US"/>
        </w:rPr>
        <w:t xml:space="preserve">dolescent </w:t>
      </w:r>
      <w:r w:rsidR="000D11B6">
        <w:rPr>
          <w:rFonts w:ascii="Arial" w:hAnsi="Arial" w:cs="Arial"/>
          <w:sz w:val="24"/>
          <w:szCs w:val="24"/>
          <w:lang w:val="en-US"/>
        </w:rPr>
        <w:t xml:space="preserve">Support Team </w:t>
      </w:r>
      <w:r w:rsidRPr="008F4260">
        <w:rPr>
          <w:rFonts w:ascii="Arial" w:hAnsi="Arial" w:cs="Arial"/>
          <w:sz w:val="24"/>
          <w:szCs w:val="24"/>
          <w:lang w:val="en-US"/>
        </w:rPr>
        <w:t>are when the focus of intervention, or the predominant need for change, is the adolescent</w:t>
      </w:r>
      <w:r w:rsidR="00A66B05">
        <w:rPr>
          <w:rFonts w:ascii="Arial" w:hAnsi="Arial" w:cs="Arial"/>
          <w:sz w:val="24"/>
          <w:szCs w:val="24"/>
          <w:lang w:val="en-US"/>
        </w:rPr>
        <w:t xml:space="preserve"> </w:t>
      </w:r>
      <w:r w:rsidR="00A66B05" w:rsidRPr="000646ED">
        <w:rPr>
          <w:rFonts w:ascii="Arial" w:hAnsi="Arial" w:cs="Arial"/>
          <w:sz w:val="24"/>
          <w:szCs w:val="24"/>
          <w:lang w:val="en-US"/>
        </w:rPr>
        <w:t>being subject to Child Exploitation and the impact of this on their</w:t>
      </w:r>
      <w:r w:rsidR="00A66B05">
        <w:rPr>
          <w:rFonts w:ascii="Arial" w:hAnsi="Arial" w:cs="Arial"/>
          <w:sz w:val="24"/>
          <w:szCs w:val="24"/>
          <w:lang w:val="en-US"/>
        </w:rPr>
        <w:t xml:space="preserve"> </w:t>
      </w:r>
      <w:r w:rsidRPr="008F4260">
        <w:rPr>
          <w:rFonts w:ascii="Arial" w:hAnsi="Arial" w:cs="Arial"/>
          <w:sz w:val="24"/>
          <w:szCs w:val="24"/>
          <w:lang w:val="en-US"/>
        </w:rPr>
        <w:t xml:space="preserve">thinking and </w:t>
      </w:r>
      <w:proofErr w:type="spellStart"/>
      <w:r w:rsidRPr="008F4260">
        <w:rPr>
          <w:rFonts w:ascii="Arial" w:hAnsi="Arial" w:cs="Arial"/>
          <w:sz w:val="24"/>
          <w:szCs w:val="24"/>
          <w:lang w:val="en-US"/>
        </w:rPr>
        <w:t>behaviour</w:t>
      </w:r>
      <w:proofErr w:type="spellEnd"/>
      <w:r w:rsidRPr="008F4260">
        <w:rPr>
          <w:rFonts w:ascii="Arial" w:hAnsi="Arial" w:cs="Arial"/>
          <w:sz w:val="24"/>
          <w:szCs w:val="24"/>
          <w:lang w:val="en-US"/>
        </w:rPr>
        <w:t>, rather than the parenting needs/capacity</w:t>
      </w:r>
      <w:r w:rsidRPr="007E3F3A">
        <w:rPr>
          <w:rFonts w:ascii="Arial" w:hAnsi="Arial" w:cs="Arial"/>
          <w:bCs/>
          <w:sz w:val="24"/>
          <w:szCs w:val="24"/>
        </w:rPr>
        <w:t xml:space="preserve"> and there is a significant risk of family breakdown</w:t>
      </w:r>
      <w:r w:rsidRPr="008F4260">
        <w:rPr>
          <w:rFonts w:ascii="Arial" w:hAnsi="Arial" w:cs="Arial"/>
          <w:sz w:val="24"/>
          <w:szCs w:val="24"/>
          <w:lang w:val="en-US"/>
        </w:rPr>
        <w:t>. Referrals can be made once the</w:t>
      </w:r>
      <w:r w:rsidRPr="007E3F3A">
        <w:rPr>
          <w:rFonts w:ascii="Arial" w:hAnsi="Arial" w:cs="Arial"/>
          <w:sz w:val="24"/>
          <w:szCs w:val="24"/>
        </w:rPr>
        <w:t xml:space="preserve"> child</w:t>
      </w:r>
      <w:r w:rsidRPr="003140CA">
        <w:rPr>
          <w:rFonts w:ascii="Arial" w:hAnsi="Arial" w:cs="Arial"/>
          <w:sz w:val="24"/>
          <w:szCs w:val="24"/>
        </w:rPr>
        <w:t xml:space="preserve"> is </w:t>
      </w:r>
      <w:r w:rsidRPr="003140CA">
        <w:rPr>
          <w:rFonts w:ascii="Arial" w:hAnsi="Arial" w:cs="Arial"/>
          <w:bCs/>
          <w:sz w:val="24"/>
          <w:szCs w:val="24"/>
          <w:lang w:val="en-US"/>
        </w:rPr>
        <w:t>13+</w:t>
      </w:r>
      <w:r w:rsidRPr="002A2EBE">
        <w:rPr>
          <w:rFonts w:ascii="Arial" w:hAnsi="Arial" w:cs="Arial"/>
          <w:bCs/>
          <w:sz w:val="24"/>
          <w:szCs w:val="24"/>
          <w:lang w:val="en-US"/>
        </w:rPr>
        <w:t xml:space="preserve"> </w:t>
      </w:r>
      <w:r>
        <w:rPr>
          <w:rFonts w:ascii="Arial" w:hAnsi="Arial" w:cs="Arial"/>
          <w:bCs/>
          <w:sz w:val="24"/>
          <w:szCs w:val="24"/>
          <w:lang w:val="en-US"/>
        </w:rPr>
        <w:t xml:space="preserve">and it is clear the </w:t>
      </w:r>
      <w:proofErr w:type="spellStart"/>
      <w:r>
        <w:rPr>
          <w:rFonts w:ascii="Arial" w:hAnsi="Arial" w:cs="Arial"/>
          <w:bCs/>
          <w:sz w:val="24"/>
          <w:szCs w:val="24"/>
          <w:lang w:val="en-US"/>
        </w:rPr>
        <w:t>behaviours</w:t>
      </w:r>
      <w:proofErr w:type="spellEnd"/>
      <w:r w:rsidR="00707305" w:rsidRPr="002A2EBE">
        <w:rPr>
          <w:rFonts w:ascii="Arial" w:hAnsi="Arial" w:cs="Arial"/>
          <w:sz w:val="24"/>
          <w:szCs w:val="24"/>
          <w:lang w:val="en-US"/>
        </w:rPr>
        <w:t xml:space="preserve"> are</w:t>
      </w:r>
      <w:r w:rsidR="00707305" w:rsidRPr="002A2EBE">
        <w:rPr>
          <w:rFonts w:ascii="Arial" w:hAnsi="Arial" w:cs="Arial"/>
          <w:bCs/>
          <w:sz w:val="24"/>
          <w:szCs w:val="24"/>
        </w:rPr>
        <w:t xml:space="preserve"> not the result of a neurodevelopmental issue or disability (such as A</w:t>
      </w:r>
      <w:r w:rsidR="002E2561">
        <w:rPr>
          <w:rFonts w:ascii="Arial" w:hAnsi="Arial" w:cs="Arial"/>
          <w:bCs/>
          <w:sz w:val="24"/>
          <w:szCs w:val="24"/>
        </w:rPr>
        <w:t>utistic Spectrum Condition)</w:t>
      </w:r>
      <w:r w:rsidR="0018183F">
        <w:rPr>
          <w:rFonts w:ascii="Arial" w:hAnsi="Arial" w:cs="Arial"/>
          <w:bCs/>
          <w:sz w:val="24"/>
          <w:szCs w:val="24"/>
        </w:rPr>
        <w:t xml:space="preserve">. </w:t>
      </w:r>
      <w:r w:rsidR="00707305" w:rsidRPr="00A63608">
        <w:rPr>
          <w:rFonts w:ascii="Arial" w:hAnsi="Arial" w:cs="Arial"/>
          <w:sz w:val="24"/>
          <w:szCs w:val="24"/>
        </w:rPr>
        <w:t xml:space="preserve">For </w:t>
      </w:r>
      <w:r>
        <w:rPr>
          <w:rFonts w:ascii="Arial" w:hAnsi="Arial" w:cs="Arial"/>
          <w:sz w:val="24"/>
          <w:szCs w:val="24"/>
        </w:rPr>
        <w:t xml:space="preserve">further detail see </w:t>
      </w:r>
      <w:bookmarkStart w:id="23" w:name="_Hlk141950444"/>
      <w:r w:rsidR="00707305" w:rsidRPr="00A63608">
        <w:rPr>
          <w:rFonts w:ascii="Arial" w:hAnsi="Arial" w:cs="Arial"/>
          <w:b/>
          <w:bCs/>
          <w:sz w:val="24"/>
          <w:szCs w:val="24"/>
        </w:rPr>
        <w:t>Adolescent Service Criteria Feb 2022</w:t>
      </w:r>
      <w:r w:rsidR="00707305" w:rsidRPr="00A63608">
        <w:rPr>
          <w:rFonts w:ascii="Arial" w:hAnsi="Arial" w:cs="Arial"/>
          <w:b/>
          <w:bCs/>
          <w:color w:val="0070C0"/>
          <w:sz w:val="24"/>
          <w:szCs w:val="24"/>
        </w:rPr>
        <w:t xml:space="preserve"> </w:t>
      </w:r>
      <w:r w:rsidR="00707305" w:rsidRPr="00A63608">
        <w:rPr>
          <w:rFonts w:ascii="Arial" w:hAnsi="Arial" w:cs="Arial"/>
          <w:sz w:val="24"/>
          <w:szCs w:val="24"/>
        </w:rPr>
        <w:t xml:space="preserve"> </w:t>
      </w:r>
      <w:bookmarkEnd w:id="23"/>
    </w:p>
    <w:bookmarkEnd w:id="22"/>
    <w:p w14:paraId="470B97EA" w14:textId="77777777" w:rsidR="001E229E" w:rsidRPr="001E229E" w:rsidRDefault="001E229E" w:rsidP="0002322C">
      <w:pPr>
        <w:spacing w:before="12" w:after="12" w:line="276" w:lineRule="auto"/>
        <w:jc w:val="both"/>
        <w:rPr>
          <w:rFonts w:ascii="Arial" w:hAnsi="Arial" w:cs="Arial"/>
          <w:sz w:val="14"/>
          <w:szCs w:val="14"/>
        </w:rPr>
      </w:pPr>
    </w:p>
    <w:p w14:paraId="00FFAC18" w14:textId="2A07FBC8" w:rsidR="00707305" w:rsidRPr="00EB07FD" w:rsidRDefault="00707305" w:rsidP="0002322C">
      <w:pPr>
        <w:spacing w:before="12" w:after="12" w:line="276" w:lineRule="auto"/>
        <w:jc w:val="both"/>
        <w:rPr>
          <w:rFonts w:ascii="Arial" w:hAnsi="Arial" w:cs="Arial"/>
          <w:color w:val="FF0000"/>
          <w:sz w:val="24"/>
          <w:szCs w:val="24"/>
        </w:rPr>
      </w:pPr>
      <w:r w:rsidRPr="007E3F3A">
        <w:rPr>
          <w:rFonts w:ascii="Arial" w:hAnsi="Arial" w:cs="Arial"/>
          <w:sz w:val="24"/>
          <w:szCs w:val="24"/>
        </w:rPr>
        <w:t xml:space="preserve">Transfer should occur </w:t>
      </w:r>
      <w:bookmarkStart w:id="24" w:name="_Hlk122340273"/>
      <w:r w:rsidRPr="007E3F3A">
        <w:rPr>
          <w:rFonts w:ascii="Arial" w:hAnsi="Arial" w:cs="Arial"/>
          <w:sz w:val="24"/>
          <w:szCs w:val="24"/>
        </w:rPr>
        <w:t>within 1</w:t>
      </w:r>
      <w:r w:rsidR="00D72312" w:rsidRPr="007E3F3A">
        <w:rPr>
          <w:rFonts w:ascii="Arial" w:hAnsi="Arial" w:cs="Arial"/>
          <w:sz w:val="24"/>
          <w:szCs w:val="24"/>
        </w:rPr>
        <w:t>0</w:t>
      </w:r>
      <w:r w:rsidRPr="007E3F3A">
        <w:rPr>
          <w:rFonts w:ascii="Arial" w:hAnsi="Arial" w:cs="Arial"/>
          <w:sz w:val="24"/>
          <w:szCs w:val="24"/>
        </w:rPr>
        <w:t xml:space="preserve"> working days of completion of the C&amp;F assessment </w:t>
      </w:r>
      <w:r w:rsidR="008614B7" w:rsidRPr="007E3F3A">
        <w:rPr>
          <w:rFonts w:ascii="Arial" w:hAnsi="Arial" w:cs="Arial"/>
          <w:sz w:val="24"/>
          <w:szCs w:val="24"/>
        </w:rPr>
        <w:t>at an initial CIN meeting</w:t>
      </w:r>
      <w:r w:rsidR="00D72312" w:rsidRPr="007E3F3A">
        <w:rPr>
          <w:rFonts w:ascii="Arial" w:hAnsi="Arial" w:cs="Arial"/>
          <w:sz w:val="24"/>
          <w:szCs w:val="24"/>
        </w:rPr>
        <w:t xml:space="preserve"> </w:t>
      </w:r>
      <w:r w:rsidRPr="007E3F3A">
        <w:rPr>
          <w:rFonts w:ascii="Arial" w:hAnsi="Arial" w:cs="Arial"/>
          <w:sz w:val="24"/>
          <w:szCs w:val="24"/>
        </w:rPr>
        <w:t>or</w:t>
      </w:r>
      <w:r w:rsidRPr="00EB07FD">
        <w:rPr>
          <w:rFonts w:ascii="Arial" w:hAnsi="Arial" w:cs="Arial"/>
          <w:sz w:val="24"/>
          <w:szCs w:val="24"/>
        </w:rPr>
        <w:t xml:space="preserve"> at a C</w:t>
      </w:r>
      <w:r>
        <w:rPr>
          <w:rFonts w:ascii="Arial" w:hAnsi="Arial" w:cs="Arial"/>
          <w:sz w:val="24"/>
          <w:szCs w:val="24"/>
        </w:rPr>
        <w:t>I</w:t>
      </w:r>
      <w:r w:rsidRPr="00EB07FD">
        <w:rPr>
          <w:rFonts w:ascii="Arial" w:hAnsi="Arial" w:cs="Arial"/>
          <w:sz w:val="24"/>
          <w:szCs w:val="24"/>
        </w:rPr>
        <w:t>N Review</w:t>
      </w:r>
      <w:r w:rsidR="00426148">
        <w:rPr>
          <w:rFonts w:ascii="Arial" w:hAnsi="Arial" w:cs="Arial"/>
          <w:sz w:val="24"/>
          <w:szCs w:val="24"/>
        </w:rPr>
        <w:t xml:space="preserve"> (which could be convened early)</w:t>
      </w:r>
      <w:r w:rsidRPr="00EB07FD">
        <w:rPr>
          <w:rFonts w:ascii="Arial" w:hAnsi="Arial" w:cs="Arial"/>
          <w:sz w:val="24"/>
          <w:szCs w:val="24"/>
        </w:rPr>
        <w:t xml:space="preserve"> if circumstances change in the future</w:t>
      </w:r>
      <w:bookmarkEnd w:id="24"/>
      <w:r w:rsidRPr="00EB07FD">
        <w:rPr>
          <w:rFonts w:ascii="Arial" w:hAnsi="Arial" w:cs="Arial"/>
          <w:sz w:val="24"/>
          <w:szCs w:val="24"/>
        </w:rPr>
        <w:t xml:space="preserve">. </w:t>
      </w:r>
    </w:p>
    <w:p w14:paraId="6B79BF80" w14:textId="77777777" w:rsidR="00707305" w:rsidRPr="001E229E" w:rsidRDefault="00707305" w:rsidP="0002322C">
      <w:pPr>
        <w:spacing w:before="12" w:after="12" w:line="276" w:lineRule="auto"/>
        <w:jc w:val="both"/>
        <w:rPr>
          <w:rFonts w:ascii="Arial" w:hAnsi="Arial" w:cs="Arial"/>
          <w:b/>
          <w:bCs/>
        </w:rPr>
      </w:pPr>
    </w:p>
    <w:p w14:paraId="38B486D7" w14:textId="7DE33D03" w:rsidR="00707305" w:rsidRPr="003E0D67" w:rsidRDefault="00707305" w:rsidP="0002322C">
      <w:pPr>
        <w:spacing w:before="12" w:after="12" w:line="276" w:lineRule="auto"/>
        <w:jc w:val="both"/>
        <w:rPr>
          <w:rFonts w:ascii="Arial" w:hAnsi="Arial" w:cs="Arial"/>
          <w:b/>
          <w:bCs/>
          <w:sz w:val="24"/>
          <w:szCs w:val="24"/>
        </w:rPr>
      </w:pPr>
      <w:bookmarkStart w:id="25" w:name="_Hlk122092828"/>
      <w:r w:rsidRPr="003E0D67">
        <w:rPr>
          <w:rFonts w:ascii="Arial" w:hAnsi="Arial" w:cs="Arial"/>
          <w:b/>
          <w:bCs/>
          <w:sz w:val="24"/>
          <w:szCs w:val="24"/>
        </w:rPr>
        <w:t>Transfer</w:t>
      </w:r>
      <w:r w:rsidR="00DE005E">
        <w:rPr>
          <w:rFonts w:ascii="Arial" w:hAnsi="Arial" w:cs="Arial"/>
          <w:b/>
          <w:bCs/>
          <w:sz w:val="24"/>
          <w:szCs w:val="24"/>
        </w:rPr>
        <w:t>s</w:t>
      </w:r>
      <w:r w:rsidRPr="003E0D67">
        <w:rPr>
          <w:rFonts w:ascii="Arial" w:hAnsi="Arial" w:cs="Arial"/>
          <w:b/>
          <w:bCs/>
          <w:sz w:val="24"/>
          <w:szCs w:val="24"/>
        </w:rPr>
        <w:t xml:space="preserve"> to </w:t>
      </w:r>
      <w:r w:rsidR="004067D3" w:rsidRPr="00541C95">
        <w:rPr>
          <w:rFonts w:ascii="Arial" w:hAnsi="Arial" w:cs="Arial"/>
          <w:b/>
          <w:bCs/>
          <w:sz w:val="24"/>
          <w:szCs w:val="24"/>
        </w:rPr>
        <w:t>Family Finding Team</w:t>
      </w:r>
      <w:r w:rsidR="000D11B6" w:rsidRPr="00541C95">
        <w:rPr>
          <w:rFonts w:ascii="Arial" w:hAnsi="Arial" w:cs="Arial"/>
          <w:b/>
          <w:bCs/>
          <w:sz w:val="24"/>
          <w:szCs w:val="24"/>
        </w:rPr>
        <w:t xml:space="preserve"> (adoption)</w:t>
      </w:r>
    </w:p>
    <w:p w14:paraId="00A5B65C" w14:textId="0DF1718F" w:rsidR="00707305" w:rsidRPr="00EB698C" w:rsidRDefault="00707305" w:rsidP="00EB698C">
      <w:pPr>
        <w:pStyle w:val="ListParagraph"/>
        <w:numPr>
          <w:ilvl w:val="0"/>
          <w:numId w:val="37"/>
        </w:numPr>
        <w:spacing w:before="12" w:after="12" w:line="276" w:lineRule="auto"/>
        <w:jc w:val="both"/>
        <w:rPr>
          <w:rFonts w:ascii="Arial" w:hAnsi="Arial" w:cs="Arial"/>
          <w:sz w:val="24"/>
          <w:szCs w:val="24"/>
        </w:rPr>
      </w:pPr>
      <w:r w:rsidRPr="00EB698C">
        <w:rPr>
          <w:rFonts w:ascii="Arial" w:hAnsi="Arial" w:cs="Arial"/>
          <w:sz w:val="24"/>
          <w:szCs w:val="24"/>
        </w:rPr>
        <w:t>For new referrals of a relinquished baby, the team should contact the</w:t>
      </w:r>
      <w:r w:rsidR="00655EA8" w:rsidRPr="00EB698C">
        <w:rPr>
          <w:rFonts w:ascii="Lato" w:hAnsi="Lato"/>
          <w:color w:val="333333"/>
          <w:sz w:val="23"/>
          <w:szCs w:val="23"/>
          <w:shd w:val="clear" w:color="auto" w:fill="FFFFFF"/>
        </w:rPr>
        <w:t xml:space="preserve"> Family Finding Team and </w:t>
      </w:r>
      <w:r w:rsidR="004067D3" w:rsidRPr="00EB698C">
        <w:rPr>
          <w:rFonts w:ascii="Lato" w:hAnsi="Lato"/>
          <w:color w:val="333333"/>
          <w:sz w:val="23"/>
          <w:szCs w:val="23"/>
          <w:shd w:val="clear" w:color="auto" w:fill="FFFFFF"/>
        </w:rPr>
        <w:t xml:space="preserve">arrange </w:t>
      </w:r>
      <w:r w:rsidR="00655EA8" w:rsidRPr="00EB698C">
        <w:rPr>
          <w:rFonts w:ascii="Lato" w:hAnsi="Lato"/>
          <w:color w:val="333333"/>
          <w:sz w:val="23"/>
          <w:szCs w:val="23"/>
          <w:shd w:val="clear" w:color="auto" w:fill="FFFFFF"/>
        </w:rPr>
        <w:t>a join visit</w:t>
      </w:r>
      <w:r w:rsidR="004067D3" w:rsidRPr="00EB698C">
        <w:rPr>
          <w:rFonts w:ascii="Lato" w:hAnsi="Lato"/>
          <w:color w:val="333333"/>
          <w:sz w:val="23"/>
          <w:szCs w:val="23"/>
          <w:shd w:val="clear" w:color="auto" w:fill="FFFFFF"/>
        </w:rPr>
        <w:t xml:space="preserve"> and complete a </w:t>
      </w:r>
      <w:r w:rsidRPr="00EB698C">
        <w:rPr>
          <w:rFonts w:ascii="Arial" w:hAnsi="Arial" w:cs="Arial"/>
          <w:sz w:val="24"/>
          <w:szCs w:val="24"/>
        </w:rPr>
        <w:t>Child and Family Assessment</w:t>
      </w:r>
      <w:r w:rsidR="004067D3" w:rsidRPr="00EB698C">
        <w:rPr>
          <w:rFonts w:ascii="Arial" w:hAnsi="Arial" w:cs="Arial"/>
          <w:sz w:val="24"/>
          <w:szCs w:val="24"/>
        </w:rPr>
        <w:t xml:space="preserve">.  If the assessment </w:t>
      </w:r>
      <w:r w:rsidRPr="00EB698C">
        <w:rPr>
          <w:rFonts w:ascii="Arial" w:hAnsi="Arial" w:cs="Arial"/>
          <w:sz w:val="24"/>
          <w:szCs w:val="24"/>
        </w:rPr>
        <w:t xml:space="preserve">concludes, with parental consent, that the plan is for the baby to be relinquished, transfer should occur </w:t>
      </w:r>
      <w:r w:rsidR="004067D3" w:rsidRPr="00EB698C">
        <w:rPr>
          <w:rFonts w:ascii="Arial" w:hAnsi="Arial" w:cs="Arial"/>
          <w:sz w:val="24"/>
          <w:szCs w:val="24"/>
        </w:rPr>
        <w:t>at the first child care review</w:t>
      </w:r>
      <w:r w:rsidR="008614B7" w:rsidRPr="00EB698C">
        <w:rPr>
          <w:rFonts w:ascii="Arial" w:hAnsi="Arial" w:cs="Arial"/>
          <w:sz w:val="24"/>
          <w:szCs w:val="24"/>
        </w:rPr>
        <w:t>.</w:t>
      </w:r>
      <w:r w:rsidR="00655EA8" w:rsidRPr="00655EA8">
        <w:t xml:space="preserve"> </w:t>
      </w:r>
      <w:r w:rsidR="00655EA8" w:rsidRPr="00EB698C">
        <w:rPr>
          <w:rFonts w:ascii="Arial" w:hAnsi="Arial" w:cs="Arial"/>
          <w:sz w:val="24"/>
          <w:szCs w:val="24"/>
        </w:rPr>
        <w:t xml:space="preserve">See </w:t>
      </w:r>
      <w:hyperlink r:id="rId18" w:history="1">
        <w:r w:rsidR="00655EA8" w:rsidRPr="00EB698C">
          <w:rPr>
            <w:rFonts w:ascii="Arial" w:hAnsi="Arial" w:cs="Arial"/>
            <w:color w:val="0000FF"/>
            <w:sz w:val="24"/>
            <w:szCs w:val="24"/>
            <w:u w:val="single"/>
          </w:rPr>
          <w:t>Relinquished Babies and Children (proceduresonline.com)</w:t>
        </w:r>
      </w:hyperlink>
    </w:p>
    <w:bookmarkEnd w:id="25"/>
    <w:p w14:paraId="70518923" w14:textId="77777777" w:rsidR="00707305" w:rsidRPr="009F146F" w:rsidRDefault="00707305" w:rsidP="0002322C">
      <w:pPr>
        <w:spacing w:before="12" w:after="12" w:line="276" w:lineRule="auto"/>
        <w:jc w:val="both"/>
        <w:rPr>
          <w:rFonts w:ascii="Arial" w:hAnsi="Arial" w:cs="Arial"/>
          <w:b/>
          <w:bCs/>
          <w:sz w:val="24"/>
          <w:szCs w:val="24"/>
        </w:rPr>
      </w:pPr>
    </w:p>
    <w:p w14:paraId="32D6FE43" w14:textId="7CE51532" w:rsidR="00F96333" w:rsidRPr="00F96333" w:rsidRDefault="00707305" w:rsidP="0002322C">
      <w:pPr>
        <w:spacing w:before="12" w:after="12" w:line="276" w:lineRule="auto"/>
        <w:jc w:val="both"/>
        <w:rPr>
          <w:rFonts w:ascii="Arial" w:hAnsi="Arial" w:cs="Arial"/>
          <w:b/>
          <w:bCs/>
          <w:sz w:val="24"/>
          <w:szCs w:val="24"/>
          <w:lang w:eastAsia="en-GB"/>
        </w:rPr>
      </w:pPr>
      <w:bookmarkStart w:id="26" w:name="_Transfers_to_the_1"/>
      <w:bookmarkEnd w:id="26"/>
      <w:r w:rsidRPr="00F96333">
        <w:rPr>
          <w:rFonts w:ascii="Arial" w:hAnsi="Arial" w:cs="Arial"/>
          <w:b/>
          <w:bCs/>
          <w:sz w:val="24"/>
          <w:szCs w:val="24"/>
        </w:rPr>
        <w:t xml:space="preserve">Transfers to Disabled Children’s </w:t>
      </w:r>
      <w:r w:rsidR="006D1A10" w:rsidRPr="00F96333">
        <w:rPr>
          <w:rFonts w:ascii="Arial" w:hAnsi="Arial" w:cs="Arial"/>
          <w:b/>
          <w:bCs/>
          <w:sz w:val="24"/>
          <w:szCs w:val="24"/>
        </w:rPr>
        <w:t>Teams</w:t>
      </w:r>
      <w:r w:rsidR="00127322" w:rsidRPr="00F96333">
        <w:rPr>
          <w:rFonts w:ascii="Arial" w:hAnsi="Arial" w:cs="Arial"/>
          <w:b/>
          <w:bCs/>
          <w:sz w:val="24"/>
          <w:szCs w:val="24"/>
        </w:rPr>
        <w:t xml:space="preserve"> </w:t>
      </w:r>
      <w:r w:rsidRPr="00F96333">
        <w:rPr>
          <w:rFonts w:ascii="Arial" w:hAnsi="Arial" w:cs="Arial"/>
          <w:b/>
          <w:bCs/>
          <w:sz w:val="24"/>
          <w:szCs w:val="24"/>
        </w:rPr>
        <w:t>(DC</w:t>
      </w:r>
      <w:r w:rsidR="006D1A10" w:rsidRPr="00F96333">
        <w:rPr>
          <w:rFonts w:ascii="Arial" w:hAnsi="Arial" w:cs="Arial"/>
          <w:b/>
          <w:bCs/>
          <w:sz w:val="24"/>
          <w:szCs w:val="24"/>
        </w:rPr>
        <w:t>T</w:t>
      </w:r>
      <w:r w:rsidRPr="00F96333">
        <w:rPr>
          <w:rFonts w:ascii="Arial" w:hAnsi="Arial" w:cs="Arial"/>
          <w:b/>
          <w:bCs/>
          <w:sz w:val="24"/>
          <w:szCs w:val="24"/>
        </w:rPr>
        <w:t xml:space="preserve">) within </w:t>
      </w:r>
      <w:bookmarkStart w:id="27" w:name="_Hlk130891520"/>
      <w:r w:rsidRPr="00F96333">
        <w:rPr>
          <w:rFonts w:ascii="Arial" w:eastAsia="Times New Roman" w:hAnsi="Arial" w:cs="Arial"/>
          <w:b/>
          <w:bCs/>
          <w:sz w:val="24"/>
          <w:szCs w:val="24"/>
          <w:lang w:eastAsia="en-GB"/>
        </w:rPr>
        <w:t>Strengthening Independence Service for Disabled Children and Young People 0-25</w:t>
      </w:r>
      <w:bookmarkEnd w:id="27"/>
      <w:r w:rsidRPr="00F96333">
        <w:rPr>
          <w:rFonts w:ascii="Arial" w:hAnsi="Arial" w:cs="Arial"/>
          <w:b/>
          <w:bCs/>
          <w:sz w:val="24"/>
          <w:szCs w:val="24"/>
          <w:lang w:eastAsia="en-GB"/>
        </w:rPr>
        <w:t>:</w:t>
      </w:r>
    </w:p>
    <w:p w14:paraId="3DACFCFD" w14:textId="5FE24066" w:rsidR="00707305" w:rsidRPr="00975790" w:rsidRDefault="00707305" w:rsidP="0002322C">
      <w:pPr>
        <w:pStyle w:val="ListParagraph"/>
        <w:numPr>
          <w:ilvl w:val="0"/>
          <w:numId w:val="6"/>
        </w:numPr>
        <w:shd w:val="clear" w:color="auto" w:fill="FFFFFF"/>
        <w:spacing w:before="12" w:after="12" w:line="276" w:lineRule="auto"/>
        <w:jc w:val="both"/>
        <w:rPr>
          <w:rFonts w:ascii="Arial" w:hAnsi="Arial" w:cs="Arial"/>
          <w:b/>
          <w:bCs/>
          <w:color w:val="000000" w:themeColor="text1"/>
          <w:sz w:val="24"/>
          <w:szCs w:val="24"/>
        </w:rPr>
      </w:pPr>
      <w:r w:rsidRPr="00010C11">
        <w:rPr>
          <w:rFonts w:ascii="Arial" w:hAnsi="Arial" w:cs="Arial"/>
          <w:color w:val="000000" w:themeColor="text1"/>
          <w:sz w:val="24"/>
          <w:szCs w:val="24"/>
        </w:rPr>
        <w:t>Referrals of children with a significant learning or physical disability can be accepted any time up to age 1</w:t>
      </w:r>
      <w:r w:rsidR="006D1A10">
        <w:rPr>
          <w:rFonts w:ascii="Arial" w:hAnsi="Arial" w:cs="Arial"/>
          <w:color w:val="000000" w:themeColor="text1"/>
          <w:sz w:val="24"/>
          <w:szCs w:val="24"/>
        </w:rPr>
        <w:t>8</w:t>
      </w:r>
      <w:r w:rsidRPr="00010C11">
        <w:rPr>
          <w:rFonts w:ascii="Arial" w:hAnsi="Arial" w:cs="Arial"/>
          <w:color w:val="000000" w:themeColor="text1"/>
          <w:sz w:val="24"/>
          <w:szCs w:val="24"/>
        </w:rPr>
        <w:t xml:space="preserve"> by</w:t>
      </w:r>
      <w:r w:rsidR="00965FC3">
        <w:rPr>
          <w:rFonts w:ascii="Arial" w:hAnsi="Arial" w:cs="Arial"/>
          <w:color w:val="000000" w:themeColor="text1"/>
          <w:sz w:val="24"/>
          <w:szCs w:val="24"/>
        </w:rPr>
        <w:t xml:space="preserve"> </w:t>
      </w:r>
      <w:r w:rsidR="006D1A10">
        <w:rPr>
          <w:rFonts w:ascii="Arial" w:hAnsi="Arial" w:cs="Arial"/>
          <w:color w:val="000000" w:themeColor="text1"/>
          <w:sz w:val="24"/>
          <w:szCs w:val="24"/>
        </w:rPr>
        <w:t>Strengthening Independence Service</w:t>
      </w:r>
      <w:r w:rsidRPr="00010C11">
        <w:rPr>
          <w:rFonts w:ascii="Arial" w:hAnsi="Arial" w:cs="Arial"/>
          <w:color w:val="000000" w:themeColor="text1"/>
          <w:sz w:val="24"/>
          <w:szCs w:val="24"/>
        </w:rPr>
        <w:t xml:space="preserve">, following a discussion between </w:t>
      </w:r>
      <w:r w:rsidR="000A08AD">
        <w:rPr>
          <w:rFonts w:ascii="Arial" w:hAnsi="Arial" w:cs="Arial"/>
          <w:color w:val="000000" w:themeColor="text1"/>
          <w:sz w:val="24"/>
          <w:szCs w:val="24"/>
        </w:rPr>
        <w:t>T</w:t>
      </w:r>
      <w:r w:rsidRPr="00010C11">
        <w:rPr>
          <w:rFonts w:ascii="Arial" w:hAnsi="Arial" w:cs="Arial"/>
          <w:color w:val="000000" w:themeColor="text1"/>
          <w:sz w:val="24"/>
          <w:szCs w:val="24"/>
        </w:rPr>
        <w:t xml:space="preserve">eam </w:t>
      </w:r>
      <w:r w:rsidR="000A08AD">
        <w:rPr>
          <w:rFonts w:ascii="Arial" w:hAnsi="Arial" w:cs="Arial"/>
          <w:color w:val="000000" w:themeColor="text1"/>
          <w:sz w:val="24"/>
          <w:szCs w:val="24"/>
        </w:rPr>
        <w:t>M</w:t>
      </w:r>
      <w:r w:rsidRPr="00010C11">
        <w:rPr>
          <w:rFonts w:ascii="Arial" w:hAnsi="Arial" w:cs="Arial"/>
          <w:color w:val="000000" w:themeColor="text1"/>
          <w:sz w:val="24"/>
          <w:szCs w:val="24"/>
        </w:rPr>
        <w:t xml:space="preserve">anagers, regarding the circumstances and if threshold has been met. </w:t>
      </w:r>
      <w:r w:rsidR="00742C7D">
        <w:rPr>
          <w:rFonts w:ascii="Arial" w:hAnsi="Arial" w:cs="Arial"/>
          <w:color w:val="000000" w:themeColor="text1"/>
          <w:sz w:val="24"/>
          <w:szCs w:val="24"/>
        </w:rPr>
        <w:t>T</w:t>
      </w:r>
      <w:r w:rsidRPr="00010C11">
        <w:rPr>
          <w:rFonts w:ascii="Arial" w:hAnsi="Arial" w:cs="Arial"/>
          <w:color w:val="000000" w:themeColor="text1"/>
          <w:sz w:val="24"/>
          <w:szCs w:val="24"/>
        </w:rPr>
        <w:t>he DC</w:t>
      </w:r>
      <w:r w:rsidR="006D1A10">
        <w:rPr>
          <w:rFonts w:ascii="Arial" w:hAnsi="Arial" w:cs="Arial"/>
          <w:color w:val="000000" w:themeColor="text1"/>
          <w:sz w:val="24"/>
          <w:szCs w:val="24"/>
        </w:rPr>
        <w:t>T</w:t>
      </w:r>
      <w:r w:rsidRPr="00010C11">
        <w:rPr>
          <w:rFonts w:ascii="Arial" w:hAnsi="Arial" w:cs="Arial"/>
          <w:color w:val="000000" w:themeColor="text1"/>
          <w:sz w:val="24"/>
          <w:szCs w:val="24"/>
        </w:rPr>
        <w:t xml:space="preserve"> accept referrals up to age 15½ if the primary need</w:t>
      </w:r>
      <w:r w:rsidR="001E0EE6">
        <w:rPr>
          <w:rFonts w:ascii="Arial" w:hAnsi="Arial" w:cs="Arial"/>
          <w:color w:val="000000" w:themeColor="text1"/>
          <w:sz w:val="24"/>
          <w:szCs w:val="24"/>
        </w:rPr>
        <w:t xml:space="preserve"> </w:t>
      </w:r>
      <w:r w:rsidR="001E0EE6" w:rsidRPr="001E0EE6">
        <w:rPr>
          <w:rFonts w:ascii="Arial" w:eastAsia="Times New Roman" w:hAnsi="Arial" w:cs="Arial"/>
          <w:color w:val="000000"/>
          <w:sz w:val="24"/>
          <w:szCs w:val="24"/>
        </w:rPr>
        <w:t>of the child is the significant impact of autism without a learning disability. Howev</w:t>
      </w:r>
      <w:r w:rsidR="001E0EE6">
        <w:rPr>
          <w:rFonts w:ascii="Arial" w:eastAsia="Times New Roman" w:hAnsi="Arial" w:cs="Arial"/>
          <w:color w:val="000000"/>
          <w:sz w:val="24"/>
          <w:szCs w:val="24"/>
        </w:rPr>
        <w:t xml:space="preserve">er, </w:t>
      </w:r>
      <w:r w:rsidRPr="00010C11">
        <w:rPr>
          <w:rFonts w:ascii="Arial" w:hAnsi="Arial" w:cs="Arial"/>
          <w:color w:val="000000" w:themeColor="text1"/>
          <w:sz w:val="24"/>
          <w:szCs w:val="24"/>
        </w:rPr>
        <w:t xml:space="preserve">prior to any transfer there needs to be a discussion between Team Managers, or in the West attendance </w:t>
      </w:r>
      <w:r w:rsidRPr="00CE0D01">
        <w:rPr>
          <w:rFonts w:ascii="Arial" w:hAnsi="Arial" w:cs="Arial"/>
          <w:color w:val="000000" w:themeColor="text1"/>
          <w:sz w:val="24"/>
          <w:szCs w:val="24"/>
        </w:rPr>
        <w:t xml:space="preserve">at the Autism Panel. </w:t>
      </w:r>
      <w:r w:rsidR="00780874" w:rsidRPr="00CE0D01">
        <w:rPr>
          <w:rFonts w:ascii="Arial" w:hAnsi="Arial" w:cs="Arial"/>
          <w:color w:val="000000" w:themeColor="text1"/>
          <w:sz w:val="24"/>
          <w:szCs w:val="24"/>
        </w:rPr>
        <w:t>To find out more about the process in the West email:</w:t>
      </w:r>
      <w:r w:rsidR="00C27B23">
        <w:rPr>
          <w:rFonts w:ascii="Arial" w:hAnsi="Arial" w:cs="Arial"/>
          <w:color w:val="000000" w:themeColor="text1"/>
          <w:sz w:val="24"/>
          <w:szCs w:val="24"/>
        </w:rPr>
        <w:t xml:space="preserve"> </w:t>
      </w:r>
      <w:proofErr w:type="gramStart"/>
      <w:r w:rsidR="00C27B23" w:rsidRPr="00C27B23">
        <w:rPr>
          <w:rFonts w:ascii="Arial" w:hAnsi="Arial" w:cs="Arial"/>
          <w:color w:val="000000" w:themeColor="text1"/>
          <w:sz w:val="24"/>
          <w:szCs w:val="24"/>
        </w:rPr>
        <w:t>wkascpanel@kent.gov.uk</w:t>
      </w:r>
      <w:r w:rsidR="00780874" w:rsidRPr="00CE0D01">
        <w:rPr>
          <w:rFonts w:ascii="Arial" w:hAnsi="Arial" w:cs="Arial"/>
          <w:color w:val="000000" w:themeColor="text1"/>
          <w:sz w:val="24"/>
          <w:szCs w:val="24"/>
        </w:rPr>
        <w:t xml:space="preserve">  </w:t>
      </w:r>
      <w:r w:rsidRPr="00CE0D01">
        <w:rPr>
          <w:rFonts w:ascii="Arial" w:hAnsi="Arial" w:cs="Arial"/>
          <w:sz w:val="24"/>
          <w:szCs w:val="24"/>
        </w:rPr>
        <w:t>Transfer</w:t>
      </w:r>
      <w:proofErr w:type="gramEnd"/>
      <w:r w:rsidRPr="00CE0D01">
        <w:rPr>
          <w:rFonts w:ascii="Arial" w:hAnsi="Arial" w:cs="Arial"/>
          <w:sz w:val="24"/>
          <w:szCs w:val="24"/>
        </w:rPr>
        <w:t xml:space="preserve"> should</w:t>
      </w:r>
      <w:r w:rsidRPr="00EB07FD">
        <w:rPr>
          <w:rFonts w:ascii="Arial" w:hAnsi="Arial" w:cs="Arial"/>
          <w:sz w:val="24"/>
          <w:szCs w:val="24"/>
        </w:rPr>
        <w:t xml:space="preserve"> occur within 1</w:t>
      </w:r>
      <w:r w:rsidR="008614B7">
        <w:rPr>
          <w:rFonts w:ascii="Arial" w:hAnsi="Arial" w:cs="Arial"/>
          <w:sz w:val="24"/>
          <w:szCs w:val="24"/>
        </w:rPr>
        <w:t>0</w:t>
      </w:r>
      <w:r w:rsidRPr="00EB07FD">
        <w:rPr>
          <w:rFonts w:ascii="Arial" w:hAnsi="Arial" w:cs="Arial"/>
          <w:sz w:val="24"/>
          <w:szCs w:val="24"/>
        </w:rPr>
        <w:t xml:space="preserve"> working days of completion of the C&amp;F assessment</w:t>
      </w:r>
      <w:r w:rsidR="008614B7">
        <w:rPr>
          <w:rFonts w:ascii="Arial" w:hAnsi="Arial" w:cs="Arial"/>
          <w:sz w:val="24"/>
          <w:szCs w:val="24"/>
        </w:rPr>
        <w:t xml:space="preserve"> at an initial CIN meeting</w:t>
      </w:r>
      <w:r w:rsidR="00004079">
        <w:rPr>
          <w:rFonts w:ascii="Arial" w:hAnsi="Arial" w:cs="Arial"/>
          <w:sz w:val="24"/>
          <w:szCs w:val="24"/>
        </w:rPr>
        <w:t>.</w:t>
      </w:r>
      <w:r>
        <w:rPr>
          <w:rFonts w:ascii="Arial" w:hAnsi="Arial" w:cs="Arial"/>
          <w:sz w:val="24"/>
          <w:szCs w:val="24"/>
        </w:rPr>
        <w:t xml:space="preserve"> </w:t>
      </w:r>
    </w:p>
    <w:p w14:paraId="30723DFF" w14:textId="77777777" w:rsidR="00707305" w:rsidRPr="001E229E" w:rsidRDefault="00707305" w:rsidP="0002322C">
      <w:pPr>
        <w:pStyle w:val="ListParagraph"/>
        <w:shd w:val="clear" w:color="auto" w:fill="FFFFFF"/>
        <w:spacing w:before="12" w:after="12" w:line="276" w:lineRule="auto"/>
        <w:jc w:val="both"/>
        <w:rPr>
          <w:rFonts w:ascii="Arial" w:hAnsi="Arial" w:cs="Arial"/>
          <w:b/>
          <w:bCs/>
          <w:color w:val="000000" w:themeColor="text1"/>
          <w:sz w:val="16"/>
          <w:szCs w:val="16"/>
        </w:rPr>
      </w:pPr>
    </w:p>
    <w:p w14:paraId="70F85AD5" w14:textId="6F85CB7A" w:rsidR="00707305" w:rsidRPr="006A40D6" w:rsidRDefault="00707305" w:rsidP="00F96333">
      <w:pPr>
        <w:pStyle w:val="ListParagraph"/>
        <w:numPr>
          <w:ilvl w:val="0"/>
          <w:numId w:val="6"/>
        </w:numPr>
        <w:spacing w:before="12" w:after="12" w:line="276" w:lineRule="auto"/>
        <w:jc w:val="both"/>
        <w:rPr>
          <w:rFonts w:ascii="Arial" w:hAnsi="Arial" w:cs="Arial"/>
          <w:color w:val="000000" w:themeColor="text1"/>
          <w:sz w:val="16"/>
          <w:szCs w:val="16"/>
          <w:shd w:val="clear" w:color="auto" w:fill="FFFFFF"/>
        </w:rPr>
      </w:pPr>
      <w:r w:rsidRPr="006A40D6">
        <w:rPr>
          <w:rFonts w:ascii="Arial" w:hAnsi="Arial" w:cs="Arial"/>
          <w:color w:val="000000" w:themeColor="text1"/>
          <w:sz w:val="24"/>
          <w:szCs w:val="24"/>
          <w:shd w:val="clear" w:color="auto" w:fill="FFFFFF"/>
        </w:rPr>
        <w:t xml:space="preserve">If the district completes an assessment on a 15 ½ plus </w:t>
      </w:r>
      <w:r w:rsidR="00864EFB" w:rsidRPr="006A40D6">
        <w:rPr>
          <w:rFonts w:ascii="Arial" w:hAnsi="Arial" w:cs="Arial"/>
          <w:color w:val="000000" w:themeColor="text1"/>
          <w:sz w:val="24"/>
          <w:szCs w:val="24"/>
          <w:shd w:val="clear" w:color="auto" w:fill="FFFFFF"/>
        </w:rPr>
        <w:t xml:space="preserve">child </w:t>
      </w:r>
      <w:r w:rsidRPr="006A40D6">
        <w:rPr>
          <w:rFonts w:ascii="Arial" w:hAnsi="Arial" w:cs="Arial"/>
          <w:color w:val="000000" w:themeColor="text1"/>
          <w:sz w:val="24"/>
          <w:szCs w:val="24"/>
          <w:shd w:val="clear" w:color="auto" w:fill="FFFFFF"/>
        </w:rPr>
        <w:t xml:space="preserve">and feel they fit the </w:t>
      </w:r>
      <w:r w:rsidR="006D1A10" w:rsidRPr="006A40D6">
        <w:rPr>
          <w:rFonts w:ascii="Arial" w:hAnsi="Arial" w:cs="Arial"/>
          <w:color w:val="000000" w:themeColor="text1"/>
          <w:sz w:val="24"/>
          <w:szCs w:val="24"/>
        </w:rPr>
        <w:t>Strengthening Independence Service</w:t>
      </w:r>
      <w:r w:rsidR="006D1A10" w:rsidRPr="006A40D6">
        <w:rPr>
          <w:rFonts w:ascii="Arial" w:hAnsi="Arial" w:cs="Arial"/>
          <w:color w:val="000000" w:themeColor="text1"/>
          <w:sz w:val="24"/>
          <w:szCs w:val="24"/>
          <w:shd w:val="clear" w:color="auto" w:fill="FFFFFF"/>
        </w:rPr>
        <w:t xml:space="preserve"> </w:t>
      </w:r>
      <w:r w:rsidRPr="006A40D6">
        <w:rPr>
          <w:rFonts w:ascii="Arial" w:hAnsi="Arial" w:cs="Arial"/>
          <w:color w:val="000000" w:themeColor="text1"/>
          <w:sz w:val="24"/>
          <w:szCs w:val="24"/>
          <w:shd w:val="clear" w:color="auto" w:fill="FFFFFF"/>
        </w:rPr>
        <w:t>criteria,</w:t>
      </w:r>
      <w:r w:rsidR="006A40D6">
        <w:rPr>
          <w:rFonts w:ascii="Arial" w:hAnsi="Arial" w:cs="Arial"/>
          <w:color w:val="000000" w:themeColor="text1"/>
          <w:sz w:val="24"/>
          <w:szCs w:val="24"/>
          <w:shd w:val="clear" w:color="auto" w:fill="FFFFFF"/>
        </w:rPr>
        <w:t xml:space="preserve"> </w:t>
      </w:r>
      <w:proofErr w:type="spellStart"/>
      <w:r w:rsidR="006A40D6">
        <w:rPr>
          <w:rFonts w:ascii="Arial" w:hAnsi="Arial" w:cs="Arial"/>
          <w:color w:val="000000" w:themeColor="text1"/>
          <w:sz w:val="24"/>
          <w:szCs w:val="24"/>
          <w:shd w:val="clear" w:color="auto" w:fill="FFFFFF"/>
        </w:rPr>
        <w:t>ie</w:t>
      </w:r>
      <w:proofErr w:type="spellEnd"/>
      <w:r w:rsidR="006A40D6">
        <w:rPr>
          <w:rFonts w:ascii="Arial" w:hAnsi="Arial" w:cs="Arial"/>
          <w:color w:val="000000" w:themeColor="text1"/>
          <w:sz w:val="24"/>
          <w:szCs w:val="24"/>
          <w:shd w:val="clear" w:color="auto" w:fill="FFFFFF"/>
        </w:rPr>
        <w:t xml:space="preserve"> the young person has a complex learning and/or physical disability, and may have autism in addition to other disabilities,</w:t>
      </w:r>
      <w:r w:rsidRPr="006A40D6">
        <w:rPr>
          <w:rFonts w:ascii="Arial" w:hAnsi="Arial" w:cs="Arial"/>
          <w:color w:val="000000" w:themeColor="text1"/>
          <w:sz w:val="24"/>
          <w:szCs w:val="24"/>
          <w:shd w:val="clear" w:color="auto" w:fill="FFFFFF"/>
        </w:rPr>
        <w:t xml:space="preserve"> then a discussion should occur between the CSWT and </w:t>
      </w:r>
      <w:r w:rsidR="004067D3" w:rsidRPr="006A40D6">
        <w:rPr>
          <w:rFonts w:ascii="Arial" w:hAnsi="Arial" w:cs="Arial"/>
          <w:color w:val="000000" w:themeColor="text1"/>
          <w:sz w:val="24"/>
          <w:szCs w:val="24"/>
          <w:shd w:val="clear" w:color="auto" w:fill="FFFFFF"/>
        </w:rPr>
        <w:t>t</w:t>
      </w:r>
      <w:r w:rsidR="006D1A10" w:rsidRPr="006A40D6">
        <w:rPr>
          <w:rFonts w:ascii="Arial" w:hAnsi="Arial" w:cs="Arial"/>
          <w:color w:val="000000" w:themeColor="text1"/>
          <w:sz w:val="24"/>
          <w:szCs w:val="24"/>
        </w:rPr>
        <w:t xml:space="preserve">he </w:t>
      </w:r>
      <w:r w:rsidR="006A40D6" w:rsidRPr="006A40D6">
        <w:rPr>
          <w:rFonts w:ascii="Arial" w:hAnsi="Arial" w:cs="Arial"/>
          <w:color w:val="000000" w:themeColor="text1"/>
          <w:sz w:val="24"/>
          <w:szCs w:val="24"/>
        </w:rPr>
        <w:t xml:space="preserve">Disabled </w:t>
      </w:r>
      <w:proofErr w:type="gramStart"/>
      <w:r w:rsidR="006A40D6" w:rsidRPr="006A40D6">
        <w:rPr>
          <w:rFonts w:ascii="Arial" w:hAnsi="Arial" w:cs="Arial"/>
          <w:color w:val="000000" w:themeColor="text1"/>
          <w:sz w:val="24"/>
          <w:szCs w:val="24"/>
        </w:rPr>
        <w:t xml:space="preserve">Children </w:t>
      </w:r>
      <w:r w:rsidR="006D1A10" w:rsidRPr="006A40D6">
        <w:rPr>
          <w:rFonts w:ascii="Arial" w:hAnsi="Arial" w:cs="Arial"/>
          <w:color w:val="000000" w:themeColor="text1"/>
          <w:sz w:val="24"/>
          <w:szCs w:val="24"/>
        </w:rPr>
        <w:t xml:space="preserve"> Team</w:t>
      </w:r>
      <w:proofErr w:type="gramEnd"/>
      <w:r w:rsidR="006D1A10" w:rsidRPr="006A40D6">
        <w:rPr>
          <w:rFonts w:ascii="Arial" w:hAnsi="Arial" w:cs="Arial"/>
          <w:color w:val="000000" w:themeColor="text1"/>
          <w:sz w:val="24"/>
          <w:szCs w:val="24"/>
        </w:rPr>
        <w:t xml:space="preserve"> (</w:t>
      </w:r>
      <w:r w:rsidR="006A40D6" w:rsidRPr="006A40D6">
        <w:rPr>
          <w:rFonts w:ascii="Arial" w:hAnsi="Arial" w:cs="Arial"/>
          <w:color w:val="000000" w:themeColor="text1"/>
          <w:sz w:val="24"/>
          <w:szCs w:val="24"/>
        </w:rPr>
        <w:t>DC</w:t>
      </w:r>
      <w:r w:rsidR="006D1A10" w:rsidRPr="006A40D6">
        <w:rPr>
          <w:rFonts w:ascii="Arial" w:hAnsi="Arial" w:cs="Arial"/>
          <w:color w:val="000000" w:themeColor="text1"/>
          <w:sz w:val="24"/>
          <w:szCs w:val="24"/>
        </w:rPr>
        <w:t xml:space="preserve">T) </w:t>
      </w:r>
      <w:r w:rsidR="004067D3" w:rsidRPr="006A40D6">
        <w:rPr>
          <w:rFonts w:ascii="Arial" w:hAnsi="Arial" w:cs="Arial"/>
          <w:color w:val="000000" w:themeColor="text1"/>
          <w:sz w:val="24"/>
          <w:szCs w:val="24"/>
        </w:rPr>
        <w:t>manager.</w:t>
      </w:r>
      <w:r w:rsidR="004067D3" w:rsidRPr="006A40D6">
        <w:rPr>
          <w:rFonts w:ascii="Arial" w:hAnsi="Arial" w:cs="Arial"/>
          <w:color w:val="000000" w:themeColor="text1"/>
          <w:sz w:val="24"/>
          <w:szCs w:val="24"/>
          <w:shd w:val="clear" w:color="auto" w:fill="FFFFFF"/>
        </w:rPr>
        <w:t xml:space="preserve"> </w:t>
      </w:r>
    </w:p>
    <w:p w14:paraId="02C186BB" w14:textId="22D9C2D6" w:rsidR="00707305" w:rsidRPr="00010C11" w:rsidRDefault="00707305" w:rsidP="0002322C">
      <w:pPr>
        <w:pStyle w:val="ListParagraph"/>
        <w:numPr>
          <w:ilvl w:val="0"/>
          <w:numId w:val="6"/>
        </w:numPr>
        <w:spacing w:before="12" w:after="12" w:line="276" w:lineRule="auto"/>
        <w:jc w:val="both"/>
        <w:rPr>
          <w:rFonts w:ascii="Arial" w:hAnsi="Arial" w:cs="Arial"/>
          <w:color w:val="000000" w:themeColor="text1"/>
          <w:sz w:val="24"/>
          <w:szCs w:val="24"/>
          <w:shd w:val="clear" w:color="auto" w:fill="FFFFFF"/>
        </w:rPr>
      </w:pPr>
      <w:r w:rsidRPr="00010C11">
        <w:rPr>
          <w:rFonts w:ascii="Arial" w:hAnsi="Arial" w:cs="Arial"/>
          <w:color w:val="000000" w:themeColor="text1"/>
          <w:sz w:val="24"/>
          <w:szCs w:val="24"/>
          <w:shd w:val="clear" w:color="auto" w:fill="FFFFFF"/>
        </w:rPr>
        <w:lastRenderedPageBreak/>
        <w:t>If a child with a disability is not open to the</w:t>
      </w:r>
      <w:r w:rsidR="00965FC3">
        <w:rPr>
          <w:rFonts w:ascii="Arial" w:hAnsi="Arial" w:cs="Arial"/>
          <w:color w:val="000000" w:themeColor="text1"/>
          <w:sz w:val="24"/>
          <w:szCs w:val="24"/>
          <w:shd w:val="clear" w:color="auto" w:fill="FFFFFF"/>
        </w:rPr>
        <w:t xml:space="preserve"> Strengthening Independence Service</w:t>
      </w:r>
      <w:r w:rsidRPr="00010C11">
        <w:rPr>
          <w:rFonts w:ascii="Arial" w:hAnsi="Arial" w:cs="Arial"/>
          <w:color w:val="000000" w:themeColor="text1"/>
          <w:sz w:val="24"/>
          <w:szCs w:val="24"/>
          <w:shd w:val="clear" w:color="auto" w:fill="FFFFFF"/>
        </w:rPr>
        <w:t xml:space="preserve"> and the primary concern is </w:t>
      </w:r>
      <w:r w:rsidR="00BD3E43">
        <w:rPr>
          <w:rFonts w:ascii="Arial" w:hAnsi="Arial" w:cs="Arial"/>
          <w:color w:val="000000" w:themeColor="text1"/>
          <w:sz w:val="24"/>
          <w:szCs w:val="24"/>
          <w:shd w:val="clear" w:color="auto" w:fill="FFFFFF"/>
        </w:rPr>
        <w:t>C</w:t>
      </w:r>
      <w:r w:rsidRPr="00010C11">
        <w:rPr>
          <w:rFonts w:ascii="Arial" w:hAnsi="Arial" w:cs="Arial"/>
          <w:color w:val="000000" w:themeColor="text1"/>
          <w:sz w:val="24"/>
          <w:szCs w:val="24"/>
          <w:shd w:val="clear" w:color="auto" w:fill="FFFFFF"/>
        </w:rPr>
        <w:t xml:space="preserve">hild </w:t>
      </w:r>
      <w:r w:rsidR="00BD3E43">
        <w:rPr>
          <w:rFonts w:ascii="Arial" w:hAnsi="Arial" w:cs="Arial"/>
          <w:color w:val="000000" w:themeColor="text1"/>
          <w:sz w:val="24"/>
          <w:szCs w:val="24"/>
          <w:shd w:val="clear" w:color="auto" w:fill="FFFFFF"/>
        </w:rPr>
        <w:t>P</w:t>
      </w:r>
      <w:r w:rsidRPr="00010C11">
        <w:rPr>
          <w:rFonts w:ascii="Arial" w:hAnsi="Arial" w:cs="Arial"/>
          <w:color w:val="000000" w:themeColor="text1"/>
          <w:sz w:val="24"/>
          <w:szCs w:val="24"/>
          <w:shd w:val="clear" w:color="auto" w:fill="FFFFFF"/>
        </w:rPr>
        <w:t xml:space="preserve">rotection, following the Child and Family Assessment a discussion will take place between the relevant </w:t>
      </w:r>
      <w:r w:rsidR="000A08AD">
        <w:rPr>
          <w:rFonts w:ascii="Arial" w:hAnsi="Arial" w:cs="Arial"/>
          <w:color w:val="000000" w:themeColor="text1"/>
          <w:sz w:val="24"/>
          <w:szCs w:val="24"/>
          <w:shd w:val="clear" w:color="auto" w:fill="FFFFFF"/>
        </w:rPr>
        <w:t>T</w:t>
      </w:r>
      <w:r w:rsidRPr="00010C11">
        <w:rPr>
          <w:rFonts w:ascii="Arial" w:hAnsi="Arial" w:cs="Arial"/>
          <w:color w:val="000000" w:themeColor="text1"/>
          <w:sz w:val="24"/>
          <w:szCs w:val="24"/>
          <w:shd w:val="clear" w:color="auto" w:fill="FFFFFF"/>
        </w:rPr>
        <w:t xml:space="preserve">eam </w:t>
      </w:r>
      <w:r w:rsidR="000A08AD">
        <w:rPr>
          <w:rFonts w:ascii="Arial" w:hAnsi="Arial" w:cs="Arial"/>
          <w:color w:val="000000" w:themeColor="text1"/>
          <w:sz w:val="24"/>
          <w:szCs w:val="24"/>
          <w:shd w:val="clear" w:color="auto" w:fill="FFFFFF"/>
        </w:rPr>
        <w:t>M</w:t>
      </w:r>
      <w:r w:rsidRPr="00010C11">
        <w:rPr>
          <w:rFonts w:ascii="Arial" w:hAnsi="Arial" w:cs="Arial"/>
          <w:color w:val="000000" w:themeColor="text1"/>
          <w:sz w:val="24"/>
          <w:szCs w:val="24"/>
          <w:shd w:val="clear" w:color="auto" w:fill="FFFFFF"/>
        </w:rPr>
        <w:t>anagers within the CSWT and DC</w:t>
      </w:r>
      <w:r w:rsidR="00965FC3">
        <w:rPr>
          <w:rFonts w:ascii="Arial" w:hAnsi="Arial" w:cs="Arial"/>
          <w:color w:val="000000" w:themeColor="text1"/>
          <w:sz w:val="24"/>
          <w:szCs w:val="24"/>
          <w:shd w:val="clear" w:color="auto" w:fill="FFFFFF"/>
        </w:rPr>
        <w:t>T or YPT</w:t>
      </w:r>
      <w:r w:rsidRPr="00010C11">
        <w:rPr>
          <w:rFonts w:ascii="Arial" w:hAnsi="Arial" w:cs="Arial"/>
          <w:color w:val="000000" w:themeColor="text1"/>
          <w:sz w:val="24"/>
          <w:szCs w:val="24"/>
          <w:shd w:val="clear" w:color="auto" w:fill="FFFFFF"/>
        </w:rPr>
        <w:t>. This is to determine which team will hold responsibility for the c</w:t>
      </w:r>
      <w:r>
        <w:rPr>
          <w:rFonts w:ascii="Arial" w:hAnsi="Arial" w:cs="Arial"/>
          <w:color w:val="000000" w:themeColor="text1"/>
          <w:sz w:val="24"/>
          <w:szCs w:val="24"/>
          <w:shd w:val="clear" w:color="auto" w:fill="FFFFFF"/>
        </w:rPr>
        <w:t>hild</w:t>
      </w:r>
      <w:r w:rsidRPr="00010C11">
        <w:rPr>
          <w:rFonts w:ascii="Arial" w:hAnsi="Arial" w:cs="Arial"/>
          <w:color w:val="000000" w:themeColor="text1"/>
          <w:sz w:val="24"/>
          <w:szCs w:val="24"/>
          <w:shd w:val="clear" w:color="auto" w:fill="FFFFFF"/>
        </w:rPr>
        <w:t xml:space="preserve"> and agree the timescale for a formal transfer to DC</w:t>
      </w:r>
      <w:r w:rsidR="00965FC3">
        <w:rPr>
          <w:rFonts w:ascii="Arial" w:hAnsi="Arial" w:cs="Arial"/>
          <w:color w:val="000000" w:themeColor="text1"/>
          <w:sz w:val="24"/>
          <w:szCs w:val="24"/>
          <w:shd w:val="clear" w:color="auto" w:fill="FFFFFF"/>
        </w:rPr>
        <w:t>T or YPT</w:t>
      </w:r>
      <w:r w:rsidRPr="00010C11">
        <w:rPr>
          <w:rFonts w:ascii="Arial" w:hAnsi="Arial" w:cs="Arial"/>
          <w:color w:val="000000" w:themeColor="text1"/>
          <w:sz w:val="24"/>
          <w:szCs w:val="24"/>
          <w:shd w:val="clear" w:color="auto" w:fill="FFFFFF"/>
        </w:rPr>
        <w:t xml:space="preserve">, if appropriate. </w:t>
      </w:r>
      <w:hyperlink r:id="rId19" w:history="1">
        <w:r w:rsidRPr="00227A3F">
          <w:rPr>
            <w:rFonts w:ascii="Arial" w:hAnsi="Arial" w:cs="Arial"/>
            <w:b/>
            <w:bCs/>
            <w:color w:val="2F5496" w:themeColor="accent1" w:themeShade="BF"/>
            <w:sz w:val="24"/>
            <w:szCs w:val="24"/>
            <w:u w:val="single"/>
          </w:rPr>
          <w:t xml:space="preserve">Disabled Children’s Services </w:t>
        </w:r>
      </w:hyperlink>
    </w:p>
    <w:p w14:paraId="555A7665" w14:textId="77777777" w:rsidR="00707305" w:rsidRPr="001E229E" w:rsidRDefault="00707305" w:rsidP="0002322C">
      <w:pPr>
        <w:pStyle w:val="ListParagraph"/>
        <w:spacing w:before="12" w:after="12" w:line="276" w:lineRule="auto"/>
        <w:jc w:val="both"/>
        <w:rPr>
          <w:rFonts w:ascii="Arial" w:hAnsi="Arial" w:cs="Arial"/>
          <w:color w:val="000000" w:themeColor="text1"/>
          <w:sz w:val="16"/>
          <w:szCs w:val="16"/>
          <w:shd w:val="clear" w:color="auto" w:fill="FFFFFF"/>
        </w:rPr>
      </w:pPr>
    </w:p>
    <w:p w14:paraId="0A7CDEF5" w14:textId="77777777" w:rsidR="00707305" w:rsidRPr="00010C11" w:rsidRDefault="00707305" w:rsidP="0002322C">
      <w:pPr>
        <w:pStyle w:val="ListParagraph"/>
        <w:numPr>
          <w:ilvl w:val="0"/>
          <w:numId w:val="5"/>
        </w:numPr>
        <w:shd w:val="clear" w:color="auto" w:fill="FFFFFF"/>
        <w:spacing w:before="12" w:after="12" w:line="276" w:lineRule="auto"/>
        <w:jc w:val="both"/>
        <w:rPr>
          <w:rFonts w:ascii="Arial" w:hAnsi="Arial" w:cs="Arial"/>
          <w:b/>
          <w:bCs/>
          <w:color w:val="000000" w:themeColor="text1"/>
          <w:sz w:val="24"/>
          <w:szCs w:val="24"/>
        </w:rPr>
      </w:pPr>
      <w:r w:rsidRPr="00010C11">
        <w:rPr>
          <w:rFonts w:ascii="Arial" w:hAnsi="Arial" w:cs="Arial"/>
          <w:color w:val="000000" w:themeColor="text1"/>
          <w:sz w:val="24"/>
          <w:szCs w:val="24"/>
        </w:rPr>
        <w:t>If prior to transfer a strategy meeting is held and threshold is met for a Child Protection Conference</w:t>
      </w:r>
      <w:r w:rsidRPr="00010C11">
        <w:rPr>
          <w:rFonts w:ascii="Arial" w:hAnsi="Arial" w:cs="Arial"/>
          <w:b/>
          <w:bCs/>
          <w:color w:val="000000" w:themeColor="text1"/>
          <w:sz w:val="24"/>
          <w:szCs w:val="24"/>
        </w:rPr>
        <w:t xml:space="preserve">, </w:t>
      </w:r>
      <w:r w:rsidRPr="00010C11">
        <w:rPr>
          <w:rFonts w:ascii="Arial" w:hAnsi="Arial" w:cs="Arial"/>
          <w:color w:val="000000" w:themeColor="text1"/>
          <w:sz w:val="24"/>
          <w:szCs w:val="24"/>
        </w:rPr>
        <w:t xml:space="preserve">transfer should occur at the </w:t>
      </w:r>
      <w:r>
        <w:rPr>
          <w:rFonts w:ascii="Arial" w:hAnsi="Arial" w:cs="Arial"/>
          <w:color w:val="000000" w:themeColor="text1"/>
          <w:sz w:val="24"/>
          <w:szCs w:val="24"/>
        </w:rPr>
        <w:t>I</w:t>
      </w:r>
      <w:r w:rsidRPr="00010C11">
        <w:rPr>
          <w:rFonts w:ascii="Arial" w:hAnsi="Arial" w:cs="Arial"/>
          <w:color w:val="000000" w:themeColor="text1"/>
          <w:sz w:val="24"/>
          <w:szCs w:val="24"/>
        </w:rPr>
        <w:t>nitial Child Protection Conference.</w:t>
      </w:r>
      <w:r w:rsidRPr="00010C11">
        <w:rPr>
          <w:rFonts w:ascii="Arial" w:hAnsi="Arial" w:cs="Arial"/>
          <w:b/>
          <w:bCs/>
          <w:color w:val="000000" w:themeColor="text1"/>
          <w:sz w:val="24"/>
          <w:szCs w:val="24"/>
        </w:rPr>
        <w:t xml:space="preserve"> </w:t>
      </w:r>
    </w:p>
    <w:p w14:paraId="73821473" w14:textId="77777777" w:rsidR="00707305" w:rsidRPr="00F76BA0" w:rsidRDefault="00707305" w:rsidP="0002322C">
      <w:pPr>
        <w:shd w:val="clear" w:color="auto" w:fill="FFFFFF"/>
        <w:spacing w:before="12" w:after="12" w:line="276" w:lineRule="auto"/>
        <w:jc w:val="both"/>
        <w:rPr>
          <w:rFonts w:ascii="Arial" w:hAnsi="Arial" w:cs="Arial"/>
          <w:b/>
          <w:sz w:val="24"/>
          <w:szCs w:val="24"/>
          <w:u w:val="single"/>
        </w:rPr>
      </w:pPr>
    </w:p>
    <w:p w14:paraId="60576980" w14:textId="77777777" w:rsidR="00707305" w:rsidRPr="007E3F3A" w:rsidRDefault="00707305" w:rsidP="0002322C">
      <w:pPr>
        <w:shd w:val="clear" w:color="auto" w:fill="FFFFFF"/>
        <w:spacing w:before="12" w:after="12" w:line="276" w:lineRule="auto"/>
        <w:jc w:val="both"/>
        <w:rPr>
          <w:rFonts w:ascii="Arial" w:hAnsi="Arial" w:cs="Arial"/>
          <w:b/>
          <w:bCs/>
          <w:sz w:val="24"/>
          <w:szCs w:val="24"/>
        </w:rPr>
      </w:pPr>
      <w:r w:rsidRPr="007E3F3A">
        <w:rPr>
          <w:rFonts w:ascii="Arial" w:hAnsi="Arial" w:cs="Arial"/>
          <w:b/>
          <w:bCs/>
          <w:sz w:val="24"/>
          <w:szCs w:val="24"/>
        </w:rPr>
        <w:t>Early Help and Adolescent Early Help:</w:t>
      </w:r>
    </w:p>
    <w:p w14:paraId="1070F7AD" w14:textId="5E89EA7A" w:rsidR="00DE7006" w:rsidRPr="007E3F3A" w:rsidRDefault="00707305" w:rsidP="008F4260">
      <w:pPr>
        <w:pStyle w:val="ListParagraph"/>
        <w:numPr>
          <w:ilvl w:val="0"/>
          <w:numId w:val="5"/>
        </w:numPr>
        <w:shd w:val="clear" w:color="auto" w:fill="FFFFFF"/>
        <w:spacing w:before="12" w:after="12" w:line="276" w:lineRule="auto"/>
        <w:jc w:val="both"/>
        <w:rPr>
          <w:sz w:val="16"/>
          <w:szCs w:val="16"/>
        </w:rPr>
      </w:pPr>
      <w:r w:rsidRPr="008F4260">
        <w:rPr>
          <w:rFonts w:ascii="Arial" w:hAnsi="Arial" w:cs="Arial"/>
          <w:sz w:val="24"/>
          <w:szCs w:val="24"/>
        </w:rPr>
        <w:t xml:space="preserve">If a </w:t>
      </w:r>
      <w:r w:rsidR="008C243A" w:rsidRPr="008F4260">
        <w:rPr>
          <w:rFonts w:ascii="Arial" w:hAnsi="Arial" w:cs="Arial"/>
          <w:sz w:val="24"/>
          <w:szCs w:val="24"/>
        </w:rPr>
        <w:t xml:space="preserve">child </w:t>
      </w:r>
      <w:r w:rsidRPr="008F4260">
        <w:rPr>
          <w:rFonts w:ascii="Arial" w:hAnsi="Arial" w:cs="Arial"/>
          <w:sz w:val="24"/>
          <w:szCs w:val="24"/>
        </w:rPr>
        <w:t xml:space="preserve">is turning 18 and continues to require support, they can be transferred to Early Help or Adolescent Early Help (subject to meeting </w:t>
      </w:r>
      <w:r w:rsidR="00DE7006" w:rsidRPr="008F4260">
        <w:rPr>
          <w:rFonts w:ascii="Arial" w:hAnsi="Arial" w:cs="Arial"/>
          <w:sz w:val="24"/>
          <w:szCs w:val="24"/>
        </w:rPr>
        <w:t xml:space="preserve">the </w:t>
      </w:r>
      <w:r w:rsidRPr="008F4260">
        <w:rPr>
          <w:rFonts w:ascii="Arial" w:hAnsi="Arial" w:cs="Arial"/>
          <w:sz w:val="24"/>
          <w:szCs w:val="24"/>
        </w:rPr>
        <w:t>criteria) as they can provide support up to age 19, or age 24 years if they have a disability.</w:t>
      </w:r>
      <w:r w:rsidR="00DE7006" w:rsidRPr="008F4260">
        <w:rPr>
          <w:rFonts w:ascii="Arial" w:hAnsi="Arial" w:cs="Arial"/>
          <w:sz w:val="24"/>
          <w:szCs w:val="24"/>
        </w:rPr>
        <w:t xml:space="preserve"> This is subject to the young person’s view and situation. Transfer should occur at least one month before their 18</w:t>
      </w:r>
      <w:r w:rsidR="00DE7006" w:rsidRPr="008F4260">
        <w:rPr>
          <w:rFonts w:ascii="Arial" w:hAnsi="Arial" w:cs="Arial"/>
          <w:sz w:val="24"/>
          <w:szCs w:val="24"/>
          <w:vertAlign w:val="superscript"/>
        </w:rPr>
        <w:t>th</w:t>
      </w:r>
      <w:r w:rsidR="00DE7006" w:rsidRPr="008F4260">
        <w:rPr>
          <w:rFonts w:ascii="Arial" w:hAnsi="Arial" w:cs="Arial"/>
          <w:sz w:val="24"/>
          <w:szCs w:val="24"/>
        </w:rPr>
        <w:t xml:space="preserve"> birthday at a CIN meeting</w:t>
      </w:r>
      <w:r w:rsidR="00FC5C42">
        <w:rPr>
          <w:rFonts w:ascii="Arial" w:hAnsi="Arial" w:cs="Arial"/>
          <w:sz w:val="24"/>
          <w:szCs w:val="24"/>
        </w:rPr>
        <w:t xml:space="preserve"> so consideration can be given to the Plan moving forward.</w:t>
      </w:r>
      <w:r w:rsidR="00C45371">
        <w:rPr>
          <w:rFonts w:ascii="Arial" w:hAnsi="Arial" w:cs="Arial"/>
          <w:sz w:val="24"/>
          <w:szCs w:val="24"/>
        </w:rPr>
        <w:t xml:space="preserve"> An updated C&amp;F assessment should be completed before transfer. </w:t>
      </w:r>
    </w:p>
    <w:p w14:paraId="338C4735" w14:textId="77777777" w:rsidR="00DE7006" w:rsidRPr="008F4260" w:rsidRDefault="00DE7006" w:rsidP="00DE7006">
      <w:pPr>
        <w:shd w:val="clear" w:color="auto" w:fill="FFFFFF"/>
        <w:spacing w:before="12" w:after="12" w:line="276" w:lineRule="auto"/>
        <w:jc w:val="both"/>
        <w:rPr>
          <w:sz w:val="16"/>
          <w:szCs w:val="16"/>
        </w:rPr>
      </w:pPr>
    </w:p>
    <w:p w14:paraId="64984090" w14:textId="5A53B307" w:rsidR="00707305" w:rsidRPr="00CD4C7F" w:rsidRDefault="00707305" w:rsidP="0002322C">
      <w:pPr>
        <w:pStyle w:val="ListParagraph"/>
        <w:numPr>
          <w:ilvl w:val="0"/>
          <w:numId w:val="7"/>
        </w:numPr>
        <w:shd w:val="clear" w:color="auto" w:fill="FFFFFF"/>
        <w:spacing w:before="12" w:after="12" w:line="276" w:lineRule="auto"/>
        <w:jc w:val="both"/>
        <w:rPr>
          <w:rFonts w:ascii="Arial" w:hAnsi="Arial" w:cs="Arial"/>
          <w:sz w:val="24"/>
          <w:szCs w:val="24"/>
        </w:rPr>
      </w:pPr>
      <w:r w:rsidRPr="00CD4C7F">
        <w:rPr>
          <w:rFonts w:ascii="Arial" w:hAnsi="Arial" w:cs="Arial"/>
          <w:sz w:val="24"/>
          <w:szCs w:val="24"/>
        </w:rPr>
        <w:t>For transfer from CSWT to</w:t>
      </w:r>
      <w:r w:rsidRPr="00CD4C7F">
        <w:rPr>
          <w:rFonts w:ascii="Arial" w:hAnsi="Arial" w:cs="Arial"/>
          <w:b/>
          <w:bCs/>
          <w:sz w:val="24"/>
          <w:szCs w:val="24"/>
        </w:rPr>
        <w:t xml:space="preserve"> </w:t>
      </w:r>
      <w:r w:rsidRPr="00CD4C7F">
        <w:rPr>
          <w:rFonts w:ascii="Arial" w:hAnsi="Arial" w:cs="Arial"/>
          <w:sz w:val="24"/>
          <w:szCs w:val="24"/>
        </w:rPr>
        <w:t xml:space="preserve">Early Help or Adolescent Early Help </w:t>
      </w:r>
      <w:r>
        <w:rPr>
          <w:rFonts w:ascii="Arial" w:hAnsi="Arial" w:cs="Arial"/>
          <w:sz w:val="24"/>
          <w:szCs w:val="24"/>
        </w:rPr>
        <w:t>s</w:t>
      </w:r>
      <w:r w:rsidRPr="00300E45">
        <w:rPr>
          <w:rFonts w:ascii="Arial" w:hAnsi="Arial" w:cs="Arial"/>
          <w:sz w:val="24"/>
          <w:szCs w:val="24"/>
        </w:rPr>
        <w:t xml:space="preserve">ee </w:t>
      </w:r>
      <w:hyperlink w:anchor="_7._Transfers_between" w:history="1">
        <w:r w:rsidRPr="00227A3F">
          <w:rPr>
            <w:rStyle w:val="Hyperlink"/>
            <w:rFonts w:ascii="Arial" w:hAnsi="Arial" w:cs="Arial"/>
            <w:b/>
            <w:bCs/>
            <w:color w:val="2F5496" w:themeColor="accent1" w:themeShade="BF"/>
            <w:sz w:val="24"/>
            <w:szCs w:val="24"/>
          </w:rPr>
          <w:t>Section 7.</w:t>
        </w:r>
      </w:hyperlink>
      <w:r w:rsidRPr="00227A3F">
        <w:rPr>
          <w:rFonts w:ascii="Arial" w:hAnsi="Arial" w:cs="Arial"/>
          <w:b/>
          <w:bCs/>
          <w:i/>
          <w:iCs/>
          <w:color w:val="2F5496" w:themeColor="accent1" w:themeShade="BF"/>
          <w:sz w:val="24"/>
          <w:szCs w:val="24"/>
        </w:rPr>
        <w:t xml:space="preserve"> </w:t>
      </w:r>
    </w:p>
    <w:p w14:paraId="039F76AA" w14:textId="77777777" w:rsidR="00127322" w:rsidRDefault="00127322" w:rsidP="0002322C">
      <w:pPr>
        <w:shd w:val="clear" w:color="auto" w:fill="FFFFFF"/>
        <w:spacing w:before="12" w:after="12" w:line="276" w:lineRule="auto"/>
        <w:jc w:val="both"/>
        <w:rPr>
          <w:rFonts w:ascii="Arial" w:hAnsi="Arial" w:cs="Arial"/>
          <w:b/>
          <w:bCs/>
          <w:sz w:val="24"/>
          <w:szCs w:val="24"/>
        </w:rPr>
      </w:pPr>
    </w:p>
    <w:p w14:paraId="33A5F037" w14:textId="77777777" w:rsidR="003C19ED" w:rsidRDefault="003C19ED" w:rsidP="003C19ED">
      <w:pPr>
        <w:spacing w:before="12" w:after="12" w:line="276" w:lineRule="auto"/>
        <w:jc w:val="both"/>
        <w:rPr>
          <w:rFonts w:ascii="Arial" w:hAnsi="Arial" w:cs="Arial"/>
          <w:b/>
          <w:bCs/>
          <w:sz w:val="24"/>
          <w:szCs w:val="24"/>
        </w:rPr>
      </w:pPr>
      <w:r w:rsidRPr="00A95806">
        <w:rPr>
          <w:rFonts w:ascii="Arial" w:hAnsi="Arial" w:cs="Arial"/>
          <w:b/>
          <w:bCs/>
          <w:sz w:val="24"/>
          <w:szCs w:val="24"/>
        </w:rPr>
        <w:t>Transfers to Adult Social Care and Health (ASCH):</w:t>
      </w:r>
      <w:r>
        <w:rPr>
          <w:rFonts w:ascii="Arial" w:hAnsi="Arial" w:cs="Arial"/>
          <w:b/>
          <w:bCs/>
          <w:sz w:val="24"/>
          <w:szCs w:val="24"/>
        </w:rPr>
        <w:t xml:space="preserve"> </w:t>
      </w:r>
    </w:p>
    <w:p w14:paraId="7FFD2FD7" w14:textId="1E723E42" w:rsidR="003C19ED" w:rsidRDefault="003C19ED" w:rsidP="003C19ED">
      <w:pPr>
        <w:pStyle w:val="ListParagraph"/>
        <w:numPr>
          <w:ilvl w:val="0"/>
          <w:numId w:val="28"/>
        </w:numPr>
        <w:spacing w:before="12" w:after="12" w:line="276" w:lineRule="auto"/>
        <w:jc w:val="both"/>
        <w:rPr>
          <w:rFonts w:ascii="Arial" w:hAnsi="Arial" w:cs="Arial"/>
          <w:sz w:val="24"/>
          <w:szCs w:val="24"/>
        </w:rPr>
      </w:pPr>
      <w:r>
        <w:rPr>
          <w:rFonts w:ascii="Arial" w:hAnsi="Arial" w:cs="Arial"/>
          <w:color w:val="000000"/>
          <w:sz w:val="24"/>
          <w:szCs w:val="24"/>
        </w:rPr>
        <w:t>I</w:t>
      </w:r>
      <w:r w:rsidR="00A95806">
        <w:rPr>
          <w:rFonts w:ascii="Arial" w:hAnsi="Arial" w:cs="Arial"/>
          <w:color w:val="000000"/>
          <w:sz w:val="24"/>
          <w:szCs w:val="24"/>
        </w:rPr>
        <w:t xml:space="preserve">t is vital that planning takes place for children who have </w:t>
      </w:r>
      <w:r>
        <w:rPr>
          <w:rFonts w:ascii="Arial" w:hAnsi="Arial" w:cs="Arial"/>
          <w:color w:val="000000"/>
          <w:sz w:val="24"/>
          <w:szCs w:val="24"/>
        </w:rPr>
        <w:t>ongoing care and support needs</w:t>
      </w:r>
      <w:r w:rsidR="00A95806">
        <w:rPr>
          <w:rFonts w:ascii="Arial" w:hAnsi="Arial" w:cs="Arial"/>
          <w:color w:val="000000"/>
          <w:sz w:val="24"/>
          <w:szCs w:val="24"/>
        </w:rPr>
        <w:t>. Transition periods need advanced planning to provide a smooth process. The transition planning process will require a Panel/management discussion to consider whet</w:t>
      </w:r>
      <w:r>
        <w:rPr>
          <w:rFonts w:ascii="Arial" w:hAnsi="Arial" w:cs="Arial"/>
          <w:color w:val="000000"/>
          <w:sz w:val="24"/>
          <w:szCs w:val="24"/>
        </w:rPr>
        <w:t xml:space="preserve">her they are eligible for adult services. </w:t>
      </w:r>
    </w:p>
    <w:p w14:paraId="2F2149D9" w14:textId="77777777" w:rsidR="003C19ED" w:rsidRDefault="003C19ED" w:rsidP="003C19ED">
      <w:pPr>
        <w:pStyle w:val="ListParagraph"/>
        <w:spacing w:before="12" w:after="12" w:line="276" w:lineRule="auto"/>
        <w:ind w:left="502"/>
        <w:jc w:val="both"/>
        <w:rPr>
          <w:rFonts w:ascii="Arial" w:hAnsi="Arial" w:cs="Arial"/>
          <w:sz w:val="24"/>
          <w:szCs w:val="24"/>
        </w:rPr>
      </w:pPr>
    </w:p>
    <w:p w14:paraId="2B1AD9EF" w14:textId="50B3894A" w:rsidR="003C19ED" w:rsidRDefault="00A95806" w:rsidP="003C19ED">
      <w:pPr>
        <w:pStyle w:val="ListParagraph"/>
        <w:numPr>
          <w:ilvl w:val="0"/>
          <w:numId w:val="28"/>
        </w:numPr>
        <w:spacing w:before="12" w:after="12" w:line="276" w:lineRule="auto"/>
        <w:jc w:val="both"/>
        <w:rPr>
          <w:rFonts w:ascii="Arial" w:hAnsi="Arial" w:cs="Arial"/>
          <w:sz w:val="24"/>
          <w:szCs w:val="24"/>
        </w:rPr>
      </w:pPr>
      <w:r>
        <w:rPr>
          <w:rFonts w:ascii="Arial" w:hAnsi="Arial" w:cs="Arial"/>
          <w:sz w:val="24"/>
          <w:szCs w:val="24"/>
        </w:rPr>
        <w:t>I</w:t>
      </w:r>
      <w:r w:rsidR="003C19ED">
        <w:rPr>
          <w:rFonts w:ascii="Arial" w:hAnsi="Arial" w:cs="Arial"/>
          <w:sz w:val="24"/>
          <w:szCs w:val="24"/>
        </w:rPr>
        <w:t>f a Care Needs Assessment is agreed, a joint visit will occur within 6 weeks. Action will include team to team discussion and planning for joint assessments. There will be agreed expectations of frequency of visits and work outputs clearly documented, to ensure a shared understanding of the roles of staff involved.  The financial aspects of any care of that young person will remain the responsibility of CYPE until they are 18 when they transfer to ASCH.</w:t>
      </w:r>
    </w:p>
    <w:p w14:paraId="40275FF8" w14:textId="77777777" w:rsidR="003C19ED" w:rsidRDefault="003C19ED" w:rsidP="003C19ED">
      <w:pPr>
        <w:pStyle w:val="ListParagraph"/>
        <w:spacing w:before="12" w:after="12" w:line="276" w:lineRule="auto"/>
        <w:jc w:val="both"/>
        <w:rPr>
          <w:rFonts w:ascii="Arial" w:hAnsi="Arial" w:cs="Arial"/>
          <w:sz w:val="24"/>
          <w:szCs w:val="24"/>
        </w:rPr>
      </w:pPr>
    </w:p>
    <w:p w14:paraId="41998522" w14:textId="4F7072B3" w:rsidR="003C19ED" w:rsidRDefault="00A95806" w:rsidP="003C19ED">
      <w:pPr>
        <w:pStyle w:val="ListParagraph"/>
        <w:numPr>
          <w:ilvl w:val="0"/>
          <w:numId w:val="28"/>
        </w:numPr>
        <w:spacing w:before="12" w:after="12" w:line="276" w:lineRule="auto"/>
        <w:jc w:val="both"/>
        <w:rPr>
          <w:rFonts w:ascii="Arial" w:hAnsi="Arial" w:cs="Arial"/>
          <w:sz w:val="24"/>
          <w:szCs w:val="24"/>
        </w:rPr>
      </w:pPr>
      <w:r>
        <w:rPr>
          <w:rFonts w:ascii="Arial" w:hAnsi="Arial" w:cs="Arial"/>
          <w:color w:val="000000"/>
          <w:sz w:val="24"/>
          <w:szCs w:val="24"/>
        </w:rPr>
        <w:t xml:space="preserve">Should a </w:t>
      </w:r>
      <w:r w:rsidR="003C19ED">
        <w:rPr>
          <w:rFonts w:ascii="Arial" w:hAnsi="Arial" w:cs="Arial"/>
          <w:color w:val="000000"/>
          <w:sz w:val="24"/>
          <w:szCs w:val="24"/>
        </w:rPr>
        <w:t>referral to</w:t>
      </w:r>
      <w:r>
        <w:rPr>
          <w:rFonts w:ascii="Arial" w:hAnsi="Arial" w:cs="Arial"/>
          <w:color w:val="000000"/>
          <w:sz w:val="24"/>
          <w:szCs w:val="24"/>
        </w:rPr>
        <w:t xml:space="preserve"> transition</w:t>
      </w:r>
      <w:r w:rsidR="003C19ED">
        <w:rPr>
          <w:rFonts w:ascii="Arial" w:hAnsi="Arial" w:cs="Arial"/>
          <w:color w:val="000000"/>
          <w:sz w:val="24"/>
          <w:szCs w:val="24"/>
        </w:rPr>
        <w:t xml:space="preserve"> panel </w:t>
      </w:r>
      <w:r>
        <w:rPr>
          <w:rFonts w:ascii="Arial" w:hAnsi="Arial" w:cs="Arial"/>
          <w:color w:val="000000"/>
          <w:sz w:val="24"/>
          <w:szCs w:val="24"/>
        </w:rPr>
        <w:t>be required, this can be</w:t>
      </w:r>
      <w:r w:rsidR="003C19ED">
        <w:rPr>
          <w:rFonts w:ascii="Arial" w:hAnsi="Arial" w:cs="Arial"/>
          <w:color w:val="000000"/>
          <w:sz w:val="24"/>
          <w:szCs w:val="24"/>
        </w:rPr>
        <w:t xml:space="preserve"> made via a form on Liberi. </w:t>
      </w:r>
      <w:r w:rsidR="003C19ED">
        <w:rPr>
          <w:rFonts w:ascii="Arial" w:hAnsi="Arial" w:cs="Arial"/>
          <w:sz w:val="24"/>
          <w:szCs w:val="24"/>
        </w:rPr>
        <w:t xml:space="preserve">See </w:t>
      </w:r>
      <w:r w:rsidR="003C19ED">
        <w:rPr>
          <w:rFonts w:ascii="Arial" w:hAnsi="Arial" w:cs="Arial"/>
          <w:b/>
          <w:bCs/>
          <w:sz w:val="24"/>
          <w:szCs w:val="24"/>
        </w:rPr>
        <w:t>Transition Panel Terms of Reference</w:t>
      </w:r>
      <w:r w:rsidR="003C19ED">
        <w:rPr>
          <w:rFonts w:ascii="Arial" w:hAnsi="Arial" w:cs="Arial"/>
          <w:sz w:val="24"/>
          <w:szCs w:val="24"/>
        </w:rPr>
        <w:t xml:space="preserve"> for further information.</w:t>
      </w:r>
    </w:p>
    <w:p w14:paraId="15282BBA" w14:textId="77777777" w:rsidR="003C19ED" w:rsidRDefault="003C19ED" w:rsidP="0002322C">
      <w:pPr>
        <w:shd w:val="clear" w:color="auto" w:fill="FFFFFF"/>
        <w:spacing w:before="12" w:after="12" w:line="276" w:lineRule="auto"/>
        <w:jc w:val="both"/>
        <w:rPr>
          <w:rFonts w:ascii="Arial" w:hAnsi="Arial" w:cs="Arial"/>
          <w:b/>
          <w:bCs/>
          <w:sz w:val="24"/>
          <w:szCs w:val="24"/>
        </w:rPr>
      </w:pPr>
    </w:p>
    <w:p w14:paraId="4A826DB3" w14:textId="77777777" w:rsidR="009F146F" w:rsidRPr="009F146F" w:rsidRDefault="009F146F" w:rsidP="0002322C">
      <w:pPr>
        <w:shd w:val="clear" w:color="auto" w:fill="FFFFFF"/>
        <w:spacing w:before="12" w:after="12" w:line="276" w:lineRule="auto"/>
        <w:jc w:val="both"/>
        <w:rPr>
          <w:rFonts w:ascii="Arial" w:hAnsi="Arial" w:cs="Arial"/>
          <w:b/>
          <w:bCs/>
          <w:sz w:val="4"/>
          <w:szCs w:val="4"/>
        </w:rPr>
      </w:pPr>
    </w:p>
    <w:p w14:paraId="36BE33D0" w14:textId="77777777" w:rsidR="00707305" w:rsidRPr="001E229E" w:rsidRDefault="00707305" w:rsidP="0002322C">
      <w:pPr>
        <w:pStyle w:val="Heading2"/>
        <w:spacing w:before="12" w:after="12" w:line="276" w:lineRule="auto"/>
        <w:jc w:val="both"/>
      </w:pPr>
      <w:bookmarkStart w:id="28" w:name="_Children_in_Care"/>
      <w:bookmarkEnd w:id="28"/>
      <w:r w:rsidRPr="001E229E">
        <w:t>Children in Care (CIC) Team</w:t>
      </w:r>
    </w:p>
    <w:p w14:paraId="39D68C54" w14:textId="77777777" w:rsidR="00707305" w:rsidRPr="009F146F" w:rsidRDefault="00707305" w:rsidP="0002322C">
      <w:pPr>
        <w:spacing w:before="12" w:after="12" w:line="276" w:lineRule="auto"/>
        <w:jc w:val="both"/>
        <w:rPr>
          <w:rFonts w:ascii="Arial" w:hAnsi="Arial" w:cs="Arial"/>
          <w:sz w:val="24"/>
          <w:szCs w:val="24"/>
        </w:rPr>
      </w:pPr>
    </w:p>
    <w:p w14:paraId="76D23D37" w14:textId="77777777" w:rsidR="00707305" w:rsidRPr="00A80702" w:rsidRDefault="00707305" w:rsidP="0002322C">
      <w:pPr>
        <w:spacing w:before="12" w:after="12" w:line="276" w:lineRule="auto"/>
        <w:jc w:val="both"/>
        <w:rPr>
          <w:rFonts w:ascii="Arial" w:hAnsi="Arial" w:cs="Arial"/>
          <w:b/>
          <w:bCs/>
          <w:color w:val="FF0000"/>
          <w:sz w:val="24"/>
          <w:szCs w:val="24"/>
        </w:rPr>
      </w:pPr>
      <w:r w:rsidRPr="0005369A">
        <w:rPr>
          <w:rFonts w:ascii="Arial" w:hAnsi="Arial" w:cs="Arial"/>
          <w:sz w:val="24"/>
          <w:szCs w:val="24"/>
        </w:rPr>
        <w:t xml:space="preserve">For further information see </w:t>
      </w:r>
      <w:hyperlink r:id="rId20" w:anchor="3.-care-leaver-status" w:history="1">
        <w:r w:rsidRPr="00227A3F">
          <w:rPr>
            <w:rStyle w:val="Hyperlink"/>
            <w:rFonts w:ascii="Arial" w:hAnsi="Arial" w:cs="Arial"/>
            <w:color w:val="2F5496" w:themeColor="accent1" w:themeShade="BF"/>
            <w:sz w:val="24"/>
            <w:szCs w:val="24"/>
          </w:rPr>
          <w:t>Ceasing to Look After a Child</w:t>
        </w:r>
      </w:hyperlink>
      <w:r w:rsidRPr="00227A3F">
        <w:rPr>
          <w:rFonts w:ascii="Arial" w:hAnsi="Arial" w:cs="Arial"/>
          <w:color w:val="2F5496" w:themeColor="accent1" w:themeShade="BF"/>
          <w:sz w:val="24"/>
          <w:szCs w:val="24"/>
        </w:rPr>
        <w:t xml:space="preserve">   </w:t>
      </w:r>
    </w:p>
    <w:p w14:paraId="4190B8D2" w14:textId="77777777" w:rsidR="00521725" w:rsidRDefault="00521725" w:rsidP="0002322C">
      <w:pPr>
        <w:spacing w:before="12" w:after="12" w:line="276" w:lineRule="auto"/>
        <w:jc w:val="both"/>
        <w:rPr>
          <w:rFonts w:ascii="Arial" w:hAnsi="Arial" w:cs="Arial"/>
          <w:b/>
          <w:bCs/>
          <w:sz w:val="24"/>
          <w:szCs w:val="24"/>
        </w:rPr>
      </w:pPr>
      <w:bookmarkStart w:id="29" w:name="_Hlk122002759"/>
    </w:p>
    <w:p w14:paraId="1EA72169" w14:textId="66C31ECC" w:rsidR="00707305" w:rsidRPr="00E63EB1" w:rsidRDefault="00707305" w:rsidP="0002322C">
      <w:pPr>
        <w:spacing w:before="12" w:after="12" w:line="276" w:lineRule="auto"/>
        <w:jc w:val="both"/>
        <w:rPr>
          <w:rFonts w:ascii="Arial" w:hAnsi="Arial" w:cs="Arial"/>
          <w:b/>
          <w:bCs/>
          <w:sz w:val="24"/>
          <w:szCs w:val="24"/>
        </w:rPr>
      </w:pPr>
      <w:r w:rsidRPr="00E63EB1">
        <w:rPr>
          <w:rFonts w:ascii="Arial" w:hAnsi="Arial" w:cs="Arial"/>
          <w:b/>
          <w:bCs/>
          <w:sz w:val="24"/>
          <w:szCs w:val="24"/>
        </w:rPr>
        <w:t>Transfers to 18+ Team:</w:t>
      </w:r>
    </w:p>
    <w:p w14:paraId="0CB9887F" w14:textId="3A98E0B3" w:rsidR="00707305" w:rsidRPr="00E63EB1" w:rsidRDefault="008C243A" w:rsidP="0002322C">
      <w:pPr>
        <w:pStyle w:val="ListParagraph"/>
        <w:numPr>
          <w:ilvl w:val="0"/>
          <w:numId w:val="7"/>
        </w:numPr>
        <w:spacing w:before="12" w:after="12" w:line="276" w:lineRule="auto"/>
        <w:jc w:val="both"/>
        <w:rPr>
          <w:rFonts w:ascii="Arial" w:hAnsi="Arial" w:cs="Arial"/>
          <w:sz w:val="24"/>
          <w:szCs w:val="24"/>
        </w:rPr>
      </w:pPr>
      <w:r>
        <w:rPr>
          <w:rFonts w:ascii="Arial" w:hAnsi="Arial" w:cs="Arial"/>
          <w:sz w:val="24"/>
          <w:szCs w:val="24"/>
        </w:rPr>
        <w:lastRenderedPageBreak/>
        <w:t>Children</w:t>
      </w:r>
      <w:r w:rsidR="0000654C">
        <w:rPr>
          <w:rFonts w:ascii="Arial" w:hAnsi="Arial" w:cs="Arial"/>
          <w:sz w:val="24"/>
          <w:szCs w:val="24"/>
        </w:rPr>
        <w:t xml:space="preserve"> </w:t>
      </w:r>
      <w:r w:rsidR="00707305" w:rsidRPr="00E63EB1">
        <w:rPr>
          <w:rFonts w:ascii="Arial" w:hAnsi="Arial" w:cs="Arial"/>
          <w:sz w:val="24"/>
          <w:szCs w:val="24"/>
        </w:rPr>
        <w:t xml:space="preserve">who have “eligible” status (in </w:t>
      </w:r>
      <w:r w:rsidR="00707305">
        <w:rPr>
          <w:rFonts w:ascii="Arial" w:hAnsi="Arial" w:cs="Arial"/>
          <w:sz w:val="24"/>
          <w:szCs w:val="24"/>
        </w:rPr>
        <w:t>c</w:t>
      </w:r>
      <w:r w:rsidR="00707305" w:rsidRPr="00E63EB1">
        <w:rPr>
          <w:rFonts w:ascii="Arial" w:hAnsi="Arial" w:cs="Arial"/>
          <w:sz w:val="24"/>
          <w:szCs w:val="24"/>
        </w:rPr>
        <w:t xml:space="preserve">are for at least 13 weeks prior to their 18th birthday) will </w:t>
      </w:r>
      <w:r w:rsidR="00707305" w:rsidRPr="00AA7179">
        <w:rPr>
          <w:rFonts w:ascii="Arial" w:hAnsi="Arial" w:cs="Arial"/>
          <w:sz w:val="24"/>
          <w:szCs w:val="24"/>
        </w:rPr>
        <w:t>transfer to the 18+ Team when they are 18</w:t>
      </w:r>
      <w:r w:rsidR="00965FC3">
        <w:rPr>
          <w:rFonts w:ascii="Arial" w:hAnsi="Arial" w:cs="Arial"/>
          <w:sz w:val="24"/>
          <w:szCs w:val="24"/>
        </w:rPr>
        <w:t xml:space="preserve"> (except </w:t>
      </w:r>
      <w:r>
        <w:rPr>
          <w:rFonts w:ascii="Arial" w:hAnsi="Arial" w:cs="Arial"/>
          <w:sz w:val="24"/>
          <w:szCs w:val="24"/>
        </w:rPr>
        <w:t xml:space="preserve">children </w:t>
      </w:r>
      <w:r w:rsidR="00965FC3">
        <w:rPr>
          <w:rFonts w:ascii="Arial" w:hAnsi="Arial" w:cs="Arial"/>
          <w:sz w:val="24"/>
          <w:szCs w:val="24"/>
        </w:rPr>
        <w:t xml:space="preserve">in the Strengthening Independence Service who may remain in the service up to age 25 if required or transfer to a community adult team – see below). </w:t>
      </w:r>
      <w:r w:rsidR="00707305" w:rsidRPr="00E63EB1">
        <w:rPr>
          <w:rFonts w:ascii="Arial" w:hAnsi="Arial" w:cs="Arial"/>
          <w:b/>
          <w:bCs/>
          <w:sz w:val="24"/>
          <w:szCs w:val="24"/>
        </w:rPr>
        <w:t xml:space="preserve"> </w:t>
      </w:r>
      <w:r w:rsidR="00707305" w:rsidRPr="00E63EB1">
        <w:rPr>
          <w:rFonts w:ascii="Arial" w:hAnsi="Arial" w:cs="Arial"/>
          <w:sz w:val="24"/>
          <w:szCs w:val="24"/>
          <w:u w:val="single"/>
        </w:rPr>
        <w:t xml:space="preserve">However, the 18+ Team should already be involved and have allocated and introduced a Personal advisor at 17 ½ years. </w:t>
      </w:r>
    </w:p>
    <w:p w14:paraId="44B63153" w14:textId="77777777" w:rsidR="00707305" w:rsidRPr="001E229E" w:rsidRDefault="00707305" w:rsidP="0002322C">
      <w:pPr>
        <w:spacing w:before="12" w:after="12" w:line="276" w:lineRule="auto"/>
        <w:jc w:val="both"/>
        <w:rPr>
          <w:rFonts w:ascii="Arial" w:hAnsi="Arial" w:cs="Arial"/>
          <w:sz w:val="16"/>
          <w:szCs w:val="16"/>
        </w:rPr>
      </w:pPr>
    </w:p>
    <w:p w14:paraId="1C8F180B" w14:textId="5A8DD49C" w:rsidR="00707305" w:rsidRPr="00AA7179" w:rsidRDefault="00864EFB" w:rsidP="0002322C">
      <w:pPr>
        <w:pStyle w:val="ListParagraph"/>
        <w:numPr>
          <w:ilvl w:val="0"/>
          <w:numId w:val="7"/>
        </w:numPr>
        <w:spacing w:before="12" w:after="12" w:line="276" w:lineRule="auto"/>
        <w:jc w:val="both"/>
        <w:rPr>
          <w:rFonts w:ascii="Arial" w:hAnsi="Arial" w:cs="Arial"/>
          <w:b/>
          <w:bCs/>
          <w:sz w:val="24"/>
          <w:szCs w:val="24"/>
        </w:rPr>
      </w:pPr>
      <w:r>
        <w:rPr>
          <w:rFonts w:ascii="Arial" w:hAnsi="Arial" w:cs="Arial"/>
          <w:sz w:val="24"/>
          <w:szCs w:val="24"/>
        </w:rPr>
        <w:t>Children</w:t>
      </w:r>
      <w:r w:rsidR="00707305" w:rsidRPr="00E63EB1">
        <w:rPr>
          <w:rFonts w:ascii="Arial" w:hAnsi="Arial" w:cs="Arial"/>
          <w:sz w:val="24"/>
          <w:szCs w:val="24"/>
        </w:rPr>
        <w:t xml:space="preserve"> over 16 or 17 who left </w:t>
      </w:r>
      <w:r w:rsidR="00707305">
        <w:rPr>
          <w:rFonts w:ascii="Arial" w:hAnsi="Arial" w:cs="Arial"/>
          <w:sz w:val="24"/>
          <w:szCs w:val="24"/>
        </w:rPr>
        <w:t>c</w:t>
      </w:r>
      <w:r w:rsidR="00707305" w:rsidRPr="00E63EB1">
        <w:rPr>
          <w:rFonts w:ascii="Arial" w:hAnsi="Arial" w:cs="Arial"/>
          <w:sz w:val="24"/>
          <w:szCs w:val="24"/>
        </w:rPr>
        <w:t xml:space="preserve">are but have “Relevant </w:t>
      </w:r>
      <w:r w:rsidR="002E2561">
        <w:rPr>
          <w:rFonts w:ascii="Arial" w:hAnsi="Arial" w:cs="Arial"/>
          <w:sz w:val="24"/>
          <w:szCs w:val="24"/>
        </w:rPr>
        <w:t>S</w:t>
      </w:r>
      <w:r w:rsidR="00707305" w:rsidRPr="00E63EB1">
        <w:rPr>
          <w:rFonts w:ascii="Arial" w:hAnsi="Arial" w:cs="Arial"/>
          <w:sz w:val="24"/>
          <w:szCs w:val="24"/>
        </w:rPr>
        <w:t>tatus” should be</w:t>
      </w:r>
      <w:r w:rsidR="00707305">
        <w:rPr>
          <w:rFonts w:ascii="Arial" w:hAnsi="Arial" w:cs="Arial"/>
          <w:sz w:val="24"/>
          <w:szCs w:val="24"/>
        </w:rPr>
        <w:t xml:space="preserve"> </w:t>
      </w:r>
      <w:r w:rsidR="00707305" w:rsidRPr="004460B5">
        <w:rPr>
          <w:rFonts w:ascii="Arial" w:hAnsi="Arial" w:cs="Arial"/>
          <w:sz w:val="24"/>
          <w:szCs w:val="24"/>
        </w:rPr>
        <w:t>transferred to the 18+ Team when 18.</w:t>
      </w:r>
      <w:r w:rsidR="00707305" w:rsidRPr="00AA7179">
        <w:rPr>
          <w:rFonts w:ascii="Arial" w:hAnsi="Arial" w:cs="Arial"/>
          <w:b/>
          <w:bCs/>
          <w:sz w:val="24"/>
          <w:szCs w:val="24"/>
        </w:rPr>
        <w:t xml:space="preserve"> </w:t>
      </w:r>
    </w:p>
    <w:bookmarkEnd w:id="29"/>
    <w:p w14:paraId="389A1E23" w14:textId="77777777" w:rsidR="00707305" w:rsidRPr="0005369A" w:rsidRDefault="00707305" w:rsidP="0002322C">
      <w:pPr>
        <w:spacing w:before="12" w:after="12" w:line="276" w:lineRule="auto"/>
        <w:jc w:val="both"/>
        <w:rPr>
          <w:rFonts w:ascii="Arial" w:hAnsi="Arial" w:cs="Arial"/>
          <w:b/>
          <w:bCs/>
          <w:color w:val="00B0F0"/>
          <w:sz w:val="24"/>
          <w:szCs w:val="24"/>
        </w:rPr>
      </w:pPr>
    </w:p>
    <w:p w14:paraId="0B82EAC7" w14:textId="34E7A176" w:rsidR="00707305" w:rsidRPr="00E63EB1" w:rsidRDefault="00707305" w:rsidP="0002322C">
      <w:pPr>
        <w:spacing w:before="12" w:after="12" w:line="276" w:lineRule="auto"/>
        <w:jc w:val="both"/>
        <w:rPr>
          <w:rFonts w:ascii="Arial" w:hAnsi="Arial" w:cs="Arial"/>
          <w:b/>
          <w:bCs/>
          <w:sz w:val="24"/>
          <w:szCs w:val="24"/>
        </w:rPr>
      </w:pPr>
      <w:r w:rsidRPr="00E63EB1">
        <w:rPr>
          <w:rFonts w:ascii="Arial" w:hAnsi="Arial" w:cs="Arial"/>
          <w:b/>
          <w:bCs/>
          <w:sz w:val="24"/>
          <w:szCs w:val="24"/>
        </w:rPr>
        <w:t xml:space="preserve">Transfers to CSWT or Early Help: </w:t>
      </w:r>
    </w:p>
    <w:p w14:paraId="38758167" w14:textId="77777777" w:rsidR="00707305" w:rsidRPr="00010C11" w:rsidRDefault="00707305" w:rsidP="0002322C">
      <w:pPr>
        <w:pStyle w:val="ListParagraph"/>
        <w:numPr>
          <w:ilvl w:val="0"/>
          <w:numId w:val="5"/>
        </w:numPr>
        <w:shd w:val="clear" w:color="auto" w:fill="FFFFFF"/>
        <w:spacing w:before="12" w:after="12" w:line="276" w:lineRule="auto"/>
        <w:jc w:val="both"/>
        <w:rPr>
          <w:rFonts w:ascii="Arial" w:hAnsi="Arial" w:cs="Arial"/>
          <w:sz w:val="24"/>
          <w:szCs w:val="24"/>
        </w:rPr>
      </w:pPr>
      <w:r w:rsidRPr="00010C11">
        <w:rPr>
          <w:rFonts w:ascii="Arial" w:hAnsi="Arial" w:cs="Arial"/>
          <w:sz w:val="24"/>
          <w:szCs w:val="24"/>
        </w:rPr>
        <w:t>If a child leaves care to live with parents or other family and there is no order in place, views will be sought on whether the family agree to support via Child in Need or Early Help, if threshold is met</w:t>
      </w:r>
      <w:r>
        <w:rPr>
          <w:rFonts w:ascii="Arial" w:hAnsi="Arial" w:cs="Arial"/>
          <w:sz w:val="24"/>
          <w:szCs w:val="24"/>
        </w:rPr>
        <w:t>.  T</w:t>
      </w:r>
      <w:r w:rsidRPr="00010C11">
        <w:rPr>
          <w:rFonts w:ascii="Arial" w:hAnsi="Arial" w:cs="Arial"/>
          <w:sz w:val="24"/>
          <w:szCs w:val="24"/>
        </w:rPr>
        <w:t>ransfer to the District should be at the C</w:t>
      </w:r>
      <w:r>
        <w:rPr>
          <w:rFonts w:ascii="Arial" w:hAnsi="Arial" w:cs="Arial"/>
          <w:sz w:val="24"/>
          <w:szCs w:val="24"/>
        </w:rPr>
        <w:t>I</w:t>
      </w:r>
      <w:r w:rsidRPr="00010C11">
        <w:rPr>
          <w:rFonts w:ascii="Arial" w:hAnsi="Arial" w:cs="Arial"/>
          <w:sz w:val="24"/>
          <w:szCs w:val="24"/>
        </w:rPr>
        <w:t xml:space="preserve">N Review (usually 4 – 6 weeks) or if </w:t>
      </w:r>
      <w:r>
        <w:rPr>
          <w:rFonts w:ascii="Arial" w:hAnsi="Arial" w:cs="Arial"/>
          <w:sz w:val="24"/>
          <w:szCs w:val="24"/>
        </w:rPr>
        <w:t xml:space="preserve">transferring </w:t>
      </w:r>
      <w:r w:rsidRPr="00010C11">
        <w:rPr>
          <w:rFonts w:ascii="Arial" w:hAnsi="Arial" w:cs="Arial"/>
          <w:sz w:val="24"/>
          <w:szCs w:val="24"/>
        </w:rPr>
        <w:t xml:space="preserve">to Early Help within 4 - 6 weeks at the handover visit. </w:t>
      </w:r>
    </w:p>
    <w:p w14:paraId="0EF20D3C" w14:textId="77777777" w:rsidR="00707305" w:rsidRPr="001E229E" w:rsidRDefault="00707305" w:rsidP="0002322C">
      <w:pPr>
        <w:shd w:val="clear" w:color="auto" w:fill="FFFFFF"/>
        <w:spacing w:before="12" w:after="12" w:line="276" w:lineRule="auto"/>
        <w:jc w:val="both"/>
        <w:rPr>
          <w:rFonts w:ascii="Arial" w:hAnsi="Arial" w:cs="Arial"/>
          <w:sz w:val="16"/>
          <w:szCs w:val="16"/>
        </w:rPr>
      </w:pPr>
    </w:p>
    <w:p w14:paraId="76F26ED7" w14:textId="77777777" w:rsidR="00707305" w:rsidRPr="00010C11" w:rsidRDefault="00707305" w:rsidP="0002322C">
      <w:pPr>
        <w:pStyle w:val="ListParagraph"/>
        <w:numPr>
          <w:ilvl w:val="0"/>
          <w:numId w:val="5"/>
        </w:numPr>
        <w:shd w:val="clear" w:color="auto" w:fill="FFFFFF"/>
        <w:spacing w:before="12" w:after="12" w:line="276" w:lineRule="auto"/>
        <w:jc w:val="both"/>
        <w:rPr>
          <w:rFonts w:ascii="Arial" w:hAnsi="Arial" w:cs="Arial"/>
          <w:sz w:val="24"/>
          <w:szCs w:val="24"/>
        </w:rPr>
      </w:pPr>
      <w:r w:rsidRPr="00010C11">
        <w:rPr>
          <w:rFonts w:ascii="Arial" w:hAnsi="Arial" w:cs="Arial"/>
          <w:sz w:val="24"/>
          <w:szCs w:val="24"/>
        </w:rPr>
        <w:t>If a Supervision Order is granted during proceedings, then transfer to CSWT should occur at the first C</w:t>
      </w:r>
      <w:r>
        <w:rPr>
          <w:rFonts w:ascii="Arial" w:hAnsi="Arial" w:cs="Arial"/>
          <w:sz w:val="24"/>
          <w:szCs w:val="24"/>
        </w:rPr>
        <w:t>I</w:t>
      </w:r>
      <w:r w:rsidRPr="00010C11">
        <w:rPr>
          <w:rFonts w:ascii="Arial" w:hAnsi="Arial" w:cs="Arial"/>
          <w:sz w:val="24"/>
          <w:szCs w:val="24"/>
        </w:rPr>
        <w:t xml:space="preserve">N review </w:t>
      </w:r>
      <w:bookmarkStart w:id="30" w:name="_Hlk122093624"/>
      <w:r w:rsidRPr="00010C11">
        <w:rPr>
          <w:rFonts w:ascii="Arial" w:hAnsi="Arial" w:cs="Arial"/>
          <w:sz w:val="24"/>
          <w:szCs w:val="24"/>
        </w:rPr>
        <w:t xml:space="preserve">(usually 4 – 6 weeks). </w:t>
      </w:r>
      <w:bookmarkEnd w:id="30"/>
    </w:p>
    <w:p w14:paraId="4D932936" w14:textId="77777777" w:rsidR="00707305" w:rsidRPr="001E229E" w:rsidRDefault="00707305" w:rsidP="0002322C">
      <w:pPr>
        <w:shd w:val="clear" w:color="auto" w:fill="FFFFFF"/>
        <w:spacing w:before="12" w:after="12" w:line="276" w:lineRule="auto"/>
        <w:jc w:val="both"/>
        <w:rPr>
          <w:rFonts w:ascii="Arial" w:hAnsi="Arial" w:cs="Arial"/>
          <w:sz w:val="16"/>
          <w:szCs w:val="16"/>
        </w:rPr>
      </w:pPr>
    </w:p>
    <w:p w14:paraId="21A0E73E" w14:textId="257AB48E" w:rsidR="00707305" w:rsidRPr="00010C11" w:rsidRDefault="00707305" w:rsidP="0002322C">
      <w:pPr>
        <w:pStyle w:val="ListParagraph"/>
        <w:numPr>
          <w:ilvl w:val="0"/>
          <w:numId w:val="5"/>
        </w:numPr>
        <w:shd w:val="clear" w:color="auto" w:fill="FFFFFF"/>
        <w:spacing w:before="12" w:after="12" w:line="276" w:lineRule="auto"/>
        <w:jc w:val="both"/>
        <w:rPr>
          <w:rFonts w:ascii="Arial" w:hAnsi="Arial" w:cs="Arial"/>
          <w:sz w:val="24"/>
          <w:szCs w:val="24"/>
        </w:rPr>
      </w:pPr>
      <w:r w:rsidRPr="00010C11">
        <w:rPr>
          <w:rFonts w:ascii="Arial" w:eastAsia="Times New Roman" w:hAnsi="Arial" w:cs="Arial"/>
          <w:sz w:val="24"/>
          <w:szCs w:val="24"/>
          <w:lang w:eastAsia="en-GB"/>
        </w:rPr>
        <w:t xml:space="preserve">Where a </w:t>
      </w:r>
      <w:r w:rsidR="00864EFB">
        <w:rPr>
          <w:rFonts w:ascii="Arial" w:eastAsia="Times New Roman" w:hAnsi="Arial" w:cs="Arial"/>
          <w:sz w:val="24"/>
          <w:szCs w:val="24"/>
          <w:lang w:eastAsia="en-GB"/>
        </w:rPr>
        <w:t>child</w:t>
      </w:r>
      <w:r w:rsidRPr="00010C11">
        <w:rPr>
          <w:rFonts w:ascii="Arial" w:eastAsia="Times New Roman" w:hAnsi="Arial" w:cs="Arial"/>
          <w:sz w:val="24"/>
          <w:szCs w:val="24"/>
          <w:lang w:eastAsia="en-GB"/>
        </w:rPr>
        <w:t xml:space="preserve"> over 16 years chooses to leave care prior to their 18th birthday, the c</w:t>
      </w:r>
      <w:r>
        <w:rPr>
          <w:rFonts w:ascii="Arial" w:eastAsia="Times New Roman" w:hAnsi="Arial" w:cs="Arial"/>
          <w:sz w:val="24"/>
          <w:szCs w:val="24"/>
          <w:lang w:eastAsia="en-GB"/>
        </w:rPr>
        <w:t>hild</w:t>
      </w:r>
      <w:r w:rsidRPr="00010C11">
        <w:rPr>
          <w:rFonts w:ascii="Arial" w:eastAsia="Times New Roman" w:hAnsi="Arial" w:cs="Arial"/>
          <w:sz w:val="24"/>
          <w:szCs w:val="24"/>
          <w:lang w:eastAsia="en-GB"/>
        </w:rPr>
        <w:t xml:space="preserve"> will remain </w:t>
      </w:r>
      <w:r>
        <w:rPr>
          <w:rFonts w:ascii="Arial" w:eastAsia="Times New Roman" w:hAnsi="Arial" w:cs="Arial"/>
          <w:sz w:val="24"/>
          <w:szCs w:val="24"/>
          <w:lang w:eastAsia="en-GB"/>
        </w:rPr>
        <w:t xml:space="preserve">allocated </w:t>
      </w:r>
      <w:r w:rsidRPr="00010C11">
        <w:rPr>
          <w:rFonts w:ascii="Arial" w:eastAsia="Times New Roman" w:hAnsi="Arial" w:cs="Arial"/>
          <w:sz w:val="24"/>
          <w:szCs w:val="24"/>
          <w:lang w:eastAsia="en-GB"/>
        </w:rPr>
        <w:t>in the Child in Care Team. However, if they return to live with someone with Parental Responsibility and this is successful for six months, then the c</w:t>
      </w:r>
      <w:r>
        <w:rPr>
          <w:rFonts w:ascii="Arial" w:eastAsia="Times New Roman" w:hAnsi="Arial" w:cs="Arial"/>
          <w:sz w:val="24"/>
          <w:szCs w:val="24"/>
          <w:lang w:eastAsia="en-GB"/>
        </w:rPr>
        <w:t>hild</w:t>
      </w:r>
      <w:r w:rsidRPr="00010C11">
        <w:rPr>
          <w:rFonts w:ascii="Arial" w:eastAsia="Times New Roman" w:hAnsi="Arial" w:cs="Arial"/>
          <w:sz w:val="24"/>
          <w:szCs w:val="24"/>
          <w:lang w:eastAsia="en-GB"/>
        </w:rPr>
        <w:t xml:space="preserve"> should be considered for either closure or transfer for ongoing support. Transfer for an ongoing Child in Need </w:t>
      </w:r>
      <w:r w:rsidR="002E2561">
        <w:rPr>
          <w:rFonts w:ascii="Arial" w:eastAsia="Times New Roman" w:hAnsi="Arial" w:cs="Arial"/>
          <w:sz w:val="24"/>
          <w:szCs w:val="24"/>
          <w:lang w:eastAsia="en-GB"/>
        </w:rPr>
        <w:t>P</w:t>
      </w:r>
      <w:r w:rsidRPr="00010C11">
        <w:rPr>
          <w:rFonts w:ascii="Arial" w:eastAsia="Times New Roman" w:hAnsi="Arial" w:cs="Arial"/>
          <w:sz w:val="24"/>
          <w:szCs w:val="24"/>
          <w:lang w:eastAsia="en-GB"/>
        </w:rPr>
        <w:t xml:space="preserve">lan should be </w:t>
      </w:r>
      <w:r w:rsidRPr="00010C11">
        <w:rPr>
          <w:rFonts w:ascii="Arial" w:hAnsi="Arial" w:cs="Arial"/>
          <w:sz w:val="24"/>
          <w:szCs w:val="24"/>
        </w:rPr>
        <w:t>at the C</w:t>
      </w:r>
      <w:r>
        <w:rPr>
          <w:rFonts w:ascii="Arial" w:hAnsi="Arial" w:cs="Arial"/>
          <w:sz w:val="24"/>
          <w:szCs w:val="24"/>
        </w:rPr>
        <w:t>I</w:t>
      </w:r>
      <w:r w:rsidRPr="00010C11">
        <w:rPr>
          <w:rFonts w:ascii="Arial" w:hAnsi="Arial" w:cs="Arial"/>
          <w:sz w:val="24"/>
          <w:szCs w:val="24"/>
        </w:rPr>
        <w:t xml:space="preserve">N Review (usually 4 – 6 weeks) or to Early Help within 4 - 6 weeks and at the </w:t>
      </w:r>
      <w:r>
        <w:rPr>
          <w:rFonts w:ascii="Arial" w:hAnsi="Arial" w:cs="Arial"/>
          <w:sz w:val="24"/>
          <w:szCs w:val="24"/>
        </w:rPr>
        <w:t>joint introduction</w:t>
      </w:r>
      <w:r w:rsidRPr="00010C11">
        <w:rPr>
          <w:rFonts w:ascii="Arial" w:hAnsi="Arial" w:cs="Arial"/>
          <w:sz w:val="24"/>
          <w:szCs w:val="24"/>
        </w:rPr>
        <w:t xml:space="preserve"> visit. </w:t>
      </w:r>
    </w:p>
    <w:p w14:paraId="0A148F2E" w14:textId="77777777" w:rsidR="0000654C" w:rsidRDefault="0000654C" w:rsidP="0002322C">
      <w:pPr>
        <w:spacing w:before="12" w:after="12" w:line="276" w:lineRule="auto"/>
        <w:jc w:val="both"/>
        <w:rPr>
          <w:rFonts w:ascii="Arial" w:hAnsi="Arial" w:cs="Arial"/>
          <w:b/>
          <w:bCs/>
          <w:sz w:val="24"/>
          <w:szCs w:val="24"/>
        </w:rPr>
      </w:pPr>
      <w:bookmarkStart w:id="31" w:name="_Hlk146018737"/>
    </w:p>
    <w:p w14:paraId="3139BD9C" w14:textId="3D3A8BDE" w:rsidR="00795A86" w:rsidRDefault="00707305" w:rsidP="0002322C">
      <w:pPr>
        <w:spacing w:before="12" w:after="12" w:line="276" w:lineRule="auto"/>
        <w:jc w:val="both"/>
        <w:rPr>
          <w:rFonts w:ascii="Arial" w:hAnsi="Arial" w:cs="Arial"/>
          <w:b/>
          <w:bCs/>
          <w:sz w:val="24"/>
          <w:szCs w:val="24"/>
        </w:rPr>
      </w:pPr>
      <w:r w:rsidRPr="003D0DAD">
        <w:rPr>
          <w:rFonts w:ascii="Arial" w:hAnsi="Arial" w:cs="Arial"/>
          <w:b/>
          <w:bCs/>
          <w:sz w:val="24"/>
          <w:szCs w:val="24"/>
        </w:rPr>
        <w:t>Transfers to Adult Social Care and Health (ASCH):</w:t>
      </w:r>
      <w:r w:rsidR="001E229E" w:rsidRPr="00795A86">
        <w:rPr>
          <w:rFonts w:ascii="Arial" w:hAnsi="Arial" w:cs="Arial"/>
          <w:b/>
          <w:bCs/>
          <w:sz w:val="24"/>
          <w:szCs w:val="24"/>
        </w:rPr>
        <w:t xml:space="preserve"> </w:t>
      </w:r>
    </w:p>
    <w:p w14:paraId="34E35AA7" w14:textId="616795CC" w:rsidR="007D3D5C" w:rsidRPr="007D3D5C" w:rsidRDefault="00707305" w:rsidP="0002322C">
      <w:pPr>
        <w:pStyle w:val="ListParagraph"/>
        <w:numPr>
          <w:ilvl w:val="0"/>
          <w:numId w:val="25"/>
        </w:numPr>
        <w:spacing w:before="12" w:after="12" w:line="276" w:lineRule="auto"/>
        <w:jc w:val="both"/>
        <w:rPr>
          <w:rFonts w:ascii="Arial" w:hAnsi="Arial" w:cs="Arial"/>
          <w:sz w:val="24"/>
          <w:szCs w:val="24"/>
        </w:rPr>
      </w:pPr>
      <w:bookmarkStart w:id="32" w:name="_Hlk146018954"/>
      <w:r w:rsidRPr="007D3D5C">
        <w:rPr>
          <w:rFonts w:ascii="Arial" w:hAnsi="Arial" w:cs="Arial"/>
          <w:color w:val="000000"/>
          <w:sz w:val="24"/>
          <w:szCs w:val="24"/>
        </w:rPr>
        <w:t xml:space="preserve">If a </w:t>
      </w:r>
      <w:r w:rsidR="008C243A">
        <w:rPr>
          <w:rFonts w:ascii="Arial" w:hAnsi="Arial" w:cs="Arial"/>
          <w:color w:val="000000"/>
          <w:sz w:val="24"/>
          <w:szCs w:val="24"/>
        </w:rPr>
        <w:t xml:space="preserve">child </w:t>
      </w:r>
      <w:r w:rsidRPr="007D3D5C">
        <w:rPr>
          <w:rFonts w:ascii="Arial" w:hAnsi="Arial" w:cs="Arial"/>
          <w:color w:val="000000"/>
          <w:sz w:val="24"/>
          <w:szCs w:val="24"/>
        </w:rPr>
        <w:t xml:space="preserve">in Care has ongoing care and support needs, a decision is needed on whether they </w:t>
      </w:r>
      <w:r w:rsidR="00B22210">
        <w:rPr>
          <w:rFonts w:ascii="Arial" w:hAnsi="Arial" w:cs="Arial"/>
          <w:color w:val="000000"/>
          <w:sz w:val="24"/>
          <w:szCs w:val="24"/>
        </w:rPr>
        <w:t xml:space="preserve">may be </w:t>
      </w:r>
      <w:r w:rsidRPr="007D3D5C">
        <w:rPr>
          <w:rFonts w:ascii="Arial" w:hAnsi="Arial" w:cs="Arial"/>
          <w:color w:val="000000"/>
          <w:sz w:val="24"/>
          <w:szCs w:val="24"/>
        </w:rPr>
        <w:t xml:space="preserve">eligible for adult services. </w:t>
      </w:r>
      <w:r w:rsidR="00925AE5" w:rsidRPr="007D3D5C">
        <w:rPr>
          <w:rFonts w:ascii="Arial" w:hAnsi="Arial" w:cs="Arial"/>
          <w:color w:val="000000"/>
          <w:sz w:val="24"/>
          <w:szCs w:val="24"/>
        </w:rPr>
        <w:t>T</w:t>
      </w:r>
      <w:r w:rsidR="00795A86" w:rsidRPr="007D3D5C">
        <w:rPr>
          <w:rFonts w:ascii="Arial" w:hAnsi="Arial" w:cs="Arial"/>
          <w:color w:val="000000"/>
          <w:sz w:val="24"/>
          <w:szCs w:val="24"/>
        </w:rPr>
        <w:t>he</w:t>
      </w:r>
      <w:r w:rsidR="00F860A9" w:rsidRPr="007D3D5C">
        <w:rPr>
          <w:rFonts w:ascii="Arial" w:hAnsi="Arial" w:cs="Arial"/>
          <w:color w:val="000000"/>
          <w:sz w:val="24"/>
          <w:szCs w:val="24"/>
        </w:rPr>
        <w:t>refore, the</w:t>
      </w:r>
      <w:r w:rsidR="00795A86" w:rsidRPr="007D3D5C">
        <w:rPr>
          <w:rFonts w:ascii="Arial" w:hAnsi="Arial" w:cs="Arial"/>
          <w:color w:val="000000"/>
          <w:sz w:val="24"/>
          <w:szCs w:val="24"/>
        </w:rPr>
        <w:t xml:space="preserve">y </w:t>
      </w:r>
      <w:r w:rsidRPr="007D3D5C">
        <w:rPr>
          <w:rFonts w:ascii="Arial" w:hAnsi="Arial" w:cs="Arial"/>
          <w:color w:val="000000"/>
          <w:sz w:val="24"/>
          <w:szCs w:val="24"/>
        </w:rPr>
        <w:t xml:space="preserve">must be presented to </w:t>
      </w:r>
      <w:r w:rsidR="00F860A9" w:rsidRPr="007D3D5C">
        <w:rPr>
          <w:rFonts w:ascii="Arial" w:hAnsi="Arial" w:cs="Arial"/>
          <w:color w:val="000000"/>
          <w:sz w:val="24"/>
          <w:szCs w:val="24"/>
        </w:rPr>
        <w:t>a</w:t>
      </w:r>
      <w:r w:rsidRPr="007D3D5C">
        <w:rPr>
          <w:rFonts w:ascii="Arial" w:hAnsi="Arial" w:cs="Arial"/>
          <w:color w:val="000000"/>
          <w:sz w:val="24"/>
          <w:szCs w:val="24"/>
        </w:rPr>
        <w:t xml:space="preserve"> Transition Panel</w:t>
      </w:r>
      <w:r w:rsidR="00F860A9" w:rsidRPr="007D3D5C">
        <w:rPr>
          <w:rFonts w:ascii="Arial" w:hAnsi="Arial" w:cs="Arial"/>
          <w:color w:val="000000"/>
          <w:sz w:val="24"/>
          <w:szCs w:val="24"/>
        </w:rPr>
        <w:t xml:space="preserve"> at age 17 to enable</w:t>
      </w:r>
      <w:r w:rsidR="007D3D5C" w:rsidRPr="007D3D5C">
        <w:rPr>
          <w:rFonts w:ascii="Arial" w:hAnsi="Arial" w:cs="Arial"/>
          <w:color w:val="000000"/>
          <w:sz w:val="24"/>
          <w:szCs w:val="24"/>
        </w:rPr>
        <w:t>, if required,</w:t>
      </w:r>
      <w:r w:rsidR="00F860A9" w:rsidRPr="007D3D5C">
        <w:rPr>
          <w:rFonts w:ascii="Arial" w:hAnsi="Arial" w:cs="Arial"/>
          <w:color w:val="000000"/>
          <w:sz w:val="24"/>
          <w:szCs w:val="24"/>
        </w:rPr>
        <w:t xml:space="preserve"> a smooth transition.</w:t>
      </w:r>
      <w:r w:rsidR="007D3D5C" w:rsidRPr="007D3D5C">
        <w:rPr>
          <w:rFonts w:ascii="Arial" w:hAnsi="Arial" w:cs="Arial"/>
          <w:color w:val="000000"/>
          <w:sz w:val="24"/>
          <w:szCs w:val="24"/>
        </w:rPr>
        <w:t xml:space="preserve"> </w:t>
      </w:r>
    </w:p>
    <w:p w14:paraId="5E4716AC" w14:textId="77777777" w:rsidR="007D3D5C" w:rsidRPr="007D3D5C" w:rsidRDefault="007D3D5C" w:rsidP="0002322C">
      <w:pPr>
        <w:pStyle w:val="ListParagraph"/>
        <w:spacing w:before="12" w:after="12" w:line="276" w:lineRule="auto"/>
        <w:ind w:left="502"/>
        <w:jc w:val="both"/>
        <w:rPr>
          <w:rFonts w:ascii="Arial" w:hAnsi="Arial" w:cs="Arial"/>
          <w:sz w:val="24"/>
          <w:szCs w:val="24"/>
        </w:rPr>
      </w:pPr>
    </w:p>
    <w:p w14:paraId="3DC1577E" w14:textId="2B03ACF2" w:rsidR="007C0B2E" w:rsidRDefault="00707305" w:rsidP="0002322C">
      <w:pPr>
        <w:pStyle w:val="ListParagraph"/>
        <w:numPr>
          <w:ilvl w:val="0"/>
          <w:numId w:val="25"/>
        </w:numPr>
        <w:spacing w:before="12" w:after="12" w:line="276" w:lineRule="auto"/>
        <w:jc w:val="both"/>
        <w:rPr>
          <w:rFonts w:ascii="Arial" w:hAnsi="Arial" w:cs="Arial"/>
          <w:sz w:val="24"/>
          <w:szCs w:val="24"/>
        </w:rPr>
      </w:pPr>
      <w:r w:rsidRPr="007D3D5C">
        <w:rPr>
          <w:rFonts w:ascii="Arial" w:hAnsi="Arial" w:cs="Arial"/>
          <w:sz w:val="24"/>
          <w:szCs w:val="24"/>
        </w:rPr>
        <w:t xml:space="preserve">Following </w:t>
      </w:r>
      <w:r w:rsidR="00FB5153" w:rsidRPr="007D3D5C">
        <w:rPr>
          <w:rFonts w:ascii="Arial" w:hAnsi="Arial" w:cs="Arial"/>
          <w:sz w:val="24"/>
          <w:szCs w:val="24"/>
        </w:rPr>
        <w:t xml:space="preserve">the </w:t>
      </w:r>
      <w:r w:rsidRPr="007D3D5C">
        <w:rPr>
          <w:rFonts w:ascii="Arial" w:hAnsi="Arial" w:cs="Arial"/>
          <w:sz w:val="24"/>
          <w:szCs w:val="24"/>
        </w:rPr>
        <w:t xml:space="preserve">Transition Panel decision, </w:t>
      </w:r>
      <w:r w:rsidR="00925AE5" w:rsidRPr="007D3D5C">
        <w:rPr>
          <w:rFonts w:ascii="Arial" w:hAnsi="Arial" w:cs="Arial"/>
          <w:sz w:val="24"/>
          <w:szCs w:val="24"/>
        </w:rPr>
        <w:t xml:space="preserve">if </w:t>
      </w:r>
      <w:r w:rsidRPr="007D3D5C">
        <w:rPr>
          <w:rFonts w:ascii="Arial" w:hAnsi="Arial" w:cs="Arial"/>
          <w:sz w:val="24"/>
          <w:szCs w:val="24"/>
        </w:rPr>
        <w:t xml:space="preserve">a Care Needs Assessment </w:t>
      </w:r>
      <w:r w:rsidR="00925AE5" w:rsidRPr="007D3D5C">
        <w:rPr>
          <w:rFonts w:ascii="Arial" w:hAnsi="Arial" w:cs="Arial"/>
          <w:sz w:val="24"/>
          <w:szCs w:val="24"/>
        </w:rPr>
        <w:t xml:space="preserve">is agreed, a joint visit </w:t>
      </w:r>
      <w:r w:rsidRPr="007D3D5C">
        <w:rPr>
          <w:rFonts w:ascii="Arial" w:hAnsi="Arial" w:cs="Arial"/>
          <w:sz w:val="24"/>
          <w:szCs w:val="24"/>
        </w:rPr>
        <w:t xml:space="preserve">will </w:t>
      </w:r>
      <w:r w:rsidR="00925AE5" w:rsidRPr="007D3D5C">
        <w:rPr>
          <w:rFonts w:ascii="Arial" w:hAnsi="Arial" w:cs="Arial"/>
          <w:sz w:val="24"/>
          <w:szCs w:val="24"/>
        </w:rPr>
        <w:t xml:space="preserve">occur </w:t>
      </w:r>
      <w:r w:rsidRPr="007D3D5C">
        <w:rPr>
          <w:rFonts w:ascii="Arial" w:hAnsi="Arial" w:cs="Arial"/>
          <w:sz w:val="24"/>
          <w:szCs w:val="24"/>
        </w:rPr>
        <w:t xml:space="preserve">within 6 weeks. </w:t>
      </w:r>
      <w:bookmarkStart w:id="33" w:name="_Hlk146019804"/>
      <w:r w:rsidRPr="007D3D5C">
        <w:rPr>
          <w:rFonts w:ascii="Arial" w:hAnsi="Arial" w:cs="Arial"/>
          <w:sz w:val="24"/>
          <w:szCs w:val="24"/>
        </w:rPr>
        <w:t>Action will include team to team discussion and planning for joint assessments.</w:t>
      </w:r>
      <w:r w:rsidR="00FB5153" w:rsidRPr="007D3D5C">
        <w:rPr>
          <w:rFonts w:ascii="Arial" w:hAnsi="Arial" w:cs="Arial"/>
          <w:sz w:val="24"/>
          <w:szCs w:val="24"/>
        </w:rPr>
        <w:t xml:space="preserve"> </w:t>
      </w:r>
      <w:r w:rsidR="007D3D5C" w:rsidRPr="007D3D5C">
        <w:rPr>
          <w:rFonts w:ascii="Arial" w:hAnsi="Arial" w:cs="Arial"/>
          <w:sz w:val="24"/>
          <w:szCs w:val="24"/>
        </w:rPr>
        <w:t xml:space="preserve">There will be </w:t>
      </w:r>
      <w:r w:rsidRPr="007D3D5C">
        <w:rPr>
          <w:rFonts w:ascii="Arial" w:hAnsi="Arial" w:cs="Arial"/>
          <w:sz w:val="24"/>
          <w:szCs w:val="24"/>
        </w:rPr>
        <w:t>agreed expectations of frequency of visits and work outputs clearly documented</w:t>
      </w:r>
      <w:r w:rsidR="007D3D5C" w:rsidRPr="007D3D5C">
        <w:rPr>
          <w:rFonts w:ascii="Arial" w:hAnsi="Arial" w:cs="Arial"/>
          <w:sz w:val="24"/>
          <w:szCs w:val="24"/>
        </w:rPr>
        <w:t>,</w:t>
      </w:r>
      <w:r w:rsidRPr="007D3D5C">
        <w:rPr>
          <w:rFonts w:ascii="Arial" w:hAnsi="Arial" w:cs="Arial"/>
          <w:sz w:val="24"/>
          <w:szCs w:val="24"/>
        </w:rPr>
        <w:t xml:space="preserve"> to ensure a shared understanding of the roles of staff involved</w:t>
      </w:r>
      <w:r w:rsidR="00F860A9" w:rsidRPr="007D3D5C">
        <w:rPr>
          <w:rFonts w:ascii="Arial" w:hAnsi="Arial" w:cs="Arial"/>
          <w:sz w:val="24"/>
          <w:szCs w:val="24"/>
        </w:rPr>
        <w:t>.</w:t>
      </w:r>
      <w:r w:rsidR="007D3D5C" w:rsidRPr="007D3D5C">
        <w:rPr>
          <w:rFonts w:ascii="Arial" w:hAnsi="Arial" w:cs="Arial"/>
          <w:sz w:val="24"/>
          <w:szCs w:val="24"/>
        </w:rPr>
        <w:t xml:space="preserve">  The financial aspects of any care of that young person will remain the responsibility of CYPE until they are 18 when they transfer to ASCH.</w:t>
      </w:r>
      <w:bookmarkEnd w:id="33"/>
    </w:p>
    <w:p w14:paraId="2FD9F725" w14:textId="77777777" w:rsidR="007D3D5C" w:rsidRPr="007D3D5C" w:rsidRDefault="007D3D5C" w:rsidP="0002322C">
      <w:pPr>
        <w:pStyle w:val="ListParagraph"/>
        <w:spacing w:before="12" w:after="12" w:line="276" w:lineRule="auto"/>
        <w:ind w:left="502"/>
        <w:jc w:val="both"/>
        <w:rPr>
          <w:rFonts w:ascii="Arial" w:hAnsi="Arial" w:cs="Arial"/>
          <w:sz w:val="24"/>
          <w:szCs w:val="24"/>
        </w:rPr>
      </w:pPr>
    </w:p>
    <w:p w14:paraId="1E9B0FFE" w14:textId="427E7183" w:rsidR="007C0B2E" w:rsidRPr="00F860A9" w:rsidRDefault="00F860A9" w:rsidP="0002322C">
      <w:pPr>
        <w:pStyle w:val="ListParagraph"/>
        <w:numPr>
          <w:ilvl w:val="0"/>
          <w:numId w:val="22"/>
        </w:numPr>
        <w:spacing w:before="12" w:after="12" w:line="276" w:lineRule="auto"/>
        <w:jc w:val="both"/>
        <w:rPr>
          <w:rFonts w:ascii="Arial" w:hAnsi="Arial" w:cs="Arial"/>
          <w:sz w:val="24"/>
          <w:szCs w:val="24"/>
        </w:rPr>
      </w:pPr>
      <w:r w:rsidRPr="00F860A9">
        <w:rPr>
          <w:rFonts w:ascii="Arial" w:hAnsi="Arial" w:cs="Arial"/>
          <w:color w:val="000000"/>
          <w:sz w:val="24"/>
          <w:szCs w:val="24"/>
        </w:rPr>
        <w:t xml:space="preserve">Transition Panels are held monthly and a referral to panel is made via a form on Liberi. </w:t>
      </w:r>
      <w:r w:rsidR="007C0B2E" w:rsidRPr="00F860A9">
        <w:rPr>
          <w:rFonts w:ascii="Arial" w:hAnsi="Arial" w:cs="Arial"/>
          <w:sz w:val="24"/>
          <w:szCs w:val="24"/>
        </w:rPr>
        <w:t xml:space="preserve">See </w:t>
      </w:r>
      <w:r w:rsidR="007C0B2E" w:rsidRPr="00F860A9">
        <w:rPr>
          <w:rFonts w:ascii="Arial" w:hAnsi="Arial" w:cs="Arial"/>
          <w:b/>
          <w:bCs/>
          <w:sz w:val="24"/>
          <w:szCs w:val="24"/>
        </w:rPr>
        <w:t>Transition Panel Terms of Reference</w:t>
      </w:r>
      <w:r w:rsidR="007C0B2E" w:rsidRPr="00F860A9">
        <w:rPr>
          <w:rFonts w:ascii="Arial" w:hAnsi="Arial" w:cs="Arial"/>
          <w:sz w:val="24"/>
          <w:szCs w:val="24"/>
        </w:rPr>
        <w:t xml:space="preserve"> for further information </w:t>
      </w:r>
    </w:p>
    <w:bookmarkEnd w:id="31"/>
    <w:bookmarkEnd w:id="32"/>
    <w:p w14:paraId="16C14D7A" w14:textId="77777777" w:rsidR="00DF7EC9" w:rsidRDefault="00DF7EC9" w:rsidP="0002322C">
      <w:pPr>
        <w:pStyle w:val="Heading2"/>
        <w:spacing w:before="12" w:after="12" w:line="276" w:lineRule="auto"/>
        <w:jc w:val="both"/>
        <w:rPr>
          <w:rFonts w:cs="Arial"/>
          <w:color w:val="000000"/>
          <w:sz w:val="24"/>
          <w:szCs w:val="24"/>
        </w:rPr>
      </w:pPr>
    </w:p>
    <w:p w14:paraId="794DEF56" w14:textId="77777777" w:rsidR="009F146F" w:rsidRPr="009F146F" w:rsidRDefault="009F146F" w:rsidP="009F146F">
      <w:pPr>
        <w:rPr>
          <w:sz w:val="4"/>
          <w:szCs w:val="4"/>
        </w:rPr>
      </w:pPr>
    </w:p>
    <w:p w14:paraId="45637FE7" w14:textId="2E7B8A1B" w:rsidR="00707305" w:rsidRPr="009F146F" w:rsidRDefault="00707305" w:rsidP="009F146F">
      <w:pPr>
        <w:pStyle w:val="Heading2"/>
      </w:pPr>
      <w:bookmarkStart w:id="34" w:name="_Adolescent_Support_Teams"/>
      <w:bookmarkEnd w:id="34"/>
      <w:r w:rsidRPr="009F146F">
        <w:t>Adolescent Support Teams (AST)</w:t>
      </w:r>
    </w:p>
    <w:p w14:paraId="152E8ABA" w14:textId="77777777" w:rsidR="00707305" w:rsidRPr="009F146F" w:rsidRDefault="00707305" w:rsidP="0002322C">
      <w:pPr>
        <w:spacing w:before="12" w:after="12" w:line="276" w:lineRule="auto"/>
        <w:jc w:val="both"/>
        <w:rPr>
          <w:rFonts w:ascii="Arial" w:hAnsi="Arial" w:cs="Arial"/>
          <w:b/>
          <w:bCs/>
          <w:sz w:val="24"/>
          <w:szCs w:val="24"/>
        </w:rPr>
      </w:pPr>
    </w:p>
    <w:p w14:paraId="358CB1D3" w14:textId="44FA1768" w:rsidR="00707305" w:rsidRPr="00907C2B" w:rsidRDefault="00707305" w:rsidP="0002322C">
      <w:pPr>
        <w:spacing w:before="12" w:after="12" w:line="276" w:lineRule="auto"/>
        <w:jc w:val="both"/>
        <w:rPr>
          <w:rFonts w:ascii="Arial" w:hAnsi="Arial" w:cs="Arial"/>
          <w:b/>
          <w:bCs/>
          <w:sz w:val="24"/>
          <w:szCs w:val="24"/>
        </w:rPr>
      </w:pPr>
      <w:r w:rsidRPr="00907C2B">
        <w:rPr>
          <w:rFonts w:ascii="Arial" w:hAnsi="Arial" w:cs="Arial"/>
          <w:b/>
          <w:bCs/>
          <w:sz w:val="24"/>
          <w:szCs w:val="24"/>
        </w:rPr>
        <w:t>Transfers to C</w:t>
      </w:r>
      <w:r w:rsidR="00C45371">
        <w:rPr>
          <w:rFonts w:ascii="Arial" w:hAnsi="Arial" w:cs="Arial"/>
          <w:b/>
          <w:bCs/>
          <w:sz w:val="24"/>
          <w:szCs w:val="24"/>
        </w:rPr>
        <w:t>I</w:t>
      </w:r>
      <w:r w:rsidRPr="00907C2B">
        <w:rPr>
          <w:rFonts w:ascii="Arial" w:hAnsi="Arial" w:cs="Arial"/>
          <w:b/>
          <w:bCs/>
          <w:sz w:val="24"/>
          <w:szCs w:val="24"/>
        </w:rPr>
        <w:t>C Team:</w:t>
      </w:r>
    </w:p>
    <w:p w14:paraId="718EC497" w14:textId="1B2A58A7" w:rsidR="00707305" w:rsidRPr="00907C2B" w:rsidRDefault="00707305" w:rsidP="0002322C">
      <w:pPr>
        <w:pStyle w:val="ListParagraph"/>
        <w:numPr>
          <w:ilvl w:val="0"/>
          <w:numId w:val="9"/>
        </w:numPr>
        <w:spacing w:before="12" w:after="12" w:line="276" w:lineRule="auto"/>
        <w:jc w:val="both"/>
        <w:rPr>
          <w:rFonts w:ascii="Arial" w:hAnsi="Arial" w:cs="Arial"/>
          <w:sz w:val="24"/>
          <w:szCs w:val="24"/>
        </w:rPr>
      </w:pPr>
      <w:r w:rsidRPr="00907C2B">
        <w:rPr>
          <w:rFonts w:ascii="Arial" w:hAnsi="Arial" w:cs="Arial"/>
          <w:sz w:val="24"/>
          <w:szCs w:val="24"/>
        </w:rPr>
        <w:t>If a</w:t>
      </w:r>
      <w:r w:rsidR="00864EFB">
        <w:rPr>
          <w:rFonts w:ascii="Arial" w:hAnsi="Arial" w:cs="Arial"/>
          <w:sz w:val="24"/>
          <w:szCs w:val="24"/>
        </w:rPr>
        <w:t xml:space="preserve"> child</w:t>
      </w:r>
      <w:r w:rsidRPr="00907C2B">
        <w:rPr>
          <w:rFonts w:ascii="Arial" w:hAnsi="Arial" w:cs="Arial"/>
          <w:sz w:val="24"/>
          <w:szCs w:val="24"/>
        </w:rPr>
        <w:t xml:space="preserve"> becomes looked after and at 12 weeks AST have been unable to support </w:t>
      </w:r>
      <w:r w:rsidR="00864EFB">
        <w:rPr>
          <w:rFonts w:ascii="Arial" w:hAnsi="Arial" w:cs="Arial"/>
          <w:sz w:val="24"/>
          <w:szCs w:val="24"/>
        </w:rPr>
        <w:t xml:space="preserve">them </w:t>
      </w:r>
      <w:r w:rsidRPr="00907C2B">
        <w:rPr>
          <w:rFonts w:ascii="Arial" w:hAnsi="Arial" w:cs="Arial"/>
          <w:sz w:val="24"/>
          <w:szCs w:val="24"/>
        </w:rPr>
        <w:t>to return home transfer should occur at the first Child</w:t>
      </w:r>
      <w:r w:rsidRPr="00E11BCA">
        <w:rPr>
          <w:rFonts w:ascii="Arial" w:hAnsi="Arial" w:cs="Arial"/>
          <w:sz w:val="24"/>
          <w:szCs w:val="24"/>
        </w:rPr>
        <w:t xml:space="preserve"> </w:t>
      </w:r>
      <w:r>
        <w:rPr>
          <w:rFonts w:ascii="Arial" w:hAnsi="Arial" w:cs="Arial"/>
          <w:sz w:val="24"/>
          <w:szCs w:val="24"/>
        </w:rPr>
        <w:t>in Care Review</w:t>
      </w:r>
      <w:r w:rsidRPr="00907C2B">
        <w:rPr>
          <w:rFonts w:ascii="Arial" w:hAnsi="Arial" w:cs="Arial"/>
          <w:sz w:val="24"/>
          <w:szCs w:val="24"/>
        </w:rPr>
        <w:t xml:space="preserve"> </w:t>
      </w:r>
    </w:p>
    <w:p w14:paraId="0D18C600" w14:textId="77777777" w:rsidR="00707305" w:rsidRPr="001E229E" w:rsidRDefault="00707305" w:rsidP="0002322C">
      <w:pPr>
        <w:pStyle w:val="ListParagraph"/>
        <w:spacing w:before="12" w:after="12" w:line="276" w:lineRule="auto"/>
        <w:jc w:val="both"/>
        <w:rPr>
          <w:rFonts w:ascii="Arial" w:hAnsi="Arial" w:cs="Arial"/>
          <w:b/>
          <w:bCs/>
          <w:sz w:val="16"/>
          <w:szCs w:val="16"/>
        </w:rPr>
      </w:pPr>
    </w:p>
    <w:p w14:paraId="0A70AC45" w14:textId="43C90504" w:rsidR="00707305" w:rsidRPr="00907C2B" w:rsidRDefault="00707305" w:rsidP="0002322C">
      <w:pPr>
        <w:pStyle w:val="ListParagraph"/>
        <w:numPr>
          <w:ilvl w:val="0"/>
          <w:numId w:val="9"/>
        </w:numPr>
        <w:spacing w:before="12" w:after="12" w:line="276" w:lineRule="auto"/>
        <w:jc w:val="both"/>
        <w:rPr>
          <w:rFonts w:ascii="Arial" w:hAnsi="Arial" w:cs="Arial"/>
          <w:sz w:val="24"/>
          <w:szCs w:val="24"/>
        </w:rPr>
      </w:pPr>
      <w:r w:rsidRPr="00907C2B">
        <w:rPr>
          <w:rFonts w:ascii="Arial" w:hAnsi="Arial" w:cs="Arial"/>
          <w:sz w:val="24"/>
          <w:szCs w:val="24"/>
        </w:rPr>
        <w:t xml:space="preserve">If there is no plan for the </w:t>
      </w:r>
      <w:r w:rsidR="00864EFB">
        <w:rPr>
          <w:rFonts w:ascii="Arial" w:hAnsi="Arial" w:cs="Arial"/>
          <w:sz w:val="24"/>
          <w:szCs w:val="24"/>
        </w:rPr>
        <w:t xml:space="preserve">child </w:t>
      </w:r>
      <w:r w:rsidRPr="00907C2B">
        <w:rPr>
          <w:rFonts w:ascii="Arial" w:hAnsi="Arial" w:cs="Arial"/>
          <w:sz w:val="24"/>
          <w:szCs w:val="24"/>
        </w:rPr>
        <w:t>to return home transfer should occur at the initial Child</w:t>
      </w:r>
      <w:r w:rsidRPr="007B53DF">
        <w:rPr>
          <w:rFonts w:ascii="Arial" w:hAnsi="Arial" w:cs="Arial"/>
          <w:sz w:val="24"/>
          <w:szCs w:val="24"/>
        </w:rPr>
        <w:t xml:space="preserve"> </w:t>
      </w:r>
      <w:r>
        <w:rPr>
          <w:rFonts w:ascii="Arial" w:hAnsi="Arial" w:cs="Arial"/>
          <w:sz w:val="24"/>
          <w:szCs w:val="24"/>
        </w:rPr>
        <w:t>in Care Review.</w:t>
      </w:r>
      <w:r w:rsidRPr="00907C2B">
        <w:rPr>
          <w:rFonts w:ascii="Arial" w:hAnsi="Arial" w:cs="Arial"/>
          <w:sz w:val="24"/>
          <w:szCs w:val="24"/>
        </w:rPr>
        <w:t xml:space="preserve"> </w:t>
      </w:r>
    </w:p>
    <w:p w14:paraId="1F8D845F" w14:textId="77777777" w:rsidR="00707305" w:rsidRPr="00907C2B" w:rsidRDefault="00707305" w:rsidP="0002322C">
      <w:pPr>
        <w:spacing w:before="12" w:after="12" w:line="276" w:lineRule="auto"/>
        <w:jc w:val="both"/>
        <w:rPr>
          <w:rFonts w:ascii="Arial" w:hAnsi="Arial" w:cs="Arial"/>
          <w:b/>
          <w:bCs/>
          <w:i/>
          <w:iCs/>
          <w:sz w:val="24"/>
          <w:szCs w:val="24"/>
        </w:rPr>
      </w:pPr>
    </w:p>
    <w:p w14:paraId="131BF7EC" w14:textId="718B2643" w:rsidR="00707305" w:rsidRPr="00E63EB1" w:rsidRDefault="00707305" w:rsidP="0002322C">
      <w:pPr>
        <w:spacing w:before="12" w:after="12" w:line="276" w:lineRule="auto"/>
        <w:jc w:val="both"/>
        <w:rPr>
          <w:rFonts w:ascii="Arial" w:hAnsi="Arial" w:cs="Arial"/>
          <w:b/>
          <w:bCs/>
          <w:sz w:val="24"/>
          <w:szCs w:val="24"/>
        </w:rPr>
      </w:pPr>
      <w:r w:rsidRPr="00A370BB">
        <w:rPr>
          <w:rFonts w:ascii="Arial" w:hAnsi="Arial" w:cs="Arial"/>
          <w:b/>
          <w:bCs/>
          <w:sz w:val="24"/>
          <w:szCs w:val="24"/>
        </w:rPr>
        <w:t>Transfers to 18+ Team:</w:t>
      </w:r>
    </w:p>
    <w:p w14:paraId="3302D02F" w14:textId="023FBA1E" w:rsidR="00707305" w:rsidRPr="00D52313" w:rsidRDefault="00707305" w:rsidP="0002322C">
      <w:pPr>
        <w:pStyle w:val="ListParagraph"/>
        <w:numPr>
          <w:ilvl w:val="0"/>
          <w:numId w:val="10"/>
        </w:numPr>
        <w:spacing w:before="12" w:after="12" w:line="276" w:lineRule="auto"/>
        <w:jc w:val="both"/>
        <w:rPr>
          <w:rFonts w:ascii="Arial" w:hAnsi="Arial" w:cs="Arial"/>
          <w:b/>
          <w:bCs/>
          <w:sz w:val="24"/>
          <w:szCs w:val="24"/>
        </w:rPr>
      </w:pPr>
      <w:r w:rsidRPr="00E63EB1">
        <w:rPr>
          <w:rFonts w:ascii="Arial" w:hAnsi="Arial" w:cs="Arial"/>
          <w:sz w:val="24"/>
          <w:szCs w:val="24"/>
        </w:rPr>
        <w:t xml:space="preserve">If the </w:t>
      </w:r>
      <w:r w:rsidR="008C243A">
        <w:rPr>
          <w:rFonts w:ascii="Arial" w:hAnsi="Arial" w:cs="Arial"/>
          <w:sz w:val="24"/>
          <w:szCs w:val="24"/>
        </w:rPr>
        <w:t xml:space="preserve">child </w:t>
      </w:r>
      <w:r w:rsidRPr="00E63EB1">
        <w:rPr>
          <w:rFonts w:ascii="Arial" w:hAnsi="Arial" w:cs="Arial"/>
          <w:sz w:val="24"/>
          <w:szCs w:val="24"/>
        </w:rPr>
        <w:t>is 17 ½ at the time of involvement by AST and plans to re</w:t>
      </w:r>
      <w:r>
        <w:rPr>
          <w:rFonts w:ascii="Arial" w:hAnsi="Arial" w:cs="Arial"/>
          <w:sz w:val="24"/>
          <w:szCs w:val="24"/>
        </w:rPr>
        <w:t>turn</w:t>
      </w:r>
      <w:r w:rsidRPr="00E63EB1">
        <w:rPr>
          <w:rFonts w:ascii="Arial" w:hAnsi="Arial" w:cs="Arial"/>
          <w:sz w:val="24"/>
          <w:szCs w:val="24"/>
        </w:rPr>
        <w:t xml:space="preserve"> home within </w:t>
      </w:r>
      <w:r>
        <w:rPr>
          <w:rFonts w:ascii="Arial" w:hAnsi="Arial" w:cs="Arial"/>
          <w:sz w:val="24"/>
          <w:szCs w:val="24"/>
        </w:rPr>
        <w:t xml:space="preserve">6 to </w:t>
      </w:r>
      <w:r w:rsidRPr="00E63EB1">
        <w:rPr>
          <w:rFonts w:ascii="Arial" w:hAnsi="Arial" w:cs="Arial"/>
          <w:sz w:val="24"/>
          <w:szCs w:val="24"/>
        </w:rPr>
        <w:t xml:space="preserve">12 weeks is not looking successful, a discussion should occur with the AST Service Manager. This is to </w:t>
      </w:r>
      <w:r w:rsidR="0000654C">
        <w:rPr>
          <w:rFonts w:ascii="Arial" w:hAnsi="Arial" w:cs="Arial"/>
          <w:sz w:val="24"/>
          <w:szCs w:val="24"/>
        </w:rPr>
        <w:t xml:space="preserve">agree </w:t>
      </w:r>
      <w:r w:rsidRPr="00E63EB1">
        <w:rPr>
          <w:rFonts w:ascii="Arial" w:hAnsi="Arial" w:cs="Arial"/>
          <w:sz w:val="24"/>
          <w:szCs w:val="24"/>
        </w:rPr>
        <w:t>the</w:t>
      </w:r>
      <w:r w:rsidR="00864EFB">
        <w:rPr>
          <w:rFonts w:ascii="Arial" w:hAnsi="Arial" w:cs="Arial"/>
          <w:sz w:val="24"/>
          <w:szCs w:val="24"/>
        </w:rPr>
        <w:t xml:space="preserve">y </w:t>
      </w:r>
      <w:r w:rsidRPr="00E63EB1">
        <w:rPr>
          <w:rFonts w:ascii="Arial" w:hAnsi="Arial" w:cs="Arial"/>
          <w:sz w:val="24"/>
          <w:szCs w:val="24"/>
        </w:rPr>
        <w:t>remain with AST until transfer to the 18+Team rather than transfer to C</w:t>
      </w:r>
      <w:r>
        <w:rPr>
          <w:rFonts w:ascii="Arial" w:hAnsi="Arial" w:cs="Arial"/>
          <w:sz w:val="24"/>
          <w:szCs w:val="24"/>
        </w:rPr>
        <w:t>I</w:t>
      </w:r>
      <w:r w:rsidRPr="00E63EB1">
        <w:rPr>
          <w:rFonts w:ascii="Arial" w:hAnsi="Arial" w:cs="Arial"/>
          <w:sz w:val="24"/>
          <w:szCs w:val="24"/>
        </w:rPr>
        <w:t xml:space="preserve">C Team. This is to avoid a </w:t>
      </w:r>
      <w:r w:rsidR="002E2561">
        <w:rPr>
          <w:rFonts w:ascii="Arial" w:hAnsi="Arial" w:cs="Arial"/>
          <w:sz w:val="24"/>
          <w:szCs w:val="24"/>
        </w:rPr>
        <w:t>third</w:t>
      </w:r>
      <w:r w:rsidRPr="00E63EB1">
        <w:rPr>
          <w:rFonts w:ascii="Arial" w:hAnsi="Arial" w:cs="Arial"/>
          <w:sz w:val="24"/>
          <w:szCs w:val="24"/>
        </w:rPr>
        <w:t xml:space="preserve"> change of worker within 6 months.</w:t>
      </w:r>
    </w:p>
    <w:p w14:paraId="0DF95E70" w14:textId="77777777" w:rsidR="00707305" w:rsidRDefault="00707305" w:rsidP="0002322C">
      <w:pPr>
        <w:pStyle w:val="ListParagraph"/>
        <w:spacing w:before="12" w:after="12" w:line="276" w:lineRule="auto"/>
        <w:jc w:val="both"/>
        <w:rPr>
          <w:rFonts w:ascii="Arial" w:hAnsi="Arial" w:cs="Arial"/>
          <w:b/>
          <w:bCs/>
          <w:sz w:val="24"/>
          <w:szCs w:val="24"/>
        </w:rPr>
      </w:pPr>
    </w:p>
    <w:p w14:paraId="32A8AD7B" w14:textId="111BC9E0" w:rsidR="00707305" w:rsidRPr="00E0494F" w:rsidRDefault="00707305" w:rsidP="0002322C">
      <w:pPr>
        <w:spacing w:before="12" w:after="12" w:line="276" w:lineRule="auto"/>
        <w:jc w:val="both"/>
        <w:rPr>
          <w:rFonts w:ascii="Arial" w:hAnsi="Arial" w:cs="Arial"/>
          <w:b/>
          <w:bCs/>
          <w:sz w:val="24"/>
          <w:szCs w:val="24"/>
        </w:rPr>
      </w:pPr>
      <w:r w:rsidRPr="00E0494F">
        <w:rPr>
          <w:rFonts w:ascii="Arial" w:hAnsi="Arial" w:cs="Arial"/>
          <w:b/>
          <w:bCs/>
          <w:sz w:val="24"/>
          <w:szCs w:val="24"/>
        </w:rPr>
        <w:t>Transfer</w:t>
      </w:r>
      <w:r w:rsidR="00DE005E">
        <w:rPr>
          <w:rFonts w:ascii="Arial" w:hAnsi="Arial" w:cs="Arial"/>
          <w:b/>
          <w:bCs/>
          <w:sz w:val="24"/>
          <w:szCs w:val="24"/>
        </w:rPr>
        <w:t>s</w:t>
      </w:r>
      <w:r w:rsidRPr="00E0494F">
        <w:rPr>
          <w:rFonts w:ascii="Arial" w:hAnsi="Arial" w:cs="Arial"/>
          <w:b/>
          <w:bCs/>
          <w:sz w:val="24"/>
          <w:szCs w:val="24"/>
        </w:rPr>
        <w:t xml:space="preserve"> to CSWT or Adolescent Early Help: </w:t>
      </w:r>
    </w:p>
    <w:p w14:paraId="0C140368" w14:textId="513A7B9E" w:rsidR="00707305" w:rsidRPr="003309D5" w:rsidRDefault="00707305" w:rsidP="0002322C">
      <w:pPr>
        <w:pStyle w:val="ListParagraph"/>
        <w:numPr>
          <w:ilvl w:val="0"/>
          <w:numId w:val="10"/>
        </w:numPr>
        <w:spacing w:before="12" w:after="12" w:line="276" w:lineRule="auto"/>
        <w:jc w:val="both"/>
        <w:rPr>
          <w:rFonts w:ascii="Arial" w:eastAsia="Times New Roman" w:hAnsi="Arial" w:cs="Arial"/>
          <w:b/>
          <w:bCs/>
          <w:color w:val="0070C0"/>
          <w:sz w:val="24"/>
          <w:szCs w:val="24"/>
        </w:rPr>
      </w:pPr>
      <w:r>
        <w:rPr>
          <w:rFonts w:ascii="Arial" w:eastAsia="Times New Roman" w:hAnsi="Arial" w:cs="Arial"/>
          <w:sz w:val="24"/>
          <w:szCs w:val="24"/>
        </w:rPr>
        <w:t xml:space="preserve">If during AST involvement an Initial Conference is held, CSWT will be invited to the </w:t>
      </w:r>
      <w:r w:rsidR="002F6D5D">
        <w:rPr>
          <w:rFonts w:ascii="Arial" w:eastAsia="Times New Roman" w:hAnsi="Arial" w:cs="Arial"/>
          <w:sz w:val="24"/>
          <w:szCs w:val="24"/>
        </w:rPr>
        <w:t>C</w:t>
      </w:r>
      <w:r>
        <w:rPr>
          <w:rFonts w:ascii="Arial" w:eastAsia="Times New Roman" w:hAnsi="Arial" w:cs="Arial"/>
          <w:sz w:val="24"/>
          <w:szCs w:val="24"/>
        </w:rPr>
        <w:t xml:space="preserve">hild </w:t>
      </w:r>
      <w:r w:rsidR="002F6D5D">
        <w:rPr>
          <w:rFonts w:ascii="Arial" w:eastAsia="Times New Roman" w:hAnsi="Arial" w:cs="Arial"/>
          <w:sz w:val="24"/>
          <w:szCs w:val="24"/>
        </w:rPr>
        <w:t>P</w:t>
      </w:r>
      <w:r>
        <w:rPr>
          <w:rFonts w:ascii="Arial" w:eastAsia="Times New Roman" w:hAnsi="Arial" w:cs="Arial"/>
          <w:sz w:val="24"/>
          <w:szCs w:val="24"/>
        </w:rPr>
        <w:t xml:space="preserve">rotection </w:t>
      </w:r>
      <w:r w:rsidR="002F6D5D">
        <w:rPr>
          <w:rFonts w:ascii="Arial" w:eastAsia="Times New Roman" w:hAnsi="Arial" w:cs="Arial"/>
          <w:sz w:val="24"/>
          <w:szCs w:val="24"/>
        </w:rPr>
        <w:t>C</w:t>
      </w:r>
      <w:r>
        <w:rPr>
          <w:rFonts w:ascii="Arial" w:eastAsia="Times New Roman" w:hAnsi="Arial" w:cs="Arial"/>
          <w:sz w:val="24"/>
          <w:szCs w:val="24"/>
        </w:rPr>
        <w:t xml:space="preserve">onference. If the </w:t>
      </w:r>
      <w:r w:rsidR="00864EFB">
        <w:rPr>
          <w:rFonts w:ascii="Arial" w:eastAsia="Times New Roman" w:hAnsi="Arial" w:cs="Arial"/>
          <w:sz w:val="24"/>
          <w:szCs w:val="24"/>
        </w:rPr>
        <w:t>child</w:t>
      </w:r>
      <w:r>
        <w:rPr>
          <w:rFonts w:ascii="Arial" w:eastAsia="Times New Roman" w:hAnsi="Arial" w:cs="Arial"/>
          <w:sz w:val="24"/>
          <w:szCs w:val="24"/>
        </w:rPr>
        <w:t xml:space="preserve"> becomes subject to a Child Protection Plan due to contextual reasons, the</w:t>
      </w:r>
      <w:r w:rsidR="00CF0634">
        <w:rPr>
          <w:rFonts w:ascii="Arial" w:eastAsia="Times New Roman" w:hAnsi="Arial" w:cs="Arial"/>
          <w:sz w:val="24"/>
          <w:szCs w:val="24"/>
        </w:rPr>
        <w:t xml:space="preserve">y </w:t>
      </w:r>
      <w:r>
        <w:rPr>
          <w:rFonts w:ascii="Arial" w:eastAsia="Times New Roman" w:hAnsi="Arial" w:cs="Arial"/>
          <w:sz w:val="24"/>
          <w:szCs w:val="24"/>
        </w:rPr>
        <w:t xml:space="preserve">will remain with AST. If the reasons are predominately parenting related, then the </w:t>
      </w:r>
      <w:r w:rsidR="00CF0634">
        <w:rPr>
          <w:rFonts w:ascii="Arial" w:eastAsia="Times New Roman" w:hAnsi="Arial" w:cs="Arial"/>
          <w:sz w:val="24"/>
          <w:szCs w:val="24"/>
        </w:rPr>
        <w:t xml:space="preserve">child </w:t>
      </w:r>
      <w:r>
        <w:rPr>
          <w:rFonts w:ascii="Arial" w:eastAsia="Times New Roman" w:hAnsi="Arial" w:cs="Arial"/>
          <w:sz w:val="24"/>
          <w:szCs w:val="24"/>
        </w:rPr>
        <w:t xml:space="preserve">will transfer to the CSWT at the Initial Conference. Any concerns or questions about this must be discussed prior to the conference to ensure the Lead Professional is agreed at the conference. </w:t>
      </w:r>
    </w:p>
    <w:p w14:paraId="76D35756" w14:textId="77777777" w:rsidR="00707305" w:rsidRPr="001E229E" w:rsidRDefault="00707305" w:rsidP="0002322C">
      <w:pPr>
        <w:pStyle w:val="ListParagraph"/>
        <w:spacing w:before="12" w:after="12" w:line="276" w:lineRule="auto"/>
        <w:jc w:val="both"/>
        <w:rPr>
          <w:rFonts w:ascii="Arial" w:eastAsia="Times New Roman" w:hAnsi="Arial" w:cs="Arial"/>
          <w:b/>
          <w:bCs/>
          <w:color w:val="0070C0"/>
          <w:sz w:val="16"/>
          <w:szCs w:val="16"/>
        </w:rPr>
      </w:pPr>
    </w:p>
    <w:p w14:paraId="24CA850A" w14:textId="77777777" w:rsidR="00707305" w:rsidRPr="002058BA" w:rsidRDefault="00707305" w:rsidP="0002322C">
      <w:pPr>
        <w:pStyle w:val="ListParagraph"/>
        <w:numPr>
          <w:ilvl w:val="0"/>
          <w:numId w:val="10"/>
        </w:numPr>
        <w:spacing w:before="12" w:after="12" w:line="276" w:lineRule="auto"/>
        <w:jc w:val="both"/>
        <w:rPr>
          <w:rFonts w:ascii="Arial" w:hAnsi="Arial" w:cs="Arial"/>
          <w:color w:val="FF0000"/>
          <w:sz w:val="24"/>
          <w:szCs w:val="24"/>
        </w:rPr>
      </w:pPr>
      <w:r w:rsidRPr="00E0494F">
        <w:rPr>
          <w:rFonts w:ascii="Arial" w:hAnsi="Arial" w:cs="Arial"/>
          <w:sz w:val="24"/>
          <w:szCs w:val="24"/>
        </w:rPr>
        <w:t xml:space="preserve">Where the </w:t>
      </w:r>
      <w:proofErr w:type="gramStart"/>
      <w:r w:rsidRPr="00E0494F">
        <w:rPr>
          <w:rFonts w:ascii="Arial" w:hAnsi="Arial" w:cs="Arial"/>
          <w:sz w:val="24"/>
          <w:szCs w:val="24"/>
        </w:rPr>
        <w:t>criteria</w:t>
      </w:r>
      <w:proofErr w:type="gramEnd"/>
      <w:r w:rsidRPr="00E0494F">
        <w:rPr>
          <w:rFonts w:ascii="Arial" w:hAnsi="Arial" w:cs="Arial"/>
          <w:sz w:val="24"/>
          <w:szCs w:val="24"/>
        </w:rPr>
        <w:t xml:space="preserve"> for AST is no longer met, but a Child in Need Plan is agreed as required</w:t>
      </w:r>
      <w:r>
        <w:rPr>
          <w:rFonts w:ascii="Arial" w:hAnsi="Arial" w:cs="Arial"/>
          <w:sz w:val="24"/>
          <w:szCs w:val="24"/>
        </w:rPr>
        <w:t>,</w:t>
      </w:r>
      <w:r w:rsidRPr="00E0494F">
        <w:rPr>
          <w:rFonts w:ascii="Arial" w:hAnsi="Arial" w:cs="Arial"/>
          <w:sz w:val="24"/>
          <w:szCs w:val="24"/>
        </w:rPr>
        <w:t xml:space="preserve"> this should</w:t>
      </w:r>
      <w:r w:rsidRPr="00E0494F">
        <w:rPr>
          <w:rFonts w:ascii="Arial" w:hAnsi="Arial" w:cs="Arial"/>
          <w:b/>
          <w:bCs/>
          <w:sz w:val="24"/>
          <w:szCs w:val="24"/>
        </w:rPr>
        <w:t xml:space="preserve"> </w:t>
      </w:r>
      <w:r w:rsidRPr="001968F6">
        <w:rPr>
          <w:rFonts w:ascii="Arial" w:hAnsi="Arial" w:cs="Arial"/>
          <w:sz w:val="24"/>
          <w:szCs w:val="24"/>
        </w:rPr>
        <w:t xml:space="preserve">transfer to the CSWT at the </w:t>
      </w:r>
      <w:r w:rsidRPr="002A2EBE">
        <w:rPr>
          <w:rFonts w:ascii="Arial" w:hAnsi="Arial" w:cs="Arial"/>
          <w:sz w:val="24"/>
          <w:szCs w:val="24"/>
        </w:rPr>
        <w:t>next C</w:t>
      </w:r>
      <w:r w:rsidRPr="006607CD">
        <w:rPr>
          <w:rFonts w:ascii="Arial" w:hAnsi="Arial" w:cs="Arial"/>
          <w:sz w:val="24"/>
          <w:szCs w:val="24"/>
        </w:rPr>
        <w:t>I</w:t>
      </w:r>
      <w:r w:rsidRPr="002A2EBE">
        <w:rPr>
          <w:rFonts w:ascii="Arial" w:hAnsi="Arial" w:cs="Arial"/>
          <w:sz w:val="24"/>
          <w:szCs w:val="24"/>
        </w:rPr>
        <w:t>N Review</w:t>
      </w:r>
      <w:r>
        <w:rPr>
          <w:rFonts w:ascii="Arial" w:hAnsi="Arial" w:cs="Arial"/>
          <w:sz w:val="24"/>
          <w:szCs w:val="24"/>
        </w:rPr>
        <w:t xml:space="preserve"> </w:t>
      </w:r>
      <w:r w:rsidRPr="001E7FDA">
        <w:rPr>
          <w:rFonts w:ascii="Arial" w:hAnsi="Arial" w:cs="Arial"/>
          <w:sz w:val="24"/>
          <w:szCs w:val="24"/>
        </w:rPr>
        <w:t>which may need to be brought forward if more than 4 – 6 weeks away.</w:t>
      </w:r>
    </w:p>
    <w:p w14:paraId="085EA1C9" w14:textId="77777777" w:rsidR="00707305" w:rsidRPr="001E229E" w:rsidRDefault="00707305" w:rsidP="0002322C">
      <w:pPr>
        <w:pStyle w:val="ListParagraph"/>
        <w:spacing w:before="12" w:after="12" w:line="276" w:lineRule="auto"/>
        <w:jc w:val="both"/>
        <w:rPr>
          <w:rFonts w:ascii="Arial" w:hAnsi="Arial" w:cs="Arial"/>
          <w:color w:val="FF0000"/>
          <w:sz w:val="16"/>
          <w:szCs w:val="16"/>
        </w:rPr>
      </w:pPr>
    </w:p>
    <w:p w14:paraId="317144A2" w14:textId="134132A4" w:rsidR="00707305" w:rsidRPr="00B4109C" w:rsidRDefault="00707305" w:rsidP="0002322C">
      <w:pPr>
        <w:pStyle w:val="ListParagraph"/>
        <w:numPr>
          <w:ilvl w:val="0"/>
          <w:numId w:val="10"/>
        </w:numPr>
        <w:spacing w:before="12" w:after="12" w:line="276" w:lineRule="auto"/>
        <w:jc w:val="both"/>
        <w:rPr>
          <w:rFonts w:ascii="Arial" w:hAnsi="Arial" w:cs="Arial"/>
          <w:b/>
          <w:bCs/>
          <w:sz w:val="24"/>
          <w:szCs w:val="24"/>
        </w:rPr>
      </w:pPr>
      <w:r w:rsidRPr="00B4109C">
        <w:rPr>
          <w:rFonts w:ascii="Arial" w:hAnsi="Arial" w:cs="Arial"/>
          <w:sz w:val="24"/>
          <w:szCs w:val="24"/>
        </w:rPr>
        <w:t xml:space="preserve">Where the threshold for AST is no longer met </w:t>
      </w:r>
      <w:r w:rsidRPr="007E3F3A">
        <w:rPr>
          <w:rFonts w:ascii="Arial" w:hAnsi="Arial" w:cs="Arial"/>
          <w:sz w:val="24"/>
          <w:szCs w:val="24"/>
        </w:rPr>
        <w:t>but ongoing support</w:t>
      </w:r>
      <w:r w:rsidRPr="00B4109C">
        <w:rPr>
          <w:rFonts w:ascii="Arial" w:hAnsi="Arial" w:cs="Arial"/>
          <w:sz w:val="24"/>
          <w:szCs w:val="24"/>
        </w:rPr>
        <w:t xml:space="preserve"> is required a discussion will occur with the Adolescent Early Help</w:t>
      </w:r>
      <w:r w:rsidR="002F6D5D">
        <w:rPr>
          <w:rFonts w:ascii="Arial" w:hAnsi="Arial" w:cs="Arial"/>
          <w:sz w:val="24"/>
          <w:szCs w:val="24"/>
        </w:rPr>
        <w:t xml:space="preserve"> Unit</w:t>
      </w:r>
      <w:r w:rsidRPr="00B4109C">
        <w:rPr>
          <w:rFonts w:ascii="Arial" w:hAnsi="Arial" w:cs="Arial"/>
          <w:sz w:val="24"/>
          <w:szCs w:val="24"/>
        </w:rPr>
        <w:t xml:space="preserve"> Lead. Transfer should occur within 10 days </w:t>
      </w:r>
      <w:r>
        <w:rPr>
          <w:rFonts w:ascii="Arial" w:hAnsi="Arial" w:cs="Arial"/>
          <w:sz w:val="24"/>
          <w:szCs w:val="24"/>
        </w:rPr>
        <w:t>of</w:t>
      </w:r>
      <w:r w:rsidRPr="00B4109C">
        <w:rPr>
          <w:rFonts w:ascii="Arial" w:hAnsi="Arial" w:cs="Arial"/>
          <w:sz w:val="24"/>
          <w:szCs w:val="24"/>
        </w:rPr>
        <w:t xml:space="preserve"> the </w:t>
      </w:r>
      <w:r>
        <w:rPr>
          <w:rFonts w:ascii="Arial" w:hAnsi="Arial" w:cs="Arial"/>
          <w:sz w:val="24"/>
          <w:szCs w:val="24"/>
        </w:rPr>
        <w:t>joint introduction</w:t>
      </w:r>
      <w:r w:rsidRPr="00B4109C">
        <w:rPr>
          <w:rFonts w:ascii="Arial" w:hAnsi="Arial" w:cs="Arial"/>
          <w:sz w:val="24"/>
          <w:szCs w:val="24"/>
        </w:rPr>
        <w:t xml:space="preserve"> visit, following a Child in Need meeting agreeing the plan.</w:t>
      </w:r>
      <w:r w:rsidRPr="00B4109C">
        <w:rPr>
          <w:rFonts w:ascii="Arial" w:hAnsi="Arial" w:cs="Arial"/>
          <w:b/>
          <w:bCs/>
          <w:sz w:val="24"/>
          <w:szCs w:val="24"/>
        </w:rPr>
        <w:t xml:space="preserve"> </w:t>
      </w:r>
      <w:r w:rsidRPr="00B4109C">
        <w:rPr>
          <w:rFonts w:ascii="Arial" w:hAnsi="Arial" w:cs="Arial"/>
          <w:sz w:val="24"/>
          <w:szCs w:val="24"/>
        </w:rPr>
        <w:t>See</w:t>
      </w:r>
      <w:r w:rsidRPr="00B4109C">
        <w:rPr>
          <w:rFonts w:ascii="Arial" w:hAnsi="Arial" w:cs="Arial"/>
          <w:b/>
          <w:bCs/>
          <w:color w:val="0070C0"/>
          <w:sz w:val="24"/>
          <w:szCs w:val="24"/>
        </w:rPr>
        <w:t xml:space="preserve"> </w:t>
      </w:r>
      <w:hyperlink w:anchor="_7._Transfers_between" w:history="1">
        <w:r w:rsidRPr="00370B3D">
          <w:rPr>
            <w:rStyle w:val="Hyperlink"/>
            <w:rFonts w:ascii="Arial" w:hAnsi="Arial" w:cs="Arial"/>
            <w:b/>
            <w:bCs/>
            <w:sz w:val="24"/>
            <w:szCs w:val="24"/>
          </w:rPr>
          <w:t>Section 7</w:t>
        </w:r>
      </w:hyperlink>
      <w:r w:rsidRPr="00B4109C">
        <w:rPr>
          <w:rFonts w:ascii="Arial" w:hAnsi="Arial" w:cs="Arial"/>
          <w:b/>
          <w:bCs/>
          <w:color w:val="0070C0"/>
          <w:sz w:val="24"/>
          <w:szCs w:val="24"/>
        </w:rPr>
        <w:t xml:space="preserve"> </w:t>
      </w:r>
      <w:r w:rsidR="00535F5B" w:rsidRPr="00535F5B">
        <w:rPr>
          <w:rFonts w:ascii="Arial" w:hAnsi="Arial" w:cs="Arial"/>
          <w:sz w:val="24"/>
          <w:szCs w:val="24"/>
        </w:rPr>
        <w:t xml:space="preserve">below </w:t>
      </w:r>
      <w:r w:rsidRPr="00B4109C">
        <w:rPr>
          <w:rFonts w:ascii="Arial" w:hAnsi="Arial" w:cs="Arial"/>
          <w:sz w:val="24"/>
          <w:szCs w:val="24"/>
        </w:rPr>
        <w:t xml:space="preserve">and </w:t>
      </w:r>
      <w:r w:rsidRPr="00DF2BAE">
        <w:rPr>
          <w:rFonts w:ascii="Arial" w:hAnsi="Arial" w:cs="Arial"/>
          <w:b/>
          <w:bCs/>
          <w:sz w:val="24"/>
          <w:szCs w:val="24"/>
        </w:rPr>
        <w:t>Adolescent Service Criteria Feb 2022.</w:t>
      </w:r>
      <w:r w:rsidRPr="00B4109C">
        <w:rPr>
          <w:rFonts w:ascii="Arial" w:hAnsi="Arial" w:cs="Arial"/>
          <w:b/>
          <w:bCs/>
          <w:color w:val="0070C0"/>
          <w:sz w:val="24"/>
          <w:szCs w:val="24"/>
        </w:rPr>
        <w:t xml:space="preserve"> </w:t>
      </w:r>
    </w:p>
    <w:p w14:paraId="6162BF8F" w14:textId="4858373D" w:rsidR="00707305" w:rsidRPr="009F146F" w:rsidRDefault="00707305" w:rsidP="0002322C">
      <w:pPr>
        <w:pStyle w:val="ListParagraph"/>
        <w:spacing w:before="12" w:after="12" w:line="276" w:lineRule="auto"/>
        <w:jc w:val="both"/>
        <w:rPr>
          <w:rFonts w:ascii="Arial" w:hAnsi="Arial" w:cs="Arial"/>
          <w:b/>
          <w:bCs/>
          <w:color w:val="0070C0"/>
          <w:sz w:val="4"/>
          <w:szCs w:val="4"/>
        </w:rPr>
      </w:pPr>
    </w:p>
    <w:p w14:paraId="341CBCCC" w14:textId="77777777" w:rsidR="009C28B7" w:rsidRDefault="009C28B7" w:rsidP="003C19ED">
      <w:pPr>
        <w:spacing w:before="12" w:after="12" w:line="276" w:lineRule="auto"/>
        <w:jc w:val="both"/>
        <w:rPr>
          <w:rFonts w:ascii="Arial" w:hAnsi="Arial" w:cs="Arial"/>
          <w:b/>
          <w:bCs/>
          <w:sz w:val="24"/>
          <w:szCs w:val="24"/>
        </w:rPr>
      </w:pPr>
    </w:p>
    <w:p w14:paraId="584B3C14" w14:textId="77777777" w:rsidR="003C19ED" w:rsidRDefault="003C19ED" w:rsidP="003C19ED">
      <w:pPr>
        <w:spacing w:before="12" w:after="12" w:line="276" w:lineRule="auto"/>
        <w:jc w:val="both"/>
        <w:rPr>
          <w:rFonts w:ascii="Arial" w:hAnsi="Arial" w:cs="Arial"/>
          <w:b/>
          <w:bCs/>
          <w:sz w:val="24"/>
          <w:szCs w:val="24"/>
        </w:rPr>
      </w:pPr>
      <w:r w:rsidRPr="003D0DAD">
        <w:rPr>
          <w:rFonts w:ascii="Arial" w:hAnsi="Arial" w:cs="Arial"/>
          <w:b/>
          <w:bCs/>
          <w:sz w:val="24"/>
          <w:szCs w:val="24"/>
        </w:rPr>
        <w:t>Transfers to Adult Social Care and Health (ASCH):</w:t>
      </w:r>
      <w:r>
        <w:rPr>
          <w:rFonts w:ascii="Arial" w:hAnsi="Arial" w:cs="Arial"/>
          <w:b/>
          <w:bCs/>
          <w:sz w:val="24"/>
          <w:szCs w:val="24"/>
        </w:rPr>
        <w:t xml:space="preserve"> </w:t>
      </w:r>
    </w:p>
    <w:p w14:paraId="594CB763" w14:textId="08DBFBFC" w:rsidR="003C19ED" w:rsidRDefault="003C19ED" w:rsidP="003C19ED">
      <w:pPr>
        <w:pStyle w:val="ListParagraph"/>
        <w:numPr>
          <w:ilvl w:val="0"/>
          <w:numId w:val="28"/>
        </w:numPr>
        <w:spacing w:before="12" w:after="12" w:line="276" w:lineRule="auto"/>
        <w:jc w:val="both"/>
        <w:rPr>
          <w:rFonts w:ascii="Arial" w:hAnsi="Arial" w:cs="Arial"/>
          <w:sz w:val="24"/>
          <w:szCs w:val="24"/>
        </w:rPr>
      </w:pPr>
      <w:r>
        <w:rPr>
          <w:rFonts w:ascii="Arial" w:hAnsi="Arial" w:cs="Arial"/>
          <w:color w:val="000000"/>
          <w:sz w:val="24"/>
          <w:szCs w:val="24"/>
        </w:rPr>
        <w:t xml:space="preserve">If a </w:t>
      </w:r>
      <w:r w:rsidR="00D876D0">
        <w:rPr>
          <w:rFonts w:ascii="Arial" w:hAnsi="Arial" w:cs="Arial"/>
          <w:color w:val="000000"/>
          <w:sz w:val="24"/>
          <w:szCs w:val="24"/>
        </w:rPr>
        <w:t xml:space="preserve">child </w:t>
      </w:r>
      <w:r>
        <w:rPr>
          <w:rFonts w:ascii="Arial" w:hAnsi="Arial" w:cs="Arial"/>
          <w:color w:val="000000"/>
          <w:sz w:val="24"/>
          <w:szCs w:val="24"/>
        </w:rPr>
        <w:t xml:space="preserve">has ongoing care and support needs, a decision is </w:t>
      </w:r>
      <w:r w:rsidR="00D876D0">
        <w:rPr>
          <w:rFonts w:ascii="Arial" w:hAnsi="Arial" w:cs="Arial"/>
          <w:color w:val="000000"/>
          <w:sz w:val="24"/>
          <w:szCs w:val="24"/>
        </w:rPr>
        <w:t xml:space="preserve">required </w:t>
      </w:r>
      <w:r>
        <w:rPr>
          <w:rFonts w:ascii="Arial" w:hAnsi="Arial" w:cs="Arial"/>
          <w:color w:val="000000"/>
          <w:sz w:val="24"/>
          <w:szCs w:val="24"/>
        </w:rPr>
        <w:t xml:space="preserve">on whether they </w:t>
      </w:r>
      <w:r w:rsidR="00B22210">
        <w:rPr>
          <w:rFonts w:ascii="Arial" w:hAnsi="Arial" w:cs="Arial"/>
          <w:color w:val="000000"/>
          <w:sz w:val="24"/>
          <w:szCs w:val="24"/>
        </w:rPr>
        <w:t>may be</w:t>
      </w:r>
      <w:r>
        <w:rPr>
          <w:rFonts w:ascii="Arial" w:hAnsi="Arial" w:cs="Arial"/>
          <w:color w:val="000000"/>
          <w:sz w:val="24"/>
          <w:szCs w:val="24"/>
        </w:rPr>
        <w:t xml:space="preserve"> eligible for adult services</w:t>
      </w:r>
      <w:r w:rsidR="00535F5B">
        <w:rPr>
          <w:rFonts w:ascii="Arial" w:hAnsi="Arial" w:cs="Arial"/>
          <w:color w:val="000000"/>
          <w:sz w:val="24"/>
          <w:szCs w:val="24"/>
        </w:rPr>
        <w:t>.  T</w:t>
      </w:r>
      <w:r>
        <w:rPr>
          <w:rFonts w:ascii="Arial" w:hAnsi="Arial" w:cs="Arial"/>
          <w:color w:val="000000"/>
          <w:sz w:val="24"/>
          <w:szCs w:val="24"/>
        </w:rPr>
        <w:t xml:space="preserve">hey must be presented to a Transition Panel </w:t>
      </w:r>
      <w:r w:rsidR="00D876D0">
        <w:rPr>
          <w:rFonts w:ascii="Arial" w:hAnsi="Arial" w:cs="Arial"/>
          <w:color w:val="000000"/>
          <w:sz w:val="24"/>
          <w:szCs w:val="24"/>
        </w:rPr>
        <w:t>by</w:t>
      </w:r>
      <w:r>
        <w:rPr>
          <w:rFonts w:ascii="Arial" w:hAnsi="Arial" w:cs="Arial"/>
          <w:color w:val="000000"/>
          <w:sz w:val="24"/>
          <w:szCs w:val="24"/>
        </w:rPr>
        <w:t xml:space="preserve"> 17 ½ to enable, a smooth transition</w:t>
      </w:r>
      <w:r w:rsidR="00D876D0">
        <w:rPr>
          <w:rFonts w:ascii="Arial" w:hAnsi="Arial" w:cs="Arial"/>
          <w:color w:val="000000"/>
          <w:sz w:val="24"/>
          <w:szCs w:val="24"/>
        </w:rPr>
        <w:t xml:space="preserve"> into adult services if appropriate</w:t>
      </w:r>
      <w:r>
        <w:rPr>
          <w:rFonts w:ascii="Arial" w:hAnsi="Arial" w:cs="Arial"/>
          <w:color w:val="000000"/>
          <w:sz w:val="24"/>
          <w:szCs w:val="24"/>
        </w:rPr>
        <w:t>.</w:t>
      </w:r>
    </w:p>
    <w:p w14:paraId="6F242EEC" w14:textId="77777777" w:rsidR="003C19ED" w:rsidRDefault="003C19ED" w:rsidP="003C19ED">
      <w:pPr>
        <w:pStyle w:val="ListParagraph"/>
        <w:spacing w:before="12" w:after="12" w:line="276" w:lineRule="auto"/>
        <w:ind w:left="502"/>
        <w:jc w:val="both"/>
        <w:rPr>
          <w:rFonts w:ascii="Arial" w:hAnsi="Arial" w:cs="Arial"/>
          <w:sz w:val="24"/>
          <w:szCs w:val="24"/>
        </w:rPr>
      </w:pPr>
    </w:p>
    <w:p w14:paraId="5A290B65" w14:textId="04B2539F" w:rsidR="003C19ED" w:rsidRDefault="003C19ED" w:rsidP="003C19ED">
      <w:pPr>
        <w:pStyle w:val="ListParagraph"/>
        <w:numPr>
          <w:ilvl w:val="0"/>
          <w:numId w:val="28"/>
        </w:numPr>
        <w:spacing w:before="12" w:after="12" w:line="276" w:lineRule="auto"/>
        <w:jc w:val="both"/>
        <w:rPr>
          <w:rFonts w:ascii="Arial" w:hAnsi="Arial" w:cs="Arial"/>
          <w:sz w:val="24"/>
          <w:szCs w:val="24"/>
        </w:rPr>
      </w:pPr>
      <w:r>
        <w:rPr>
          <w:rFonts w:ascii="Arial" w:hAnsi="Arial" w:cs="Arial"/>
          <w:sz w:val="24"/>
          <w:szCs w:val="24"/>
        </w:rPr>
        <w:lastRenderedPageBreak/>
        <w:t xml:space="preserve">Following the Transition Panel decision, if a Care Needs Assessment is agreed, a joint visit will occur within 6 weeks. Action will include team to team discussion and planning for joint assessments. There will be agreed expectations of frequency of visits and work outputs clearly documented, to ensure a shared understanding of the roles of staff involved.  The financial aspects of any care of </w:t>
      </w:r>
      <w:r w:rsidR="00D876D0">
        <w:rPr>
          <w:rFonts w:ascii="Arial" w:hAnsi="Arial" w:cs="Arial"/>
          <w:sz w:val="24"/>
          <w:szCs w:val="24"/>
        </w:rPr>
        <w:t xml:space="preserve">the child </w:t>
      </w:r>
      <w:r>
        <w:rPr>
          <w:rFonts w:ascii="Arial" w:hAnsi="Arial" w:cs="Arial"/>
          <w:sz w:val="24"/>
          <w:szCs w:val="24"/>
        </w:rPr>
        <w:t>will remain the responsibility of CYPE until they are 18 when they transfer to ASCH.</w:t>
      </w:r>
    </w:p>
    <w:p w14:paraId="73A6FEAD" w14:textId="77777777" w:rsidR="003C19ED" w:rsidRDefault="003C19ED" w:rsidP="003C19ED">
      <w:pPr>
        <w:pStyle w:val="ListParagraph"/>
        <w:spacing w:before="12" w:after="12" w:line="276" w:lineRule="auto"/>
        <w:jc w:val="both"/>
        <w:rPr>
          <w:rFonts w:ascii="Arial" w:hAnsi="Arial" w:cs="Arial"/>
          <w:sz w:val="24"/>
          <w:szCs w:val="24"/>
        </w:rPr>
      </w:pPr>
    </w:p>
    <w:p w14:paraId="68851CA5" w14:textId="77777777" w:rsidR="003C19ED" w:rsidRDefault="003C19ED" w:rsidP="003C19ED">
      <w:pPr>
        <w:pStyle w:val="ListParagraph"/>
        <w:numPr>
          <w:ilvl w:val="0"/>
          <w:numId w:val="28"/>
        </w:numPr>
        <w:spacing w:before="12" w:after="12" w:line="276" w:lineRule="auto"/>
        <w:jc w:val="both"/>
        <w:rPr>
          <w:rFonts w:ascii="Arial" w:hAnsi="Arial" w:cs="Arial"/>
          <w:sz w:val="24"/>
          <w:szCs w:val="24"/>
        </w:rPr>
      </w:pPr>
      <w:r>
        <w:rPr>
          <w:rFonts w:ascii="Arial" w:hAnsi="Arial" w:cs="Arial"/>
          <w:color w:val="000000"/>
          <w:sz w:val="24"/>
          <w:szCs w:val="24"/>
        </w:rPr>
        <w:t xml:space="preserve">Transition Panels are held monthly and a referral to panel is made via a form on Liberi. </w:t>
      </w:r>
      <w:r>
        <w:rPr>
          <w:rFonts w:ascii="Arial" w:hAnsi="Arial" w:cs="Arial"/>
          <w:sz w:val="24"/>
          <w:szCs w:val="24"/>
        </w:rPr>
        <w:t xml:space="preserve">See </w:t>
      </w:r>
      <w:r>
        <w:rPr>
          <w:rFonts w:ascii="Arial" w:hAnsi="Arial" w:cs="Arial"/>
          <w:b/>
          <w:bCs/>
          <w:sz w:val="24"/>
          <w:szCs w:val="24"/>
        </w:rPr>
        <w:t>Transition Panel Terms of Reference</w:t>
      </w:r>
      <w:r>
        <w:rPr>
          <w:rFonts w:ascii="Arial" w:hAnsi="Arial" w:cs="Arial"/>
          <w:sz w:val="24"/>
          <w:szCs w:val="24"/>
        </w:rPr>
        <w:t xml:space="preserve"> for further information.</w:t>
      </w:r>
    </w:p>
    <w:p w14:paraId="34B1F71D" w14:textId="77777777" w:rsidR="003C19ED" w:rsidRPr="003C19ED" w:rsidRDefault="003C19ED" w:rsidP="003C19ED">
      <w:pPr>
        <w:spacing w:before="12" w:after="12" w:line="276" w:lineRule="auto"/>
        <w:jc w:val="both"/>
        <w:rPr>
          <w:rFonts w:ascii="Arial" w:hAnsi="Arial" w:cs="Arial"/>
          <w:b/>
          <w:bCs/>
          <w:sz w:val="24"/>
          <w:szCs w:val="24"/>
        </w:rPr>
      </w:pPr>
    </w:p>
    <w:p w14:paraId="6EF293AD" w14:textId="6DADAB59" w:rsidR="00707305" w:rsidRPr="009F146F" w:rsidRDefault="00171FB4" w:rsidP="009F146F">
      <w:pPr>
        <w:pStyle w:val="Heading2"/>
      </w:pPr>
      <w:bookmarkStart w:id="35" w:name="_Disabled_Children_Team"/>
      <w:bookmarkStart w:id="36" w:name="_Strengthening_Independence_Service"/>
      <w:bookmarkEnd w:id="35"/>
      <w:bookmarkEnd w:id="36"/>
      <w:r w:rsidRPr="009F146F">
        <w:t>Strengthening Independence Service (SIS)</w:t>
      </w:r>
      <w:r w:rsidR="00707305" w:rsidRPr="009F146F">
        <w:t>:</w:t>
      </w:r>
    </w:p>
    <w:p w14:paraId="6B1851E0" w14:textId="77777777" w:rsidR="00707305" w:rsidRPr="009F146F" w:rsidRDefault="00707305" w:rsidP="0002322C">
      <w:pPr>
        <w:spacing w:before="12" w:after="12" w:line="276" w:lineRule="auto"/>
        <w:jc w:val="both"/>
        <w:rPr>
          <w:rFonts w:ascii="Arial" w:hAnsi="Arial" w:cs="Arial"/>
          <w:sz w:val="24"/>
          <w:szCs w:val="24"/>
        </w:rPr>
      </w:pPr>
    </w:p>
    <w:p w14:paraId="1F09EC4C" w14:textId="1A162BEB" w:rsidR="00707305" w:rsidRPr="00F76BA0" w:rsidRDefault="00707305" w:rsidP="0002322C">
      <w:pPr>
        <w:spacing w:before="12" w:after="12" w:line="276" w:lineRule="auto"/>
        <w:jc w:val="both"/>
        <w:rPr>
          <w:rFonts w:ascii="Arial" w:hAnsi="Arial" w:cs="Arial"/>
          <w:sz w:val="24"/>
          <w:szCs w:val="24"/>
        </w:rPr>
      </w:pPr>
      <w:r w:rsidRPr="0005369A">
        <w:rPr>
          <w:rFonts w:ascii="Arial" w:hAnsi="Arial" w:cs="Arial"/>
          <w:sz w:val="24"/>
          <w:szCs w:val="24"/>
        </w:rPr>
        <w:t xml:space="preserve">Where the Criteria is met for </w:t>
      </w:r>
      <w:r w:rsidRPr="00482647">
        <w:rPr>
          <w:rFonts w:ascii="Arial" w:eastAsia="Times New Roman" w:hAnsi="Arial" w:cs="Arial"/>
          <w:sz w:val="24"/>
          <w:szCs w:val="24"/>
          <w:lang w:eastAsia="en-GB"/>
        </w:rPr>
        <w:t xml:space="preserve">Strengthening Independence Service </w:t>
      </w:r>
      <w:bookmarkStart w:id="37" w:name="_Hlk145669981"/>
      <w:r w:rsidRPr="00482647">
        <w:rPr>
          <w:rFonts w:ascii="Arial" w:eastAsia="Times New Roman" w:hAnsi="Arial" w:cs="Arial"/>
          <w:sz w:val="24"/>
          <w:szCs w:val="24"/>
          <w:lang w:eastAsia="en-GB"/>
        </w:rPr>
        <w:t>for Disabled Children and Young People 0-25</w:t>
      </w:r>
      <w:bookmarkEnd w:id="37"/>
      <w:r w:rsidRPr="00482647">
        <w:rPr>
          <w:rFonts w:ascii="Arial" w:hAnsi="Arial" w:cs="Arial"/>
          <w:sz w:val="24"/>
          <w:szCs w:val="24"/>
        </w:rPr>
        <w:t xml:space="preserve">, </w:t>
      </w:r>
      <w:r w:rsidRPr="0005369A">
        <w:rPr>
          <w:rFonts w:ascii="Arial" w:hAnsi="Arial" w:cs="Arial"/>
          <w:sz w:val="24"/>
          <w:szCs w:val="24"/>
        </w:rPr>
        <w:t xml:space="preserve">the </w:t>
      </w:r>
      <w:r w:rsidR="00171FB4">
        <w:rPr>
          <w:rFonts w:ascii="Arial" w:hAnsi="Arial" w:cs="Arial"/>
          <w:sz w:val="24"/>
          <w:szCs w:val="24"/>
        </w:rPr>
        <w:t xml:space="preserve">SIS </w:t>
      </w:r>
      <w:r w:rsidRPr="0005369A">
        <w:rPr>
          <w:rFonts w:ascii="Arial" w:hAnsi="Arial" w:cs="Arial"/>
          <w:sz w:val="24"/>
          <w:szCs w:val="24"/>
        </w:rPr>
        <w:t xml:space="preserve">retain responsibility for children and young people whether through Child in Need, Child Protection or Child in Care Planning, until such time as the service is no longer required. </w:t>
      </w:r>
      <w:r w:rsidRPr="00CB3195">
        <w:rPr>
          <w:rFonts w:ascii="Arial" w:hAnsi="Arial" w:cs="Arial"/>
          <w:sz w:val="24"/>
          <w:szCs w:val="24"/>
        </w:rPr>
        <w:t>Those who reach 18 years of age will continue to receive services as an adult, within the Young People’s team up to age 25, but may transfer to the relevant adult locality team, depending on the</w:t>
      </w:r>
      <w:r w:rsidR="00D876D0">
        <w:rPr>
          <w:rFonts w:ascii="Arial" w:hAnsi="Arial" w:cs="Arial"/>
          <w:sz w:val="24"/>
          <w:szCs w:val="24"/>
        </w:rPr>
        <w:t xml:space="preserve">ir </w:t>
      </w:r>
      <w:r w:rsidR="00535F5B">
        <w:rPr>
          <w:rFonts w:ascii="Arial" w:hAnsi="Arial" w:cs="Arial"/>
          <w:sz w:val="24"/>
          <w:szCs w:val="24"/>
        </w:rPr>
        <w:t>ongoing</w:t>
      </w:r>
      <w:r w:rsidR="00D876D0">
        <w:rPr>
          <w:rFonts w:ascii="Arial" w:hAnsi="Arial" w:cs="Arial"/>
          <w:sz w:val="24"/>
          <w:szCs w:val="24"/>
        </w:rPr>
        <w:t xml:space="preserve"> needs</w:t>
      </w:r>
      <w:r w:rsidRPr="00CB3195">
        <w:rPr>
          <w:rFonts w:ascii="Arial" w:hAnsi="Arial" w:cs="Arial"/>
          <w:sz w:val="24"/>
          <w:szCs w:val="24"/>
        </w:rPr>
        <w:t>.</w:t>
      </w:r>
    </w:p>
    <w:p w14:paraId="5ABAE511" w14:textId="77777777" w:rsidR="00707305" w:rsidRPr="009F146F" w:rsidRDefault="00707305" w:rsidP="0002322C">
      <w:pPr>
        <w:spacing w:before="12" w:after="12" w:line="276" w:lineRule="auto"/>
        <w:jc w:val="both"/>
        <w:rPr>
          <w:rFonts w:ascii="Arial" w:eastAsia="Times New Roman" w:hAnsi="Arial" w:cs="Arial"/>
          <w:sz w:val="24"/>
          <w:szCs w:val="24"/>
          <w:lang w:eastAsia="en-GB"/>
        </w:rPr>
      </w:pPr>
    </w:p>
    <w:p w14:paraId="4EF2A5A0" w14:textId="77777777" w:rsidR="00707305" w:rsidRPr="00E0494F" w:rsidRDefault="00707305" w:rsidP="0002322C">
      <w:pPr>
        <w:spacing w:before="12" w:after="12" w:line="276" w:lineRule="auto"/>
        <w:jc w:val="both"/>
        <w:rPr>
          <w:rFonts w:ascii="Arial" w:hAnsi="Arial" w:cs="Arial"/>
          <w:b/>
          <w:bCs/>
          <w:sz w:val="24"/>
          <w:szCs w:val="24"/>
        </w:rPr>
      </w:pPr>
      <w:r w:rsidRPr="00BB5742">
        <w:rPr>
          <w:rFonts w:ascii="Arial" w:hAnsi="Arial" w:cs="Arial"/>
          <w:b/>
          <w:bCs/>
          <w:sz w:val="24"/>
          <w:szCs w:val="24"/>
        </w:rPr>
        <w:t>Transfer to CSWT:</w:t>
      </w:r>
    </w:p>
    <w:p w14:paraId="4DC8CCE8" w14:textId="64D4E873" w:rsidR="00707305" w:rsidRPr="00803C56" w:rsidRDefault="00707305" w:rsidP="0002322C">
      <w:pPr>
        <w:pStyle w:val="ListParagraph"/>
        <w:numPr>
          <w:ilvl w:val="0"/>
          <w:numId w:val="11"/>
        </w:numPr>
        <w:spacing w:before="12" w:after="12" w:line="276" w:lineRule="auto"/>
        <w:jc w:val="both"/>
        <w:rPr>
          <w:rFonts w:ascii="Arial" w:hAnsi="Arial" w:cs="Arial"/>
          <w:sz w:val="24"/>
          <w:szCs w:val="24"/>
        </w:rPr>
      </w:pPr>
      <w:r w:rsidRPr="0072791C">
        <w:rPr>
          <w:rFonts w:ascii="Arial" w:hAnsi="Arial" w:cs="Arial"/>
          <w:sz w:val="24"/>
          <w:szCs w:val="24"/>
          <w:shd w:val="clear" w:color="auto" w:fill="FFFFFF"/>
        </w:rPr>
        <w:t>When DC</w:t>
      </w:r>
      <w:r w:rsidR="00965FC3">
        <w:rPr>
          <w:rFonts w:ascii="Arial" w:hAnsi="Arial" w:cs="Arial"/>
          <w:sz w:val="24"/>
          <w:szCs w:val="24"/>
          <w:shd w:val="clear" w:color="auto" w:fill="FFFFFF"/>
        </w:rPr>
        <w:t>T</w:t>
      </w:r>
      <w:r w:rsidRPr="0072791C">
        <w:rPr>
          <w:rFonts w:ascii="Arial" w:hAnsi="Arial" w:cs="Arial"/>
          <w:sz w:val="24"/>
          <w:szCs w:val="24"/>
          <w:shd w:val="clear" w:color="auto" w:fill="FFFFFF"/>
        </w:rPr>
        <w:t xml:space="preserve"> complete a Child and Family Assessment and find the family do not meet threshold for DC</w:t>
      </w:r>
      <w:r>
        <w:rPr>
          <w:rFonts w:ascii="Arial" w:hAnsi="Arial" w:cs="Arial"/>
          <w:sz w:val="24"/>
          <w:szCs w:val="24"/>
          <w:shd w:val="clear" w:color="auto" w:fill="FFFFFF"/>
        </w:rPr>
        <w:t>S</w:t>
      </w:r>
      <w:r w:rsidRPr="0072791C">
        <w:rPr>
          <w:rFonts w:ascii="Arial" w:hAnsi="Arial" w:cs="Arial"/>
          <w:sz w:val="24"/>
          <w:szCs w:val="24"/>
          <w:shd w:val="clear" w:color="auto" w:fill="FFFFFF"/>
        </w:rPr>
        <w:t xml:space="preserve">, but they conclude S17 is met and a Child in Need plan is required, a discussion will take place between the relevant </w:t>
      </w:r>
      <w:r w:rsidR="000A08AD">
        <w:rPr>
          <w:rFonts w:ascii="Arial" w:hAnsi="Arial" w:cs="Arial"/>
          <w:sz w:val="24"/>
          <w:szCs w:val="24"/>
          <w:shd w:val="clear" w:color="auto" w:fill="FFFFFF"/>
        </w:rPr>
        <w:t>T</w:t>
      </w:r>
      <w:r w:rsidRPr="0072791C">
        <w:rPr>
          <w:rFonts w:ascii="Arial" w:hAnsi="Arial" w:cs="Arial"/>
          <w:sz w:val="24"/>
          <w:szCs w:val="24"/>
          <w:shd w:val="clear" w:color="auto" w:fill="FFFFFF"/>
        </w:rPr>
        <w:t xml:space="preserve">eam </w:t>
      </w:r>
      <w:r w:rsidR="000A08AD">
        <w:rPr>
          <w:rFonts w:ascii="Arial" w:hAnsi="Arial" w:cs="Arial"/>
          <w:sz w:val="24"/>
          <w:szCs w:val="24"/>
          <w:shd w:val="clear" w:color="auto" w:fill="FFFFFF"/>
        </w:rPr>
        <w:t>M</w:t>
      </w:r>
      <w:r w:rsidRPr="0072791C">
        <w:rPr>
          <w:rFonts w:ascii="Arial" w:hAnsi="Arial" w:cs="Arial"/>
          <w:sz w:val="24"/>
          <w:szCs w:val="24"/>
          <w:shd w:val="clear" w:color="auto" w:fill="FFFFFF"/>
        </w:rPr>
        <w:t>anagers within the CSW</w:t>
      </w:r>
      <w:r>
        <w:rPr>
          <w:rFonts w:ascii="Arial" w:hAnsi="Arial" w:cs="Arial"/>
          <w:sz w:val="24"/>
          <w:szCs w:val="24"/>
          <w:shd w:val="clear" w:color="auto" w:fill="FFFFFF"/>
        </w:rPr>
        <w:t>S</w:t>
      </w:r>
      <w:r w:rsidRPr="0072791C">
        <w:rPr>
          <w:rFonts w:ascii="Arial" w:hAnsi="Arial" w:cs="Arial"/>
          <w:sz w:val="24"/>
          <w:szCs w:val="24"/>
          <w:shd w:val="clear" w:color="auto" w:fill="FFFFFF"/>
        </w:rPr>
        <w:t xml:space="preserve"> and DC</w:t>
      </w:r>
      <w:r>
        <w:rPr>
          <w:rFonts w:ascii="Arial" w:hAnsi="Arial" w:cs="Arial"/>
          <w:sz w:val="24"/>
          <w:szCs w:val="24"/>
          <w:shd w:val="clear" w:color="auto" w:fill="FFFFFF"/>
        </w:rPr>
        <w:t>S</w:t>
      </w:r>
      <w:r w:rsidRPr="0072791C">
        <w:rPr>
          <w:rFonts w:ascii="Arial" w:hAnsi="Arial" w:cs="Arial"/>
          <w:sz w:val="24"/>
          <w:szCs w:val="24"/>
          <w:shd w:val="clear" w:color="auto" w:fill="FFFFFF"/>
        </w:rPr>
        <w:t xml:space="preserve">. They will confirm if threshold and eligibility is met and agree transfer (if the family agree). Transfer should occur to </w:t>
      </w:r>
      <w:r>
        <w:rPr>
          <w:rFonts w:ascii="Arial" w:hAnsi="Arial" w:cs="Arial"/>
          <w:sz w:val="24"/>
          <w:szCs w:val="24"/>
          <w:shd w:val="clear" w:color="auto" w:fill="FFFFFF"/>
        </w:rPr>
        <w:t xml:space="preserve">the </w:t>
      </w:r>
      <w:r w:rsidRPr="0072791C">
        <w:rPr>
          <w:rFonts w:ascii="Arial" w:hAnsi="Arial" w:cs="Arial"/>
          <w:sz w:val="24"/>
          <w:szCs w:val="24"/>
          <w:shd w:val="clear" w:color="auto" w:fill="FFFFFF"/>
        </w:rPr>
        <w:t xml:space="preserve">CSWT </w:t>
      </w:r>
      <w:r w:rsidRPr="0072791C">
        <w:rPr>
          <w:rFonts w:ascii="Arial" w:hAnsi="Arial" w:cs="Arial"/>
          <w:sz w:val="24"/>
          <w:szCs w:val="24"/>
        </w:rPr>
        <w:t xml:space="preserve">within </w:t>
      </w:r>
      <w:r w:rsidR="00535F5B" w:rsidRPr="008F4260">
        <w:rPr>
          <w:rFonts w:ascii="Arial" w:hAnsi="Arial" w:cs="Arial"/>
          <w:sz w:val="24"/>
          <w:szCs w:val="24"/>
        </w:rPr>
        <w:t>1</w:t>
      </w:r>
      <w:r w:rsidR="00D72312" w:rsidRPr="008F4260">
        <w:rPr>
          <w:rFonts w:ascii="Arial" w:hAnsi="Arial" w:cs="Arial"/>
          <w:sz w:val="24"/>
          <w:szCs w:val="24"/>
        </w:rPr>
        <w:t>0</w:t>
      </w:r>
      <w:r w:rsidRPr="007E3F3A">
        <w:rPr>
          <w:rFonts w:ascii="Arial" w:hAnsi="Arial" w:cs="Arial"/>
          <w:sz w:val="24"/>
          <w:szCs w:val="24"/>
        </w:rPr>
        <w:t xml:space="preserve"> w</w:t>
      </w:r>
      <w:r w:rsidRPr="0072791C">
        <w:rPr>
          <w:rFonts w:ascii="Arial" w:hAnsi="Arial" w:cs="Arial"/>
          <w:sz w:val="24"/>
          <w:szCs w:val="24"/>
        </w:rPr>
        <w:t>orking days of completion of the C&amp;F assessment</w:t>
      </w:r>
      <w:r w:rsidRPr="0072791C">
        <w:rPr>
          <w:rFonts w:ascii="Arial" w:hAnsi="Arial" w:cs="Arial"/>
          <w:sz w:val="24"/>
          <w:szCs w:val="24"/>
          <w:shd w:val="clear" w:color="auto" w:fill="FFFFFF"/>
        </w:rPr>
        <w:t xml:space="preserve"> </w:t>
      </w:r>
      <w:r w:rsidR="00D72312">
        <w:rPr>
          <w:rFonts w:ascii="Arial" w:hAnsi="Arial" w:cs="Arial"/>
          <w:sz w:val="24"/>
          <w:szCs w:val="24"/>
        </w:rPr>
        <w:t xml:space="preserve">at an initial CIN meeting </w:t>
      </w:r>
      <w:r w:rsidRPr="0072791C">
        <w:rPr>
          <w:rFonts w:ascii="Arial" w:hAnsi="Arial" w:cs="Arial"/>
          <w:sz w:val="24"/>
          <w:szCs w:val="24"/>
          <w:shd w:val="clear" w:color="auto" w:fill="FFFFFF"/>
        </w:rPr>
        <w:t>(</w:t>
      </w:r>
      <w:r w:rsidR="00D72312">
        <w:rPr>
          <w:rFonts w:ascii="Arial" w:hAnsi="Arial" w:cs="Arial"/>
          <w:sz w:val="24"/>
          <w:szCs w:val="24"/>
          <w:shd w:val="clear" w:color="auto" w:fill="FFFFFF"/>
        </w:rPr>
        <w:t xml:space="preserve">and </w:t>
      </w:r>
      <w:r w:rsidRPr="00803C56">
        <w:rPr>
          <w:rFonts w:ascii="Arial" w:hAnsi="Arial" w:cs="Arial"/>
          <w:sz w:val="24"/>
          <w:szCs w:val="24"/>
          <w:shd w:val="clear" w:color="auto" w:fill="FFFFFF"/>
        </w:rPr>
        <w:t xml:space="preserve">not go back to the Front Door Service). </w:t>
      </w:r>
    </w:p>
    <w:p w14:paraId="2B69BBB2" w14:textId="77777777" w:rsidR="00707305" w:rsidRDefault="00707305" w:rsidP="0002322C">
      <w:pPr>
        <w:spacing w:before="12" w:after="12" w:line="276" w:lineRule="auto"/>
        <w:jc w:val="both"/>
        <w:rPr>
          <w:rFonts w:ascii="Arial" w:hAnsi="Arial" w:cs="Arial"/>
          <w:b/>
          <w:bCs/>
          <w:sz w:val="24"/>
          <w:szCs w:val="24"/>
        </w:rPr>
      </w:pPr>
    </w:p>
    <w:p w14:paraId="12526639" w14:textId="5DEA9890" w:rsidR="00707305" w:rsidRPr="00647C57" w:rsidRDefault="00707305" w:rsidP="0002322C">
      <w:pPr>
        <w:spacing w:before="12" w:after="12" w:line="276" w:lineRule="auto"/>
        <w:jc w:val="both"/>
        <w:rPr>
          <w:rFonts w:ascii="Arial" w:hAnsi="Arial" w:cs="Arial"/>
          <w:b/>
          <w:bCs/>
          <w:sz w:val="24"/>
          <w:szCs w:val="24"/>
        </w:rPr>
      </w:pPr>
      <w:r w:rsidRPr="00B42D85">
        <w:rPr>
          <w:rFonts w:ascii="Arial" w:hAnsi="Arial" w:cs="Arial"/>
          <w:b/>
          <w:bCs/>
          <w:sz w:val="24"/>
          <w:szCs w:val="24"/>
        </w:rPr>
        <w:t xml:space="preserve">Transfers </w:t>
      </w:r>
      <w:r w:rsidR="00EA0CE7">
        <w:rPr>
          <w:rFonts w:ascii="Arial" w:hAnsi="Arial" w:cs="Arial"/>
          <w:b/>
          <w:bCs/>
          <w:sz w:val="24"/>
          <w:szCs w:val="24"/>
        </w:rPr>
        <w:t>from</w:t>
      </w:r>
      <w:r w:rsidRPr="00B42D85">
        <w:rPr>
          <w:rFonts w:ascii="Arial" w:hAnsi="Arial" w:cs="Arial"/>
          <w:b/>
          <w:bCs/>
          <w:sz w:val="24"/>
          <w:szCs w:val="24"/>
        </w:rPr>
        <w:t xml:space="preserve"> </w:t>
      </w:r>
      <w:r>
        <w:rPr>
          <w:rFonts w:ascii="Arial" w:hAnsi="Arial" w:cs="Arial"/>
          <w:b/>
          <w:bCs/>
          <w:sz w:val="24"/>
          <w:szCs w:val="24"/>
        </w:rPr>
        <w:t xml:space="preserve">Strengthening Independence Service </w:t>
      </w:r>
      <w:r w:rsidRPr="00B42D85">
        <w:rPr>
          <w:rFonts w:ascii="Arial" w:hAnsi="Arial" w:cs="Arial"/>
          <w:b/>
          <w:bCs/>
          <w:sz w:val="24"/>
          <w:szCs w:val="24"/>
        </w:rPr>
        <w:t xml:space="preserve">Young People’s </w:t>
      </w:r>
      <w:r w:rsidR="00965FC3">
        <w:rPr>
          <w:rFonts w:ascii="Arial" w:hAnsi="Arial" w:cs="Arial"/>
          <w:b/>
          <w:bCs/>
          <w:sz w:val="24"/>
          <w:szCs w:val="24"/>
        </w:rPr>
        <w:t>Team</w:t>
      </w:r>
      <w:r w:rsidRPr="00B42D85">
        <w:rPr>
          <w:rFonts w:ascii="Arial" w:hAnsi="Arial" w:cs="Arial"/>
          <w:b/>
          <w:bCs/>
          <w:sz w:val="24"/>
          <w:szCs w:val="24"/>
        </w:rPr>
        <w:t xml:space="preserve"> </w:t>
      </w:r>
      <w:r w:rsidR="00EA0CE7">
        <w:rPr>
          <w:rFonts w:ascii="Arial" w:hAnsi="Arial" w:cs="Arial"/>
          <w:b/>
          <w:bCs/>
          <w:sz w:val="24"/>
          <w:szCs w:val="24"/>
        </w:rPr>
        <w:t>to</w:t>
      </w:r>
      <w:r w:rsidR="003D0DAD">
        <w:rPr>
          <w:rFonts w:ascii="Arial" w:hAnsi="Arial" w:cs="Arial"/>
          <w:b/>
          <w:bCs/>
          <w:sz w:val="24"/>
          <w:szCs w:val="24"/>
        </w:rPr>
        <w:t xml:space="preserve"> </w:t>
      </w:r>
      <w:r w:rsidRPr="00B42D85">
        <w:rPr>
          <w:rFonts w:ascii="Arial" w:hAnsi="Arial" w:cs="Arial"/>
          <w:b/>
          <w:bCs/>
          <w:sz w:val="24"/>
          <w:szCs w:val="24"/>
        </w:rPr>
        <w:t>Adult Services:</w:t>
      </w:r>
      <w:r w:rsidRPr="00647C57">
        <w:rPr>
          <w:rFonts w:ascii="Arial" w:hAnsi="Arial" w:cs="Arial"/>
          <w:b/>
          <w:bCs/>
          <w:sz w:val="24"/>
          <w:szCs w:val="24"/>
        </w:rPr>
        <w:t xml:space="preserve"> </w:t>
      </w:r>
    </w:p>
    <w:p w14:paraId="3D749268" w14:textId="77777777" w:rsidR="00707305" w:rsidRPr="00F860A9" w:rsidRDefault="00707305" w:rsidP="0002322C">
      <w:pPr>
        <w:pStyle w:val="ListParagraph"/>
        <w:spacing w:before="12" w:after="12" w:line="276" w:lineRule="auto"/>
        <w:ind w:left="502"/>
        <w:jc w:val="both"/>
        <w:rPr>
          <w:rFonts w:ascii="Arial" w:hAnsi="Arial" w:cs="Arial"/>
          <w:sz w:val="16"/>
          <w:szCs w:val="16"/>
        </w:rPr>
      </w:pPr>
    </w:p>
    <w:p w14:paraId="2914EC9E" w14:textId="77777777" w:rsidR="00F860A9" w:rsidRDefault="00F860A9" w:rsidP="0002322C">
      <w:pPr>
        <w:spacing w:before="12" w:after="12" w:line="276" w:lineRule="auto"/>
        <w:jc w:val="both"/>
        <w:rPr>
          <w:rFonts w:ascii="Arial" w:hAnsi="Arial" w:cs="Arial"/>
          <w:b/>
          <w:bCs/>
          <w:sz w:val="24"/>
          <w:szCs w:val="24"/>
        </w:rPr>
      </w:pPr>
    </w:p>
    <w:p w14:paraId="2640CC86" w14:textId="0F46C58A" w:rsidR="00F860A9" w:rsidRDefault="00F860A9" w:rsidP="0002322C">
      <w:pPr>
        <w:spacing w:before="12" w:after="12" w:line="276" w:lineRule="auto"/>
        <w:jc w:val="both"/>
        <w:rPr>
          <w:rFonts w:ascii="Arial" w:hAnsi="Arial" w:cs="Arial"/>
          <w:b/>
          <w:bCs/>
          <w:sz w:val="24"/>
          <w:szCs w:val="24"/>
        </w:rPr>
      </w:pPr>
      <w:r w:rsidRPr="003D0DAD">
        <w:rPr>
          <w:rFonts w:ascii="Arial" w:hAnsi="Arial" w:cs="Arial"/>
          <w:b/>
          <w:bCs/>
          <w:sz w:val="24"/>
          <w:szCs w:val="24"/>
        </w:rPr>
        <w:t>Transfers to Adult Social Care and Health (ASCH):</w:t>
      </w:r>
      <w:r>
        <w:rPr>
          <w:rFonts w:ascii="Arial" w:hAnsi="Arial" w:cs="Arial"/>
          <w:b/>
          <w:bCs/>
          <w:sz w:val="24"/>
          <w:szCs w:val="24"/>
        </w:rPr>
        <w:t xml:space="preserve"> </w:t>
      </w:r>
    </w:p>
    <w:p w14:paraId="1EF2F23F" w14:textId="683D59D6" w:rsidR="00F860A9" w:rsidRDefault="00F860A9" w:rsidP="0002322C">
      <w:pPr>
        <w:pStyle w:val="ListParagraph"/>
        <w:numPr>
          <w:ilvl w:val="0"/>
          <w:numId w:val="24"/>
        </w:numPr>
        <w:spacing w:before="12" w:after="12" w:line="276" w:lineRule="auto"/>
        <w:jc w:val="both"/>
        <w:rPr>
          <w:rFonts w:ascii="Arial" w:hAnsi="Arial" w:cs="Arial"/>
          <w:sz w:val="24"/>
          <w:szCs w:val="24"/>
        </w:rPr>
      </w:pPr>
      <w:r>
        <w:rPr>
          <w:rFonts w:ascii="Arial" w:hAnsi="Arial" w:cs="Arial"/>
          <w:color w:val="000000"/>
          <w:sz w:val="24"/>
          <w:szCs w:val="24"/>
        </w:rPr>
        <w:t xml:space="preserve">If a </w:t>
      </w:r>
      <w:r w:rsidR="00483C8D">
        <w:rPr>
          <w:rFonts w:ascii="Arial" w:hAnsi="Arial" w:cs="Arial"/>
          <w:color w:val="000000"/>
          <w:sz w:val="24"/>
          <w:szCs w:val="24"/>
        </w:rPr>
        <w:t xml:space="preserve">child </w:t>
      </w:r>
      <w:r>
        <w:rPr>
          <w:rFonts w:ascii="Arial" w:hAnsi="Arial" w:cs="Arial"/>
          <w:color w:val="000000"/>
          <w:sz w:val="24"/>
          <w:szCs w:val="24"/>
        </w:rPr>
        <w:t xml:space="preserve">has ongoing care and support needs, a decision is </w:t>
      </w:r>
      <w:r w:rsidR="00483C8D">
        <w:rPr>
          <w:rFonts w:ascii="Arial" w:hAnsi="Arial" w:cs="Arial"/>
          <w:color w:val="000000"/>
          <w:sz w:val="24"/>
          <w:szCs w:val="24"/>
        </w:rPr>
        <w:t xml:space="preserve">required </w:t>
      </w:r>
      <w:r>
        <w:rPr>
          <w:rFonts w:ascii="Arial" w:hAnsi="Arial" w:cs="Arial"/>
          <w:color w:val="000000"/>
          <w:sz w:val="24"/>
          <w:szCs w:val="24"/>
        </w:rPr>
        <w:t>on whether they are eligible for adult services, they must be presented to a Transition Panel at age 17 ½ to enable</w:t>
      </w:r>
      <w:r w:rsidR="007D3D5C">
        <w:rPr>
          <w:rFonts w:ascii="Arial" w:hAnsi="Arial" w:cs="Arial"/>
          <w:color w:val="000000"/>
          <w:sz w:val="24"/>
          <w:szCs w:val="24"/>
        </w:rPr>
        <w:t>,</w:t>
      </w:r>
      <w:r w:rsidR="007D3D5C" w:rsidRPr="007D3D5C">
        <w:rPr>
          <w:rFonts w:ascii="Arial" w:hAnsi="Arial" w:cs="Arial"/>
          <w:color w:val="000000"/>
          <w:sz w:val="24"/>
          <w:szCs w:val="24"/>
        </w:rPr>
        <w:t xml:space="preserve"> </w:t>
      </w:r>
      <w:r w:rsidR="007D3D5C">
        <w:rPr>
          <w:rFonts w:ascii="Arial" w:hAnsi="Arial" w:cs="Arial"/>
          <w:color w:val="000000"/>
          <w:sz w:val="24"/>
          <w:szCs w:val="24"/>
        </w:rPr>
        <w:t>if required,</w:t>
      </w:r>
      <w:r>
        <w:rPr>
          <w:rFonts w:ascii="Arial" w:hAnsi="Arial" w:cs="Arial"/>
          <w:color w:val="000000"/>
          <w:sz w:val="24"/>
          <w:szCs w:val="24"/>
        </w:rPr>
        <w:t xml:space="preserve"> a smooth transition</w:t>
      </w:r>
      <w:r w:rsidR="007D3D5C">
        <w:rPr>
          <w:rFonts w:ascii="Arial" w:hAnsi="Arial" w:cs="Arial"/>
          <w:color w:val="000000"/>
          <w:sz w:val="24"/>
          <w:szCs w:val="24"/>
        </w:rPr>
        <w:t>.</w:t>
      </w:r>
    </w:p>
    <w:p w14:paraId="69440BE3" w14:textId="77777777" w:rsidR="00F860A9" w:rsidRDefault="00F860A9" w:rsidP="0002322C">
      <w:pPr>
        <w:pStyle w:val="ListParagraph"/>
        <w:spacing w:before="12" w:after="12" w:line="276" w:lineRule="auto"/>
        <w:ind w:left="502"/>
        <w:jc w:val="both"/>
        <w:rPr>
          <w:rFonts w:ascii="Arial" w:hAnsi="Arial" w:cs="Arial"/>
          <w:sz w:val="24"/>
          <w:szCs w:val="24"/>
        </w:rPr>
      </w:pPr>
    </w:p>
    <w:p w14:paraId="7288FBB9" w14:textId="7472BD28" w:rsidR="00F860A9" w:rsidRDefault="00F860A9" w:rsidP="0002322C">
      <w:pPr>
        <w:pStyle w:val="ListParagraph"/>
        <w:numPr>
          <w:ilvl w:val="0"/>
          <w:numId w:val="24"/>
        </w:numPr>
        <w:spacing w:before="12" w:after="12" w:line="276" w:lineRule="auto"/>
        <w:jc w:val="both"/>
        <w:rPr>
          <w:rFonts w:ascii="Arial" w:hAnsi="Arial" w:cs="Arial"/>
          <w:sz w:val="24"/>
          <w:szCs w:val="24"/>
        </w:rPr>
      </w:pPr>
      <w:r>
        <w:rPr>
          <w:rFonts w:ascii="Arial" w:hAnsi="Arial" w:cs="Arial"/>
          <w:sz w:val="24"/>
          <w:szCs w:val="24"/>
        </w:rPr>
        <w:t xml:space="preserve">Following the Transition Panel decision, if a Care Needs Assessment is agreed, a joint visit will occur within 6 weeks. </w:t>
      </w:r>
      <w:r w:rsidR="007D3D5C" w:rsidRPr="007D3D5C">
        <w:rPr>
          <w:rFonts w:ascii="Arial" w:hAnsi="Arial" w:cs="Arial"/>
          <w:sz w:val="24"/>
          <w:szCs w:val="24"/>
        </w:rPr>
        <w:t xml:space="preserve">Action will include team to team discussion and planning for joint assessments. There will be agreed expectations of frequency of visits and work outputs clearly documented, to ensure a shared </w:t>
      </w:r>
      <w:r w:rsidR="007D3D5C" w:rsidRPr="007D3D5C">
        <w:rPr>
          <w:rFonts w:ascii="Arial" w:hAnsi="Arial" w:cs="Arial"/>
          <w:sz w:val="24"/>
          <w:szCs w:val="24"/>
        </w:rPr>
        <w:lastRenderedPageBreak/>
        <w:t>understanding of the roles of staff involved.  The financial aspects of any care of th</w:t>
      </w:r>
      <w:r w:rsidR="00483C8D">
        <w:rPr>
          <w:rFonts w:ascii="Arial" w:hAnsi="Arial" w:cs="Arial"/>
          <w:sz w:val="24"/>
          <w:szCs w:val="24"/>
        </w:rPr>
        <w:t>e</w:t>
      </w:r>
      <w:r w:rsidR="007D3D5C" w:rsidRPr="007D3D5C">
        <w:rPr>
          <w:rFonts w:ascii="Arial" w:hAnsi="Arial" w:cs="Arial"/>
          <w:sz w:val="24"/>
          <w:szCs w:val="24"/>
        </w:rPr>
        <w:t xml:space="preserve"> </w:t>
      </w:r>
      <w:r w:rsidR="00483C8D">
        <w:rPr>
          <w:rFonts w:ascii="Arial" w:hAnsi="Arial" w:cs="Arial"/>
          <w:sz w:val="24"/>
          <w:szCs w:val="24"/>
        </w:rPr>
        <w:t xml:space="preserve">child </w:t>
      </w:r>
      <w:r w:rsidR="007D3D5C" w:rsidRPr="007D3D5C">
        <w:rPr>
          <w:rFonts w:ascii="Arial" w:hAnsi="Arial" w:cs="Arial"/>
          <w:sz w:val="24"/>
          <w:szCs w:val="24"/>
        </w:rPr>
        <w:t>will remain the responsibility of CYPE until they are 18 when they transfer to ASCH.</w:t>
      </w:r>
    </w:p>
    <w:p w14:paraId="0C2DD681" w14:textId="77777777" w:rsidR="00F860A9" w:rsidRDefault="00F860A9" w:rsidP="0002322C">
      <w:pPr>
        <w:pStyle w:val="ListParagraph"/>
        <w:spacing w:before="12" w:after="12" w:line="276" w:lineRule="auto"/>
        <w:jc w:val="both"/>
        <w:rPr>
          <w:rFonts w:ascii="Arial" w:hAnsi="Arial" w:cs="Arial"/>
          <w:sz w:val="24"/>
          <w:szCs w:val="24"/>
        </w:rPr>
      </w:pPr>
    </w:p>
    <w:p w14:paraId="3A472C53" w14:textId="77777777" w:rsidR="007D3D5C" w:rsidRDefault="00F860A9" w:rsidP="0002322C">
      <w:pPr>
        <w:pStyle w:val="ListParagraph"/>
        <w:numPr>
          <w:ilvl w:val="0"/>
          <w:numId w:val="24"/>
        </w:numPr>
        <w:spacing w:before="12" w:after="12" w:line="276" w:lineRule="auto"/>
        <w:jc w:val="both"/>
        <w:rPr>
          <w:rFonts w:ascii="Arial" w:hAnsi="Arial" w:cs="Arial"/>
          <w:sz w:val="24"/>
          <w:szCs w:val="24"/>
        </w:rPr>
      </w:pPr>
      <w:r w:rsidRPr="007D3D5C">
        <w:rPr>
          <w:rFonts w:ascii="Arial" w:hAnsi="Arial" w:cs="Arial"/>
          <w:color w:val="000000"/>
          <w:sz w:val="24"/>
          <w:szCs w:val="24"/>
        </w:rPr>
        <w:t xml:space="preserve">Transition Panels are held monthly and a referral to panel is made via a form on Liberi. </w:t>
      </w:r>
      <w:r w:rsidRPr="007D3D5C">
        <w:rPr>
          <w:rFonts w:ascii="Arial" w:hAnsi="Arial" w:cs="Arial"/>
          <w:sz w:val="24"/>
          <w:szCs w:val="24"/>
        </w:rPr>
        <w:t xml:space="preserve">See </w:t>
      </w:r>
      <w:r w:rsidRPr="007D3D5C">
        <w:rPr>
          <w:rFonts w:ascii="Arial" w:hAnsi="Arial" w:cs="Arial"/>
          <w:b/>
          <w:bCs/>
          <w:sz w:val="24"/>
          <w:szCs w:val="24"/>
        </w:rPr>
        <w:t>Transition Panel Terms of Reference</w:t>
      </w:r>
      <w:r w:rsidRPr="007D3D5C">
        <w:rPr>
          <w:rFonts w:ascii="Arial" w:hAnsi="Arial" w:cs="Arial"/>
          <w:sz w:val="24"/>
          <w:szCs w:val="24"/>
        </w:rPr>
        <w:t xml:space="preserve"> for further information.</w:t>
      </w:r>
    </w:p>
    <w:p w14:paraId="577C374E" w14:textId="77777777" w:rsidR="007D3D5C" w:rsidRPr="007D3D5C" w:rsidRDefault="007D3D5C" w:rsidP="0002322C">
      <w:pPr>
        <w:pStyle w:val="ListParagraph"/>
        <w:spacing w:before="12" w:after="12" w:line="276" w:lineRule="auto"/>
        <w:jc w:val="both"/>
        <w:rPr>
          <w:rFonts w:ascii="Arial" w:hAnsi="Arial" w:cs="Arial"/>
          <w:sz w:val="24"/>
          <w:szCs w:val="24"/>
        </w:rPr>
      </w:pPr>
    </w:p>
    <w:p w14:paraId="09393803" w14:textId="56DCAC0D" w:rsidR="00F860A9" w:rsidRDefault="00F860A9" w:rsidP="0002322C">
      <w:pPr>
        <w:pStyle w:val="ListParagraph"/>
        <w:numPr>
          <w:ilvl w:val="0"/>
          <w:numId w:val="24"/>
        </w:numPr>
        <w:spacing w:before="12" w:after="12" w:line="276" w:lineRule="auto"/>
        <w:jc w:val="both"/>
        <w:rPr>
          <w:rFonts w:ascii="Arial" w:hAnsi="Arial" w:cs="Arial"/>
          <w:sz w:val="24"/>
          <w:szCs w:val="24"/>
        </w:rPr>
      </w:pPr>
      <w:r w:rsidRPr="007D3D5C">
        <w:rPr>
          <w:rFonts w:ascii="Arial" w:hAnsi="Arial" w:cs="Arial"/>
          <w:sz w:val="24"/>
          <w:szCs w:val="24"/>
        </w:rPr>
        <w:t>If</w:t>
      </w:r>
      <w:r w:rsidR="007D3D5C">
        <w:rPr>
          <w:rFonts w:ascii="Arial" w:hAnsi="Arial" w:cs="Arial"/>
          <w:sz w:val="24"/>
          <w:szCs w:val="24"/>
        </w:rPr>
        <w:t xml:space="preserve"> </w:t>
      </w:r>
      <w:r w:rsidRPr="007D3D5C">
        <w:rPr>
          <w:rFonts w:ascii="Arial" w:hAnsi="Arial" w:cs="Arial"/>
          <w:sz w:val="24"/>
          <w:szCs w:val="24"/>
        </w:rPr>
        <w:t>they have been assessed as eligible for Adult Continuing Health Care Services, the Integrated Care Board will take over responsibility for meeting Social Care and Health Needs. Transfer occurs at age 18</w:t>
      </w:r>
      <w:r w:rsidR="007D3D5C">
        <w:rPr>
          <w:rFonts w:ascii="Arial" w:hAnsi="Arial" w:cs="Arial"/>
          <w:sz w:val="24"/>
          <w:szCs w:val="24"/>
        </w:rPr>
        <w:t>.</w:t>
      </w:r>
    </w:p>
    <w:p w14:paraId="352A78CB" w14:textId="77777777" w:rsidR="00EA0CE7" w:rsidRPr="00F96333" w:rsidRDefault="00EA0CE7" w:rsidP="00F96333">
      <w:pPr>
        <w:pStyle w:val="ListParagraph"/>
        <w:rPr>
          <w:rFonts w:ascii="Arial" w:hAnsi="Arial" w:cs="Arial"/>
          <w:sz w:val="24"/>
          <w:szCs w:val="24"/>
        </w:rPr>
      </w:pPr>
    </w:p>
    <w:p w14:paraId="40C087E7" w14:textId="2EEED0B3" w:rsidR="00EA0CE7" w:rsidRPr="007D3D5C" w:rsidRDefault="00EA0CE7" w:rsidP="0002322C">
      <w:pPr>
        <w:pStyle w:val="ListParagraph"/>
        <w:numPr>
          <w:ilvl w:val="0"/>
          <w:numId w:val="24"/>
        </w:numPr>
        <w:spacing w:before="12" w:after="12" w:line="276" w:lineRule="auto"/>
        <w:jc w:val="both"/>
        <w:rPr>
          <w:rFonts w:ascii="Arial" w:hAnsi="Arial" w:cs="Arial"/>
          <w:sz w:val="24"/>
          <w:szCs w:val="24"/>
        </w:rPr>
      </w:pPr>
      <w:r>
        <w:rPr>
          <w:rFonts w:ascii="Arial" w:hAnsi="Arial" w:cs="Arial"/>
          <w:sz w:val="24"/>
          <w:szCs w:val="24"/>
        </w:rPr>
        <w:t>Transfers from the Young People’s teams in the Strengthening Independence Service to the Adult Locality team follows a planned transfer between teams on the 26</w:t>
      </w:r>
      <w:r w:rsidRPr="00F96333">
        <w:rPr>
          <w:rFonts w:ascii="Arial" w:hAnsi="Arial" w:cs="Arial"/>
          <w:sz w:val="24"/>
          <w:szCs w:val="24"/>
          <w:vertAlign w:val="superscript"/>
        </w:rPr>
        <w:t>th</w:t>
      </w:r>
      <w:r>
        <w:rPr>
          <w:rFonts w:ascii="Arial" w:hAnsi="Arial" w:cs="Arial"/>
          <w:sz w:val="24"/>
          <w:szCs w:val="24"/>
        </w:rPr>
        <w:t xml:space="preserve"> birthday</w:t>
      </w:r>
    </w:p>
    <w:p w14:paraId="21119338" w14:textId="77777777" w:rsidR="00505333" w:rsidRDefault="00505333" w:rsidP="0002322C">
      <w:pPr>
        <w:spacing w:before="12" w:after="12" w:line="276" w:lineRule="auto"/>
        <w:contextualSpacing/>
        <w:jc w:val="both"/>
        <w:rPr>
          <w:rFonts w:ascii="Arial" w:hAnsi="Arial" w:cs="Arial"/>
          <w:b/>
          <w:bCs/>
          <w:sz w:val="24"/>
          <w:szCs w:val="24"/>
        </w:rPr>
      </w:pPr>
    </w:p>
    <w:p w14:paraId="5E43A6B3" w14:textId="553A9778" w:rsidR="00707305" w:rsidRPr="00622F56" w:rsidRDefault="00707305" w:rsidP="0002322C">
      <w:pPr>
        <w:spacing w:before="12" w:after="12" w:line="276" w:lineRule="auto"/>
        <w:contextualSpacing/>
        <w:jc w:val="both"/>
        <w:rPr>
          <w:rFonts w:ascii="Arial" w:hAnsi="Arial" w:cs="Arial"/>
          <w:b/>
          <w:bCs/>
          <w:sz w:val="24"/>
          <w:szCs w:val="24"/>
        </w:rPr>
      </w:pPr>
      <w:r w:rsidRPr="00622F56">
        <w:rPr>
          <w:rFonts w:ascii="Arial" w:hAnsi="Arial" w:cs="Arial"/>
          <w:b/>
          <w:bCs/>
          <w:sz w:val="24"/>
          <w:szCs w:val="24"/>
        </w:rPr>
        <w:t>Transfer</w:t>
      </w:r>
      <w:r w:rsidR="00DE005E">
        <w:rPr>
          <w:rFonts w:ascii="Arial" w:hAnsi="Arial" w:cs="Arial"/>
          <w:b/>
          <w:bCs/>
          <w:sz w:val="24"/>
          <w:szCs w:val="24"/>
        </w:rPr>
        <w:t>s</w:t>
      </w:r>
      <w:r w:rsidRPr="00622F56">
        <w:rPr>
          <w:rFonts w:ascii="Arial" w:hAnsi="Arial" w:cs="Arial"/>
          <w:b/>
          <w:bCs/>
          <w:sz w:val="24"/>
          <w:szCs w:val="24"/>
        </w:rPr>
        <w:t xml:space="preserve"> to </w:t>
      </w:r>
      <w:r w:rsidRPr="00541C95">
        <w:rPr>
          <w:rFonts w:ascii="Arial" w:hAnsi="Arial" w:cs="Arial"/>
          <w:b/>
          <w:bCs/>
          <w:sz w:val="24"/>
          <w:szCs w:val="24"/>
        </w:rPr>
        <w:t xml:space="preserve">Adoption Team: </w:t>
      </w:r>
      <w:r w:rsidR="00E95A5A" w:rsidRPr="00541C95">
        <w:rPr>
          <w:rFonts w:ascii="Arial" w:hAnsi="Arial" w:cs="Arial"/>
          <w:b/>
          <w:bCs/>
          <w:color w:val="333333"/>
          <w:sz w:val="24"/>
          <w:szCs w:val="24"/>
          <w:shd w:val="clear" w:color="auto" w:fill="FFFFFF"/>
        </w:rPr>
        <w:t>Family Finding Team</w:t>
      </w:r>
    </w:p>
    <w:p w14:paraId="3833C859" w14:textId="417EEFDB" w:rsidR="00E95A5A" w:rsidRPr="00E95A5A" w:rsidRDefault="00707305" w:rsidP="0002322C">
      <w:pPr>
        <w:spacing w:before="12" w:after="12" w:line="276" w:lineRule="auto"/>
        <w:jc w:val="both"/>
        <w:rPr>
          <w:rFonts w:ascii="Arial" w:hAnsi="Arial" w:cs="Arial"/>
          <w:sz w:val="24"/>
          <w:szCs w:val="24"/>
        </w:rPr>
      </w:pPr>
      <w:r w:rsidRPr="0005369A">
        <w:rPr>
          <w:rFonts w:ascii="Arial" w:hAnsi="Arial" w:cs="Arial"/>
          <w:sz w:val="24"/>
          <w:szCs w:val="24"/>
        </w:rPr>
        <w:t xml:space="preserve">If </w:t>
      </w:r>
      <w:r w:rsidRPr="00E95A5A">
        <w:rPr>
          <w:rFonts w:ascii="Arial" w:hAnsi="Arial" w:cs="Arial"/>
          <w:sz w:val="24"/>
          <w:szCs w:val="24"/>
        </w:rPr>
        <w:t xml:space="preserve">DCS are involved with a </w:t>
      </w:r>
      <w:r w:rsidR="00CF0634" w:rsidRPr="00E95A5A">
        <w:rPr>
          <w:rFonts w:ascii="Arial" w:hAnsi="Arial" w:cs="Arial"/>
          <w:sz w:val="24"/>
          <w:szCs w:val="24"/>
        </w:rPr>
        <w:t xml:space="preserve">child </w:t>
      </w:r>
      <w:r w:rsidR="00FC5C42">
        <w:rPr>
          <w:rFonts w:ascii="Arial" w:hAnsi="Arial" w:cs="Arial"/>
          <w:sz w:val="24"/>
          <w:szCs w:val="24"/>
        </w:rPr>
        <w:t xml:space="preserve">or young person </w:t>
      </w:r>
      <w:r w:rsidR="00CF0634" w:rsidRPr="00E95A5A">
        <w:rPr>
          <w:rFonts w:ascii="Arial" w:hAnsi="Arial" w:cs="Arial"/>
          <w:sz w:val="24"/>
          <w:szCs w:val="24"/>
        </w:rPr>
        <w:t xml:space="preserve">where there are </w:t>
      </w:r>
      <w:r w:rsidRPr="00E95A5A">
        <w:rPr>
          <w:rFonts w:ascii="Arial" w:hAnsi="Arial" w:cs="Arial"/>
          <w:sz w:val="24"/>
          <w:szCs w:val="24"/>
        </w:rPr>
        <w:t xml:space="preserve">plans to relinquish a baby, </w:t>
      </w:r>
      <w:r w:rsidR="00E95A5A" w:rsidRPr="00E95A5A">
        <w:rPr>
          <w:rFonts w:ascii="Arial" w:hAnsi="Arial" w:cs="Arial"/>
          <w:sz w:val="24"/>
          <w:szCs w:val="24"/>
        </w:rPr>
        <w:t>the team should contact the</w:t>
      </w:r>
      <w:r w:rsidR="00E95A5A" w:rsidRPr="008F4260">
        <w:rPr>
          <w:rFonts w:ascii="Arial" w:hAnsi="Arial" w:cs="Arial"/>
          <w:color w:val="333333"/>
          <w:sz w:val="24"/>
          <w:szCs w:val="24"/>
          <w:shd w:val="clear" w:color="auto" w:fill="FFFFFF"/>
        </w:rPr>
        <w:t xml:space="preserve"> Family Finding Team </w:t>
      </w:r>
      <w:r w:rsidR="00FC5C42">
        <w:rPr>
          <w:rFonts w:ascii="Arial" w:hAnsi="Arial" w:cs="Arial"/>
          <w:color w:val="333333"/>
          <w:sz w:val="24"/>
          <w:szCs w:val="24"/>
          <w:shd w:val="clear" w:color="auto" w:fill="FFFFFF"/>
        </w:rPr>
        <w:t>to</w:t>
      </w:r>
      <w:r w:rsidR="00E95A5A" w:rsidRPr="008F4260">
        <w:rPr>
          <w:rFonts w:ascii="Arial" w:hAnsi="Arial" w:cs="Arial"/>
          <w:color w:val="333333"/>
          <w:sz w:val="24"/>
          <w:szCs w:val="24"/>
          <w:shd w:val="clear" w:color="auto" w:fill="FFFFFF"/>
        </w:rPr>
        <w:t xml:space="preserve"> arrange a join</w:t>
      </w:r>
      <w:r w:rsidR="00FC5C42">
        <w:rPr>
          <w:rFonts w:ascii="Arial" w:hAnsi="Arial" w:cs="Arial"/>
          <w:color w:val="333333"/>
          <w:sz w:val="24"/>
          <w:szCs w:val="24"/>
          <w:shd w:val="clear" w:color="auto" w:fill="FFFFFF"/>
        </w:rPr>
        <w:t>t</w:t>
      </w:r>
      <w:r w:rsidR="00E95A5A" w:rsidRPr="008F4260">
        <w:rPr>
          <w:rFonts w:ascii="Arial" w:hAnsi="Arial" w:cs="Arial"/>
          <w:color w:val="333333"/>
          <w:sz w:val="24"/>
          <w:szCs w:val="24"/>
          <w:shd w:val="clear" w:color="auto" w:fill="FFFFFF"/>
        </w:rPr>
        <w:t xml:space="preserve"> visit and complete a </w:t>
      </w:r>
      <w:r w:rsidR="00E95A5A" w:rsidRPr="00E95A5A">
        <w:rPr>
          <w:rFonts w:ascii="Arial" w:hAnsi="Arial" w:cs="Arial"/>
          <w:sz w:val="24"/>
          <w:szCs w:val="24"/>
        </w:rPr>
        <w:t xml:space="preserve">Child and Family Assessment. If the assessment concludes, with parental consent, that the plan is for the baby to be relinquished, transfer should occur at the first </w:t>
      </w:r>
      <w:r w:rsidR="00FC5C42">
        <w:rPr>
          <w:rFonts w:ascii="Arial" w:hAnsi="Arial" w:cs="Arial"/>
          <w:sz w:val="24"/>
          <w:szCs w:val="24"/>
        </w:rPr>
        <w:t>C</w:t>
      </w:r>
      <w:r w:rsidR="00E95A5A" w:rsidRPr="00E95A5A">
        <w:rPr>
          <w:rFonts w:ascii="Arial" w:hAnsi="Arial" w:cs="Arial"/>
          <w:sz w:val="24"/>
          <w:szCs w:val="24"/>
        </w:rPr>
        <w:t>hild</w:t>
      </w:r>
      <w:r w:rsidR="00FC5C42">
        <w:rPr>
          <w:rFonts w:ascii="Arial" w:hAnsi="Arial" w:cs="Arial"/>
          <w:sz w:val="24"/>
          <w:szCs w:val="24"/>
        </w:rPr>
        <w:t xml:space="preserve"> in</w:t>
      </w:r>
      <w:r w:rsidR="00E95A5A" w:rsidRPr="00E95A5A">
        <w:rPr>
          <w:rFonts w:ascii="Arial" w:hAnsi="Arial" w:cs="Arial"/>
          <w:sz w:val="24"/>
          <w:szCs w:val="24"/>
        </w:rPr>
        <w:t xml:space="preserve"> </w:t>
      </w:r>
      <w:r w:rsidR="00FC5C42">
        <w:rPr>
          <w:rFonts w:ascii="Arial" w:hAnsi="Arial" w:cs="Arial"/>
          <w:sz w:val="24"/>
          <w:szCs w:val="24"/>
        </w:rPr>
        <w:t>C</w:t>
      </w:r>
      <w:r w:rsidR="00E95A5A" w:rsidRPr="00E95A5A">
        <w:rPr>
          <w:rFonts w:ascii="Arial" w:hAnsi="Arial" w:cs="Arial"/>
          <w:sz w:val="24"/>
          <w:szCs w:val="24"/>
        </w:rPr>
        <w:t xml:space="preserve">are </w:t>
      </w:r>
      <w:r w:rsidR="00FC5C42">
        <w:rPr>
          <w:rFonts w:ascii="Arial" w:hAnsi="Arial" w:cs="Arial"/>
          <w:sz w:val="24"/>
          <w:szCs w:val="24"/>
        </w:rPr>
        <w:t>R</w:t>
      </w:r>
      <w:r w:rsidR="00E95A5A" w:rsidRPr="00E95A5A">
        <w:rPr>
          <w:rFonts w:ascii="Arial" w:hAnsi="Arial" w:cs="Arial"/>
          <w:sz w:val="24"/>
          <w:szCs w:val="24"/>
        </w:rPr>
        <w:t>eview.</w:t>
      </w:r>
      <w:r w:rsidR="00E95A5A" w:rsidRPr="008F4260">
        <w:rPr>
          <w:rFonts w:ascii="Arial" w:hAnsi="Arial" w:cs="Arial"/>
          <w:sz w:val="24"/>
          <w:szCs w:val="24"/>
        </w:rPr>
        <w:t xml:space="preserve"> </w:t>
      </w:r>
      <w:r w:rsidR="00E95A5A" w:rsidRPr="00E95A5A">
        <w:rPr>
          <w:rFonts w:ascii="Arial" w:hAnsi="Arial" w:cs="Arial"/>
          <w:sz w:val="24"/>
          <w:szCs w:val="24"/>
        </w:rPr>
        <w:t xml:space="preserve">See </w:t>
      </w:r>
      <w:hyperlink r:id="rId21" w:history="1">
        <w:r w:rsidR="00E95A5A" w:rsidRPr="00E95A5A">
          <w:rPr>
            <w:rFonts w:ascii="Arial" w:hAnsi="Arial" w:cs="Arial"/>
            <w:color w:val="0000FF"/>
            <w:sz w:val="24"/>
            <w:szCs w:val="24"/>
            <w:u w:val="single"/>
          </w:rPr>
          <w:t>Relinquished Babies and Children (proceduresonline.com)</w:t>
        </w:r>
      </w:hyperlink>
    </w:p>
    <w:p w14:paraId="7FE76B30" w14:textId="77777777" w:rsidR="00E95A5A" w:rsidRDefault="00E95A5A" w:rsidP="0002322C">
      <w:pPr>
        <w:spacing w:before="12" w:after="12" w:line="276" w:lineRule="auto"/>
        <w:jc w:val="both"/>
        <w:rPr>
          <w:rFonts w:ascii="Arial" w:hAnsi="Arial" w:cs="Arial"/>
          <w:sz w:val="24"/>
          <w:szCs w:val="24"/>
        </w:rPr>
      </w:pPr>
    </w:p>
    <w:p w14:paraId="2FBBAF6B" w14:textId="69BD8931" w:rsidR="00707305" w:rsidRPr="00227A3F" w:rsidRDefault="00707305" w:rsidP="0002322C">
      <w:pPr>
        <w:pStyle w:val="Heading1"/>
        <w:spacing w:before="12" w:after="12" w:line="276" w:lineRule="auto"/>
        <w:jc w:val="both"/>
        <w:rPr>
          <w:szCs w:val="28"/>
        </w:rPr>
      </w:pPr>
      <w:bookmarkStart w:id="38" w:name="_7._Transfers_between"/>
      <w:bookmarkEnd w:id="16"/>
      <w:bookmarkEnd w:id="38"/>
      <w:r w:rsidRPr="00227A3F">
        <w:rPr>
          <w:szCs w:val="28"/>
        </w:rPr>
        <w:t xml:space="preserve">7. Transfers between Statutory Children's Social Work Service to Early Help </w:t>
      </w:r>
    </w:p>
    <w:p w14:paraId="4E456B12" w14:textId="77777777" w:rsidR="00707305" w:rsidRPr="009F146F" w:rsidRDefault="00707305" w:rsidP="0002322C">
      <w:pPr>
        <w:spacing w:before="12" w:after="12" w:line="276" w:lineRule="auto"/>
        <w:jc w:val="both"/>
        <w:rPr>
          <w:rFonts w:ascii="Arial" w:hAnsi="Arial" w:cs="Arial"/>
          <w:sz w:val="24"/>
          <w:szCs w:val="24"/>
        </w:rPr>
      </w:pPr>
    </w:p>
    <w:p w14:paraId="58296B27" w14:textId="3EF1A06B" w:rsidR="00707305" w:rsidRDefault="00707305" w:rsidP="0002322C">
      <w:pPr>
        <w:spacing w:before="12" w:after="12" w:line="276" w:lineRule="auto"/>
        <w:jc w:val="both"/>
        <w:rPr>
          <w:rFonts w:ascii="Arial" w:hAnsi="Arial" w:cs="Arial"/>
          <w:sz w:val="24"/>
          <w:szCs w:val="24"/>
        </w:rPr>
      </w:pPr>
      <w:r w:rsidRPr="00CE092E">
        <w:rPr>
          <w:rFonts w:ascii="Arial" w:hAnsi="Arial" w:cs="Arial"/>
          <w:sz w:val="24"/>
          <w:szCs w:val="24"/>
        </w:rPr>
        <w:t>If good progress has been made on the child’s plan</w:t>
      </w:r>
      <w:r w:rsidR="00190A4E" w:rsidRPr="00190A4E">
        <w:rPr>
          <w:rFonts w:ascii="Arial" w:hAnsi="Arial" w:cs="Arial"/>
          <w:sz w:val="24"/>
          <w:szCs w:val="24"/>
        </w:rPr>
        <w:t xml:space="preserve"> </w:t>
      </w:r>
      <w:r w:rsidR="00190A4E" w:rsidRPr="00CE092E">
        <w:rPr>
          <w:rFonts w:ascii="Arial" w:hAnsi="Arial" w:cs="Arial"/>
          <w:sz w:val="24"/>
          <w:szCs w:val="24"/>
        </w:rPr>
        <w:t>consideration must be given to whether the c</w:t>
      </w:r>
      <w:r w:rsidR="00190A4E">
        <w:rPr>
          <w:rFonts w:ascii="Arial" w:hAnsi="Arial" w:cs="Arial"/>
          <w:sz w:val="24"/>
          <w:szCs w:val="24"/>
        </w:rPr>
        <w:t>hild</w:t>
      </w:r>
      <w:r w:rsidR="00190A4E" w:rsidRPr="00CE092E">
        <w:rPr>
          <w:rFonts w:ascii="Arial" w:hAnsi="Arial" w:cs="Arial"/>
          <w:sz w:val="24"/>
          <w:szCs w:val="24"/>
        </w:rPr>
        <w:t xml:space="preserve"> </w:t>
      </w:r>
      <w:r w:rsidR="00FC5C42">
        <w:rPr>
          <w:rFonts w:ascii="Arial" w:hAnsi="Arial" w:cs="Arial"/>
          <w:sz w:val="24"/>
          <w:szCs w:val="24"/>
        </w:rPr>
        <w:t>and family requires further support and if this is not the case, involvement should end</w:t>
      </w:r>
      <w:r w:rsidR="00190A4E">
        <w:rPr>
          <w:rFonts w:ascii="Arial" w:hAnsi="Arial" w:cs="Arial"/>
          <w:sz w:val="24"/>
          <w:szCs w:val="24"/>
        </w:rPr>
        <w:t xml:space="preserve">. </w:t>
      </w:r>
      <w:r w:rsidR="00190A4E" w:rsidRPr="00B51F6A">
        <w:rPr>
          <w:rFonts w:ascii="Arial" w:hAnsi="Arial" w:cs="Arial"/>
          <w:sz w:val="24"/>
          <w:szCs w:val="24"/>
        </w:rPr>
        <w:t>However</w:t>
      </w:r>
      <w:r w:rsidR="00FC5C42">
        <w:rPr>
          <w:rFonts w:ascii="Arial" w:hAnsi="Arial" w:cs="Arial"/>
          <w:sz w:val="24"/>
          <w:szCs w:val="24"/>
        </w:rPr>
        <w:t>,</w:t>
      </w:r>
      <w:r w:rsidR="00190A4E" w:rsidRPr="00B51F6A">
        <w:rPr>
          <w:rFonts w:ascii="Arial" w:hAnsi="Arial" w:cs="Arial"/>
          <w:sz w:val="24"/>
          <w:szCs w:val="24"/>
        </w:rPr>
        <w:t xml:space="preserve"> if it is </w:t>
      </w:r>
      <w:r w:rsidRPr="00B51F6A">
        <w:rPr>
          <w:rFonts w:ascii="Arial" w:hAnsi="Arial" w:cs="Arial"/>
          <w:sz w:val="24"/>
          <w:szCs w:val="24"/>
        </w:rPr>
        <w:t xml:space="preserve">identified </w:t>
      </w:r>
      <w:r w:rsidR="00190A4E" w:rsidRPr="008F4260">
        <w:rPr>
          <w:rFonts w:ascii="Arial" w:hAnsi="Arial" w:cs="Arial"/>
          <w:sz w:val="24"/>
          <w:szCs w:val="24"/>
        </w:rPr>
        <w:t xml:space="preserve">that ongoing support may be required, then consideration should be given to </w:t>
      </w:r>
      <w:r w:rsidRPr="00CE092E">
        <w:rPr>
          <w:rFonts w:ascii="Arial" w:hAnsi="Arial" w:cs="Arial"/>
          <w:sz w:val="24"/>
          <w:szCs w:val="24"/>
        </w:rPr>
        <w:t>stepping down to Early Help/ Adolescent Early Help. The family’s consent is required for Early Help services</w:t>
      </w:r>
      <w:r>
        <w:rPr>
          <w:rFonts w:ascii="Arial" w:hAnsi="Arial" w:cs="Arial"/>
          <w:sz w:val="24"/>
          <w:szCs w:val="24"/>
        </w:rPr>
        <w:t xml:space="preserve"> and the views of other professionals involved sought, to inform the decision and plan</w:t>
      </w:r>
      <w:r w:rsidRPr="00CE092E">
        <w:rPr>
          <w:rFonts w:ascii="Arial" w:hAnsi="Arial" w:cs="Arial"/>
          <w:sz w:val="24"/>
          <w:szCs w:val="24"/>
        </w:rPr>
        <w:t xml:space="preserve">. </w:t>
      </w:r>
    </w:p>
    <w:p w14:paraId="48009A4C" w14:textId="77777777" w:rsidR="00707305" w:rsidRDefault="00707305" w:rsidP="0002322C">
      <w:pPr>
        <w:spacing w:before="12" w:after="12" w:line="276" w:lineRule="auto"/>
        <w:jc w:val="both"/>
        <w:rPr>
          <w:rFonts w:ascii="Arial" w:hAnsi="Arial" w:cs="Arial"/>
          <w:sz w:val="24"/>
          <w:szCs w:val="24"/>
        </w:rPr>
      </w:pPr>
    </w:p>
    <w:p w14:paraId="5A2C3B5C" w14:textId="3CB43EE8" w:rsidR="00707305" w:rsidRPr="00D82B56" w:rsidRDefault="00707305" w:rsidP="0002322C">
      <w:pPr>
        <w:spacing w:before="12" w:after="12"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The Early Help (EH) Unit Lead and CSWS Team Manager should systematically plan and discuss all step downs on a weekly basis.</w:t>
      </w:r>
      <w:r w:rsidRPr="00C2168F">
        <w:rPr>
          <w:rFonts w:ascii="Arial" w:eastAsia="Times New Roman" w:hAnsi="Arial" w:cs="Arial"/>
          <w:color w:val="000000"/>
          <w:sz w:val="24"/>
          <w:szCs w:val="24"/>
        </w:rPr>
        <w:t xml:space="preserve"> </w:t>
      </w:r>
      <w:r>
        <w:rPr>
          <w:rFonts w:ascii="Arial" w:eastAsia="Times New Roman" w:hAnsi="Arial" w:cs="Arial"/>
          <w:color w:val="000000"/>
          <w:sz w:val="24"/>
          <w:szCs w:val="24"/>
        </w:rPr>
        <w:t>There should also be the opportunity to review and update previous step-down children and to make decisions if any child needs to be stepped up to CSWS or there are worries around disengagement</w:t>
      </w:r>
      <w:r w:rsidR="00803C56">
        <w:rPr>
          <w:rFonts w:ascii="Arial" w:eastAsia="Times New Roman" w:hAnsi="Arial" w:cs="Arial"/>
          <w:color w:val="000000"/>
          <w:sz w:val="24"/>
          <w:szCs w:val="24"/>
        </w:rPr>
        <w:t xml:space="preserve"> or </w:t>
      </w:r>
      <w:r>
        <w:rPr>
          <w:rFonts w:ascii="Arial" w:eastAsia="Times New Roman" w:hAnsi="Arial" w:cs="Arial"/>
          <w:color w:val="000000"/>
          <w:sz w:val="24"/>
          <w:szCs w:val="24"/>
        </w:rPr>
        <w:t xml:space="preserve">drift. </w:t>
      </w:r>
      <w:r w:rsidRPr="00D82B56">
        <w:rPr>
          <w:rFonts w:ascii="Arial" w:eastAsia="Times New Roman" w:hAnsi="Arial" w:cs="Arial"/>
          <w:color w:val="000000"/>
          <w:sz w:val="24"/>
          <w:szCs w:val="24"/>
        </w:rPr>
        <w:t>All discussions should be recorded as a case note on both EHM and Liberi. The recording format should be:</w:t>
      </w:r>
    </w:p>
    <w:p w14:paraId="4D9D6CB6" w14:textId="77777777" w:rsidR="002C729A" w:rsidRDefault="00707305" w:rsidP="002C729A">
      <w:pPr>
        <w:pStyle w:val="ListParagraph"/>
        <w:numPr>
          <w:ilvl w:val="0"/>
          <w:numId w:val="26"/>
        </w:numPr>
        <w:spacing w:before="12" w:after="12" w:line="276" w:lineRule="auto"/>
        <w:jc w:val="both"/>
        <w:rPr>
          <w:rFonts w:ascii="Arial" w:hAnsi="Arial" w:cs="Arial"/>
          <w:color w:val="000000"/>
          <w:sz w:val="24"/>
          <w:szCs w:val="24"/>
        </w:rPr>
      </w:pPr>
      <w:r w:rsidRPr="002C729A">
        <w:rPr>
          <w:rFonts w:ascii="Arial" w:hAnsi="Arial" w:cs="Arial"/>
          <w:color w:val="000000"/>
          <w:sz w:val="24"/>
          <w:szCs w:val="24"/>
        </w:rPr>
        <w:t>Decision</w:t>
      </w:r>
    </w:p>
    <w:p w14:paraId="567E5E55" w14:textId="1A8E7FE4" w:rsidR="00DE4380" w:rsidRDefault="00DE4380" w:rsidP="002C729A">
      <w:pPr>
        <w:pStyle w:val="ListParagraph"/>
        <w:numPr>
          <w:ilvl w:val="0"/>
          <w:numId w:val="26"/>
        </w:numPr>
        <w:spacing w:before="12" w:after="12" w:line="276" w:lineRule="auto"/>
        <w:jc w:val="both"/>
        <w:rPr>
          <w:rFonts w:ascii="Arial" w:hAnsi="Arial" w:cs="Arial"/>
          <w:color w:val="000000"/>
          <w:sz w:val="24"/>
          <w:szCs w:val="24"/>
        </w:rPr>
      </w:pPr>
      <w:r w:rsidRPr="002C729A">
        <w:rPr>
          <w:rFonts w:ascii="Arial" w:hAnsi="Arial" w:cs="Arial"/>
          <w:color w:val="000000"/>
          <w:sz w:val="24"/>
          <w:szCs w:val="24"/>
        </w:rPr>
        <w:t>Rational</w:t>
      </w:r>
      <w:r>
        <w:rPr>
          <w:rFonts w:ascii="Arial" w:hAnsi="Arial" w:cs="Arial"/>
          <w:color w:val="000000"/>
          <w:sz w:val="24"/>
          <w:szCs w:val="24"/>
        </w:rPr>
        <w:t xml:space="preserve"> </w:t>
      </w:r>
    </w:p>
    <w:p w14:paraId="2A4AD116" w14:textId="4E380756" w:rsidR="00707305" w:rsidRPr="002C729A" w:rsidRDefault="00707305" w:rsidP="002C729A">
      <w:pPr>
        <w:pStyle w:val="ListParagraph"/>
        <w:numPr>
          <w:ilvl w:val="0"/>
          <w:numId w:val="26"/>
        </w:numPr>
        <w:spacing w:before="12" w:after="12" w:line="276" w:lineRule="auto"/>
        <w:jc w:val="both"/>
        <w:rPr>
          <w:rFonts w:ascii="Arial" w:hAnsi="Arial" w:cs="Arial"/>
          <w:color w:val="000000"/>
          <w:sz w:val="24"/>
          <w:szCs w:val="24"/>
        </w:rPr>
      </w:pPr>
      <w:r w:rsidRPr="002C729A">
        <w:rPr>
          <w:rFonts w:ascii="Arial" w:hAnsi="Arial" w:cs="Arial"/>
          <w:color w:val="000000"/>
          <w:sz w:val="24"/>
          <w:szCs w:val="24"/>
        </w:rPr>
        <w:t>Next Steps</w:t>
      </w:r>
    </w:p>
    <w:p w14:paraId="5F36C793" w14:textId="77777777" w:rsidR="00935793" w:rsidRDefault="00935793" w:rsidP="0002322C">
      <w:pPr>
        <w:spacing w:before="12" w:after="12" w:line="276" w:lineRule="auto"/>
        <w:jc w:val="both"/>
        <w:rPr>
          <w:rFonts w:ascii="Arial" w:eastAsia="Times New Roman" w:hAnsi="Arial" w:cs="Arial"/>
          <w:sz w:val="24"/>
          <w:szCs w:val="24"/>
        </w:rPr>
      </w:pPr>
    </w:p>
    <w:p w14:paraId="13441442" w14:textId="0494AD24" w:rsidR="00707305" w:rsidRDefault="00707305" w:rsidP="0002322C">
      <w:pPr>
        <w:spacing w:before="12" w:after="12" w:line="276" w:lineRule="auto"/>
        <w:jc w:val="both"/>
        <w:rPr>
          <w:rFonts w:ascii="Arial" w:eastAsia="Arial" w:hAnsi="Arial" w:cs="Arial"/>
          <w:b/>
          <w:bCs/>
          <w:color w:val="0070C0"/>
          <w:position w:val="-1"/>
          <w:sz w:val="24"/>
          <w:szCs w:val="24"/>
        </w:rPr>
      </w:pPr>
      <w:r w:rsidRPr="00B17B89">
        <w:rPr>
          <w:rFonts w:ascii="Arial" w:eastAsia="Times New Roman" w:hAnsi="Arial" w:cs="Arial"/>
          <w:sz w:val="24"/>
          <w:szCs w:val="24"/>
        </w:rPr>
        <w:lastRenderedPageBreak/>
        <w:t xml:space="preserve">The Social Worker should </w:t>
      </w:r>
      <w:r w:rsidRPr="00B17B89">
        <w:rPr>
          <w:rFonts w:ascii="Arial" w:eastAsia="Times New Roman" w:hAnsi="Arial" w:cs="Arial"/>
          <w:color w:val="000000"/>
          <w:sz w:val="24"/>
          <w:szCs w:val="24"/>
        </w:rPr>
        <w:t>arrange a pre-planning discussion with the intended Early Help Worker</w:t>
      </w:r>
      <w:r w:rsidR="00190A4E" w:rsidRPr="00B17B89">
        <w:rPr>
          <w:rFonts w:ascii="Arial" w:eastAsia="Times New Roman" w:hAnsi="Arial" w:cs="Arial"/>
          <w:sz w:val="24"/>
          <w:szCs w:val="24"/>
        </w:rPr>
        <w:t xml:space="preserve"> and organise </w:t>
      </w:r>
      <w:r w:rsidR="00190A4E" w:rsidRPr="008F4260">
        <w:rPr>
          <w:rFonts w:ascii="Arial" w:eastAsia="Times New Roman" w:hAnsi="Arial" w:cs="Arial"/>
          <w:sz w:val="24"/>
          <w:szCs w:val="24"/>
        </w:rPr>
        <w:t>the joint step-down visit with the family.</w:t>
      </w:r>
      <w:r w:rsidRPr="00B17B89">
        <w:rPr>
          <w:rFonts w:ascii="Arial" w:eastAsia="Times New Roman" w:hAnsi="Arial" w:cs="Arial"/>
          <w:color w:val="000000"/>
          <w:sz w:val="24"/>
          <w:szCs w:val="24"/>
        </w:rPr>
        <w:t xml:space="preserve"> </w:t>
      </w:r>
      <w:r w:rsidRPr="00B17B89">
        <w:rPr>
          <w:rFonts w:ascii="Arial" w:eastAsia="Times New Roman" w:hAnsi="Arial" w:cs="Arial"/>
          <w:sz w:val="24"/>
          <w:szCs w:val="24"/>
        </w:rPr>
        <w:t>The stepdown process should be completed no longer than 10 days after the joint visit</w:t>
      </w:r>
      <w:r w:rsidRPr="00B17B89">
        <w:rPr>
          <w:rFonts w:ascii="Arial" w:eastAsia="Times New Roman" w:hAnsi="Arial" w:cs="Arial"/>
          <w:b/>
          <w:bCs/>
          <w:sz w:val="24"/>
          <w:szCs w:val="24"/>
        </w:rPr>
        <w:t>.</w:t>
      </w:r>
      <w:r>
        <w:rPr>
          <w:rFonts w:ascii="Arial" w:eastAsia="Times New Roman" w:hAnsi="Arial" w:cs="Arial"/>
          <w:b/>
          <w:bCs/>
          <w:sz w:val="24"/>
          <w:szCs w:val="24"/>
        </w:rPr>
        <w:t xml:space="preserve"> </w:t>
      </w:r>
    </w:p>
    <w:p w14:paraId="35C9E498" w14:textId="77777777" w:rsidR="00707305" w:rsidRDefault="00707305" w:rsidP="0002322C">
      <w:pPr>
        <w:autoSpaceDE w:val="0"/>
        <w:autoSpaceDN w:val="0"/>
        <w:adjustRightInd w:val="0"/>
        <w:spacing w:before="12" w:after="12" w:line="276" w:lineRule="auto"/>
        <w:jc w:val="both"/>
        <w:rPr>
          <w:rFonts w:ascii="Arial" w:hAnsi="Arial" w:cs="Arial"/>
          <w:sz w:val="24"/>
          <w:szCs w:val="24"/>
        </w:rPr>
      </w:pPr>
    </w:p>
    <w:p w14:paraId="08D25B2B" w14:textId="77777777" w:rsidR="005806DD" w:rsidRDefault="00707305" w:rsidP="005806DD">
      <w:pPr>
        <w:autoSpaceDE w:val="0"/>
        <w:autoSpaceDN w:val="0"/>
        <w:adjustRightInd w:val="0"/>
        <w:spacing w:before="12" w:after="12" w:line="276" w:lineRule="auto"/>
        <w:jc w:val="both"/>
        <w:rPr>
          <w:rFonts w:ascii="Arial" w:eastAsia="Times New Roman" w:hAnsi="Arial" w:cs="Arial"/>
          <w:sz w:val="24"/>
          <w:szCs w:val="24"/>
          <w:lang w:eastAsia="en-GB"/>
        </w:rPr>
      </w:pPr>
      <w:r>
        <w:rPr>
          <w:rFonts w:ascii="Arial" w:hAnsi="Arial" w:cs="Arial"/>
          <w:sz w:val="24"/>
          <w:szCs w:val="24"/>
        </w:rPr>
        <w:t>T</w:t>
      </w:r>
      <w:r w:rsidRPr="0005369A">
        <w:rPr>
          <w:rFonts w:ascii="Arial" w:hAnsi="Arial" w:cs="Arial"/>
          <w:sz w:val="24"/>
          <w:szCs w:val="24"/>
        </w:rPr>
        <w:t xml:space="preserve">he </w:t>
      </w:r>
      <w:r w:rsidR="000A08AD">
        <w:rPr>
          <w:rFonts w:ascii="Arial" w:hAnsi="Arial" w:cs="Arial"/>
          <w:sz w:val="24"/>
          <w:szCs w:val="24"/>
        </w:rPr>
        <w:t>S</w:t>
      </w:r>
      <w:r w:rsidRPr="0005369A">
        <w:rPr>
          <w:rFonts w:ascii="Arial" w:hAnsi="Arial" w:cs="Arial"/>
          <w:sz w:val="24"/>
          <w:szCs w:val="24"/>
        </w:rPr>
        <w:t xml:space="preserve">ocial </w:t>
      </w:r>
      <w:r w:rsidR="000A08AD">
        <w:rPr>
          <w:rFonts w:ascii="Arial" w:hAnsi="Arial" w:cs="Arial"/>
          <w:sz w:val="24"/>
          <w:szCs w:val="24"/>
        </w:rPr>
        <w:t>W</w:t>
      </w:r>
      <w:r w:rsidRPr="0005369A">
        <w:rPr>
          <w:rFonts w:ascii="Arial" w:hAnsi="Arial" w:cs="Arial"/>
          <w:sz w:val="24"/>
          <w:szCs w:val="24"/>
        </w:rPr>
        <w:t xml:space="preserve">orker will ensure the transfer process and standards are followed, as outlined in </w:t>
      </w:r>
      <w:hyperlink w:anchor="_2._The_Transfer" w:history="1">
        <w:r w:rsidRPr="00227A3F">
          <w:rPr>
            <w:rStyle w:val="Hyperlink"/>
            <w:rFonts w:ascii="Arial" w:hAnsi="Arial" w:cs="Arial"/>
            <w:b/>
            <w:bCs/>
            <w:color w:val="2F5496" w:themeColor="accent1" w:themeShade="BF"/>
            <w:sz w:val="24"/>
            <w:szCs w:val="24"/>
          </w:rPr>
          <w:t>Section 2</w:t>
        </w:r>
        <w:r w:rsidRPr="0072791C">
          <w:rPr>
            <w:rStyle w:val="Hyperlink"/>
            <w:rFonts w:ascii="Arial" w:hAnsi="Arial" w:cs="Arial"/>
            <w:b/>
            <w:bCs/>
            <w:sz w:val="24"/>
            <w:szCs w:val="24"/>
          </w:rPr>
          <w:t>.</w:t>
        </w:r>
      </w:hyperlink>
      <w:r w:rsidRPr="0005369A">
        <w:rPr>
          <w:rFonts w:ascii="Arial" w:hAnsi="Arial" w:cs="Arial"/>
          <w:b/>
          <w:bCs/>
          <w:color w:val="0070C0"/>
          <w:sz w:val="24"/>
          <w:szCs w:val="24"/>
        </w:rPr>
        <w:t xml:space="preserve"> </w:t>
      </w:r>
      <w:r w:rsidRPr="0005369A">
        <w:rPr>
          <w:rFonts w:ascii="Arial" w:hAnsi="Arial" w:cs="Arial"/>
          <w:sz w:val="24"/>
          <w:szCs w:val="24"/>
        </w:rPr>
        <w:t xml:space="preserve">The </w:t>
      </w:r>
      <w:r>
        <w:rPr>
          <w:rFonts w:ascii="Arial" w:hAnsi="Arial" w:cs="Arial"/>
          <w:sz w:val="24"/>
          <w:szCs w:val="24"/>
        </w:rPr>
        <w:t xml:space="preserve">allocated </w:t>
      </w:r>
      <w:r w:rsidR="000A08AD">
        <w:rPr>
          <w:rFonts w:ascii="Arial" w:hAnsi="Arial" w:cs="Arial"/>
          <w:sz w:val="24"/>
          <w:szCs w:val="24"/>
        </w:rPr>
        <w:t>S</w:t>
      </w:r>
      <w:r w:rsidRPr="0005369A">
        <w:rPr>
          <w:rFonts w:ascii="Arial" w:hAnsi="Arial" w:cs="Arial"/>
          <w:sz w:val="24"/>
          <w:szCs w:val="24"/>
        </w:rPr>
        <w:t xml:space="preserve">ocial </w:t>
      </w:r>
      <w:r w:rsidR="000A08AD">
        <w:rPr>
          <w:rFonts w:ascii="Arial" w:hAnsi="Arial" w:cs="Arial"/>
          <w:sz w:val="24"/>
          <w:szCs w:val="24"/>
        </w:rPr>
        <w:t>W</w:t>
      </w:r>
      <w:r w:rsidRPr="0005369A">
        <w:rPr>
          <w:rFonts w:ascii="Arial" w:hAnsi="Arial" w:cs="Arial"/>
          <w:sz w:val="24"/>
          <w:szCs w:val="24"/>
        </w:rPr>
        <w:t xml:space="preserve">orker will </w:t>
      </w:r>
      <w:r>
        <w:rPr>
          <w:rFonts w:ascii="Arial" w:hAnsi="Arial" w:cs="Arial"/>
          <w:sz w:val="24"/>
          <w:szCs w:val="24"/>
        </w:rPr>
        <w:t xml:space="preserve">also </w:t>
      </w:r>
      <w:r w:rsidRPr="0005369A">
        <w:rPr>
          <w:rFonts w:ascii="Arial" w:hAnsi="Arial" w:cs="Arial"/>
          <w:sz w:val="24"/>
          <w:szCs w:val="24"/>
        </w:rPr>
        <w:t xml:space="preserve">ensure the </w:t>
      </w:r>
      <w:r w:rsidR="00BD3E43" w:rsidRPr="0005369A">
        <w:rPr>
          <w:rFonts w:ascii="Arial" w:hAnsi="Arial" w:cs="Arial"/>
          <w:sz w:val="24"/>
          <w:szCs w:val="24"/>
        </w:rPr>
        <w:t>Step-Down</w:t>
      </w:r>
      <w:r w:rsidRPr="0005369A">
        <w:rPr>
          <w:rFonts w:ascii="Arial" w:hAnsi="Arial" w:cs="Arial"/>
          <w:sz w:val="24"/>
          <w:szCs w:val="24"/>
        </w:rPr>
        <w:t xml:space="preserve"> form on Liberi is completed, following the joint </w:t>
      </w:r>
      <w:r>
        <w:rPr>
          <w:rFonts w:ascii="Arial" w:hAnsi="Arial" w:cs="Arial"/>
          <w:sz w:val="24"/>
          <w:szCs w:val="24"/>
        </w:rPr>
        <w:t>introduction</w:t>
      </w:r>
      <w:r w:rsidRPr="0005369A">
        <w:rPr>
          <w:rFonts w:ascii="Arial" w:hAnsi="Arial" w:cs="Arial"/>
          <w:sz w:val="24"/>
          <w:szCs w:val="24"/>
        </w:rPr>
        <w:t xml:space="preserve"> visit.</w:t>
      </w:r>
      <w:r w:rsidRPr="0005369A">
        <w:rPr>
          <w:rFonts w:ascii="Arial" w:eastAsia="Times New Roman" w:hAnsi="Arial" w:cs="Arial"/>
          <w:sz w:val="24"/>
          <w:szCs w:val="24"/>
          <w:lang w:eastAsia="en-GB"/>
        </w:rPr>
        <w:t xml:space="preserve"> This along with the case summary will show:</w:t>
      </w:r>
    </w:p>
    <w:p w14:paraId="2570F59D" w14:textId="367D87E0" w:rsidR="00707305" w:rsidRPr="005806DD" w:rsidRDefault="00707305" w:rsidP="005806DD">
      <w:pPr>
        <w:pStyle w:val="ListParagraph"/>
        <w:numPr>
          <w:ilvl w:val="0"/>
          <w:numId w:val="17"/>
        </w:numPr>
        <w:autoSpaceDE w:val="0"/>
        <w:autoSpaceDN w:val="0"/>
        <w:adjustRightInd w:val="0"/>
        <w:spacing w:before="12" w:after="12" w:line="276" w:lineRule="auto"/>
        <w:jc w:val="both"/>
        <w:rPr>
          <w:rFonts w:ascii="Arial" w:eastAsia="Times New Roman" w:hAnsi="Arial" w:cs="Arial"/>
          <w:sz w:val="24"/>
          <w:szCs w:val="24"/>
          <w:lang w:eastAsia="en-GB"/>
        </w:rPr>
      </w:pPr>
      <w:r w:rsidRPr="005806DD">
        <w:rPr>
          <w:rFonts w:ascii="Arial" w:hAnsi="Arial" w:cs="Arial"/>
          <w:sz w:val="24"/>
          <w:szCs w:val="24"/>
        </w:rPr>
        <w:t>What we are worried about / Needs</w:t>
      </w:r>
    </w:p>
    <w:p w14:paraId="798B5D9A" w14:textId="77777777" w:rsidR="00707305" w:rsidRPr="00DC7634" w:rsidRDefault="00707305" w:rsidP="00A32A67">
      <w:pPr>
        <w:pStyle w:val="ListParagraph"/>
        <w:numPr>
          <w:ilvl w:val="0"/>
          <w:numId w:val="17"/>
        </w:numPr>
        <w:spacing w:before="12" w:after="12" w:line="276" w:lineRule="auto"/>
        <w:jc w:val="both"/>
        <w:rPr>
          <w:rFonts w:ascii="Arial" w:hAnsi="Arial" w:cs="Arial"/>
          <w:sz w:val="24"/>
          <w:szCs w:val="24"/>
        </w:rPr>
      </w:pPr>
      <w:r w:rsidRPr="00DC7634">
        <w:rPr>
          <w:rFonts w:ascii="Arial" w:hAnsi="Arial" w:cs="Arial"/>
          <w:sz w:val="24"/>
          <w:szCs w:val="24"/>
        </w:rPr>
        <w:t>Agreed plan</w:t>
      </w:r>
      <w:r w:rsidRPr="00DC7634">
        <w:rPr>
          <w:rFonts w:ascii="Arial" w:hAnsi="Arial" w:cs="Arial"/>
          <w:b/>
          <w:bCs/>
          <w:sz w:val="24"/>
          <w:szCs w:val="24"/>
        </w:rPr>
        <w:t xml:space="preserve"> </w:t>
      </w:r>
      <w:r w:rsidRPr="00DC7634">
        <w:rPr>
          <w:rFonts w:ascii="Arial" w:hAnsi="Arial" w:cs="Arial"/>
          <w:sz w:val="24"/>
          <w:szCs w:val="24"/>
        </w:rPr>
        <w:t xml:space="preserve">This should include: </w:t>
      </w:r>
    </w:p>
    <w:p w14:paraId="7292C76A" w14:textId="77777777" w:rsidR="00707305" w:rsidRPr="00DE4380" w:rsidRDefault="00707305" w:rsidP="00DE4380">
      <w:pPr>
        <w:pStyle w:val="ListParagraph"/>
        <w:numPr>
          <w:ilvl w:val="2"/>
          <w:numId w:val="27"/>
        </w:numPr>
        <w:spacing w:before="12" w:after="12" w:line="276" w:lineRule="auto"/>
        <w:jc w:val="both"/>
        <w:rPr>
          <w:rFonts w:ascii="Arial" w:eastAsia="Times New Roman" w:hAnsi="Arial" w:cs="Arial"/>
          <w:sz w:val="24"/>
          <w:szCs w:val="24"/>
        </w:rPr>
      </w:pPr>
      <w:r w:rsidRPr="00DE4380">
        <w:rPr>
          <w:rFonts w:ascii="Arial" w:eastAsia="Times New Roman" w:hAnsi="Arial" w:cs="Arial"/>
          <w:sz w:val="24"/>
          <w:szCs w:val="24"/>
        </w:rPr>
        <w:t>The Role and function of Early Help</w:t>
      </w:r>
    </w:p>
    <w:p w14:paraId="03F9320F" w14:textId="77777777" w:rsidR="00707305" w:rsidRPr="00DE4380" w:rsidRDefault="00707305" w:rsidP="00DE4380">
      <w:pPr>
        <w:pStyle w:val="ListParagraph"/>
        <w:numPr>
          <w:ilvl w:val="2"/>
          <w:numId w:val="27"/>
        </w:numPr>
        <w:spacing w:before="12" w:after="12" w:line="276" w:lineRule="auto"/>
        <w:jc w:val="both"/>
        <w:rPr>
          <w:rFonts w:ascii="Arial" w:eastAsia="Times New Roman" w:hAnsi="Arial" w:cs="Arial"/>
          <w:sz w:val="24"/>
          <w:szCs w:val="24"/>
        </w:rPr>
      </w:pPr>
      <w:r w:rsidRPr="00DE4380">
        <w:rPr>
          <w:rFonts w:ascii="Arial" w:eastAsia="Times New Roman" w:hAnsi="Arial" w:cs="Arial"/>
          <w:sz w:val="24"/>
          <w:szCs w:val="24"/>
        </w:rPr>
        <w:t>The intended outcomes and the key focus</w:t>
      </w:r>
    </w:p>
    <w:p w14:paraId="0A02295E" w14:textId="77777777" w:rsidR="00707305" w:rsidRPr="00DE4380" w:rsidRDefault="00707305" w:rsidP="00DE4380">
      <w:pPr>
        <w:pStyle w:val="ListParagraph"/>
        <w:numPr>
          <w:ilvl w:val="2"/>
          <w:numId w:val="27"/>
        </w:numPr>
        <w:spacing w:before="12" w:after="12" w:line="276" w:lineRule="auto"/>
        <w:jc w:val="both"/>
        <w:rPr>
          <w:rFonts w:ascii="Arial" w:eastAsia="Times New Roman" w:hAnsi="Arial" w:cs="Arial"/>
          <w:sz w:val="24"/>
          <w:szCs w:val="24"/>
        </w:rPr>
      </w:pPr>
      <w:r w:rsidRPr="00DE4380">
        <w:rPr>
          <w:rFonts w:ascii="Arial" w:eastAsia="Times New Roman" w:hAnsi="Arial" w:cs="Arial"/>
          <w:sz w:val="24"/>
          <w:szCs w:val="24"/>
        </w:rPr>
        <w:t xml:space="preserve">Any engagement strategies </w:t>
      </w:r>
    </w:p>
    <w:p w14:paraId="0FF9AC4E" w14:textId="77777777" w:rsidR="00707305" w:rsidRPr="00DE4380" w:rsidRDefault="00707305" w:rsidP="00DE4380">
      <w:pPr>
        <w:pStyle w:val="ListParagraph"/>
        <w:numPr>
          <w:ilvl w:val="2"/>
          <w:numId w:val="27"/>
        </w:numPr>
        <w:spacing w:before="12" w:after="12" w:line="276" w:lineRule="auto"/>
        <w:jc w:val="both"/>
        <w:rPr>
          <w:rFonts w:ascii="Arial" w:eastAsia="Times New Roman" w:hAnsi="Arial" w:cs="Arial"/>
          <w:sz w:val="24"/>
          <w:szCs w:val="24"/>
        </w:rPr>
      </w:pPr>
      <w:r w:rsidRPr="00DE4380">
        <w:rPr>
          <w:rFonts w:ascii="Arial" w:eastAsia="Times New Roman" w:hAnsi="Arial" w:cs="Arial"/>
          <w:sz w:val="24"/>
          <w:szCs w:val="24"/>
        </w:rPr>
        <w:t>The agreed number of sessions and what they pertain to and the expected length of time that Early Help will be involved</w:t>
      </w:r>
    </w:p>
    <w:p w14:paraId="7853E5CE" w14:textId="77777777" w:rsidR="00707305" w:rsidRPr="00DE4380" w:rsidRDefault="00707305" w:rsidP="00DE4380">
      <w:pPr>
        <w:pStyle w:val="ListParagraph"/>
        <w:numPr>
          <w:ilvl w:val="2"/>
          <w:numId w:val="27"/>
        </w:numPr>
        <w:spacing w:before="12" w:after="12" w:line="276" w:lineRule="auto"/>
        <w:jc w:val="both"/>
        <w:rPr>
          <w:rFonts w:ascii="Arial" w:eastAsia="Times New Roman" w:hAnsi="Arial" w:cs="Arial"/>
          <w:sz w:val="24"/>
          <w:szCs w:val="24"/>
        </w:rPr>
      </w:pPr>
      <w:r w:rsidRPr="00DE4380">
        <w:rPr>
          <w:rFonts w:ascii="Arial" w:eastAsia="Times New Roman" w:hAnsi="Arial" w:cs="Arial"/>
          <w:sz w:val="24"/>
          <w:szCs w:val="24"/>
        </w:rPr>
        <w:t>Method of delivery</w:t>
      </w:r>
    </w:p>
    <w:p w14:paraId="45A3F5E3" w14:textId="77777777" w:rsidR="00707305" w:rsidRPr="00DE4380" w:rsidRDefault="00707305" w:rsidP="00DE4380">
      <w:pPr>
        <w:pStyle w:val="ListParagraph"/>
        <w:numPr>
          <w:ilvl w:val="2"/>
          <w:numId w:val="27"/>
        </w:numPr>
        <w:spacing w:before="12" w:after="12" w:line="276" w:lineRule="auto"/>
        <w:jc w:val="both"/>
        <w:rPr>
          <w:rFonts w:ascii="Arial" w:eastAsia="Times New Roman" w:hAnsi="Arial" w:cs="Arial"/>
          <w:b/>
          <w:bCs/>
          <w:sz w:val="24"/>
          <w:szCs w:val="24"/>
        </w:rPr>
      </w:pPr>
      <w:r w:rsidRPr="00DE4380">
        <w:rPr>
          <w:rFonts w:ascii="Arial" w:eastAsia="Times New Roman" w:hAnsi="Arial" w:cs="Arial"/>
          <w:sz w:val="24"/>
          <w:szCs w:val="24"/>
        </w:rPr>
        <w:t xml:space="preserve">Role of other agencies and any referrals to other agencies in place </w:t>
      </w:r>
    </w:p>
    <w:p w14:paraId="3E1CEE97" w14:textId="2B5222F8" w:rsidR="00707305" w:rsidRDefault="00707305" w:rsidP="003061BE">
      <w:pPr>
        <w:pStyle w:val="NoSpacing"/>
        <w:numPr>
          <w:ilvl w:val="0"/>
          <w:numId w:val="17"/>
        </w:numPr>
        <w:spacing w:before="12" w:after="12" w:line="276" w:lineRule="auto"/>
        <w:jc w:val="both"/>
        <w:rPr>
          <w:rFonts w:ascii="Arial" w:eastAsia="Times New Roman" w:hAnsi="Arial" w:cs="Arial"/>
          <w:sz w:val="24"/>
          <w:szCs w:val="24"/>
        </w:rPr>
      </w:pPr>
      <w:r w:rsidRPr="00A36AFF">
        <w:rPr>
          <w:rFonts w:ascii="Arial" w:hAnsi="Arial" w:cs="Arial"/>
          <w:sz w:val="24"/>
          <w:szCs w:val="24"/>
        </w:rPr>
        <w:t>Contingency plan</w:t>
      </w:r>
      <w:r w:rsidRPr="00A36AFF">
        <w:rPr>
          <w:rFonts w:cs="Arial"/>
        </w:rPr>
        <w:t xml:space="preserve"> </w:t>
      </w:r>
      <w:r w:rsidRPr="00F96708">
        <w:rPr>
          <w:rFonts w:cs="Arial"/>
          <w:sz w:val="24"/>
          <w:szCs w:val="24"/>
        </w:rPr>
        <w:t xml:space="preserve">– </w:t>
      </w:r>
      <w:r w:rsidRPr="00A17EC7">
        <w:rPr>
          <w:rFonts w:ascii="Arial" w:hAnsi="Arial" w:cs="Arial"/>
          <w:sz w:val="24"/>
          <w:szCs w:val="24"/>
        </w:rPr>
        <w:t>i.e., a specific plan should worries escalate or there is non-engagement and be dis</w:t>
      </w:r>
      <w:r w:rsidRPr="00A17EC7">
        <w:rPr>
          <w:rFonts w:ascii="Arial" w:eastAsia="Times New Roman" w:hAnsi="Arial" w:cs="Arial"/>
          <w:sz w:val="24"/>
          <w:szCs w:val="24"/>
        </w:rPr>
        <w:t>cussed with the family at the joint visit/conversations.</w:t>
      </w:r>
    </w:p>
    <w:p w14:paraId="1C72A814" w14:textId="77777777" w:rsidR="00481109" w:rsidRPr="00481109" w:rsidRDefault="00481109" w:rsidP="0002322C">
      <w:pPr>
        <w:pStyle w:val="NoSpacing"/>
        <w:spacing w:before="12" w:after="12" w:line="276" w:lineRule="auto"/>
        <w:ind w:left="426"/>
        <w:jc w:val="both"/>
        <w:rPr>
          <w:rFonts w:ascii="Arial" w:eastAsia="Times New Roman" w:hAnsi="Arial" w:cs="Arial"/>
          <w:sz w:val="16"/>
          <w:szCs w:val="16"/>
        </w:rPr>
      </w:pPr>
    </w:p>
    <w:p w14:paraId="76F9EA9F" w14:textId="16541FB7" w:rsidR="00707305" w:rsidRDefault="00707305" w:rsidP="0002322C">
      <w:pPr>
        <w:spacing w:before="12" w:after="12" w:line="276" w:lineRule="auto"/>
        <w:jc w:val="both"/>
        <w:rPr>
          <w:rFonts w:ascii="Arial" w:hAnsi="Arial" w:cs="Arial"/>
          <w:b/>
          <w:bCs/>
          <w:color w:val="0070C0"/>
          <w:sz w:val="24"/>
          <w:szCs w:val="24"/>
        </w:rPr>
      </w:pPr>
      <w:r w:rsidRPr="005A4734">
        <w:rPr>
          <w:rFonts w:ascii="Arial" w:eastAsia="Times New Roman" w:hAnsi="Arial" w:cs="Arial"/>
          <w:sz w:val="24"/>
          <w:szCs w:val="24"/>
        </w:rPr>
        <w:t>Further d</w:t>
      </w:r>
      <w:r>
        <w:rPr>
          <w:rFonts w:ascii="Arial" w:hAnsi="Arial" w:cs="Arial"/>
          <w:sz w:val="24"/>
          <w:szCs w:val="24"/>
        </w:rPr>
        <w:t>etail on the process and standards expected are contained within the</w:t>
      </w:r>
      <w:r w:rsidRPr="002E4A10">
        <w:rPr>
          <w:rFonts w:ascii="Arial" w:eastAsia="Arial" w:hAnsi="Arial" w:cs="Arial"/>
          <w:b/>
          <w:bCs/>
          <w:color w:val="0070C0"/>
          <w:spacing w:val="-1"/>
          <w:position w:val="-1"/>
          <w:sz w:val="24"/>
          <w:szCs w:val="24"/>
        </w:rPr>
        <w:t xml:space="preserve"> </w:t>
      </w:r>
      <w:r w:rsidRPr="003F1F64">
        <w:rPr>
          <w:rFonts w:ascii="Arial" w:eastAsia="Arial" w:hAnsi="Arial" w:cs="Arial"/>
          <w:b/>
          <w:bCs/>
          <w:spacing w:val="-1"/>
          <w:position w:val="-1"/>
          <w:sz w:val="24"/>
          <w:szCs w:val="24"/>
        </w:rPr>
        <w:t>Pra</w:t>
      </w:r>
      <w:r w:rsidRPr="003F1F64">
        <w:rPr>
          <w:rFonts w:ascii="Arial" w:eastAsia="Arial" w:hAnsi="Arial" w:cs="Arial"/>
          <w:b/>
          <w:bCs/>
          <w:spacing w:val="1"/>
          <w:position w:val="-1"/>
          <w:sz w:val="24"/>
          <w:szCs w:val="24"/>
        </w:rPr>
        <w:t>c</w:t>
      </w:r>
      <w:r w:rsidRPr="003F1F64">
        <w:rPr>
          <w:rFonts w:ascii="Arial" w:eastAsia="Arial" w:hAnsi="Arial" w:cs="Arial"/>
          <w:b/>
          <w:bCs/>
          <w:position w:val="-1"/>
          <w:sz w:val="24"/>
          <w:szCs w:val="24"/>
        </w:rPr>
        <w:t>t</w:t>
      </w:r>
      <w:r w:rsidRPr="003F1F64">
        <w:rPr>
          <w:rFonts w:ascii="Arial" w:eastAsia="Arial" w:hAnsi="Arial" w:cs="Arial"/>
          <w:b/>
          <w:bCs/>
          <w:spacing w:val="1"/>
          <w:position w:val="-1"/>
          <w:sz w:val="24"/>
          <w:szCs w:val="24"/>
        </w:rPr>
        <w:t>i</w:t>
      </w:r>
      <w:r w:rsidRPr="003F1F64">
        <w:rPr>
          <w:rFonts w:ascii="Arial" w:eastAsia="Arial" w:hAnsi="Arial" w:cs="Arial"/>
          <w:b/>
          <w:bCs/>
          <w:spacing w:val="-1"/>
          <w:position w:val="-1"/>
          <w:sz w:val="24"/>
          <w:szCs w:val="24"/>
        </w:rPr>
        <w:t>c</w:t>
      </w:r>
      <w:r w:rsidRPr="003F1F64">
        <w:rPr>
          <w:rFonts w:ascii="Arial" w:eastAsia="Arial" w:hAnsi="Arial" w:cs="Arial"/>
          <w:b/>
          <w:bCs/>
          <w:position w:val="-1"/>
          <w:sz w:val="24"/>
          <w:szCs w:val="24"/>
        </w:rPr>
        <w:t xml:space="preserve">e </w:t>
      </w:r>
      <w:r w:rsidRPr="003F1F64">
        <w:rPr>
          <w:rFonts w:ascii="Arial" w:eastAsia="Arial" w:hAnsi="Arial" w:cs="Arial"/>
          <w:b/>
          <w:bCs/>
          <w:spacing w:val="1"/>
          <w:position w:val="-1"/>
          <w:sz w:val="24"/>
          <w:szCs w:val="24"/>
        </w:rPr>
        <w:t>G</w:t>
      </w:r>
      <w:r w:rsidRPr="003F1F64">
        <w:rPr>
          <w:rFonts w:ascii="Arial" w:eastAsia="Arial" w:hAnsi="Arial" w:cs="Arial"/>
          <w:b/>
          <w:bCs/>
          <w:spacing w:val="-1"/>
          <w:position w:val="-1"/>
          <w:sz w:val="24"/>
          <w:szCs w:val="24"/>
        </w:rPr>
        <w:t>u</w:t>
      </w:r>
      <w:r w:rsidRPr="003F1F64">
        <w:rPr>
          <w:rFonts w:ascii="Arial" w:eastAsia="Arial" w:hAnsi="Arial" w:cs="Arial"/>
          <w:b/>
          <w:bCs/>
          <w:spacing w:val="1"/>
          <w:position w:val="-1"/>
          <w:sz w:val="24"/>
          <w:szCs w:val="24"/>
        </w:rPr>
        <w:t>i</w:t>
      </w:r>
      <w:r w:rsidRPr="003F1F64">
        <w:rPr>
          <w:rFonts w:ascii="Arial" w:eastAsia="Arial" w:hAnsi="Arial" w:cs="Arial"/>
          <w:b/>
          <w:bCs/>
          <w:spacing w:val="-1"/>
          <w:position w:val="-1"/>
          <w:sz w:val="24"/>
          <w:szCs w:val="24"/>
        </w:rPr>
        <w:t>dan</w:t>
      </w:r>
      <w:r w:rsidRPr="003F1F64">
        <w:rPr>
          <w:rFonts w:ascii="Arial" w:eastAsia="Arial" w:hAnsi="Arial" w:cs="Arial"/>
          <w:b/>
          <w:bCs/>
          <w:spacing w:val="1"/>
          <w:position w:val="-1"/>
          <w:sz w:val="24"/>
          <w:szCs w:val="24"/>
        </w:rPr>
        <w:t>c</w:t>
      </w:r>
      <w:r w:rsidRPr="003F1F64">
        <w:rPr>
          <w:rFonts w:ascii="Arial" w:eastAsia="Arial" w:hAnsi="Arial" w:cs="Arial"/>
          <w:b/>
          <w:bCs/>
          <w:position w:val="-1"/>
          <w:sz w:val="24"/>
          <w:szCs w:val="24"/>
        </w:rPr>
        <w:t>e Handbook for Early Help</w:t>
      </w:r>
      <w:r w:rsidRPr="00A17EC7">
        <w:rPr>
          <w:rFonts w:ascii="Arial" w:eastAsia="Arial" w:hAnsi="Arial" w:cs="Arial"/>
          <w:b/>
          <w:bCs/>
          <w:position w:val="-1"/>
          <w:sz w:val="24"/>
          <w:szCs w:val="24"/>
        </w:rPr>
        <w:t>.</w:t>
      </w:r>
      <w:r>
        <w:rPr>
          <w:rFonts w:ascii="Arial" w:eastAsia="Arial" w:hAnsi="Arial" w:cs="Arial"/>
          <w:b/>
          <w:bCs/>
          <w:color w:val="0070C0"/>
          <w:position w:val="-1"/>
          <w:sz w:val="24"/>
          <w:szCs w:val="24"/>
        </w:rPr>
        <w:t xml:space="preserve"> </w:t>
      </w:r>
      <w:r w:rsidRPr="007A27C5">
        <w:rPr>
          <w:rFonts w:ascii="Arial" w:eastAsia="Arial" w:hAnsi="Arial" w:cs="Arial"/>
          <w:sz w:val="24"/>
          <w:szCs w:val="24"/>
        </w:rPr>
        <w:t xml:space="preserve">Additional information </w:t>
      </w:r>
      <w:r>
        <w:rPr>
          <w:rFonts w:ascii="Arial" w:eastAsia="Arial" w:hAnsi="Arial" w:cs="Arial"/>
          <w:sz w:val="24"/>
          <w:szCs w:val="24"/>
        </w:rPr>
        <w:t xml:space="preserve">about the criteria </w:t>
      </w:r>
      <w:r w:rsidR="00A414B6">
        <w:rPr>
          <w:rFonts w:ascii="Arial" w:eastAsia="Arial" w:hAnsi="Arial" w:cs="Arial"/>
          <w:sz w:val="24"/>
          <w:szCs w:val="24"/>
        </w:rPr>
        <w:t>is</w:t>
      </w:r>
      <w:r w:rsidRPr="007A27C5">
        <w:rPr>
          <w:rFonts w:ascii="Arial" w:eastAsia="Arial" w:hAnsi="Arial" w:cs="Arial"/>
          <w:sz w:val="24"/>
          <w:szCs w:val="24"/>
        </w:rPr>
        <w:t xml:space="preserve"> in</w:t>
      </w:r>
      <w:r w:rsidRPr="007A27C5">
        <w:rPr>
          <w:rFonts w:ascii="Arial" w:eastAsia="Arial" w:hAnsi="Arial" w:cs="Arial"/>
          <w:b/>
          <w:bCs/>
          <w:sz w:val="24"/>
          <w:szCs w:val="24"/>
        </w:rPr>
        <w:t xml:space="preserve"> </w:t>
      </w:r>
      <w:hyperlink r:id="rId22" w:history="1">
        <w:r w:rsidRPr="00227A3F">
          <w:rPr>
            <w:rFonts w:ascii="Arial" w:hAnsi="Arial" w:cs="Arial"/>
            <w:color w:val="2F5496" w:themeColor="accent1" w:themeShade="BF"/>
            <w:sz w:val="24"/>
            <w:szCs w:val="24"/>
            <w:u w:val="single"/>
          </w:rPr>
          <w:t xml:space="preserve">Kent </w:t>
        </w:r>
        <w:r w:rsidR="00120ABA">
          <w:rPr>
            <w:rFonts w:ascii="Arial" w:hAnsi="Arial" w:cs="Arial"/>
            <w:color w:val="2F5496" w:themeColor="accent1" w:themeShade="BF"/>
            <w:sz w:val="24"/>
            <w:szCs w:val="24"/>
            <w:u w:val="single"/>
          </w:rPr>
          <w:t>S</w:t>
        </w:r>
        <w:r w:rsidRPr="00227A3F">
          <w:rPr>
            <w:rFonts w:ascii="Arial" w:hAnsi="Arial" w:cs="Arial"/>
            <w:color w:val="2F5496" w:themeColor="accent1" w:themeShade="BF"/>
            <w:sz w:val="24"/>
            <w:szCs w:val="24"/>
            <w:u w:val="single"/>
          </w:rPr>
          <w:t xml:space="preserve">upport </w:t>
        </w:r>
        <w:r w:rsidR="00120ABA">
          <w:rPr>
            <w:rFonts w:ascii="Arial" w:hAnsi="Arial" w:cs="Arial"/>
            <w:color w:val="2F5496" w:themeColor="accent1" w:themeShade="BF"/>
            <w:sz w:val="24"/>
            <w:szCs w:val="24"/>
            <w:u w:val="single"/>
          </w:rPr>
          <w:t>L</w:t>
        </w:r>
        <w:r w:rsidR="00EB698C">
          <w:rPr>
            <w:rFonts w:ascii="Arial" w:hAnsi="Arial" w:cs="Arial"/>
            <w:color w:val="2F5496" w:themeColor="accent1" w:themeShade="BF"/>
            <w:sz w:val="24"/>
            <w:szCs w:val="24"/>
            <w:u w:val="single"/>
          </w:rPr>
          <w:t>e</w:t>
        </w:r>
        <w:r w:rsidRPr="00227A3F">
          <w:rPr>
            <w:rFonts w:ascii="Arial" w:hAnsi="Arial" w:cs="Arial"/>
            <w:color w:val="2F5496" w:themeColor="accent1" w:themeShade="BF"/>
            <w:sz w:val="24"/>
            <w:szCs w:val="24"/>
            <w:u w:val="single"/>
          </w:rPr>
          <w:t xml:space="preserve">vel </w:t>
        </w:r>
        <w:r w:rsidR="00120ABA">
          <w:rPr>
            <w:rFonts w:ascii="Arial" w:hAnsi="Arial" w:cs="Arial"/>
            <w:color w:val="2F5496" w:themeColor="accent1" w:themeShade="BF"/>
            <w:sz w:val="24"/>
            <w:szCs w:val="24"/>
            <w:u w:val="single"/>
          </w:rPr>
          <w:t>G</w:t>
        </w:r>
        <w:r w:rsidRPr="00227A3F">
          <w:rPr>
            <w:rFonts w:ascii="Arial" w:hAnsi="Arial" w:cs="Arial"/>
            <w:color w:val="2F5496" w:themeColor="accent1" w:themeShade="BF"/>
            <w:sz w:val="24"/>
            <w:szCs w:val="24"/>
            <w:u w:val="single"/>
          </w:rPr>
          <w:t>uidance</w:t>
        </w:r>
      </w:hyperlink>
      <w:r w:rsidRPr="00CE092E">
        <w:rPr>
          <w:rFonts w:ascii="Arial" w:hAnsi="Arial" w:cs="Arial"/>
          <w:sz w:val="24"/>
          <w:szCs w:val="24"/>
        </w:rPr>
        <w:t xml:space="preserve"> and </w:t>
      </w:r>
      <w:r w:rsidRPr="00DF2BAE">
        <w:rPr>
          <w:rFonts w:ascii="Arial" w:hAnsi="Arial" w:cs="Arial"/>
          <w:b/>
          <w:bCs/>
          <w:sz w:val="24"/>
          <w:szCs w:val="24"/>
        </w:rPr>
        <w:t>Adolescent Service Criteria</w:t>
      </w:r>
      <w:r w:rsidR="00C37AC5">
        <w:rPr>
          <w:rFonts w:ascii="Arial" w:hAnsi="Arial" w:cs="Arial"/>
          <w:b/>
          <w:bCs/>
          <w:sz w:val="24"/>
          <w:szCs w:val="24"/>
        </w:rPr>
        <w:t>.</w:t>
      </w:r>
      <w:r w:rsidRPr="00DF2BAE">
        <w:rPr>
          <w:rFonts w:ascii="Arial" w:hAnsi="Arial" w:cs="Arial"/>
          <w:b/>
          <w:bCs/>
          <w:sz w:val="24"/>
          <w:szCs w:val="24"/>
        </w:rPr>
        <w:t xml:space="preserve"> </w:t>
      </w:r>
    </w:p>
    <w:p w14:paraId="6CAAD8CF" w14:textId="77777777" w:rsidR="00707305" w:rsidRPr="00CE092E" w:rsidRDefault="00707305" w:rsidP="0002322C">
      <w:pPr>
        <w:spacing w:before="12" w:after="12" w:line="276" w:lineRule="auto"/>
        <w:jc w:val="both"/>
        <w:rPr>
          <w:rFonts w:ascii="Arial" w:hAnsi="Arial" w:cs="Arial"/>
          <w:color w:val="FF0000"/>
          <w:sz w:val="24"/>
          <w:szCs w:val="24"/>
        </w:rPr>
      </w:pPr>
    </w:p>
    <w:p w14:paraId="1CAD7E9A" w14:textId="1D19848D" w:rsidR="00707305" w:rsidRDefault="00707305" w:rsidP="0002322C">
      <w:pPr>
        <w:shd w:val="clear" w:color="auto" w:fill="FFFFFF"/>
        <w:spacing w:before="12" w:after="12" w:line="276" w:lineRule="auto"/>
        <w:jc w:val="both"/>
        <w:rPr>
          <w:rFonts w:ascii="Arial" w:eastAsia="Arial" w:hAnsi="Arial" w:cs="Arial"/>
          <w:b/>
          <w:bCs/>
          <w:color w:val="0070C0"/>
          <w:position w:val="-1"/>
          <w:sz w:val="24"/>
          <w:szCs w:val="24"/>
        </w:rPr>
      </w:pPr>
      <w:r w:rsidRPr="009A6670">
        <w:rPr>
          <w:rFonts w:ascii="Arial" w:hAnsi="Arial" w:cs="Arial"/>
          <w:sz w:val="24"/>
          <w:szCs w:val="24"/>
        </w:rPr>
        <w:t xml:space="preserve">Any step up will be discussed between the Early Help Unit Lead, Early Help </w:t>
      </w:r>
      <w:r w:rsidR="00803C56">
        <w:rPr>
          <w:rFonts w:ascii="Arial" w:hAnsi="Arial" w:cs="Arial"/>
          <w:sz w:val="24"/>
          <w:szCs w:val="24"/>
        </w:rPr>
        <w:t>W</w:t>
      </w:r>
      <w:r w:rsidRPr="009A6670">
        <w:rPr>
          <w:rFonts w:ascii="Arial" w:hAnsi="Arial" w:cs="Arial"/>
          <w:sz w:val="24"/>
          <w:szCs w:val="24"/>
        </w:rPr>
        <w:t xml:space="preserve">orker and duty / linked Team Manager of the relevant </w:t>
      </w:r>
      <w:r>
        <w:rPr>
          <w:rFonts w:ascii="Arial" w:hAnsi="Arial" w:cs="Arial"/>
          <w:sz w:val="24"/>
          <w:szCs w:val="24"/>
        </w:rPr>
        <w:t>district</w:t>
      </w:r>
      <w:r w:rsidRPr="009A6670">
        <w:rPr>
          <w:rFonts w:ascii="Arial" w:hAnsi="Arial" w:cs="Arial"/>
          <w:sz w:val="24"/>
          <w:szCs w:val="24"/>
        </w:rPr>
        <w:t xml:space="preserve">, to agree this. This would then come via the Early Help Module to Front Door unless a Front Door Strategy Discussion is needed (which EH would do through a request for support form </w:t>
      </w:r>
      <w:r w:rsidR="00BD3E43">
        <w:rPr>
          <w:rFonts w:ascii="Arial" w:hAnsi="Arial" w:cs="Arial"/>
          <w:sz w:val="24"/>
          <w:szCs w:val="24"/>
        </w:rPr>
        <w:t>via</w:t>
      </w:r>
      <w:r w:rsidRPr="009A6670">
        <w:rPr>
          <w:rFonts w:ascii="Arial" w:hAnsi="Arial" w:cs="Arial"/>
          <w:sz w:val="24"/>
          <w:szCs w:val="24"/>
        </w:rPr>
        <w:t xml:space="preserve"> Kelsi).</w:t>
      </w:r>
      <w:r>
        <w:rPr>
          <w:rFonts w:ascii="Arial" w:hAnsi="Arial" w:cs="Arial"/>
          <w:sz w:val="24"/>
          <w:szCs w:val="24"/>
        </w:rPr>
        <w:t xml:space="preserve"> </w:t>
      </w:r>
      <w:r w:rsidR="00B17B89">
        <w:rPr>
          <w:rFonts w:ascii="Arial" w:hAnsi="Arial" w:cs="Arial"/>
          <w:sz w:val="24"/>
          <w:szCs w:val="24"/>
        </w:rPr>
        <w:t xml:space="preserve">For </w:t>
      </w:r>
      <w:r w:rsidR="00B17B89" w:rsidRPr="00B17B89">
        <w:rPr>
          <w:rFonts w:ascii="Arial" w:hAnsi="Arial" w:cs="Arial"/>
          <w:sz w:val="24"/>
          <w:szCs w:val="24"/>
        </w:rPr>
        <w:t>further d</w:t>
      </w:r>
      <w:r w:rsidRPr="00B17B89">
        <w:rPr>
          <w:rFonts w:ascii="Arial" w:hAnsi="Arial" w:cs="Arial"/>
          <w:sz w:val="24"/>
          <w:szCs w:val="24"/>
        </w:rPr>
        <w:t xml:space="preserve">etail about </w:t>
      </w:r>
      <w:r w:rsidR="00B17B89" w:rsidRPr="00B17B89">
        <w:rPr>
          <w:rFonts w:ascii="Arial" w:hAnsi="Arial" w:cs="Arial"/>
          <w:sz w:val="24"/>
          <w:szCs w:val="24"/>
        </w:rPr>
        <w:t xml:space="preserve">the </w:t>
      </w:r>
      <w:r w:rsidRPr="00B17B89">
        <w:rPr>
          <w:rFonts w:ascii="Arial" w:hAnsi="Arial" w:cs="Arial"/>
          <w:sz w:val="24"/>
          <w:szCs w:val="24"/>
        </w:rPr>
        <w:t>threshold for step up</w:t>
      </w:r>
      <w:r w:rsidR="00B17B89" w:rsidRPr="00B17B89">
        <w:rPr>
          <w:rFonts w:ascii="Arial" w:hAnsi="Arial" w:cs="Arial"/>
          <w:sz w:val="24"/>
          <w:szCs w:val="24"/>
        </w:rPr>
        <w:t xml:space="preserve">, and the standards and process, see the </w:t>
      </w:r>
      <w:r w:rsidRPr="00B17B89">
        <w:rPr>
          <w:rFonts w:ascii="Arial" w:eastAsia="Arial" w:hAnsi="Arial" w:cs="Arial"/>
          <w:b/>
          <w:bCs/>
          <w:spacing w:val="-1"/>
          <w:position w:val="-1"/>
          <w:sz w:val="24"/>
          <w:szCs w:val="24"/>
        </w:rPr>
        <w:t>Pra</w:t>
      </w:r>
      <w:r w:rsidRPr="00B17B89">
        <w:rPr>
          <w:rFonts w:ascii="Arial" w:eastAsia="Arial" w:hAnsi="Arial" w:cs="Arial"/>
          <w:b/>
          <w:bCs/>
          <w:spacing w:val="1"/>
          <w:position w:val="-1"/>
          <w:sz w:val="24"/>
          <w:szCs w:val="24"/>
        </w:rPr>
        <w:t>c</w:t>
      </w:r>
      <w:r w:rsidRPr="00B17B89">
        <w:rPr>
          <w:rFonts w:ascii="Arial" w:eastAsia="Arial" w:hAnsi="Arial" w:cs="Arial"/>
          <w:b/>
          <w:bCs/>
          <w:position w:val="-1"/>
          <w:sz w:val="24"/>
          <w:szCs w:val="24"/>
        </w:rPr>
        <w:t>t</w:t>
      </w:r>
      <w:r w:rsidRPr="00B17B89">
        <w:rPr>
          <w:rFonts w:ascii="Arial" w:eastAsia="Arial" w:hAnsi="Arial" w:cs="Arial"/>
          <w:b/>
          <w:bCs/>
          <w:spacing w:val="1"/>
          <w:position w:val="-1"/>
          <w:sz w:val="24"/>
          <w:szCs w:val="24"/>
        </w:rPr>
        <w:t>i</w:t>
      </w:r>
      <w:r w:rsidRPr="00B17B89">
        <w:rPr>
          <w:rFonts w:ascii="Arial" w:eastAsia="Arial" w:hAnsi="Arial" w:cs="Arial"/>
          <w:b/>
          <w:bCs/>
          <w:spacing w:val="-1"/>
          <w:position w:val="-1"/>
          <w:sz w:val="24"/>
          <w:szCs w:val="24"/>
        </w:rPr>
        <w:t>c</w:t>
      </w:r>
      <w:r w:rsidRPr="00B17B89">
        <w:rPr>
          <w:rFonts w:ascii="Arial" w:eastAsia="Arial" w:hAnsi="Arial" w:cs="Arial"/>
          <w:b/>
          <w:bCs/>
          <w:position w:val="-1"/>
          <w:sz w:val="24"/>
          <w:szCs w:val="24"/>
        </w:rPr>
        <w:t xml:space="preserve">e </w:t>
      </w:r>
      <w:r w:rsidRPr="00B17B89">
        <w:rPr>
          <w:rFonts w:ascii="Arial" w:eastAsia="Arial" w:hAnsi="Arial" w:cs="Arial"/>
          <w:b/>
          <w:bCs/>
          <w:spacing w:val="1"/>
          <w:position w:val="-1"/>
          <w:sz w:val="24"/>
          <w:szCs w:val="24"/>
        </w:rPr>
        <w:t>G</w:t>
      </w:r>
      <w:r w:rsidRPr="00B17B89">
        <w:rPr>
          <w:rFonts w:ascii="Arial" w:eastAsia="Arial" w:hAnsi="Arial" w:cs="Arial"/>
          <w:b/>
          <w:bCs/>
          <w:spacing w:val="-1"/>
          <w:position w:val="-1"/>
          <w:sz w:val="24"/>
          <w:szCs w:val="24"/>
        </w:rPr>
        <w:t>u</w:t>
      </w:r>
      <w:r w:rsidRPr="00B17B89">
        <w:rPr>
          <w:rFonts w:ascii="Arial" w:eastAsia="Arial" w:hAnsi="Arial" w:cs="Arial"/>
          <w:b/>
          <w:bCs/>
          <w:spacing w:val="1"/>
          <w:position w:val="-1"/>
          <w:sz w:val="24"/>
          <w:szCs w:val="24"/>
        </w:rPr>
        <w:t>i</w:t>
      </w:r>
      <w:r w:rsidRPr="00B17B89">
        <w:rPr>
          <w:rFonts w:ascii="Arial" w:eastAsia="Arial" w:hAnsi="Arial" w:cs="Arial"/>
          <w:b/>
          <w:bCs/>
          <w:spacing w:val="-1"/>
          <w:position w:val="-1"/>
          <w:sz w:val="24"/>
          <w:szCs w:val="24"/>
        </w:rPr>
        <w:t>dan</w:t>
      </w:r>
      <w:r w:rsidRPr="00B17B89">
        <w:rPr>
          <w:rFonts w:ascii="Arial" w:eastAsia="Arial" w:hAnsi="Arial" w:cs="Arial"/>
          <w:b/>
          <w:bCs/>
          <w:spacing w:val="1"/>
          <w:position w:val="-1"/>
          <w:sz w:val="24"/>
          <w:szCs w:val="24"/>
        </w:rPr>
        <w:t>c</w:t>
      </w:r>
      <w:r w:rsidRPr="00B17B89">
        <w:rPr>
          <w:rFonts w:ascii="Arial" w:eastAsia="Arial" w:hAnsi="Arial" w:cs="Arial"/>
          <w:b/>
          <w:bCs/>
          <w:position w:val="-1"/>
          <w:sz w:val="24"/>
          <w:szCs w:val="24"/>
        </w:rPr>
        <w:t>e Handbook for Early Help (2023).</w:t>
      </w:r>
    </w:p>
    <w:p w14:paraId="46DE92F7" w14:textId="77777777" w:rsidR="00707305" w:rsidRPr="009F146F" w:rsidRDefault="00707305" w:rsidP="0002322C">
      <w:pPr>
        <w:shd w:val="clear" w:color="auto" w:fill="FFFFFF"/>
        <w:spacing w:before="12" w:after="12" w:line="276" w:lineRule="auto"/>
        <w:jc w:val="both"/>
        <w:rPr>
          <w:rFonts w:ascii="Arial" w:hAnsi="Arial" w:cs="Arial"/>
          <w:sz w:val="24"/>
          <w:szCs w:val="24"/>
          <w:highlight w:val="yellow"/>
        </w:rPr>
      </w:pPr>
    </w:p>
    <w:p w14:paraId="63B8F056" w14:textId="7CB01C54" w:rsidR="00707305" w:rsidRPr="00227A3F" w:rsidRDefault="00707305" w:rsidP="0002322C">
      <w:pPr>
        <w:pStyle w:val="Heading1"/>
        <w:spacing w:before="12" w:after="12" w:line="276" w:lineRule="auto"/>
        <w:jc w:val="both"/>
        <w:rPr>
          <w:szCs w:val="28"/>
        </w:rPr>
      </w:pPr>
      <w:bookmarkStart w:id="39" w:name="_8._Transfers_between"/>
      <w:bookmarkEnd w:id="39"/>
      <w:r w:rsidRPr="00227A3F">
        <w:rPr>
          <w:szCs w:val="28"/>
        </w:rPr>
        <w:t>8. Transfers between Areas within Kent County Council</w:t>
      </w:r>
      <w:r w:rsidR="00EB0063">
        <w:rPr>
          <w:szCs w:val="28"/>
        </w:rPr>
        <w:t xml:space="preserve"> </w:t>
      </w:r>
    </w:p>
    <w:p w14:paraId="48E8EE94" w14:textId="77777777" w:rsidR="00707305" w:rsidRPr="009F146F" w:rsidRDefault="00707305" w:rsidP="0002322C">
      <w:pPr>
        <w:pStyle w:val="ListParagraph"/>
        <w:autoSpaceDE w:val="0"/>
        <w:autoSpaceDN w:val="0"/>
        <w:adjustRightInd w:val="0"/>
        <w:spacing w:before="12" w:after="12" w:line="276" w:lineRule="auto"/>
        <w:jc w:val="both"/>
        <w:rPr>
          <w:rFonts w:ascii="Arial" w:hAnsi="Arial" w:cs="Arial"/>
          <w:sz w:val="24"/>
          <w:szCs w:val="24"/>
        </w:rPr>
      </w:pPr>
    </w:p>
    <w:p w14:paraId="2B158DB7" w14:textId="77777777" w:rsidR="00707305" w:rsidRPr="0005369A" w:rsidRDefault="00707305" w:rsidP="0002322C">
      <w:pPr>
        <w:spacing w:before="12" w:after="12" w:line="276" w:lineRule="auto"/>
        <w:jc w:val="both"/>
        <w:rPr>
          <w:rFonts w:ascii="Arial" w:hAnsi="Arial" w:cs="Arial"/>
          <w:sz w:val="24"/>
          <w:szCs w:val="24"/>
        </w:rPr>
      </w:pPr>
      <w:r w:rsidRPr="0005369A">
        <w:rPr>
          <w:rFonts w:ascii="Arial" w:hAnsi="Arial" w:cs="Arial"/>
          <w:sz w:val="24"/>
          <w:szCs w:val="24"/>
        </w:rPr>
        <w:t xml:space="preserve">If a child subject to a Child </w:t>
      </w:r>
      <w:r>
        <w:rPr>
          <w:rFonts w:ascii="Arial" w:hAnsi="Arial" w:cs="Arial"/>
          <w:sz w:val="24"/>
          <w:szCs w:val="24"/>
        </w:rPr>
        <w:t>i</w:t>
      </w:r>
      <w:r w:rsidRPr="0005369A">
        <w:rPr>
          <w:rFonts w:ascii="Arial" w:hAnsi="Arial" w:cs="Arial"/>
          <w:sz w:val="24"/>
          <w:szCs w:val="24"/>
        </w:rPr>
        <w:t xml:space="preserve">n Need Plan in Kent is moving to another area in Kent, the receiving </w:t>
      </w:r>
      <w:r>
        <w:rPr>
          <w:rFonts w:ascii="Arial" w:hAnsi="Arial" w:cs="Arial"/>
          <w:sz w:val="24"/>
          <w:szCs w:val="24"/>
        </w:rPr>
        <w:t>d</w:t>
      </w:r>
      <w:r w:rsidRPr="0005369A">
        <w:rPr>
          <w:rFonts w:ascii="Arial" w:hAnsi="Arial" w:cs="Arial"/>
          <w:sz w:val="24"/>
          <w:szCs w:val="24"/>
        </w:rPr>
        <w:t xml:space="preserve">istrict must be contacted by the Team Manager to </w:t>
      </w:r>
      <w:r>
        <w:rPr>
          <w:rFonts w:ascii="Arial" w:hAnsi="Arial" w:cs="Arial"/>
          <w:sz w:val="24"/>
          <w:szCs w:val="24"/>
        </w:rPr>
        <w:t xml:space="preserve">discuss </w:t>
      </w:r>
      <w:r w:rsidRPr="0005369A">
        <w:rPr>
          <w:rFonts w:ascii="Arial" w:hAnsi="Arial" w:cs="Arial"/>
          <w:sz w:val="24"/>
          <w:szCs w:val="24"/>
        </w:rPr>
        <w:t>a transfer. To do this:</w:t>
      </w:r>
    </w:p>
    <w:p w14:paraId="7CD0DCF7" w14:textId="313069A9" w:rsidR="003A4007" w:rsidRDefault="00190A4E">
      <w:pPr>
        <w:pStyle w:val="ListParagraph"/>
        <w:numPr>
          <w:ilvl w:val="0"/>
          <w:numId w:val="4"/>
        </w:numPr>
        <w:spacing w:before="12" w:after="12" w:line="276" w:lineRule="auto"/>
        <w:jc w:val="both"/>
        <w:rPr>
          <w:rFonts w:ascii="Arial" w:hAnsi="Arial" w:cs="Arial"/>
          <w:sz w:val="24"/>
          <w:szCs w:val="24"/>
        </w:rPr>
      </w:pPr>
      <w:r w:rsidRPr="008F4260">
        <w:rPr>
          <w:rFonts w:ascii="Arial" w:hAnsi="Arial" w:cs="Arial"/>
          <w:sz w:val="24"/>
          <w:szCs w:val="24"/>
        </w:rPr>
        <w:t>10 working days prior to the planned move date, or if an unplanned permanent move as soon as this is known, t</w:t>
      </w:r>
      <w:r w:rsidR="00707305" w:rsidRPr="00B17B89">
        <w:rPr>
          <w:rFonts w:ascii="Arial" w:hAnsi="Arial" w:cs="Arial"/>
          <w:sz w:val="24"/>
          <w:szCs w:val="24"/>
        </w:rPr>
        <w:t xml:space="preserve">he allocated Team Manager will provide an overview of their involvement and any concerns held and key dates. They will agree what further work, if any, will be completed before a transfer and agree the allocation date. They will note this on a management case note on Liberi </w:t>
      </w:r>
    </w:p>
    <w:p w14:paraId="62378910" w14:textId="77777777" w:rsidR="00707305" w:rsidRPr="00B17B89" w:rsidRDefault="00707305" w:rsidP="008F4260">
      <w:pPr>
        <w:pStyle w:val="ListParagraph"/>
        <w:spacing w:before="12" w:after="12" w:line="276" w:lineRule="auto"/>
        <w:ind w:left="502"/>
        <w:jc w:val="both"/>
        <w:rPr>
          <w:rFonts w:ascii="Arial" w:hAnsi="Arial" w:cs="Arial"/>
          <w:sz w:val="16"/>
          <w:szCs w:val="16"/>
        </w:rPr>
      </w:pPr>
    </w:p>
    <w:p w14:paraId="0792233A" w14:textId="798991FB" w:rsidR="00707305" w:rsidRPr="00B17B89" w:rsidRDefault="00707305" w:rsidP="0002322C">
      <w:pPr>
        <w:pStyle w:val="ListParagraph"/>
        <w:numPr>
          <w:ilvl w:val="0"/>
          <w:numId w:val="4"/>
        </w:numPr>
        <w:spacing w:before="12" w:after="12" w:line="276" w:lineRule="auto"/>
        <w:jc w:val="both"/>
        <w:rPr>
          <w:rFonts w:ascii="Arial" w:hAnsi="Arial" w:cs="Arial"/>
          <w:sz w:val="24"/>
          <w:szCs w:val="24"/>
        </w:rPr>
      </w:pPr>
      <w:r w:rsidRPr="00B17B89">
        <w:rPr>
          <w:rFonts w:ascii="Arial" w:hAnsi="Arial" w:cs="Arial"/>
          <w:sz w:val="24"/>
          <w:szCs w:val="24"/>
        </w:rPr>
        <w:lastRenderedPageBreak/>
        <w:t xml:space="preserve">The allocated </w:t>
      </w:r>
      <w:r w:rsidR="000A08AD" w:rsidRPr="00B17B89">
        <w:rPr>
          <w:rFonts w:ascii="Arial" w:hAnsi="Arial" w:cs="Arial"/>
          <w:sz w:val="24"/>
          <w:szCs w:val="24"/>
        </w:rPr>
        <w:t>S</w:t>
      </w:r>
      <w:r w:rsidRPr="00B17B89">
        <w:rPr>
          <w:rFonts w:ascii="Arial" w:hAnsi="Arial" w:cs="Arial"/>
          <w:sz w:val="24"/>
          <w:szCs w:val="24"/>
        </w:rPr>
        <w:t xml:space="preserve">ocial </w:t>
      </w:r>
      <w:r w:rsidR="000A08AD" w:rsidRPr="00B17B89">
        <w:rPr>
          <w:rFonts w:ascii="Arial" w:hAnsi="Arial" w:cs="Arial"/>
          <w:sz w:val="24"/>
          <w:szCs w:val="24"/>
        </w:rPr>
        <w:t>W</w:t>
      </w:r>
      <w:r w:rsidRPr="00B17B89">
        <w:rPr>
          <w:rFonts w:ascii="Arial" w:hAnsi="Arial" w:cs="Arial"/>
          <w:sz w:val="24"/>
          <w:szCs w:val="24"/>
        </w:rPr>
        <w:t>orker will ensure the transfer principles, process and standards are followed, as outlined in</w:t>
      </w:r>
      <w:r w:rsidRPr="00B17B89">
        <w:rPr>
          <w:rFonts w:ascii="Arial" w:hAnsi="Arial" w:cs="Arial"/>
          <w:color w:val="2F5496" w:themeColor="accent1" w:themeShade="BF"/>
          <w:sz w:val="24"/>
          <w:szCs w:val="24"/>
        </w:rPr>
        <w:t xml:space="preserve"> </w:t>
      </w:r>
      <w:hyperlink w:anchor="_2._The_Transfer" w:history="1">
        <w:r w:rsidRPr="00B17B89">
          <w:rPr>
            <w:rStyle w:val="Hyperlink"/>
            <w:rFonts w:ascii="Arial" w:hAnsi="Arial" w:cs="Arial"/>
            <w:b/>
            <w:bCs/>
            <w:color w:val="2F5496" w:themeColor="accent1" w:themeShade="BF"/>
            <w:sz w:val="24"/>
            <w:szCs w:val="24"/>
          </w:rPr>
          <w:t>Section 2</w:t>
        </w:r>
      </w:hyperlink>
      <w:r w:rsidRPr="00B17B89">
        <w:rPr>
          <w:rFonts w:ascii="Arial" w:hAnsi="Arial" w:cs="Arial"/>
          <w:sz w:val="24"/>
          <w:szCs w:val="24"/>
        </w:rPr>
        <w:t xml:space="preserve"> prior to the move or if an unplanned move, within 5 working days.</w:t>
      </w:r>
    </w:p>
    <w:p w14:paraId="0C5E1794" w14:textId="77777777" w:rsidR="00707305" w:rsidRPr="00B17B89" w:rsidRDefault="00707305" w:rsidP="0002322C">
      <w:pPr>
        <w:spacing w:before="12" w:after="12" w:line="276" w:lineRule="auto"/>
        <w:jc w:val="both"/>
        <w:rPr>
          <w:rFonts w:ascii="Arial" w:hAnsi="Arial" w:cs="Arial"/>
          <w:sz w:val="16"/>
          <w:szCs w:val="16"/>
        </w:rPr>
      </w:pPr>
    </w:p>
    <w:p w14:paraId="10BB4264" w14:textId="77777777" w:rsidR="00707305" w:rsidRPr="00B17B89" w:rsidRDefault="00707305" w:rsidP="0002322C">
      <w:pPr>
        <w:pStyle w:val="ListParagraph"/>
        <w:numPr>
          <w:ilvl w:val="0"/>
          <w:numId w:val="4"/>
        </w:numPr>
        <w:spacing w:before="12" w:after="12" w:line="276" w:lineRule="auto"/>
        <w:jc w:val="both"/>
        <w:rPr>
          <w:rFonts w:ascii="Arial" w:hAnsi="Arial" w:cs="Arial"/>
          <w:sz w:val="24"/>
          <w:szCs w:val="24"/>
        </w:rPr>
      </w:pPr>
      <w:r w:rsidRPr="00B17B89">
        <w:rPr>
          <w:rFonts w:ascii="Arial" w:hAnsi="Arial" w:cs="Arial"/>
          <w:sz w:val="24"/>
          <w:szCs w:val="24"/>
        </w:rPr>
        <w:t>The allocated team is responsible for ensuring that any Child and Family Assessments or Section 47 enquiries already commenced must be completed prior to transfer</w:t>
      </w:r>
      <w:r w:rsidRPr="00B17B89">
        <w:rPr>
          <w:rFonts w:ascii="Arial" w:hAnsi="Arial" w:cs="Arial"/>
          <w:b/>
          <w:bCs/>
          <w:sz w:val="24"/>
          <w:szCs w:val="24"/>
        </w:rPr>
        <w:t xml:space="preserve"> </w:t>
      </w:r>
      <w:r w:rsidRPr="00B17B89">
        <w:rPr>
          <w:rFonts w:ascii="Arial" w:hAnsi="Arial" w:cs="Arial"/>
          <w:sz w:val="24"/>
          <w:szCs w:val="24"/>
        </w:rPr>
        <w:t>unless the receiving Team Manager agrees otherwise.</w:t>
      </w:r>
    </w:p>
    <w:p w14:paraId="7AEE9D96" w14:textId="77777777" w:rsidR="00707305" w:rsidRPr="00B17B89" w:rsidRDefault="00707305" w:rsidP="0002322C">
      <w:pPr>
        <w:spacing w:before="12" w:after="12" w:line="276" w:lineRule="auto"/>
        <w:jc w:val="both"/>
        <w:rPr>
          <w:rFonts w:ascii="Arial" w:hAnsi="Arial" w:cs="Arial"/>
          <w:sz w:val="16"/>
          <w:szCs w:val="16"/>
        </w:rPr>
      </w:pPr>
    </w:p>
    <w:p w14:paraId="2F208A97" w14:textId="77777777" w:rsidR="00707305" w:rsidRPr="00B17B89" w:rsidRDefault="00707305" w:rsidP="0002322C">
      <w:pPr>
        <w:pStyle w:val="ListParagraph"/>
        <w:numPr>
          <w:ilvl w:val="0"/>
          <w:numId w:val="4"/>
        </w:numPr>
        <w:spacing w:before="12" w:after="12" w:line="276" w:lineRule="auto"/>
        <w:jc w:val="both"/>
        <w:rPr>
          <w:rFonts w:ascii="Arial" w:hAnsi="Arial" w:cs="Arial"/>
          <w:sz w:val="24"/>
          <w:szCs w:val="24"/>
        </w:rPr>
      </w:pPr>
      <w:r w:rsidRPr="00B17B89">
        <w:rPr>
          <w:rFonts w:ascii="Arial" w:hAnsi="Arial" w:cs="Arial"/>
          <w:sz w:val="24"/>
          <w:szCs w:val="24"/>
        </w:rPr>
        <w:t xml:space="preserve">Both receiving and outgoing Team Managers will ensure there is management oversight, as outlined in </w:t>
      </w:r>
      <w:hyperlink w:anchor="_3._Management_Oversight" w:history="1">
        <w:r w:rsidRPr="00B17B89">
          <w:rPr>
            <w:rStyle w:val="Hyperlink"/>
            <w:rFonts w:ascii="Arial" w:hAnsi="Arial" w:cs="Arial"/>
            <w:b/>
            <w:bCs/>
            <w:color w:val="2F5496" w:themeColor="accent1" w:themeShade="BF"/>
            <w:sz w:val="24"/>
            <w:szCs w:val="24"/>
          </w:rPr>
          <w:t>Section 3</w:t>
        </w:r>
      </w:hyperlink>
      <w:r w:rsidRPr="00B17B89">
        <w:rPr>
          <w:rFonts w:ascii="Arial" w:hAnsi="Arial" w:cs="Arial"/>
          <w:b/>
          <w:bCs/>
          <w:color w:val="2F5496" w:themeColor="accent1" w:themeShade="BF"/>
          <w:sz w:val="24"/>
          <w:szCs w:val="24"/>
        </w:rPr>
        <w:t>.</w:t>
      </w:r>
    </w:p>
    <w:p w14:paraId="0E718984" w14:textId="77777777" w:rsidR="00707305" w:rsidRPr="00B17B89" w:rsidRDefault="00707305" w:rsidP="0002322C">
      <w:pPr>
        <w:spacing w:before="12" w:after="12" w:line="276" w:lineRule="auto"/>
        <w:jc w:val="both"/>
        <w:rPr>
          <w:rFonts w:ascii="Arial" w:hAnsi="Arial" w:cs="Arial"/>
          <w:b/>
          <w:bCs/>
          <w:sz w:val="24"/>
          <w:szCs w:val="24"/>
        </w:rPr>
      </w:pPr>
    </w:p>
    <w:p w14:paraId="34B54B72" w14:textId="1D52BEAD" w:rsidR="00707305" w:rsidRPr="00B17B89" w:rsidRDefault="00707305" w:rsidP="0002322C">
      <w:pPr>
        <w:spacing w:before="12" w:after="12" w:line="276" w:lineRule="auto"/>
        <w:jc w:val="both"/>
        <w:rPr>
          <w:rFonts w:ascii="Arial" w:hAnsi="Arial" w:cs="Arial"/>
          <w:sz w:val="24"/>
          <w:szCs w:val="24"/>
        </w:rPr>
      </w:pPr>
      <w:r w:rsidRPr="00B17B89">
        <w:rPr>
          <w:rFonts w:ascii="Arial" w:hAnsi="Arial" w:cs="Arial"/>
          <w:sz w:val="24"/>
          <w:szCs w:val="24"/>
        </w:rPr>
        <w:t xml:space="preserve">The transfer should occur within </w:t>
      </w:r>
      <w:r w:rsidR="00190A4E" w:rsidRPr="00B17B89">
        <w:rPr>
          <w:rFonts w:ascii="Arial" w:hAnsi="Arial" w:cs="Arial"/>
          <w:sz w:val="24"/>
          <w:szCs w:val="24"/>
        </w:rPr>
        <w:t xml:space="preserve">10 working days </w:t>
      </w:r>
      <w:r w:rsidRPr="00B17B89">
        <w:rPr>
          <w:rFonts w:ascii="Arial" w:hAnsi="Arial" w:cs="Arial"/>
          <w:sz w:val="24"/>
          <w:szCs w:val="24"/>
        </w:rPr>
        <w:t>of a move, via a Child in Need Meeting</w:t>
      </w:r>
      <w:r w:rsidR="00C45371">
        <w:rPr>
          <w:rFonts w:ascii="Arial" w:hAnsi="Arial" w:cs="Arial"/>
          <w:sz w:val="24"/>
          <w:szCs w:val="24"/>
        </w:rPr>
        <w:t>.</w:t>
      </w:r>
      <w:r w:rsidRPr="00B17B89">
        <w:rPr>
          <w:rFonts w:ascii="Arial" w:hAnsi="Arial" w:cs="Arial"/>
          <w:sz w:val="24"/>
          <w:szCs w:val="24"/>
        </w:rPr>
        <w:t xml:space="preserve"> </w:t>
      </w:r>
    </w:p>
    <w:p w14:paraId="2A1C1AA0" w14:textId="77777777" w:rsidR="00707305" w:rsidRPr="00B17B89" w:rsidRDefault="00707305" w:rsidP="0002322C">
      <w:pPr>
        <w:spacing w:before="12" w:after="12" w:line="276" w:lineRule="auto"/>
        <w:jc w:val="both"/>
        <w:rPr>
          <w:rFonts w:ascii="Arial" w:hAnsi="Arial" w:cs="Arial"/>
          <w:b/>
          <w:bCs/>
          <w:sz w:val="24"/>
          <w:szCs w:val="24"/>
        </w:rPr>
      </w:pPr>
    </w:p>
    <w:p w14:paraId="6ECCEB28" w14:textId="79A68BCC" w:rsidR="00935793" w:rsidRDefault="00707305" w:rsidP="0002322C">
      <w:pPr>
        <w:spacing w:before="12" w:after="12" w:line="276" w:lineRule="auto"/>
        <w:jc w:val="both"/>
        <w:rPr>
          <w:rFonts w:ascii="Arial" w:hAnsi="Arial" w:cs="Arial"/>
          <w:b/>
          <w:bCs/>
          <w:color w:val="0070C0"/>
          <w:sz w:val="24"/>
          <w:szCs w:val="24"/>
        </w:rPr>
      </w:pPr>
      <w:r w:rsidRPr="00B17B89">
        <w:rPr>
          <w:rFonts w:ascii="Arial" w:hAnsi="Arial" w:cs="Arial"/>
          <w:sz w:val="24"/>
          <w:szCs w:val="24"/>
        </w:rPr>
        <w:t>Any dispute about the transfer of a case should be escalated to the relevant Service Manager to resolve. See</w:t>
      </w:r>
      <w:r w:rsidRPr="00B17B89">
        <w:rPr>
          <w:rFonts w:ascii="Arial" w:hAnsi="Arial" w:cs="Arial"/>
          <w:b/>
          <w:bCs/>
          <w:sz w:val="24"/>
          <w:szCs w:val="24"/>
        </w:rPr>
        <w:t xml:space="preserve"> </w:t>
      </w:r>
      <w:hyperlink w:anchor="_4._Addressing_transfer" w:history="1">
        <w:r w:rsidRPr="00B17B89">
          <w:rPr>
            <w:rStyle w:val="Hyperlink"/>
            <w:rFonts w:ascii="Arial" w:hAnsi="Arial" w:cs="Arial"/>
            <w:b/>
            <w:bCs/>
            <w:color w:val="2F5496" w:themeColor="accent1" w:themeShade="BF"/>
            <w:sz w:val="24"/>
            <w:szCs w:val="24"/>
          </w:rPr>
          <w:t>Section 4</w:t>
        </w:r>
        <w:r w:rsidRPr="00B17B89">
          <w:rPr>
            <w:rStyle w:val="Hyperlink"/>
            <w:rFonts w:ascii="Arial" w:hAnsi="Arial" w:cs="Arial"/>
            <w:color w:val="2F5496" w:themeColor="accent1" w:themeShade="BF"/>
            <w:sz w:val="24"/>
            <w:szCs w:val="24"/>
          </w:rPr>
          <w:t>.</w:t>
        </w:r>
      </w:hyperlink>
      <w:r w:rsidRPr="00B17B89">
        <w:rPr>
          <w:rFonts w:ascii="Arial" w:hAnsi="Arial" w:cs="Arial"/>
          <w:color w:val="2F5496" w:themeColor="accent1" w:themeShade="BF"/>
          <w:sz w:val="24"/>
          <w:szCs w:val="24"/>
        </w:rPr>
        <w:t>.</w:t>
      </w:r>
    </w:p>
    <w:p w14:paraId="1EC73E24" w14:textId="77777777" w:rsidR="00FB5153" w:rsidRDefault="00FB5153" w:rsidP="0002322C">
      <w:pPr>
        <w:spacing w:before="12" w:after="12" w:line="276" w:lineRule="auto"/>
        <w:jc w:val="both"/>
        <w:rPr>
          <w:rFonts w:ascii="Arial" w:hAnsi="Arial" w:cs="Arial"/>
          <w:b/>
          <w:bCs/>
          <w:color w:val="0070C0"/>
          <w:sz w:val="24"/>
          <w:szCs w:val="24"/>
        </w:rPr>
      </w:pPr>
    </w:p>
    <w:p w14:paraId="2AEE7F42" w14:textId="77777777" w:rsidR="003C19ED" w:rsidRDefault="003C19ED" w:rsidP="0002322C">
      <w:pPr>
        <w:spacing w:before="12" w:after="12" w:line="276" w:lineRule="auto"/>
        <w:jc w:val="both"/>
        <w:rPr>
          <w:rFonts w:ascii="Arial" w:hAnsi="Arial" w:cs="Arial"/>
          <w:b/>
          <w:bCs/>
          <w:color w:val="0070C0"/>
          <w:sz w:val="24"/>
          <w:szCs w:val="24"/>
        </w:rPr>
      </w:pPr>
    </w:p>
    <w:p w14:paraId="7855D5BE" w14:textId="77777777" w:rsidR="00707305" w:rsidRPr="00227A3F" w:rsidRDefault="00707305" w:rsidP="0002322C">
      <w:pPr>
        <w:pStyle w:val="Heading1"/>
        <w:numPr>
          <w:ilvl w:val="0"/>
          <w:numId w:val="16"/>
        </w:numPr>
        <w:spacing w:before="12" w:after="12" w:line="276" w:lineRule="auto"/>
        <w:ind w:left="425" w:hanging="567"/>
        <w:jc w:val="both"/>
        <w:rPr>
          <w:szCs w:val="28"/>
        </w:rPr>
      </w:pPr>
      <w:bookmarkStart w:id="40" w:name="_Transfers_in_to_1"/>
      <w:bookmarkEnd w:id="40"/>
      <w:r w:rsidRPr="00227A3F">
        <w:rPr>
          <w:szCs w:val="28"/>
        </w:rPr>
        <w:t>Transfers in to and out of other Local Authorities, for Child in Need and Child Protection</w:t>
      </w:r>
      <w:bookmarkStart w:id="41" w:name="_Transfers_in_to"/>
      <w:bookmarkEnd w:id="41"/>
    </w:p>
    <w:p w14:paraId="0FF5CE17" w14:textId="77777777" w:rsidR="00707305" w:rsidRPr="00227A3F" w:rsidRDefault="00707305" w:rsidP="0002322C">
      <w:pPr>
        <w:spacing w:before="12" w:after="12" w:line="276" w:lineRule="auto"/>
        <w:ind w:left="425" w:hanging="567"/>
        <w:jc w:val="both"/>
        <w:rPr>
          <w:rStyle w:val="Heading1Char"/>
          <w:rFonts w:cs="Arial"/>
          <w:b/>
          <w:bCs/>
          <w:color w:val="0070C0"/>
          <w:sz w:val="18"/>
          <w:szCs w:val="18"/>
        </w:rPr>
      </w:pPr>
    </w:p>
    <w:p w14:paraId="7E4E87E9" w14:textId="3FC870D9" w:rsidR="009F146F" w:rsidRDefault="00707305" w:rsidP="0002322C">
      <w:pPr>
        <w:spacing w:before="12" w:after="12" w:line="276" w:lineRule="auto"/>
        <w:jc w:val="both"/>
        <w:rPr>
          <w:rFonts w:ascii="Arial" w:hAnsi="Arial" w:cs="Arial"/>
          <w:sz w:val="24"/>
          <w:szCs w:val="24"/>
        </w:rPr>
      </w:pPr>
      <w:r w:rsidRPr="00FB3FA4">
        <w:rPr>
          <w:rFonts w:ascii="Arial" w:hAnsi="Arial" w:cs="Arial"/>
          <w:b/>
          <w:color w:val="2F5496"/>
        </w:rPr>
        <w:t xml:space="preserve"> </w:t>
      </w:r>
      <w:r w:rsidRPr="0005369A">
        <w:rPr>
          <w:rFonts w:ascii="Arial" w:hAnsi="Arial" w:cs="Arial"/>
          <w:sz w:val="24"/>
          <w:szCs w:val="24"/>
        </w:rPr>
        <w:t xml:space="preserve">(For </w:t>
      </w:r>
      <w:r w:rsidR="00A414B6">
        <w:rPr>
          <w:rFonts w:ascii="Arial" w:hAnsi="Arial" w:cs="Arial"/>
          <w:sz w:val="24"/>
          <w:szCs w:val="24"/>
        </w:rPr>
        <w:t>C</w:t>
      </w:r>
      <w:r w:rsidRPr="0005369A">
        <w:rPr>
          <w:rFonts w:ascii="Arial" w:hAnsi="Arial" w:cs="Arial"/>
          <w:sz w:val="24"/>
          <w:szCs w:val="24"/>
        </w:rPr>
        <w:t xml:space="preserve">hildren </w:t>
      </w:r>
      <w:r w:rsidR="00A414B6">
        <w:rPr>
          <w:rFonts w:ascii="Arial" w:hAnsi="Arial" w:cs="Arial"/>
          <w:sz w:val="24"/>
          <w:szCs w:val="24"/>
        </w:rPr>
        <w:t>in Care</w:t>
      </w:r>
      <w:r w:rsidRPr="0005369A">
        <w:rPr>
          <w:rFonts w:ascii="Arial" w:hAnsi="Arial" w:cs="Arial"/>
          <w:sz w:val="24"/>
          <w:szCs w:val="24"/>
        </w:rPr>
        <w:t xml:space="preserve"> see </w:t>
      </w:r>
      <w:hyperlink r:id="rId23" w:history="1">
        <w:r w:rsidRPr="00227A3F">
          <w:rPr>
            <w:rStyle w:val="Hyperlink"/>
            <w:rFonts w:ascii="Arial" w:hAnsi="Arial" w:cs="Arial"/>
            <w:b/>
            <w:bCs/>
            <w:color w:val="2F5496" w:themeColor="accent1" w:themeShade="BF"/>
            <w:sz w:val="24"/>
            <w:szCs w:val="24"/>
          </w:rPr>
          <w:t>Out of Area Placements Procedure</w:t>
        </w:r>
      </w:hyperlink>
      <w:r>
        <w:rPr>
          <w:rFonts w:ascii="Arial" w:hAnsi="Arial" w:cs="Arial"/>
          <w:sz w:val="24"/>
          <w:szCs w:val="24"/>
        </w:rPr>
        <w:t>).</w:t>
      </w:r>
    </w:p>
    <w:p w14:paraId="215C3962" w14:textId="77777777" w:rsidR="009F146F" w:rsidRPr="009F146F" w:rsidRDefault="009F146F" w:rsidP="0002322C">
      <w:pPr>
        <w:spacing w:before="12" w:after="12" w:line="276" w:lineRule="auto"/>
        <w:jc w:val="both"/>
        <w:rPr>
          <w:rFonts w:ascii="Arial" w:hAnsi="Arial" w:cs="Arial"/>
          <w:sz w:val="24"/>
          <w:szCs w:val="24"/>
        </w:rPr>
      </w:pPr>
    </w:p>
    <w:p w14:paraId="264177C7" w14:textId="77777777" w:rsidR="00707305" w:rsidRPr="0005369A" w:rsidRDefault="00707305" w:rsidP="0002322C">
      <w:pPr>
        <w:spacing w:before="12" w:after="12" w:line="276" w:lineRule="auto"/>
        <w:jc w:val="both"/>
        <w:rPr>
          <w:rFonts w:ascii="Arial" w:hAnsi="Arial" w:cs="Arial"/>
          <w:b/>
          <w:bCs/>
          <w:sz w:val="24"/>
          <w:szCs w:val="24"/>
        </w:rPr>
      </w:pPr>
      <w:r w:rsidRPr="00E66A01">
        <w:rPr>
          <w:rFonts w:ascii="Arial" w:hAnsi="Arial" w:cs="Arial"/>
          <w:b/>
          <w:bCs/>
          <w:sz w:val="24"/>
          <w:szCs w:val="24"/>
        </w:rPr>
        <w:t>Child in Need:</w:t>
      </w:r>
    </w:p>
    <w:p w14:paraId="389CD47A" w14:textId="77777777" w:rsidR="00707305" w:rsidRPr="00D12FAE" w:rsidRDefault="00707305" w:rsidP="0002322C">
      <w:pPr>
        <w:spacing w:before="12" w:after="12" w:line="276" w:lineRule="auto"/>
        <w:jc w:val="both"/>
        <w:rPr>
          <w:rFonts w:ascii="Arial" w:hAnsi="Arial" w:cs="Arial"/>
          <w:sz w:val="24"/>
          <w:szCs w:val="24"/>
        </w:rPr>
      </w:pPr>
      <w:r>
        <w:rPr>
          <w:rFonts w:ascii="Arial" w:hAnsi="Arial" w:cs="Arial"/>
          <w:sz w:val="24"/>
          <w:szCs w:val="24"/>
        </w:rPr>
        <w:t xml:space="preserve">If </w:t>
      </w:r>
      <w:r w:rsidRPr="0005369A">
        <w:rPr>
          <w:rFonts w:ascii="Arial" w:hAnsi="Arial" w:cs="Arial"/>
          <w:sz w:val="24"/>
          <w:szCs w:val="24"/>
        </w:rPr>
        <w:t xml:space="preserve">a Child in Need moves from one Local Authority (LA) to another, the Children Act 1989 is clear responsibility for safeguarding and promoting the welfare of the child lies with the LA where the child </w:t>
      </w:r>
      <w:r>
        <w:rPr>
          <w:rFonts w:ascii="Arial" w:hAnsi="Arial" w:cs="Arial"/>
          <w:sz w:val="24"/>
          <w:szCs w:val="24"/>
        </w:rPr>
        <w:t xml:space="preserve">is living. </w:t>
      </w:r>
      <w:r w:rsidRPr="00190A4E">
        <w:rPr>
          <w:rFonts w:ascii="Arial" w:hAnsi="Arial" w:cs="Arial"/>
          <w:sz w:val="24"/>
          <w:szCs w:val="24"/>
        </w:rPr>
        <w:t>This is regardless of whether the move is temporary. However, there are circumstances where a transfer may not occur, but assistance is requested, such as:</w:t>
      </w:r>
    </w:p>
    <w:p w14:paraId="73901539" w14:textId="77777777" w:rsidR="00707305" w:rsidRPr="00D12FAE" w:rsidRDefault="00707305" w:rsidP="0002322C">
      <w:pPr>
        <w:pStyle w:val="ListParagraph"/>
        <w:numPr>
          <w:ilvl w:val="0"/>
          <w:numId w:val="4"/>
        </w:numPr>
        <w:spacing w:before="12" w:after="12" w:line="276" w:lineRule="auto"/>
        <w:jc w:val="both"/>
        <w:rPr>
          <w:rFonts w:ascii="Arial" w:hAnsi="Arial" w:cs="Arial"/>
          <w:b/>
          <w:bCs/>
          <w:sz w:val="24"/>
          <w:szCs w:val="24"/>
        </w:rPr>
      </w:pPr>
      <w:r w:rsidRPr="00D12FAE">
        <w:rPr>
          <w:rFonts w:ascii="Arial" w:hAnsi="Arial" w:cs="Arial"/>
          <w:sz w:val="24"/>
          <w:szCs w:val="24"/>
        </w:rPr>
        <w:t xml:space="preserve">If the child and their family have been placed in temporary accommodation in another area in Kent, for a specified </w:t>
      </w:r>
      <w:proofErr w:type="gramStart"/>
      <w:r w:rsidRPr="00D12FAE">
        <w:rPr>
          <w:rFonts w:ascii="Arial" w:hAnsi="Arial" w:cs="Arial"/>
          <w:sz w:val="24"/>
          <w:szCs w:val="24"/>
        </w:rPr>
        <w:t>period of time</w:t>
      </w:r>
      <w:proofErr w:type="gramEnd"/>
      <w:r w:rsidRPr="00D12FAE">
        <w:rPr>
          <w:rFonts w:ascii="Arial" w:hAnsi="Arial" w:cs="Arial"/>
          <w:sz w:val="24"/>
          <w:szCs w:val="24"/>
        </w:rPr>
        <w:t xml:space="preserve">, which is less than 4 weeks, after which they will be located elsewhere. </w:t>
      </w:r>
    </w:p>
    <w:p w14:paraId="798B21CA" w14:textId="77777777" w:rsidR="00707305" w:rsidRPr="00D12FAE" w:rsidRDefault="00707305" w:rsidP="0002322C">
      <w:pPr>
        <w:pStyle w:val="ListParagraph"/>
        <w:numPr>
          <w:ilvl w:val="0"/>
          <w:numId w:val="4"/>
        </w:numPr>
        <w:spacing w:before="12" w:after="12" w:line="276" w:lineRule="auto"/>
        <w:jc w:val="both"/>
        <w:rPr>
          <w:rFonts w:ascii="Arial" w:hAnsi="Arial" w:cs="Arial"/>
          <w:b/>
          <w:bCs/>
          <w:sz w:val="24"/>
          <w:szCs w:val="24"/>
        </w:rPr>
      </w:pPr>
      <w:r w:rsidRPr="00D12FAE">
        <w:rPr>
          <w:rFonts w:ascii="Arial" w:hAnsi="Arial" w:cs="Arial"/>
          <w:sz w:val="24"/>
          <w:szCs w:val="24"/>
        </w:rPr>
        <w:t>If the child is temporarily living with relatives or friends in the area but will be returning to the care of a parent in the originating area within 4 weeks.</w:t>
      </w:r>
    </w:p>
    <w:p w14:paraId="797ED680" w14:textId="77777777" w:rsidR="00EB698C" w:rsidRDefault="00EB698C" w:rsidP="0002322C">
      <w:pPr>
        <w:spacing w:before="12" w:after="12" w:line="276" w:lineRule="auto"/>
        <w:jc w:val="both"/>
        <w:rPr>
          <w:rFonts w:ascii="Arial" w:hAnsi="Arial" w:cs="Arial"/>
          <w:sz w:val="24"/>
          <w:szCs w:val="24"/>
        </w:rPr>
      </w:pPr>
    </w:p>
    <w:p w14:paraId="699C4CC6" w14:textId="3C2A21D1" w:rsidR="00707305" w:rsidRDefault="00E77DD3" w:rsidP="0002322C">
      <w:pPr>
        <w:spacing w:before="12" w:after="12" w:line="276" w:lineRule="auto"/>
        <w:jc w:val="both"/>
        <w:rPr>
          <w:rStyle w:val="Hyperlink"/>
          <w:rFonts w:ascii="Arial" w:hAnsi="Arial" w:cs="Arial"/>
          <w:b/>
          <w:bCs/>
          <w:sz w:val="24"/>
          <w:szCs w:val="24"/>
        </w:rPr>
      </w:pPr>
      <w:r>
        <w:rPr>
          <w:rFonts w:ascii="Arial" w:hAnsi="Arial" w:cs="Arial"/>
          <w:sz w:val="24"/>
          <w:szCs w:val="24"/>
        </w:rPr>
        <w:t>A</w:t>
      </w:r>
      <w:r w:rsidRPr="00F45F5A">
        <w:rPr>
          <w:rFonts w:ascii="Arial" w:hAnsi="Arial" w:cs="Arial"/>
          <w:sz w:val="24"/>
          <w:szCs w:val="24"/>
        </w:rPr>
        <w:t>ssist</w:t>
      </w:r>
      <w:r>
        <w:rPr>
          <w:rFonts w:ascii="Arial" w:hAnsi="Arial" w:cs="Arial"/>
          <w:sz w:val="24"/>
          <w:szCs w:val="24"/>
        </w:rPr>
        <w:t xml:space="preserve">ance may include </w:t>
      </w:r>
      <w:r w:rsidRPr="00F45F5A">
        <w:rPr>
          <w:rFonts w:ascii="Arial" w:hAnsi="Arial" w:cs="Arial"/>
          <w:sz w:val="24"/>
          <w:szCs w:val="24"/>
        </w:rPr>
        <w:t>promot</w:t>
      </w:r>
      <w:r>
        <w:rPr>
          <w:rFonts w:ascii="Arial" w:hAnsi="Arial" w:cs="Arial"/>
          <w:sz w:val="24"/>
          <w:szCs w:val="24"/>
        </w:rPr>
        <w:t>ing</w:t>
      </w:r>
      <w:r w:rsidR="003A4007" w:rsidRPr="003A4007">
        <w:rPr>
          <w:rFonts w:ascii="Arial" w:hAnsi="Arial" w:cs="Arial"/>
          <w:sz w:val="24"/>
          <w:szCs w:val="24"/>
        </w:rPr>
        <w:t xml:space="preserve"> </w:t>
      </w:r>
      <w:r w:rsidR="003A4007" w:rsidRPr="00F45F5A">
        <w:rPr>
          <w:rFonts w:ascii="Arial" w:hAnsi="Arial" w:cs="Arial"/>
          <w:sz w:val="24"/>
          <w:szCs w:val="24"/>
        </w:rPr>
        <w:t>accessing</w:t>
      </w:r>
      <w:r w:rsidR="003A4007">
        <w:rPr>
          <w:rFonts w:ascii="Arial" w:hAnsi="Arial" w:cs="Arial"/>
          <w:sz w:val="24"/>
          <w:szCs w:val="24"/>
        </w:rPr>
        <w:t xml:space="preserve"> and signposting </w:t>
      </w:r>
      <w:r w:rsidRPr="00F45F5A">
        <w:rPr>
          <w:rFonts w:ascii="Arial" w:hAnsi="Arial" w:cs="Arial"/>
          <w:sz w:val="24"/>
          <w:szCs w:val="24"/>
        </w:rPr>
        <w:t>the family</w:t>
      </w:r>
      <w:r>
        <w:rPr>
          <w:rFonts w:ascii="Arial" w:hAnsi="Arial" w:cs="Arial"/>
          <w:sz w:val="24"/>
          <w:szCs w:val="24"/>
        </w:rPr>
        <w:t xml:space="preserve"> </w:t>
      </w:r>
      <w:r w:rsidR="003A4007">
        <w:rPr>
          <w:rFonts w:ascii="Arial" w:hAnsi="Arial" w:cs="Arial"/>
          <w:sz w:val="24"/>
          <w:szCs w:val="24"/>
        </w:rPr>
        <w:t xml:space="preserve">to </w:t>
      </w:r>
      <w:r w:rsidRPr="00F45F5A">
        <w:rPr>
          <w:rFonts w:ascii="Arial" w:hAnsi="Arial" w:cs="Arial"/>
          <w:sz w:val="24"/>
          <w:szCs w:val="24"/>
        </w:rPr>
        <w:t xml:space="preserve">relevant services </w:t>
      </w:r>
      <w:r w:rsidR="003A4007">
        <w:rPr>
          <w:rFonts w:ascii="Arial" w:hAnsi="Arial" w:cs="Arial"/>
          <w:sz w:val="24"/>
          <w:szCs w:val="24"/>
        </w:rPr>
        <w:t>to m</w:t>
      </w:r>
      <w:r w:rsidRPr="00F45F5A">
        <w:rPr>
          <w:rFonts w:ascii="Arial" w:hAnsi="Arial" w:cs="Arial"/>
          <w:sz w:val="24"/>
          <w:szCs w:val="24"/>
        </w:rPr>
        <w:t>eet the child's needs.</w:t>
      </w:r>
      <w:r>
        <w:rPr>
          <w:rFonts w:ascii="Arial" w:hAnsi="Arial" w:cs="Arial"/>
          <w:sz w:val="24"/>
          <w:szCs w:val="24"/>
        </w:rPr>
        <w:t xml:space="preserve"> </w:t>
      </w:r>
      <w:r w:rsidR="00707305" w:rsidRPr="00B17B89">
        <w:rPr>
          <w:rFonts w:ascii="Arial" w:hAnsi="Arial" w:cs="Arial"/>
          <w:sz w:val="24"/>
          <w:szCs w:val="24"/>
        </w:rPr>
        <w:t>For further information</w:t>
      </w:r>
      <w:r w:rsidR="00707305">
        <w:rPr>
          <w:rFonts w:ascii="Arial" w:hAnsi="Arial" w:cs="Arial"/>
          <w:sz w:val="24"/>
          <w:szCs w:val="24"/>
        </w:rPr>
        <w:t xml:space="preserve"> see the </w:t>
      </w:r>
      <w:hyperlink r:id="rId24" w:history="1">
        <w:r w:rsidR="00707305" w:rsidRPr="00227A3F">
          <w:rPr>
            <w:rStyle w:val="Hyperlink"/>
            <w:rFonts w:ascii="Arial" w:hAnsi="Arial" w:cs="Arial"/>
            <w:b/>
            <w:bCs/>
            <w:color w:val="2F5496" w:themeColor="accent1" w:themeShade="BF"/>
            <w:sz w:val="24"/>
            <w:szCs w:val="24"/>
          </w:rPr>
          <w:t>Child in Need Plans and Meeting Policy.</w:t>
        </w:r>
      </w:hyperlink>
    </w:p>
    <w:p w14:paraId="2C3A34A7" w14:textId="77777777" w:rsidR="00707305" w:rsidRDefault="00707305" w:rsidP="0002322C">
      <w:pPr>
        <w:spacing w:before="12" w:after="12" w:line="276" w:lineRule="auto"/>
        <w:jc w:val="both"/>
        <w:rPr>
          <w:rFonts w:ascii="Arial" w:hAnsi="Arial" w:cs="Arial"/>
          <w:b/>
          <w:bCs/>
          <w:color w:val="0070C0"/>
          <w:sz w:val="24"/>
          <w:szCs w:val="24"/>
        </w:rPr>
      </w:pPr>
    </w:p>
    <w:p w14:paraId="5002B3A6" w14:textId="77777777" w:rsidR="00707305" w:rsidRDefault="00707305" w:rsidP="0002322C">
      <w:pPr>
        <w:spacing w:before="12" w:after="12" w:line="276" w:lineRule="auto"/>
        <w:jc w:val="both"/>
        <w:rPr>
          <w:rFonts w:ascii="Arial" w:hAnsi="Arial" w:cs="Arial"/>
          <w:sz w:val="24"/>
          <w:szCs w:val="24"/>
        </w:rPr>
      </w:pPr>
      <w:r w:rsidRPr="00004BE5">
        <w:rPr>
          <w:rFonts w:ascii="Arial" w:hAnsi="Arial" w:cs="Arial"/>
          <w:sz w:val="24"/>
          <w:szCs w:val="24"/>
        </w:rPr>
        <w:t xml:space="preserve">In all </w:t>
      </w:r>
      <w:r>
        <w:rPr>
          <w:rFonts w:ascii="Arial" w:hAnsi="Arial" w:cs="Arial"/>
          <w:sz w:val="24"/>
          <w:szCs w:val="24"/>
        </w:rPr>
        <w:t>situations</w:t>
      </w:r>
      <w:r w:rsidRPr="00004BE5">
        <w:rPr>
          <w:rFonts w:ascii="Arial" w:hAnsi="Arial" w:cs="Arial"/>
          <w:sz w:val="24"/>
          <w:szCs w:val="24"/>
        </w:rPr>
        <w:t xml:space="preserve">, where a child subject to a Child in Need Plan has moved to a different Local Authority, the allocated Social Worker should notify the Children's Service in that Local Authority - </w:t>
      </w:r>
      <w:r w:rsidRPr="002E7C72">
        <w:rPr>
          <w:rFonts w:ascii="Arial" w:hAnsi="Arial" w:cs="Arial"/>
          <w:sz w:val="24"/>
          <w:szCs w:val="24"/>
        </w:rPr>
        <w:t>within 1 working day</w:t>
      </w:r>
      <w:r w:rsidRPr="00004BE5">
        <w:rPr>
          <w:rFonts w:ascii="Arial" w:hAnsi="Arial" w:cs="Arial"/>
          <w:sz w:val="24"/>
          <w:szCs w:val="24"/>
        </w:rPr>
        <w:t xml:space="preserve"> (of the move, or once known if an unplanned move). </w:t>
      </w:r>
    </w:p>
    <w:p w14:paraId="4120CF47" w14:textId="77777777" w:rsidR="00B17B89" w:rsidRPr="00004BE5" w:rsidRDefault="00B17B89" w:rsidP="0002322C">
      <w:pPr>
        <w:spacing w:before="12" w:after="12" w:line="276" w:lineRule="auto"/>
        <w:jc w:val="both"/>
        <w:rPr>
          <w:rFonts w:ascii="Arial" w:hAnsi="Arial" w:cs="Arial"/>
          <w:sz w:val="24"/>
          <w:szCs w:val="24"/>
        </w:rPr>
      </w:pPr>
    </w:p>
    <w:p w14:paraId="6E2FBF8B" w14:textId="13662BC9" w:rsidR="00707305" w:rsidRPr="002E7C72" w:rsidRDefault="00707305" w:rsidP="0002322C">
      <w:pPr>
        <w:spacing w:before="12" w:after="12" w:line="276" w:lineRule="auto"/>
        <w:jc w:val="both"/>
        <w:rPr>
          <w:rFonts w:ascii="Arial" w:hAnsi="Arial" w:cs="Arial"/>
          <w:sz w:val="24"/>
          <w:szCs w:val="24"/>
        </w:rPr>
      </w:pPr>
      <w:r w:rsidRPr="00004BE5">
        <w:rPr>
          <w:rFonts w:ascii="Arial" w:hAnsi="Arial" w:cs="Arial"/>
          <w:sz w:val="24"/>
          <w:szCs w:val="24"/>
        </w:rPr>
        <w:t xml:space="preserve">A Child in Need meeting should be </w:t>
      </w:r>
      <w:r>
        <w:rPr>
          <w:rFonts w:ascii="Arial" w:hAnsi="Arial" w:cs="Arial"/>
          <w:sz w:val="24"/>
          <w:szCs w:val="24"/>
        </w:rPr>
        <w:t xml:space="preserve">convened </w:t>
      </w:r>
      <w:r w:rsidRPr="00004BE5">
        <w:rPr>
          <w:rFonts w:ascii="Arial" w:hAnsi="Arial" w:cs="Arial"/>
          <w:sz w:val="24"/>
          <w:szCs w:val="24"/>
        </w:rPr>
        <w:t xml:space="preserve">by the receiving </w:t>
      </w:r>
      <w:r>
        <w:rPr>
          <w:rFonts w:ascii="Arial" w:hAnsi="Arial" w:cs="Arial"/>
          <w:sz w:val="24"/>
          <w:szCs w:val="24"/>
        </w:rPr>
        <w:t>District</w:t>
      </w:r>
      <w:r w:rsidRPr="00004BE5">
        <w:rPr>
          <w:rFonts w:ascii="Arial" w:hAnsi="Arial" w:cs="Arial"/>
          <w:sz w:val="24"/>
          <w:szCs w:val="24"/>
        </w:rPr>
        <w:t xml:space="preserve"> and include the family, relevant local agencies and, where possible, the </w:t>
      </w:r>
      <w:r w:rsidR="000A08AD">
        <w:rPr>
          <w:rFonts w:ascii="Arial" w:hAnsi="Arial" w:cs="Arial"/>
          <w:sz w:val="24"/>
          <w:szCs w:val="24"/>
        </w:rPr>
        <w:t>S</w:t>
      </w:r>
      <w:r w:rsidRPr="00004BE5">
        <w:rPr>
          <w:rFonts w:ascii="Arial" w:hAnsi="Arial" w:cs="Arial"/>
          <w:sz w:val="24"/>
          <w:szCs w:val="24"/>
        </w:rPr>
        <w:t xml:space="preserve">ocial </w:t>
      </w:r>
      <w:r w:rsidR="000A08AD">
        <w:rPr>
          <w:rFonts w:ascii="Arial" w:hAnsi="Arial" w:cs="Arial"/>
          <w:sz w:val="24"/>
          <w:szCs w:val="24"/>
        </w:rPr>
        <w:t>W</w:t>
      </w:r>
      <w:r w:rsidRPr="00004BE5">
        <w:rPr>
          <w:rFonts w:ascii="Arial" w:hAnsi="Arial" w:cs="Arial"/>
          <w:sz w:val="24"/>
          <w:szCs w:val="24"/>
        </w:rPr>
        <w:t>orker and other specialist staff where the child and family have moved from</w:t>
      </w:r>
      <w:r>
        <w:rPr>
          <w:rFonts w:ascii="Arial" w:hAnsi="Arial" w:cs="Arial"/>
          <w:sz w:val="24"/>
          <w:szCs w:val="24"/>
        </w:rPr>
        <w:t xml:space="preserve">. </w:t>
      </w:r>
      <w:r w:rsidRPr="00004BE5">
        <w:rPr>
          <w:rFonts w:ascii="Arial" w:hAnsi="Arial" w:cs="Arial"/>
          <w:sz w:val="24"/>
          <w:szCs w:val="24"/>
        </w:rPr>
        <w:t xml:space="preserve">During the period prior to the formal transfer of </w:t>
      </w:r>
      <w:r>
        <w:rPr>
          <w:rFonts w:ascii="Arial" w:hAnsi="Arial" w:cs="Arial"/>
          <w:sz w:val="24"/>
          <w:szCs w:val="24"/>
        </w:rPr>
        <w:t xml:space="preserve">the child, </w:t>
      </w:r>
      <w:r w:rsidRPr="00004BE5">
        <w:rPr>
          <w:rFonts w:ascii="Arial" w:hAnsi="Arial" w:cs="Arial"/>
          <w:sz w:val="24"/>
          <w:szCs w:val="24"/>
        </w:rPr>
        <w:t>responsibility</w:t>
      </w:r>
      <w:r>
        <w:rPr>
          <w:rFonts w:ascii="Arial" w:hAnsi="Arial" w:cs="Arial"/>
          <w:sz w:val="24"/>
          <w:szCs w:val="24"/>
        </w:rPr>
        <w:t xml:space="preserve"> lies with </w:t>
      </w:r>
      <w:r w:rsidRPr="00004BE5">
        <w:rPr>
          <w:rFonts w:ascii="Arial" w:hAnsi="Arial" w:cs="Arial"/>
          <w:sz w:val="24"/>
          <w:szCs w:val="24"/>
        </w:rPr>
        <w:t xml:space="preserve">the originating authority </w:t>
      </w:r>
      <w:r>
        <w:rPr>
          <w:rFonts w:ascii="Arial" w:hAnsi="Arial" w:cs="Arial"/>
          <w:sz w:val="24"/>
          <w:szCs w:val="24"/>
        </w:rPr>
        <w:t xml:space="preserve">who </w:t>
      </w:r>
      <w:r w:rsidRPr="00004BE5">
        <w:rPr>
          <w:rFonts w:ascii="Arial" w:hAnsi="Arial" w:cs="Arial"/>
          <w:sz w:val="24"/>
          <w:szCs w:val="24"/>
        </w:rPr>
        <w:t>should continue to monitor the plan.</w:t>
      </w:r>
      <w:r>
        <w:rPr>
          <w:rFonts w:ascii="Arial" w:hAnsi="Arial" w:cs="Arial"/>
          <w:sz w:val="24"/>
          <w:szCs w:val="24"/>
        </w:rPr>
        <w:t xml:space="preserve"> </w:t>
      </w:r>
      <w:r w:rsidRPr="002E7C72">
        <w:rPr>
          <w:rFonts w:ascii="Arial" w:hAnsi="Arial" w:cs="Arial"/>
          <w:sz w:val="24"/>
          <w:szCs w:val="24"/>
        </w:rPr>
        <w:t xml:space="preserve">Formal </w:t>
      </w:r>
      <w:r>
        <w:rPr>
          <w:rFonts w:ascii="Arial" w:hAnsi="Arial" w:cs="Arial"/>
          <w:sz w:val="24"/>
          <w:szCs w:val="24"/>
        </w:rPr>
        <w:t>t</w:t>
      </w:r>
      <w:r w:rsidRPr="002E7C72">
        <w:rPr>
          <w:rFonts w:ascii="Arial" w:hAnsi="Arial" w:cs="Arial"/>
          <w:sz w:val="24"/>
          <w:szCs w:val="24"/>
        </w:rPr>
        <w:t>ransfer will happen at the Child in Need meeting</w:t>
      </w:r>
      <w:r>
        <w:rPr>
          <w:rFonts w:ascii="Arial" w:hAnsi="Arial" w:cs="Arial"/>
          <w:sz w:val="24"/>
          <w:szCs w:val="24"/>
        </w:rPr>
        <w:t xml:space="preserve"> once</w:t>
      </w:r>
      <w:r w:rsidRPr="002E7C72">
        <w:rPr>
          <w:rFonts w:ascii="Arial" w:hAnsi="Arial" w:cs="Arial"/>
          <w:sz w:val="24"/>
          <w:szCs w:val="24"/>
        </w:rPr>
        <w:t xml:space="preserve"> relevant information is received </w:t>
      </w:r>
      <w:r w:rsidRPr="002D138D">
        <w:rPr>
          <w:rFonts w:ascii="Arial" w:hAnsi="Arial" w:cs="Arial"/>
          <w:sz w:val="24"/>
          <w:szCs w:val="24"/>
        </w:rPr>
        <w:t>and within 20 working</w:t>
      </w:r>
      <w:r w:rsidRPr="002E7C72">
        <w:rPr>
          <w:rFonts w:ascii="Arial" w:hAnsi="Arial" w:cs="Arial"/>
          <w:sz w:val="24"/>
          <w:szCs w:val="24"/>
        </w:rPr>
        <w:t xml:space="preserve"> days of being notified of the move. </w:t>
      </w:r>
    </w:p>
    <w:p w14:paraId="38D42484" w14:textId="77777777" w:rsidR="00707305" w:rsidRPr="00004BE5" w:rsidRDefault="00707305" w:rsidP="0002322C">
      <w:pPr>
        <w:spacing w:before="12" w:after="12" w:line="276" w:lineRule="auto"/>
        <w:jc w:val="both"/>
        <w:rPr>
          <w:rFonts w:ascii="Arial" w:hAnsi="Arial" w:cs="Arial"/>
          <w:sz w:val="24"/>
          <w:szCs w:val="24"/>
        </w:rPr>
      </w:pPr>
    </w:p>
    <w:p w14:paraId="3D89C0E2" w14:textId="2DE84CC6" w:rsidR="00707305" w:rsidRPr="00004BE5" w:rsidRDefault="00707305" w:rsidP="0002322C">
      <w:pPr>
        <w:spacing w:before="12" w:after="12" w:line="276" w:lineRule="auto"/>
        <w:jc w:val="both"/>
        <w:rPr>
          <w:rFonts w:ascii="Arial" w:hAnsi="Arial" w:cs="Arial"/>
          <w:sz w:val="24"/>
          <w:szCs w:val="24"/>
        </w:rPr>
      </w:pPr>
      <w:r w:rsidRPr="00004BE5">
        <w:rPr>
          <w:rFonts w:ascii="Arial" w:hAnsi="Arial" w:cs="Arial"/>
          <w:sz w:val="24"/>
          <w:szCs w:val="24"/>
        </w:rPr>
        <w:t>For further information around the Kent transfer process and expectations, see the</w:t>
      </w:r>
      <w:hyperlink r:id="rId25" w:history="1">
        <w:r w:rsidRPr="00227A3F">
          <w:rPr>
            <w:rStyle w:val="Hyperlink"/>
            <w:rFonts w:ascii="Arial" w:hAnsi="Arial" w:cs="Arial"/>
            <w:color w:val="2F5496" w:themeColor="accent1" w:themeShade="BF"/>
            <w:sz w:val="24"/>
            <w:szCs w:val="24"/>
          </w:rPr>
          <w:t xml:space="preserve"> </w:t>
        </w:r>
        <w:r w:rsidRPr="00227A3F">
          <w:rPr>
            <w:rStyle w:val="Hyperlink"/>
            <w:rFonts w:ascii="Arial" w:hAnsi="Arial" w:cs="Arial"/>
            <w:b/>
            <w:bCs/>
            <w:color w:val="2F5496" w:themeColor="accent1" w:themeShade="BF"/>
            <w:sz w:val="24"/>
            <w:szCs w:val="24"/>
          </w:rPr>
          <w:t>Child in Need Plans and Meeting Policy</w:t>
        </w:r>
      </w:hyperlink>
      <w:r>
        <w:rPr>
          <w:rStyle w:val="Hyperlink"/>
          <w:rFonts w:ascii="Arial" w:hAnsi="Arial" w:cs="Arial"/>
          <w:b/>
          <w:bCs/>
          <w:color w:val="0070C0"/>
          <w:sz w:val="24"/>
          <w:szCs w:val="24"/>
        </w:rPr>
        <w:t xml:space="preserve">. </w:t>
      </w:r>
      <w:r w:rsidRPr="00521725">
        <w:rPr>
          <w:rStyle w:val="Hyperlink"/>
          <w:rFonts w:ascii="Arial" w:hAnsi="Arial" w:cs="Arial"/>
          <w:color w:val="auto"/>
          <w:sz w:val="24"/>
          <w:szCs w:val="24"/>
          <w:u w:val="none"/>
        </w:rPr>
        <w:t>The receiving</w:t>
      </w:r>
      <w:r w:rsidR="00803C56">
        <w:rPr>
          <w:rStyle w:val="Hyperlink"/>
          <w:rFonts w:ascii="Arial" w:hAnsi="Arial" w:cs="Arial"/>
          <w:color w:val="auto"/>
          <w:sz w:val="24"/>
          <w:szCs w:val="24"/>
          <w:u w:val="none"/>
        </w:rPr>
        <w:t xml:space="preserve"> local authority</w:t>
      </w:r>
      <w:r>
        <w:rPr>
          <w:rFonts w:ascii="Arial" w:hAnsi="Arial" w:cs="Arial"/>
          <w:sz w:val="24"/>
          <w:szCs w:val="24"/>
        </w:rPr>
        <w:t xml:space="preserve"> procedures should also be checked</w:t>
      </w:r>
      <w:r w:rsidRPr="00C44A3F">
        <w:rPr>
          <w:rFonts w:ascii="Arial" w:hAnsi="Arial" w:cs="Arial"/>
          <w:sz w:val="24"/>
          <w:szCs w:val="24"/>
        </w:rPr>
        <w:t xml:space="preserve"> for their </w:t>
      </w:r>
      <w:r w:rsidRPr="00004BE5">
        <w:rPr>
          <w:rFonts w:ascii="Arial" w:hAnsi="Arial" w:cs="Arial"/>
          <w:sz w:val="24"/>
          <w:szCs w:val="24"/>
        </w:rPr>
        <w:t>timescale</w:t>
      </w:r>
      <w:r>
        <w:rPr>
          <w:rFonts w:ascii="Arial" w:hAnsi="Arial" w:cs="Arial"/>
          <w:sz w:val="24"/>
          <w:szCs w:val="24"/>
        </w:rPr>
        <w:t>s</w:t>
      </w:r>
      <w:r w:rsidRPr="00004BE5">
        <w:rPr>
          <w:rFonts w:ascii="Arial" w:hAnsi="Arial" w:cs="Arial"/>
          <w:sz w:val="24"/>
          <w:szCs w:val="24"/>
        </w:rPr>
        <w:t xml:space="preserve"> and process</w:t>
      </w:r>
      <w:r>
        <w:rPr>
          <w:rFonts w:ascii="Arial" w:hAnsi="Arial" w:cs="Arial"/>
          <w:sz w:val="24"/>
          <w:szCs w:val="24"/>
        </w:rPr>
        <w:t>es</w:t>
      </w:r>
      <w:r w:rsidRPr="00004BE5">
        <w:rPr>
          <w:rFonts w:ascii="Arial" w:hAnsi="Arial" w:cs="Arial"/>
          <w:sz w:val="24"/>
          <w:szCs w:val="24"/>
        </w:rPr>
        <w:t>. The Service Manager should be notified if there is any delay in the receiving local authority accepting responsibility of the c</w:t>
      </w:r>
      <w:r>
        <w:rPr>
          <w:rFonts w:ascii="Arial" w:hAnsi="Arial" w:cs="Arial"/>
          <w:sz w:val="24"/>
          <w:szCs w:val="24"/>
        </w:rPr>
        <w:t>hild</w:t>
      </w:r>
      <w:r w:rsidRPr="00004BE5">
        <w:rPr>
          <w:rFonts w:ascii="Arial" w:hAnsi="Arial" w:cs="Arial"/>
          <w:sz w:val="24"/>
          <w:szCs w:val="24"/>
        </w:rPr>
        <w:t xml:space="preserve">, or a dispute about Child in Need thresholds. </w:t>
      </w:r>
    </w:p>
    <w:p w14:paraId="68B96B47" w14:textId="77777777" w:rsidR="00707305" w:rsidRDefault="00707305" w:rsidP="0002322C">
      <w:pPr>
        <w:spacing w:before="12" w:after="12" w:line="276" w:lineRule="auto"/>
        <w:jc w:val="both"/>
        <w:rPr>
          <w:rFonts w:ascii="Arial" w:hAnsi="Arial" w:cs="Arial"/>
          <w:b/>
          <w:bCs/>
          <w:sz w:val="24"/>
          <w:szCs w:val="24"/>
        </w:rPr>
      </w:pPr>
    </w:p>
    <w:p w14:paraId="2C556015" w14:textId="77777777" w:rsidR="00707305" w:rsidRPr="0005369A" w:rsidRDefault="00707305" w:rsidP="0002322C">
      <w:pPr>
        <w:spacing w:before="12" w:after="12" w:line="276" w:lineRule="auto"/>
        <w:jc w:val="both"/>
        <w:rPr>
          <w:rFonts w:ascii="Arial" w:hAnsi="Arial" w:cs="Arial"/>
          <w:b/>
          <w:bCs/>
          <w:color w:val="0070C0"/>
          <w:sz w:val="24"/>
          <w:szCs w:val="24"/>
        </w:rPr>
      </w:pPr>
      <w:r w:rsidRPr="00E66A01">
        <w:rPr>
          <w:rFonts w:ascii="Arial" w:hAnsi="Arial" w:cs="Arial"/>
          <w:b/>
          <w:bCs/>
          <w:sz w:val="24"/>
          <w:szCs w:val="24"/>
        </w:rPr>
        <w:t xml:space="preserve">Child Protection: </w:t>
      </w:r>
    </w:p>
    <w:p w14:paraId="6253BE93" w14:textId="77777777" w:rsidR="00707305" w:rsidRDefault="00707305" w:rsidP="0002322C">
      <w:pPr>
        <w:spacing w:before="12" w:after="12" w:line="276" w:lineRule="auto"/>
        <w:jc w:val="both"/>
        <w:rPr>
          <w:rFonts w:ascii="Arial" w:hAnsi="Arial" w:cs="Arial"/>
          <w:sz w:val="24"/>
          <w:szCs w:val="24"/>
          <w:shd w:val="clear" w:color="auto" w:fill="FFFFFF"/>
        </w:rPr>
      </w:pPr>
      <w:r w:rsidRPr="005B53D0">
        <w:rPr>
          <w:rFonts w:ascii="Arial" w:hAnsi="Arial" w:cs="Arial"/>
          <w:sz w:val="24"/>
          <w:szCs w:val="24"/>
        </w:rPr>
        <w:t xml:space="preserve">Where a </w:t>
      </w:r>
      <w:r>
        <w:rPr>
          <w:rFonts w:ascii="Arial" w:hAnsi="Arial" w:cs="Arial"/>
          <w:sz w:val="24"/>
          <w:szCs w:val="24"/>
        </w:rPr>
        <w:t>c</w:t>
      </w:r>
      <w:r w:rsidRPr="005B53D0">
        <w:rPr>
          <w:rFonts w:ascii="Arial" w:hAnsi="Arial" w:cs="Arial"/>
          <w:sz w:val="24"/>
          <w:szCs w:val="24"/>
        </w:rPr>
        <w:t xml:space="preserve">hild on a Child Protection Plan moves from one local authority to another, </w:t>
      </w:r>
      <w:r w:rsidRPr="005B53D0">
        <w:rPr>
          <w:rFonts w:ascii="Arial" w:hAnsi="Arial" w:cs="Arial"/>
          <w:sz w:val="24"/>
          <w:szCs w:val="24"/>
          <w:shd w:val="clear" w:color="auto" w:fill="FFFFFF"/>
        </w:rPr>
        <w:t xml:space="preserve">then the responsibility for the monitoring, supervision and updating of that plan must transfer from the originating authority to the authority they are living in. Prior to the formal transfer of the case (at a conference) the originating authority is responsible for monitoring the </w:t>
      </w:r>
      <w:r>
        <w:rPr>
          <w:rFonts w:ascii="Arial" w:hAnsi="Arial" w:cs="Arial"/>
          <w:sz w:val="24"/>
          <w:szCs w:val="24"/>
          <w:shd w:val="clear" w:color="auto" w:fill="FFFFFF"/>
        </w:rPr>
        <w:t>C</w:t>
      </w:r>
      <w:r w:rsidRPr="005B53D0">
        <w:rPr>
          <w:rFonts w:ascii="Arial" w:hAnsi="Arial" w:cs="Arial"/>
          <w:sz w:val="24"/>
          <w:szCs w:val="24"/>
          <w:shd w:val="clear" w:color="auto" w:fill="FFFFFF"/>
        </w:rPr>
        <w:t xml:space="preserve">hild </w:t>
      </w:r>
      <w:r>
        <w:rPr>
          <w:rFonts w:ascii="Arial" w:hAnsi="Arial" w:cs="Arial"/>
          <w:sz w:val="24"/>
          <w:szCs w:val="24"/>
          <w:shd w:val="clear" w:color="auto" w:fill="FFFFFF"/>
        </w:rPr>
        <w:t>P</w:t>
      </w:r>
      <w:r w:rsidRPr="005B53D0">
        <w:rPr>
          <w:rFonts w:ascii="Arial" w:hAnsi="Arial" w:cs="Arial"/>
          <w:sz w:val="24"/>
          <w:szCs w:val="24"/>
          <w:shd w:val="clear" w:color="auto" w:fill="FFFFFF"/>
        </w:rPr>
        <w:t xml:space="preserve">rotection </w:t>
      </w:r>
      <w:r>
        <w:rPr>
          <w:rFonts w:ascii="Arial" w:hAnsi="Arial" w:cs="Arial"/>
          <w:sz w:val="24"/>
          <w:szCs w:val="24"/>
          <w:shd w:val="clear" w:color="auto" w:fill="FFFFFF"/>
        </w:rPr>
        <w:t>P</w:t>
      </w:r>
      <w:r w:rsidRPr="005B53D0">
        <w:rPr>
          <w:rFonts w:ascii="Arial" w:hAnsi="Arial" w:cs="Arial"/>
          <w:sz w:val="24"/>
          <w:szCs w:val="24"/>
          <w:shd w:val="clear" w:color="auto" w:fill="FFFFFF"/>
        </w:rPr>
        <w:t xml:space="preserve">lan. </w:t>
      </w:r>
    </w:p>
    <w:p w14:paraId="51DEE264" w14:textId="77777777" w:rsidR="00536AD7" w:rsidRPr="005B53D0" w:rsidRDefault="00536AD7" w:rsidP="0002322C">
      <w:pPr>
        <w:spacing w:before="12" w:after="12" w:line="276" w:lineRule="auto"/>
        <w:jc w:val="both"/>
        <w:rPr>
          <w:rFonts w:ascii="Arial" w:hAnsi="Arial" w:cs="Arial"/>
          <w:sz w:val="24"/>
          <w:szCs w:val="24"/>
          <w:shd w:val="clear" w:color="auto" w:fill="FFFFFF"/>
        </w:rPr>
      </w:pPr>
    </w:p>
    <w:p w14:paraId="6D730417" w14:textId="77777777" w:rsidR="00707305" w:rsidRPr="005B53D0" w:rsidRDefault="00707305" w:rsidP="0002322C">
      <w:pPr>
        <w:spacing w:before="12" w:after="12" w:line="276" w:lineRule="auto"/>
        <w:jc w:val="both"/>
        <w:rPr>
          <w:rFonts w:ascii="Arial" w:hAnsi="Arial" w:cs="Arial"/>
          <w:sz w:val="24"/>
          <w:szCs w:val="24"/>
          <w:shd w:val="clear" w:color="auto" w:fill="FFFFFF"/>
        </w:rPr>
      </w:pPr>
      <w:r w:rsidRPr="005B53D0">
        <w:rPr>
          <w:rFonts w:ascii="Arial" w:hAnsi="Arial" w:cs="Arial"/>
          <w:sz w:val="24"/>
          <w:szCs w:val="24"/>
          <w:shd w:val="clear" w:color="auto" w:fill="FFFFFF"/>
        </w:rPr>
        <w:t xml:space="preserve">Formal transfer will occur at the Initial Child Protection Conference, which should be within 15 working days of a decision to accept the transfer. </w:t>
      </w:r>
    </w:p>
    <w:p w14:paraId="7070CFED" w14:textId="77777777" w:rsidR="00707305" w:rsidRPr="00103B19" w:rsidRDefault="00707305" w:rsidP="0002322C">
      <w:pPr>
        <w:spacing w:before="12" w:after="12" w:line="276" w:lineRule="auto"/>
        <w:jc w:val="both"/>
        <w:rPr>
          <w:rFonts w:ascii="Arial" w:hAnsi="Arial" w:cs="Arial"/>
          <w:b/>
          <w:bCs/>
          <w:sz w:val="18"/>
          <w:szCs w:val="18"/>
          <w:shd w:val="clear" w:color="auto" w:fill="FFFFFF"/>
        </w:rPr>
      </w:pPr>
    </w:p>
    <w:p w14:paraId="426D8DE2" w14:textId="399120DB" w:rsidR="00707305" w:rsidRPr="0017716D" w:rsidRDefault="00707305" w:rsidP="0002322C">
      <w:pPr>
        <w:spacing w:before="12" w:after="12" w:line="276" w:lineRule="auto"/>
        <w:jc w:val="both"/>
        <w:rPr>
          <w:b/>
          <w:bCs/>
          <w:sz w:val="24"/>
          <w:szCs w:val="24"/>
          <w:u w:val="single"/>
        </w:rPr>
      </w:pPr>
      <w:r w:rsidRPr="005B53D0">
        <w:rPr>
          <w:rFonts w:ascii="Arial" w:hAnsi="Arial" w:cs="Arial"/>
          <w:sz w:val="24"/>
          <w:szCs w:val="24"/>
        </w:rPr>
        <w:t>For further information on the transfer process, along with sit</w:t>
      </w:r>
      <w:r w:rsidRPr="005B53D0">
        <w:rPr>
          <w:rFonts w:ascii="Arial" w:hAnsi="Arial" w:cs="Arial"/>
          <w:sz w:val="24"/>
          <w:szCs w:val="24"/>
          <w:shd w:val="clear" w:color="auto" w:fill="FFFFFF"/>
        </w:rPr>
        <w:t>uations where case responsibility may not transfer,</w:t>
      </w:r>
      <w:r w:rsidRPr="005B53D0">
        <w:rPr>
          <w:rFonts w:ascii="Arial" w:hAnsi="Arial" w:cs="Arial"/>
          <w:sz w:val="24"/>
          <w:szCs w:val="24"/>
        </w:rPr>
        <w:t xml:space="preserve"> see</w:t>
      </w:r>
      <w:r w:rsidRPr="0005369A">
        <w:rPr>
          <w:rFonts w:ascii="Arial" w:hAnsi="Arial" w:cs="Arial"/>
          <w:b/>
          <w:bCs/>
          <w:sz w:val="24"/>
          <w:szCs w:val="24"/>
        </w:rPr>
        <w:t xml:space="preserve"> </w:t>
      </w:r>
      <w:hyperlink r:id="rId26" w:history="1">
        <w:r w:rsidRPr="00227A3F">
          <w:rPr>
            <w:rStyle w:val="Hyperlink"/>
            <w:rFonts w:ascii="Arial" w:hAnsi="Arial" w:cs="Arial"/>
            <w:b/>
            <w:bCs/>
            <w:color w:val="2F5496" w:themeColor="accent1" w:themeShade="BF"/>
            <w:sz w:val="24"/>
            <w:szCs w:val="24"/>
          </w:rPr>
          <w:t>Children with Child Protection Plans across Local Authorities transfer in process</w:t>
        </w:r>
      </w:hyperlink>
      <w:r w:rsidRPr="00227A3F">
        <w:rPr>
          <w:rFonts w:ascii="Arial" w:hAnsi="Arial" w:cs="Arial"/>
          <w:b/>
          <w:bCs/>
          <w:color w:val="2F5496" w:themeColor="accent1" w:themeShade="BF"/>
          <w:sz w:val="24"/>
          <w:szCs w:val="24"/>
        </w:rPr>
        <w:t>.</w:t>
      </w:r>
      <w:r>
        <w:rPr>
          <w:rFonts w:ascii="Arial" w:hAnsi="Arial" w:cs="Arial"/>
          <w:b/>
          <w:bCs/>
          <w:color w:val="0070C0"/>
          <w:sz w:val="24"/>
          <w:szCs w:val="24"/>
        </w:rPr>
        <w:t xml:space="preserve"> </w:t>
      </w:r>
      <w:r w:rsidRPr="005B53D0">
        <w:rPr>
          <w:rFonts w:ascii="Arial" w:hAnsi="Arial" w:cs="Arial"/>
          <w:sz w:val="24"/>
          <w:szCs w:val="24"/>
          <w:shd w:val="clear" w:color="auto" w:fill="FFFFFF"/>
        </w:rPr>
        <w:t>For transfers out it is advised to check the relevant Authorities procedures, but the same principles should a</w:t>
      </w:r>
      <w:r w:rsidR="00F54424">
        <w:rPr>
          <w:rFonts w:ascii="Arial" w:hAnsi="Arial" w:cs="Arial"/>
          <w:sz w:val="24"/>
          <w:szCs w:val="24"/>
          <w:shd w:val="clear" w:color="auto" w:fill="FFFFFF"/>
        </w:rPr>
        <w:t>pply.</w:t>
      </w:r>
    </w:p>
    <w:sectPr w:rsidR="00707305" w:rsidRPr="0017716D" w:rsidSect="003F6C2C">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BD0B" w14:textId="77777777" w:rsidR="0097017D" w:rsidRDefault="0097017D" w:rsidP="006D7521">
      <w:pPr>
        <w:spacing w:after="0" w:line="240" w:lineRule="auto"/>
      </w:pPr>
      <w:r>
        <w:separator/>
      </w:r>
    </w:p>
  </w:endnote>
  <w:endnote w:type="continuationSeparator" w:id="0">
    <w:p w14:paraId="7FD5EDFF" w14:textId="77777777" w:rsidR="0097017D" w:rsidRDefault="0097017D"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351F2C40" w:rsidR="003839A6" w:rsidRPr="004141A4" w:rsidRDefault="003839A6" w:rsidP="003839A6">
        <w:pPr>
          <w:pStyle w:val="Footer"/>
          <w:rPr>
            <w:rFonts w:ascii="Arial" w:hAnsi="Arial" w:cs="Arial"/>
            <w:sz w:val="20"/>
            <w:szCs w:val="20"/>
          </w:rPr>
        </w:pPr>
      </w:p>
      <w:p w14:paraId="5A182636" w14:textId="77777777" w:rsidR="003839A6" w:rsidRDefault="003839A6"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89AE" w14:textId="77777777" w:rsidR="0097017D" w:rsidRDefault="0097017D" w:rsidP="006D7521">
      <w:pPr>
        <w:spacing w:after="0" w:line="240" w:lineRule="auto"/>
      </w:pPr>
      <w:r>
        <w:separator/>
      </w:r>
    </w:p>
  </w:footnote>
  <w:footnote w:type="continuationSeparator" w:id="0">
    <w:p w14:paraId="0A1F01AE" w14:textId="77777777" w:rsidR="0097017D" w:rsidRDefault="0097017D"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4611D60F" w:rsidR="00B1509F" w:rsidRDefault="00B1509F" w:rsidP="00F56029">
    <w:pPr>
      <w:pStyle w:val="Header"/>
    </w:pPr>
  </w:p>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63F"/>
    <w:multiLevelType w:val="hybridMultilevel"/>
    <w:tmpl w:val="42729B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9576F95"/>
    <w:multiLevelType w:val="hybridMultilevel"/>
    <w:tmpl w:val="3EFA878E"/>
    <w:lvl w:ilvl="0" w:tplc="C47C507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A28D1"/>
    <w:multiLevelType w:val="hybridMultilevel"/>
    <w:tmpl w:val="63CCF8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AC23AB5"/>
    <w:multiLevelType w:val="hybridMultilevel"/>
    <w:tmpl w:val="097EA93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E4716"/>
    <w:multiLevelType w:val="hybridMultilevel"/>
    <w:tmpl w:val="B044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8512F"/>
    <w:multiLevelType w:val="hybridMultilevel"/>
    <w:tmpl w:val="29364AF6"/>
    <w:lvl w:ilvl="0" w:tplc="C12401A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F524AF5"/>
    <w:multiLevelType w:val="hybridMultilevel"/>
    <w:tmpl w:val="D1925DB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054717A"/>
    <w:multiLevelType w:val="hybridMultilevel"/>
    <w:tmpl w:val="3A38FDB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C330E"/>
    <w:multiLevelType w:val="hybridMultilevel"/>
    <w:tmpl w:val="82D009B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5829DC"/>
    <w:multiLevelType w:val="hybridMultilevel"/>
    <w:tmpl w:val="CC92B928"/>
    <w:lvl w:ilvl="0" w:tplc="C352D3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3A935C3"/>
    <w:multiLevelType w:val="hybridMultilevel"/>
    <w:tmpl w:val="623884DC"/>
    <w:lvl w:ilvl="0" w:tplc="C12401A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A3B4E24"/>
    <w:multiLevelType w:val="hybridMultilevel"/>
    <w:tmpl w:val="AC48C77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2BC15515"/>
    <w:multiLevelType w:val="hybridMultilevel"/>
    <w:tmpl w:val="8F2611CE"/>
    <w:lvl w:ilvl="0" w:tplc="8F74C89C">
      <w:start w:val="1"/>
      <w:numFmt w:val="decimal"/>
      <w:lvlText w:val="%1."/>
      <w:lvlJc w:val="left"/>
      <w:pPr>
        <w:ind w:left="360" w:hanging="360"/>
      </w:pPr>
      <w:rPr>
        <w:rFonts w:hint="default"/>
        <w:b/>
        <w:bCs/>
        <w:color w:val="2F549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FAB5E7F"/>
    <w:multiLevelType w:val="hybridMultilevel"/>
    <w:tmpl w:val="FCC25D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7F27844"/>
    <w:multiLevelType w:val="hybridMultilevel"/>
    <w:tmpl w:val="95D47B1A"/>
    <w:lvl w:ilvl="0" w:tplc="C352D348">
      <w:start w:val="1"/>
      <w:numFmt w:val="bullet"/>
      <w:lvlText w:val=""/>
      <w:lvlJc w:val="left"/>
      <w:pPr>
        <w:ind w:left="502"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303FE"/>
    <w:multiLevelType w:val="hybridMultilevel"/>
    <w:tmpl w:val="7084D464"/>
    <w:lvl w:ilvl="0" w:tplc="C12401A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EE936BC"/>
    <w:multiLevelType w:val="hybridMultilevel"/>
    <w:tmpl w:val="730AD2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7316D13"/>
    <w:multiLevelType w:val="hybridMultilevel"/>
    <w:tmpl w:val="1AA0AE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18" w15:restartNumberingAfterBreak="0">
    <w:nsid w:val="4D9A5FC8"/>
    <w:multiLevelType w:val="hybridMultilevel"/>
    <w:tmpl w:val="69D208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4F484E32"/>
    <w:multiLevelType w:val="hybridMultilevel"/>
    <w:tmpl w:val="D208FA7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725641C"/>
    <w:multiLevelType w:val="hybridMultilevel"/>
    <w:tmpl w:val="39F026D4"/>
    <w:lvl w:ilvl="0" w:tplc="C12401AA">
      <w:start w:val="1"/>
      <w:numFmt w:val="bullet"/>
      <w:lvlText w:val=""/>
      <w:lvlJc w:val="left"/>
      <w:pPr>
        <w:ind w:left="502" w:hanging="360"/>
      </w:pPr>
      <w:rPr>
        <w:rFonts w:ascii="Symbol" w:hAnsi="Symbol"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D79298E"/>
    <w:multiLevelType w:val="hybridMultilevel"/>
    <w:tmpl w:val="CA6E55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61932157"/>
    <w:multiLevelType w:val="hybridMultilevel"/>
    <w:tmpl w:val="88E68626"/>
    <w:lvl w:ilvl="0" w:tplc="C12401A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637F430E"/>
    <w:multiLevelType w:val="hybridMultilevel"/>
    <w:tmpl w:val="78B6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22F13"/>
    <w:multiLevelType w:val="hybridMultilevel"/>
    <w:tmpl w:val="B17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1494"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15F5E"/>
    <w:multiLevelType w:val="hybridMultilevel"/>
    <w:tmpl w:val="EA62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D4BED"/>
    <w:multiLevelType w:val="hybridMultilevel"/>
    <w:tmpl w:val="2458B4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1470F02"/>
    <w:multiLevelType w:val="hybridMultilevel"/>
    <w:tmpl w:val="E8909F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715475D8"/>
    <w:multiLevelType w:val="hybridMultilevel"/>
    <w:tmpl w:val="77DE148A"/>
    <w:lvl w:ilvl="0" w:tplc="CF28A640">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74C73E58"/>
    <w:multiLevelType w:val="hybridMultilevel"/>
    <w:tmpl w:val="6A666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77FC8"/>
    <w:multiLevelType w:val="hybridMultilevel"/>
    <w:tmpl w:val="BB4A9D68"/>
    <w:lvl w:ilvl="0" w:tplc="D4AC7968">
      <w:numFmt w:val="bullet"/>
      <w:lvlText w:val="-"/>
      <w:lvlJc w:val="left"/>
      <w:pPr>
        <w:ind w:left="1637" w:hanging="360"/>
      </w:pPr>
      <w:rPr>
        <w:rFonts w:ascii="Arial" w:eastAsiaTheme="minorHAnsi" w:hAnsi="Arial" w:cs="Arial" w:hint="default"/>
        <w:b/>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1" w15:restartNumberingAfterBreak="0">
    <w:nsid w:val="76195F00"/>
    <w:multiLevelType w:val="hybridMultilevel"/>
    <w:tmpl w:val="B11E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E2413"/>
    <w:multiLevelType w:val="hybridMultilevel"/>
    <w:tmpl w:val="2C4E1C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7E79381A"/>
    <w:multiLevelType w:val="hybridMultilevel"/>
    <w:tmpl w:val="E918F04E"/>
    <w:lvl w:ilvl="0" w:tplc="5E8EF896">
      <w:start w:val="1"/>
      <w:numFmt w:val="bullet"/>
      <w:lvlText w:val=""/>
      <w:lvlJc w:val="left"/>
      <w:pPr>
        <w:ind w:left="720" w:hanging="360"/>
      </w:pPr>
      <w:rPr>
        <w:rFonts w:ascii="Symbol" w:hAnsi="Symbol"/>
      </w:rPr>
    </w:lvl>
    <w:lvl w:ilvl="1" w:tplc="186A17A8">
      <w:start w:val="1"/>
      <w:numFmt w:val="bullet"/>
      <w:lvlText w:val=""/>
      <w:lvlJc w:val="left"/>
      <w:pPr>
        <w:ind w:left="720" w:hanging="360"/>
      </w:pPr>
      <w:rPr>
        <w:rFonts w:ascii="Symbol" w:hAnsi="Symbol"/>
      </w:rPr>
    </w:lvl>
    <w:lvl w:ilvl="2" w:tplc="EFB0CC82">
      <w:start w:val="1"/>
      <w:numFmt w:val="bullet"/>
      <w:lvlText w:val=""/>
      <w:lvlJc w:val="left"/>
      <w:pPr>
        <w:ind w:left="720" w:hanging="360"/>
      </w:pPr>
      <w:rPr>
        <w:rFonts w:ascii="Symbol" w:hAnsi="Symbol"/>
      </w:rPr>
    </w:lvl>
    <w:lvl w:ilvl="3" w:tplc="1AF69836">
      <w:start w:val="1"/>
      <w:numFmt w:val="bullet"/>
      <w:lvlText w:val=""/>
      <w:lvlJc w:val="left"/>
      <w:pPr>
        <w:ind w:left="720" w:hanging="360"/>
      </w:pPr>
      <w:rPr>
        <w:rFonts w:ascii="Symbol" w:hAnsi="Symbol"/>
      </w:rPr>
    </w:lvl>
    <w:lvl w:ilvl="4" w:tplc="E3BEA94C">
      <w:start w:val="1"/>
      <w:numFmt w:val="bullet"/>
      <w:lvlText w:val=""/>
      <w:lvlJc w:val="left"/>
      <w:pPr>
        <w:ind w:left="720" w:hanging="360"/>
      </w:pPr>
      <w:rPr>
        <w:rFonts w:ascii="Symbol" w:hAnsi="Symbol"/>
      </w:rPr>
    </w:lvl>
    <w:lvl w:ilvl="5" w:tplc="6316A0EA">
      <w:start w:val="1"/>
      <w:numFmt w:val="bullet"/>
      <w:lvlText w:val=""/>
      <w:lvlJc w:val="left"/>
      <w:pPr>
        <w:ind w:left="720" w:hanging="360"/>
      </w:pPr>
      <w:rPr>
        <w:rFonts w:ascii="Symbol" w:hAnsi="Symbol"/>
      </w:rPr>
    </w:lvl>
    <w:lvl w:ilvl="6" w:tplc="9760D42A">
      <w:start w:val="1"/>
      <w:numFmt w:val="bullet"/>
      <w:lvlText w:val=""/>
      <w:lvlJc w:val="left"/>
      <w:pPr>
        <w:ind w:left="720" w:hanging="360"/>
      </w:pPr>
      <w:rPr>
        <w:rFonts w:ascii="Symbol" w:hAnsi="Symbol"/>
      </w:rPr>
    </w:lvl>
    <w:lvl w:ilvl="7" w:tplc="F86CEC30">
      <w:start w:val="1"/>
      <w:numFmt w:val="bullet"/>
      <w:lvlText w:val=""/>
      <w:lvlJc w:val="left"/>
      <w:pPr>
        <w:ind w:left="720" w:hanging="360"/>
      </w:pPr>
      <w:rPr>
        <w:rFonts w:ascii="Symbol" w:hAnsi="Symbol"/>
      </w:rPr>
    </w:lvl>
    <w:lvl w:ilvl="8" w:tplc="A2E498FA">
      <w:start w:val="1"/>
      <w:numFmt w:val="bullet"/>
      <w:lvlText w:val=""/>
      <w:lvlJc w:val="left"/>
      <w:pPr>
        <w:ind w:left="720" w:hanging="360"/>
      </w:pPr>
      <w:rPr>
        <w:rFonts w:ascii="Symbol" w:hAnsi="Symbol"/>
      </w:rPr>
    </w:lvl>
  </w:abstractNum>
  <w:abstractNum w:abstractNumId="34" w15:restartNumberingAfterBreak="0">
    <w:nsid w:val="7F36069A"/>
    <w:multiLevelType w:val="hybridMultilevel"/>
    <w:tmpl w:val="E15A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467F8D"/>
    <w:multiLevelType w:val="hybridMultilevel"/>
    <w:tmpl w:val="048E09B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0" w:hanging="360"/>
      </w:pPr>
    </w:lvl>
    <w:lvl w:ilvl="2" w:tplc="0809001B">
      <w:start w:val="1"/>
      <w:numFmt w:val="lowerRoman"/>
      <w:lvlText w:val="%3."/>
      <w:lvlJc w:val="right"/>
      <w:pPr>
        <w:ind w:left="1450" w:hanging="180"/>
      </w:pPr>
    </w:lvl>
    <w:lvl w:ilvl="3" w:tplc="0809000F">
      <w:start w:val="1"/>
      <w:numFmt w:val="decimal"/>
      <w:lvlText w:val="%4."/>
      <w:lvlJc w:val="left"/>
      <w:pPr>
        <w:ind w:left="2170" w:hanging="360"/>
      </w:pPr>
    </w:lvl>
    <w:lvl w:ilvl="4" w:tplc="08090019">
      <w:start w:val="1"/>
      <w:numFmt w:val="lowerLetter"/>
      <w:lvlText w:val="%5."/>
      <w:lvlJc w:val="left"/>
      <w:pPr>
        <w:ind w:left="2890" w:hanging="360"/>
      </w:pPr>
    </w:lvl>
    <w:lvl w:ilvl="5" w:tplc="0809001B">
      <w:start w:val="1"/>
      <w:numFmt w:val="lowerRoman"/>
      <w:lvlText w:val="%6."/>
      <w:lvlJc w:val="right"/>
      <w:pPr>
        <w:ind w:left="3610" w:hanging="180"/>
      </w:pPr>
    </w:lvl>
    <w:lvl w:ilvl="6" w:tplc="0809000F">
      <w:start w:val="1"/>
      <w:numFmt w:val="decimal"/>
      <w:lvlText w:val="%7."/>
      <w:lvlJc w:val="left"/>
      <w:pPr>
        <w:ind w:left="4330" w:hanging="360"/>
      </w:pPr>
    </w:lvl>
    <w:lvl w:ilvl="7" w:tplc="08090019">
      <w:start w:val="1"/>
      <w:numFmt w:val="lowerLetter"/>
      <w:lvlText w:val="%8."/>
      <w:lvlJc w:val="left"/>
      <w:pPr>
        <w:ind w:left="5050" w:hanging="360"/>
      </w:pPr>
    </w:lvl>
    <w:lvl w:ilvl="8" w:tplc="0809001B">
      <w:start w:val="1"/>
      <w:numFmt w:val="lowerRoman"/>
      <w:lvlText w:val="%9."/>
      <w:lvlJc w:val="right"/>
      <w:pPr>
        <w:ind w:left="5770" w:hanging="180"/>
      </w:pPr>
    </w:lvl>
  </w:abstractNum>
  <w:abstractNum w:abstractNumId="36" w15:restartNumberingAfterBreak="0">
    <w:nsid w:val="7FAA69C9"/>
    <w:multiLevelType w:val="hybridMultilevel"/>
    <w:tmpl w:val="346EB734"/>
    <w:lvl w:ilvl="0" w:tplc="C526C912">
      <w:start w:val="1"/>
      <w:numFmt w:val="bullet"/>
      <w:lvlText w:val=""/>
      <w:lvlJc w:val="left"/>
      <w:pPr>
        <w:ind w:left="720" w:hanging="360"/>
      </w:pPr>
      <w:rPr>
        <w:rFonts w:ascii="Symbol" w:hAnsi="Symbol" w:hint="default"/>
        <w:color w:val="0070C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1248723">
    <w:abstractNumId w:val="12"/>
  </w:num>
  <w:num w:numId="2" w16cid:durableId="2031372993">
    <w:abstractNumId w:val="9"/>
  </w:num>
  <w:num w:numId="3" w16cid:durableId="568535207">
    <w:abstractNumId w:val="14"/>
  </w:num>
  <w:num w:numId="4" w16cid:durableId="925529958">
    <w:abstractNumId w:val="16"/>
  </w:num>
  <w:num w:numId="5" w16cid:durableId="1296527169">
    <w:abstractNumId w:val="2"/>
  </w:num>
  <w:num w:numId="6" w16cid:durableId="1646470497">
    <w:abstractNumId w:val="27"/>
  </w:num>
  <w:num w:numId="7" w16cid:durableId="921067505">
    <w:abstractNumId w:val="5"/>
  </w:num>
  <w:num w:numId="8" w16cid:durableId="782723202">
    <w:abstractNumId w:val="20"/>
  </w:num>
  <w:num w:numId="9" w16cid:durableId="599604741">
    <w:abstractNumId w:val="10"/>
  </w:num>
  <w:num w:numId="10" w16cid:durableId="89354071">
    <w:abstractNumId w:val="15"/>
  </w:num>
  <w:num w:numId="11" w16cid:durableId="447311689">
    <w:abstractNumId w:val="22"/>
  </w:num>
  <w:num w:numId="12" w16cid:durableId="35546493">
    <w:abstractNumId w:val="1"/>
  </w:num>
  <w:num w:numId="13" w16cid:durableId="1020929308">
    <w:abstractNumId w:val="36"/>
  </w:num>
  <w:num w:numId="14" w16cid:durableId="1413967743">
    <w:abstractNumId w:val="6"/>
  </w:num>
  <w:num w:numId="15" w16cid:durableId="565340238">
    <w:abstractNumId w:val="35"/>
  </w:num>
  <w:num w:numId="16" w16cid:durableId="51925744">
    <w:abstractNumId w:val="7"/>
  </w:num>
  <w:num w:numId="17" w16cid:durableId="493106125">
    <w:abstractNumId w:val="11"/>
  </w:num>
  <w:num w:numId="18" w16cid:durableId="901217971">
    <w:abstractNumId w:val="30"/>
  </w:num>
  <w:num w:numId="19" w16cid:durableId="852575395">
    <w:abstractNumId w:val="28"/>
  </w:num>
  <w:num w:numId="20" w16cid:durableId="554238087">
    <w:abstractNumId w:val="26"/>
  </w:num>
  <w:num w:numId="21" w16cid:durableId="1949120874">
    <w:abstractNumId w:val="18"/>
  </w:num>
  <w:num w:numId="22" w16cid:durableId="1537229427">
    <w:abstractNumId w:val="32"/>
  </w:num>
  <w:num w:numId="23" w16cid:durableId="1373267278">
    <w:abstractNumId w:val="13"/>
  </w:num>
  <w:num w:numId="24" w16cid:durableId="462191435">
    <w:abstractNumId w:val="32"/>
  </w:num>
  <w:num w:numId="25" w16cid:durableId="725302841">
    <w:abstractNumId w:val="21"/>
  </w:num>
  <w:num w:numId="26" w16cid:durableId="1970545439">
    <w:abstractNumId w:val="3"/>
  </w:num>
  <w:num w:numId="27" w16cid:durableId="1426657226">
    <w:abstractNumId w:val="24"/>
  </w:num>
  <w:num w:numId="28" w16cid:durableId="1157503128">
    <w:abstractNumId w:val="32"/>
  </w:num>
  <w:num w:numId="29" w16cid:durableId="564879305">
    <w:abstractNumId w:val="23"/>
  </w:num>
  <w:num w:numId="30" w16cid:durableId="886794187">
    <w:abstractNumId w:val="4"/>
  </w:num>
  <w:num w:numId="31" w16cid:durableId="526990963">
    <w:abstractNumId w:val="31"/>
  </w:num>
  <w:num w:numId="32" w16cid:durableId="1831214794">
    <w:abstractNumId w:val="25"/>
  </w:num>
  <w:num w:numId="33" w16cid:durableId="672536626">
    <w:abstractNumId w:val="19"/>
  </w:num>
  <w:num w:numId="34" w16cid:durableId="1442217623">
    <w:abstractNumId w:val="8"/>
  </w:num>
  <w:num w:numId="35" w16cid:durableId="768962344">
    <w:abstractNumId w:val="33"/>
  </w:num>
  <w:num w:numId="36" w16cid:durableId="1256129490">
    <w:abstractNumId w:val="29"/>
  </w:num>
  <w:num w:numId="37" w16cid:durableId="599067603">
    <w:abstractNumId w:val="17"/>
  </w:num>
  <w:num w:numId="38" w16cid:durableId="782459386">
    <w:abstractNumId w:val="0"/>
  </w:num>
  <w:num w:numId="39" w16cid:durableId="2063677893">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01D7B"/>
    <w:rsid w:val="00004079"/>
    <w:rsid w:val="0000654C"/>
    <w:rsid w:val="00012719"/>
    <w:rsid w:val="00012BCC"/>
    <w:rsid w:val="00013B90"/>
    <w:rsid w:val="000144F3"/>
    <w:rsid w:val="0002322C"/>
    <w:rsid w:val="00032F75"/>
    <w:rsid w:val="000360C9"/>
    <w:rsid w:val="00042C48"/>
    <w:rsid w:val="00053CB2"/>
    <w:rsid w:val="00057BD5"/>
    <w:rsid w:val="0006216C"/>
    <w:rsid w:val="000638CD"/>
    <w:rsid w:val="000646ED"/>
    <w:rsid w:val="00065434"/>
    <w:rsid w:val="000743CD"/>
    <w:rsid w:val="00076398"/>
    <w:rsid w:val="00085144"/>
    <w:rsid w:val="00085C1F"/>
    <w:rsid w:val="000A08AD"/>
    <w:rsid w:val="000A3CC2"/>
    <w:rsid w:val="000A47E5"/>
    <w:rsid w:val="000B5D20"/>
    <w:rsid w:val="000D11B6"/>
    <w:rsid w:val="000D32F3"/>
    <w:rsid w:val="000E1AE7"/>
    <w:rsid w:val="000E1D8A"/>
    <w:rsid w:val="000E6B8E"/>
    <w:rsid w:val="001009A3"/>
    <w:rsid w:val="0010166E"/>
    <w:rsid w:val="00103B19"/>
    <w:rsid w:val="00112669"/>
    <w:rsid w:val="00112978"/>
    <w:rsid w:val="00120ABA"/>
    <w:rsid w:val="00124CF9"/>
    <w:rsid w:val="00127322"/>
    <w:rsid w:val="00131C61"/>
    <w:rsid w:val="0013382A"/>
    <w:rsid w:val="00144379"/>
    <w:rsid w:val="00167B69"/>
    <w:rsid w:val="00171FB4"/>
    <w:rsid w:val="0017716D"/>
    <w:rsid w:val="0018183F"/>
    <w:rsid w:val="00183105"/>
    <w:rsid w:val="00186609"/>
    <w:rsid w:val="001873B2"/>
    <w:rsid w:val="00190A4E"/>
    <w:rsid w:val="001A02BD"/>
    <w:rsid w:val="001C3DDF"/>
    <w:rsid w:val="001C549F"/>
    <w:rsid w:val="001D2998"/>
    <w:rsid w:val="001E0A40"/>
    <w:rsid w:val="001E0EE6"/>
    <w:rsid w:val="001E229E"/>
    <w:rsid w:val="001F003F"/>
    <w:rsid w:val="001F6C23"/>
    <w:rsid w:val="002006A3"/>
    <w:rsid w:val="002009CF"/>
    <w:rsid w:val="002056CB"/>
    <w:rsid w:val="00217BB4"/>
    <w:rsid w:val="00241870"/>
    <w:rsid w:val="002476B3"/>
    <w:rsid w:val="002819E7"/>
    <w:rsid w:val="00282340"/>
    <w:rsid w:val="0028458E"/>
    <w:rsid w:val="002A3757"/>
    <w:rsid w:val="002A6068"/>
    <w:rsid w:val="002A6A7F"/>
    <w:rsid w:val="002B222D"/>
    <w:rsid w:val="002B3CA1"/>
    <w:rsid w:val="002B3CC7"/>
    <w:rsid w:val="002C4213"/>
    <w:rsid w:val="002C729A"/>
    <w:rsid w:val="002D18FF"/>
    <w:rsid w:val="002D36FA"/>
    <w:rsid w:val="002E005F"/>
    <w:rsid w:val="002E2561"/>
    <w:rsid w:val="002E39A7"/>
    <w:rsid w:val="002E631B"/>
    <w:rsid w:val="002E6EA2"/>
    <w:rsid w:val="002F3878"/>
    <w:rsid w:val="002F3919"/>
    <w:rsid w:val="002F6D5D"/>
    <w:rsid w:val="00304382"/>
    <w:rsid w:val="003061BE"/>
    <w:rsid w:val="003140CA"/>
    <w:rsid w:val="003214F7"/>
    <w:rsid w:val="00322921"/>
    <w:rsid w:val="00323335"/>
    <w:rsid w:val="003272DD"/>
    <w:rsid w:val="00332803"/>
    <w:rsid w:val="00334D88"/>
    <w:rsid w:val="003357FD"/>
    <w:rsid w:val="003379F2"/>
    <w:rsid w:val="003468A5"/>
    <w:rsid w:val="00347134"/>
    <w:rsid w:val="00347B27"/>
    <w:rsid w:val="00361EC8"/>
    <w:rsid w:val="00362CC5"/>
    <w:rsid w:val="003839A6"/>
    <w:rsid w:val="00386A35"/>
    <w:rsid w:val="00386E71"/>
    <w:rsid w:val="00390524"/>
    <w:rsid w:val="00390BC4"/>
    <w:rsid w:val="0039132D"/>
    <w:rsid w:val="003926DB"/>
    <w:rsid w:val="00392906"/>
    <w:rsid w:val="0039769A"/>
    <w:rsid w:val="003A0965"/>
    <w:rsid w:val="003A4007"/>
    <w:rsid w:val="003A429E"/>
    <w:rsid w:val="003A6811"/>
    <w:rsid w:val="003B1445"/>
    <w:rsid w:val="003C19ED"/>
    <w:rsid w:val="003C69C1"/>
    <w:rsid w:val="003C6FEE"/>
    <w:rsid w:val="003D0DAD"/>
    <w:rsid w:val="003E403F"/>
    <w:rsid w:val="003F359E"/>
    <w:rsid w:val="003F6C2C"/>
    <w:rsid w:val="004025B2"/>
    <w:rsid w:val="004067D3"/>
    <w:rsid w:val="004110FA"/>
    <w:rsid w:val="00413253"/>
    <w:rsid w:val="00417CE3"/>
    <w:rsid w:val="00426148"/>
    <w:rsid w:val="004322D7"/>
    <w:rsid w:val="004350BC"/>
    <w:rsid w:val="0044427C"/>
    <w:rsid w:val="00454B56"/>
    <w:rsid w:val="00456B0E"/>
    <w:rsid w:val="00457FD0"/>
    <w:rsid w:val="00463720"/>
    <w:rsid w:val="0046702E"/>
    <w:rsid w:val="00470586"/>
    <w:rsid w:val="00470CE1"/>
    <w:rsid w:val="00471DD1"/>
    <w:rsid w:val="004801C9"/>
    <w:rsid w:val="00481109"/>
    <w:rsid w:val="00483C8D"/>
    <w:rsid w:val="00484CB2"/>
    <w:rsid w:val="004909F9"/>
    <w:rsid w:val="004919F4"/>
    <w:rsid w:val="004922D3"/>
    <w:rsid w:val="0049378F"/>
    <w:rsid w:val="004A0512"/>
    <w:rsid w:val="004A7726"/>
    <w:rsid w:val="004C356F"/>
    <w:rsid w:val="004C4CD8"/>
    <w:rsid w:val="004C5B85"/>
    <w:rsid w:val="004C7817"/>
    <w:rsid w:val="004D3086"/>
    <w:rsid w:val="004F023A"/>
    <w:rsid w:val="004F1E1B"/>
    <w:rsid w:val="00501EF6"/>
    <w:rsid w:val="0050320C"/>
    <w:rsid w:val="00505333"/>
    <w:rsid w:val="00510F19"/>
    <w:rsid w:val="00521725"/>
    <w:rsid w:val="00523512"/>
    <w:rsid w:val="00530118"/>
    <w:rsid w:val="00535BB0"/>
    <w:rsid w:val="00535F5B"/>
    <w:rsid w:val="005364EE"/>
    <w:rsid w:val="00536AD7"/>
    <w:rsid w:val="005377C1"/>
    <w:rsid w:val="00541C95"/>
    <w:rsid w:val="00546CB6"/>
    <w:rsid w:val="00560E12"/>
    <w:rsid w:val="00566D33"/>
    <w:rsid w:val="005734E7"/>
    <w:rsid w:val="005806DD"/>
    <w:rsid w:val="00584D33"/>
    <w:rsid w:val="005879F7"/>
    <w:rsid w:val="00590F44"/>
    <w:rsid w:val="00592DFC"/>
    <w:rsid w:val="0059622A"/>
    <w:rsid w:val="005A18D7"/>
    <w:rsid w:val="005A2FF7"/>
    <w:rsid w:val="005B25A2"/>
    <w:rsid w:val="005B3E73"/>
    <w:rsid w:val="005B4C48"/>
    <w:rsid w:val="005C3C5D"/>
    <w:rsid w:val="005C404C"/>
    <w:rsid w:val="005C6B03"/>
    <w:rsid w:val="005D08C8"/>
    <w:rsid w:val="005D3AD5"/>
    <w:rsid w:val="005D5309"/>
    <w:rsid w:val="005F3578"/>
    <w:rsid w:val="005F7241"/>
    <w:rsid w:val="00603882"/>
    <w:rsid w:val="00605445"/>
    <w:rsid w:val="0060606F"/>
    <w:rsid w:val="00606FE6"/>
    <w:rsid w:val="00611FCF"/>
    <w:rsid w:val="00612596"/>
    <w:rsid w:val="00614B00"/>
    <w:rsid w:val="00624A04"/>
    <w:rsid w:val="00630A26"/>
    <w:rsid w:val="006323C4"/>
    <w:rsid w:val="00634FB3"/>
    <w:rsid w:val="006402D3"/>
    <w:rsid w:val="00640A8A"/>
    <w:rsid w:val="006508CC"/>
    <w:rsid w:val="00655EA8"/>
    <w:rsid w:val="00657DFE"/>
    <w:rsid w:val="006665F0"/>
    <w:rsid w:val="006676E3"/>
    <w:rsid w:val="00674741"/>
    <w:rsid w:val="006817CC"/>
    <w:rsid w:val="00682FD4"/>
    <w:rsid w:val="00690CBA"/>
    <w:rsid w:val="006938CC"/>
    <w:rsid w:val="006A01BB"/>
    <w:rsid w:val="006A40D6"/>
    <w:rsid w:val="006A4A7F"/>
    <w:rsid w:val="006A75E0"/>
    <w:rsid w:val="006B34D1"/>
    <w:rsid w:val="006B42C4"/>
    <w:rsid w:val="006B597C"/>
    <w:rsid w:val="006B6B14"/>
    <w:rsid w:val="006C154F"/>
    <w:rsid w:val="006D1A10"/>
    <w:rsid w:val="006D230D"/>
    <w:rsid w:val="006D7521"/>
    <w:rsid w:val="006E256E"/>
    <w:rsid w:val="006E3FBE"/>
    <w:rsid w:val="006F4403"/>
    <w:rsid w:val="006F4434"/>
    <w:rsid w:val="006F7B83"/>
    <w:rsid w:val="00707305"/>
    <w:rsid w:val="00720A0F"/>
    <w:rsid w:val="00727532"/>
    <w:rsid w:val="0072768C"/>
    <w:rsid w:val="007322FF"/>
    <w:rsid w:val="00732A9B"/>
    <w:rsid w:val="00742C7D"/>
    <w:rsid w:val="00742F36"/>
    <w:rsid w:val="00743614"/>
    <w:rsid w:val="00743EEB"/>
    <w:rsid w:val="00753631"/>
    <w:rsid w:val="00772266"/>
    <w:rsid w:val="00780874"/>
    <w:rsid w:val="00783408"/>
    <w:rsid w:val="00794014"/>
    <w:rsid w:val="00795A86"/>
    <w:rsid w:val="007A58E5"/>
    <w:rsid w:val="007B196E"/>
    <w:rsid w:val="007B3658"/>
    <w:rsid w:val="007B3D1A"/>
    <w:rsid w:val="007B58F2"/>
    <w:rsid w:val="007C0B2E"/>
    <w:rsid w:val="007C69B5"/>
    <w:rsid w:val="007D3D5C"/>
    <w:rsid w:val="007D6F59"/>
    <w:rsid w:val="007E3F3A"/>
    <w:rsid w:val="007E4064"/>
    <w:rsid w:val="007E4153"/>
    <w:rsid w:val="007F4D73"/>
    <w:rsid w:val="008005D2"/>
    <w:rsid w:val="00803C56"/>
    <w:rsid w:val="008106A4"/>
    <w:rsid w:val="00815C43"/>
    <w:rsid w:val="008166F2"/>
    <w:rsid w:val="00816F14"/>
    <w:rsid w:val="008214A0"/>
    <w:rsid w:val="0082161F"/>
    <w:rsid w:val="00827916"/>
    <w:rsid w:val="0083236C"/>
    <w:rsid w:val="008341F1"/>
    <w:rsid w:val="00840429"/>
    <w:rsid w:val="008413DB"/>
    <w:rsid w:val="00845DA7"/>
    <w:rsid w:val="0084723D"/>
    <w:rsid w:val="00847DCF"/>
    <w:rsid w:val="00850AC2"/>
    <w:rsid w:val="00852FD5"/>
    <w:rsid w:val="008533D6"/>
    <w:rsid w:val="00853C37"/>
    <w:rsid w:val="008554B8"/>
    <w:rsid w:val="00856F12"/>
    <w:rsid w:val="008614B7"/>
    <w:rsid w:val="00861521"/>
    <w:rsid w:val="00864EFB"/>
    <w:rsid w:val="00870F91"/>
    <w:rsid w:val="00873B8E"/>
    <w:rsid w:val="00873E1E"/>
    <w:rsid w:val="0088110B"/>
    <w:rsid w:val="00881F2B"/>
    <w:rsid w:val="00883598"/>
    <w:rsid w:val="00885BAD"/>
    <w:rsid w:val="00892780"/>
    <w:rsid w:val="00895471"/>
    <w:rsid w:val="008A08F6"/>
    <w:rsid w:val="008A0CA6"/>
    <w:rsid w:val="008A6EE7"/>
    <w:rsid w:val="008A7C5B"/>
    <w:rsid w:val="008B3E1E"/>
    <w:rsid w:val="008B4766"/>
    <w:rsid w:val="008C243A"/>
    <w:rsid w:val="008C375D"/>
    <w:rsid w:val="008D2F46"/>
    <w:rsid w:val="008D67A5"/>
    <w:rsid w:val="008E3377"/>
    <w:rsid w:val="008E6877"/>
    <w:rsid w:val="008F4260"/>
    <w:rsid w:val="008F4BD6"/>
    <w:rsid w:val="009038E4"/>
    <w:rsid w:val="00905C4B"/>
    <w:rsid w:val="009065E5"/>
    <w:rsid w:val="00914D99"/>
    <w:rsid w:val="0091739F"/>
    <w:rsid w:val="009222D3"/>
    <w:rsid w:val="00925AE5"/>
    <w:rsid w:val="0092607A"/>
    <w:rsid w:val="00927098"/>
    <w:rsid w:val="009279CC"/>
    <w:rsid w:val="00931CAF"/>
    <w:rsid w:val="00935793"/>
    <w:rsid w:val="00937388"/>
    <w:rsid w:val="00953EB1"/>
    <w:rsid w:val="00954230"/>
    <w:rsid w:val="009614BC"/>
    <w:rsid w:val="00965FC3"/>
    <w:rsid w:val="00967E2B"/>
    <w:rsid w:val="0097017D"/>
    <w:rsid w:val="00973C2E"/>
    <w:rsid w:val="00985120"/>
    <w:rsid w:val="00991C8D"/>
    <w:rsid w:val="00991F98"/>
    <w:rsid w:val="009A443E"/>
    <w:rsid w:val="009B166B"/>
    <w:rsid w:val="009B5412"/>
    <w:rsid w:val="009C0844"/>
    <w:rsid w:val="009C28B7"/>
    <w:rsid w:val="009C713F"/>
    <w:rsid w:val="009D1745"/>
    <w:rsid w:val="009D5D18"/>
    <w:rsid w:val="009E2D94"/>
    <w:rsid w:val="009E36DB"/>
    <w:rsid w:val="009E575D"/>
    <w:rsid w:val="009F146F"/>
    <w:rsid w:val="009F6CCB"/>
    <w:rsid w:val="009F7ACF"/>
    <w:rsid w:val="00A03376"/>
    <w:rsid w:val="00A03A0B"/>
    <w:rsid w:val="00A1036B"/>
    <w:rsid w:val="00A118D1"/>
    <w:rsid w:val="00A1614B"/>
    <w:rsid w:val="00A16643"/>
    <w:rsid w:val="00A20E53"/>
    <w:rsid w:val="00A23A68"/>
    <w:rsid w:val="00A249E3"/>
    <w:rsid w:val="00A25C9E"/>
    <w:rsid w:val="00A278BB"/>
    <w:rsid w:val="00A32A67"/>
    <w:rsid w:val="00A33DFA"/>
    <w:rsid w:val="00A414B6"/>
    <w:rsid w:val="00A4230C"/>
    <w:rsid w:val="00A42D39"/>
    <w:rsid w:val="00A43054"/>
    <w:rsid w:val="00A4675E"/>
    <w:rsid w:val="00A57EDF"/>
    <w:rsid w:val="00A62718"/>
    <w:rsid w:val="00A66B05"/>
    <w:rsid w:val="00A75F24"/>
    <w:rsid w:val="00A81C64"/>
    <w:rsid w:val="00A81F6B"/>
    <w:rsid w:val="00A82939"/>
    <w:rsid w:val="00A838EC"/>
    <w:rsid w:val="00A875E4"/>
    <w:rsid w:val="00A95806"/>
    <w:rsid w:val="00A9625A"/>
    <w:rsid w:val="00AA46B4"/>
    <w:rsid w:val="00AB07D3"/>
    <w:rsid w:val="00AB208B"/>
    <w:rsid w:val="00AB485A"/>
    <w:rsid w:val="00AB67F3"/>
    <w:rsid w:val="00AD5B7D"/>
    <w:rsid w:val="00AF2CDB"/>
    <w:rsid w:val="00AF454A"/>
    <w:rsid w:val="00B00C14"/>
    <w:rsid w:val="00B044C7"/>
    <w:rsid w:val="00B05C08"/>
    <w:rsid w:val="00B07335"/>
    <w:rsid w:val="00B07E86"/>
    <w:rsid w:val="00B14544"/>
    <w:rsid w:val="00B1509F"/>
    <w:rsid w:val="00B17B89"/>
    <w:rsid w:val="00B22210"/>
    <w:rsid w:val="00B3332F"/>
    <w:rsid w:val="00B365E8"/>
    <w:rsid w:val="00B51F6A"/>
    <w:rsid w:val="00B54621"/>
    <w:rsid w:val="00B667C8"/>
    <w:rsid w:val="00B66F26"/>
    <w:rsid w:val="00B70562"/>
    <w:rsid w:val="00B7363F"/>
    <w:rsid w:val="00B77B87"/>
    <w:rsid w:val="00B81F24"/>
    <w:rsid w:val="00B82DB0"/>
    <w:rsid w:val="00B84379"/>
    <w:rsid w:val="00B94B2C"/>
    <w:rsid w:val="00B959B8"/>
    <w:rsid w:val="00B96A71"/>
    <w:rsid w:val="00BA3E6A"/>
    <w:rsid w:val="00BA6D17"/>
    <w:rsid w:val="00BA7975"/>
    <w:rsid w:val="00BD11C5"/>
    <w:rsid w:val="00BD2092"/>
    <w:rsid w:val="00BD3E43"/>
    <w:rsid w:val="00BD7C92"/>
    <w:rsid w:val="00BE1988"/>
    <w:rsid w:val="00BE423A"/>
    <w:rsid w:val="00BE4CFC"/>
    <w:rsid w:val="00BE6EF3"/>
    <w:rsid w:val="00BF0137"/>
    <w:rsid w:val="00BF3F17"/>
    <w:rsid w:val="00C012D5"/>
    <w:rsid w:val="00C044F8"/>
    <w:rsid w:val="00C05EC4"/>
    <w:rsid w:val="00C07600"/>
    <w:rsid w:val="00C103D8"/>
    <w:rsid w:val="00C124AF"/>
    <w:rsid w:val="00C144F7"/>
    <w:rsid w:val="00C15CAC"/>
    <w:rsid w:val="00C20D7B"/>
    <w:rsid w:val="00C2160D"/>
    <w:rsid w:val="00C27B23"/>
    <w:rsid w:val="00C37AC5"/>
    <w:rsid w:val="00C4245E"/>
    <w:rsid w:val="00C45371"/>
    <w:rsid w:val="00C47CDB"/>
    <w:rsid w:val="00C62DFA"/>
    <w:rsid w:val="00C64578"/>
    <w:rsid w:val="00C73488"/>
    <w:rsid w:val="00C92499"/>
    <w:rsid w:val="00C92ABB"/>
    <w:rsid w:val="00CA0EA5"/>
    <w:rsid w:val="00CA19DE"/>
    <w:rsid w:val="00CB2C60"/>
    <w:rsid w:val="00CB68FC"/>
    <w:rsid w:val="00CD1039"/>
    <w:rsid w:val="00CE0D01"/>
    <w:rsid w:val="00CE0DE3"/>
    <w:rsid w:val="00CE23E5"/>
    <w:rsid w:val="00CE382E"/>
    <w:rsid w:val="00CE4BA7"/>
    <w:rsid w:val="00CF0634"/>
    <w:rsid w:val="00CF1F20"/>
    <w:rsid w:val="00CF2AC1"/>
    <w:rsid w:val="00CF7D31"/>
    <w:rsid w:val="00D02B33"/>
    <w:rsid w:val="00D05579"/>
    <w:rsid w:val="00D13A7F"/>
    <w:rsid w:val="00D15CBB"/>
    <w:rsid w:val="00D16F09"/>
    <w:rsid w:val="00D25EE9"/>
    <w:rsid w:val="00D2732F"/>
    <w:rsid w:val="00D338EA"/>
    <w:rsid w:val="00D37F52"/>
    <w:rsid w:val="00D41FEC"/>
    <w:rsid w:val="00D51DF3"/>
    <w:rsid w:val="00D524BC"/>
    <w:rsid w:val="00D56F74"/>
    <w:rsid w:val="00D603FA"/>
    <w:rsid w:val="00D65C69"/>
    <w:rsid w:val="00D72312"/>
    <w:rsid w:val="00D73DC7"/>
    <w:rsid w:val="00D876D0"/>
    <w:rsid w:val="00D9023D"/>
    <w:rsid w:val="00D9113F"/>
    <w:rsid w:val="00DB0C7F"/>
    <w:rsid w:val="00DB227F"/>
    <w:rsid w:val="00DC401A"/>
    <w:rsid w:val="00DC6356"/>
    <w:rsid w:val="00DD43B8"/>
    <w:rsid w:val="00DE005E"/>
    <w:rsid w:val="00DE01C8"/>
    <w:rsid w:val="00DE4365"/>
    <w:rsid w:val="00DE4380"/>
    <w:rsid w:val="00DE7006"/>
    <w:rsid w:val="00DF2599"/>
    <w:rsid w:val="00DF38F5"/>
    <w:rsid w:val="00DF40F6"/>
    <w:rsid w:val="00DF7EC9"/>
    <w:rsid w:val="00E00A57"/>
    <w:rsid w:val="00E022CF"/>
    <w:rsid w:val="00E03127"/>
    <w:rsid w:val="00E034B1"/>
    <w:rsid w:val="00E10C5A"/>
    <w:rsid w:val="00E115A5"/>
    <w:rsid w:val="00E17D51"/>
    <w:rsid w:val="00E24F55"/>
    <w:rsid w:val="00E265D2"/>
    <w:rsid w:val="00E30484"/>
    <w:rsid w:val="00E328D7"/>
    <w:rsid w:val="00E33232"/>
    <w:rsid w:val="00E3339B"/>
    <w:rsid w:val="00E34CDB"/>
    <w:rsid w:val="00E37AB7"/>
    <w:rsid w:val="00E44B7C"/>
    <w:rsid w:val="00E45AE1"/>
    <w:rsid w:val="00E57385"/>
    <w:rsid w:val="00E57EF7"/>
    <w:rsid w:val="00E60652"/>
    <w:rsid w:val="00E60B34"/>
    <w:rsid w:val="00E641FC"/>
    <w:rsid w:val="00E650A4"/>
    <w:rsid w:val="00E651AA"/>
    <w:rsid w:val="00E65A4E"/>
    <w:rsid w:val="00E6614D"/>
    <w:rsid w:val="00E70A37"/>
    <w:rsid w:val="00E779B1"/>
    <w:rsid w:val="00E77C1B"/>
    <w:rsid w:val="00E77DD3"/>
    <w:rsid w:val="00E829CC"/>
    <w:rsid w:val="00E87F51"/>
    <w:rsid w:val="00E95A5A"/>
    <w:rsid w:val="00EA0CE7"/>
    <w:rsid w:val="00EB0063"/>
    <w:rsid w:val="00EB5404"/>
    <w:rsid w:val="00EB698C"/>
    <w:rsid w:val="00EC19B4"/>
    <w:rsid w:val="00EE7C67"/>
    <w:rsid w:val="00EF318E"/>
    <w:rsid w:val="00F0107F"/>
    <w:rsid w:val="00F02EAE"/>
    <w:rsid w:val="00F03840"/>
    <w:rsid w:val="00F130CB"/>
    <w:rsid w:val="00F23068"/>
    <w:rsid w:val="00F30D16"/>
    <w:rsid w:val="00F32941"/>
    <w:rsid w:val="00F3669A"/>
    <w:rsid w:val="00F45E36"/>
    <w:rsid w:val="00F4713C"/>
    <w:rsid w:val="00F53A79"/>
    <w:rsid w:val="00F54424"/>
    <w:rsid w:val="00F56029"/>
    <w:rsid w:val="00F61DED"/>
    <w:rsid w:val="00F860A9"/>
    <w:rsid w:val="00F90A61"/>
    <w:rsid w:val="00F9174B"/>
    <w:rsid w:val="00F95C11"/>
    <w:rsid w:val="00F96333"/>
    <w:rsid w:val="00FA17BB"/>
    <w:rsid w:val="00FA6DB3"/>
    <w:rsid w:val="00FB1B0E"/>
    <w:rsid w:val="00FB1BE7"/>
    <w:rsid w:val="00FB5153"/>
    <w:rsid w:val="00FB60A5"/>
    <w:rsid w:val="00FC5C42"/>
    <w:rsid w:val="00FD0B0A"/>
    <w:rsid w:val="00FD3218"/>
    <w:rsid w:val="00FD6BF3"/>
    <w:rsid w:val="00FF575A"/>
    <w:rsid w:val="00FF646F"/>
    <w:rsid w:val="00FF6CDF"/>
    <w:rsid w:val="00FF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5E0"/>
    <w:pPr>
      <w:keepNext/>
      <w:keepLines/>
      <w:spacing w:before="240" w:after="0"/>
      <w:outlineLvl w:val="0"/>
    </w:pPr>
    <w:rPr>
      <w:rFonts w:ascii="Arial" w:eastAsiaTheme="majorEastAsia" w:hAnsi="Arial"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8C375D"/>
    <w:pPr>
      <w:keepNext/>
      <w:keepLines/>
      <w:spacing w:before="40" w:after="0"/>
      <w:outlineLvl w:val="1"/>
    </w:pPr>
    <w:rPr>
      <w:rFonts w:ascii="Arial" w:eastAsiaTheme="majorEastAsia" w:hAnsi="Arial" w:cstheme="majorBidi"/>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6A75E0"/>
    <w:rPr>
      <w:rFonts w:ascii="Arial" w:eastAsiaTheme="majorEastAsia" w:hAnsi="Arial" w:cstheme="majorBidi"/>
      <w:color w:val="2F5496" w:themeColor="accent1" w:themeShade="BF"/>
      <w:sz w:val="28"/>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8C375D"/>
    <w:rPr>
      <w:rFonts w:ascii="Arial" w:eastAsiaTheme="majorEastAsia" w:hAnsi="Arial" w:cstheme="majorBidi"/>
      <w:color w:val="1F3864" w:themeColor="accent1" w:themeShade="80"/>
      <w:sz w:val="26"/>
      <w:szCs w:val="26"/>
    </w:rPr>
  </w:style>
  <w:style w:type="paragraph" w:styleId="NoSpacing">
    <w:name w:val="No Spacing"/>
    <w:uiPriority w:val="1"/>
    <w:qFormat/>
    <w:rsid w:val="007073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6731">
      <w:bodyDiv w:val="1"/>
      <w:marLeft w:val="0"/>
      <w:marRight w:val="0"/>
      <w:marTop w:val="0"/>
      <w:marBottom w:val="0"/>
      <w:divBdr>
        <w:top w:val="none" w:sz="0" w:space="0" w:color="auto"/>
        <w:left w:val="none" w:sz="0" w:space="0" w:color="auto"/>
        <w:bottom w:val="none" w:sz="0" w:space="0" w:color="auto"/>
        <w:right w:val="none" w:sz="0" w:space="0" w:color="auto"/>
      </w:divBdr>
    </w:div>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427390121">
      <w:bodyDiv w:val="1"/>
      <w:marLeft w:val="0"/>
      <w:marRight w:val="0"/>
      <w:marTop w:val="0"/>
      <w:marBottom w:val="0"/>
      <w:divBdr>
        <w:top w:val="none" w:sz="0" w:space="0" w:color="auto"/>
        <w:left w:val="none" w:sz="0" w:space="0" w:color="auto"/>
        <w:bottom w:val="none" w:sz="0" w:space="0" w:color="auto"/>
        <w:right w:val="none" w:sz="0" w:space="0" w:color="auto"/>
      </w:divBdr>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529724">
      <w:bodyDiv w:val="1"/>
      <w:marLeft w:val="0"/>
      <w:marRight w:val="0"/>
      <w:marTop w:val="0"/>
      <w:marBottom w:val="0"/>
      <w:divBdr>
        <w:top w:val="none" w:sz="0" w:space="0" w:color="auto"/>
        <w:left w:val="none" w:sz="0" w:space="0" w:color="auto"/>
        <w:bottom w:val="none" w:sz="0" w:space="0" w:color="auto"/>
        <w:right w:val="none" w:sz="0" w:space="0" w:color="auto"/>
      </w:divBdr>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kentchildcare.proceduresonline.com/p_out_area_place.html" TargetMode="External"/><Relationship Id="rId18" Type="http://schemas.openxmlformats.org/officeDocument/2006/relationships/hyperlink" Target="https://kentchildcare.proceduresonline.com/p_relinquished_children.html?zoom_highlight=relinquished+babies" TargetMode="External"/><Relationship Id="rId26" Type="http://schemas.openxmlformats.org/officeDocument/2006/relationships/hyperlink" Target="https://www.proceduresonline.com/trixcms2/media/16715/children-with-cp-plans-across-local-authorities-transfer-in-progress-new.docx" TargetMode="External"/><Relationship Id="rId3" Type="http://schemas.openxmlformats.org/officeDocument/2006/relationships/styles" Target="styles.xml"/><Relationship Id="rId21" Type="http://schemas.openxmlformats.org/officeDocument/2006/relationships/hyperlink" Target="https://kentchildcare.proceduresonline.com/p_relinquished_children.html?zoom_highlight=relinquished+babies" TargetMode="External"/><Relationship Id="rId7" Type="http://schemas.openxmlformats.org/officeDocument/2006/relationships/endnotes" Target="endnotes.xml"/><Relationship Id="rId12" Type="http://schemas.openxmlformats.org/officeDocument/2006/relationships/hyperlink" Target="https://www.proceduresonline.com/trixcms2/media/16715/children-with-cp-plans-across-local-authorities-transfer-in-progress-new.docx" TargetMode="External"/><Relationship Id="rId17" Type="http://schemas.openxmlformats.org/officeDocument/2006/relationships/hyperlink" Target="https://www.proceduresonline.com/trixcms2/media/16715/children-with-cp-plans-across-local-authorities-transfer-in-progress-new.docx" TargetMode="External"/><Relationship Id="rId25" Type="http://schemas.openxmlformats.org/officeDocument/2006/relationships/hyperlink" Target="https://www.proceduresonline.com/trixcms2/media/18273/child-in-need-plans-and-meetings-policy.docx" TargetMode="External"/><Relationship Id="rId2" Type="http://schemas.openxmlformats.org/officeDocument/2006/relationships/numbering" Target="numbering.xml"/><Relationship Id="rId16" Type="http://schemas.openxmlformats.org/officeDocument/2006/relationships/hyperlink" Target="https://www.kscmp.org.uk/guidance/kent-support-levels-guidance" TargetMode="External"/><Relationship Id="rId20" Type="http://schemas.openxmlformats.org/officeDocument/2006/relationships/hyperlink" Target="https://kentchildcare.proceduresonline.com/p_cease_to_la_ch.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tchildcare.proceduresonline.com/p_short_breaks.html" TargetMode="External"/><Relationship Id="rId24" Type="http://schemas.openxmlformats.org/officeDocument/2006/relationships/hyperlink" Target="https://www.proceduresonline.com/trixcms2/media/18273/child-in-need-plans-and-meetings-policy.docx" TargetMode="External"/><Relationship Id="rId5" Type="http://schemas.openxmlformats.org/officeDocument/2006/relationships/webSettings" Target="webSettings.xml"/><Relationship Id="rId15" Type="http://schemas.openxmlformats.org/officeDocument/2006/relationships/hyperlink" Target="https://www.kent.gov.uk/__data/assets/pdf_file/0010/125938/Preparing-for-adulthood-protocol.pdf" TargetMode="External"/><Relationship Id="rId23" Type="http://schemas.openxmlformats.org/officeDocument/2006/relationships/hyperlink" Target="https://kentchildcare.proceduresonline.com/p_out_area_place.html" TargetMode="External"/><Relationship Id="rId28" Type="http://schemas.openxmlformats.org/officeDocument/2006/relationships/footer" Target="footer1.xml"/><Relationship Id="rId10" Type="http://schemas.openxmlformats.org/officeDocument/2006/relationships/hyperlink" Target="https://kentchildcare.proceduresonline.com/p_child_disability.html" TargetMode="External"/><Relationship Id="rId19" Type="http://schemas.openxmlformats.org/officeDocument/2006/relationships/hyperlink" Target="https://kentchildcare.proceduresonline.com/p_child_disability.html" TargetMode="External"/><Relationship Id="rId4" Type="http://schemas.openxmlformats.org/officeDocument/2006/relationships/settings" Target="settings.xml"/><Relationship Id="rId9" Type="http://schemas.openxmlformats.org/officeDocument/2006/relationships/hyperlink" Target="https://www.proceduresonline.com/trixcms2/media/18273/child-in-need-plans-and-meetings-policy.docx" TargetMode="External"/><Relationship Id="rId14" Type="http://schemas.openxmlformats.org/officeDocument/2006/relationships/hyperlink" Target="https://kentchildcare.proceduresonline.com/p_cease_to_la_ch.html" TargetMode="External"/><Relationship Id="rId22" Type="http://schemas.openxmlformats.org/officeDocument/2006/relationships/hyperlink" Target="https://www.kscmp.org.uk/guidance/kent-support-levels-guidanc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18</Pages>
  <Words>6181</Words>
  <Characters>35232</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Sophie Stevens - CY SCS</cp:lastModifiedBy>
  <cp:revision>2</cp:revision>
  <dcterms:created xsi:type="dcterms:W3CDTF">2024-01-17T13:19:00Z</dcterms:created>
  <dcterms:modified xsi:type="dcterms:W3CDTF">2024-01-17T13:19:00Z</dcterms:modified>
</cp:coreProperties>
</file>