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F9C8" w14:textId="54C1E39F" w:rsidR="00F750A6" w:rsidRPr="00F750A6" w:rsidRDefault="0029705D" w:rsidP="00DF6CB1">
      <w:pPr>
        <w:jc w:val="right"/>
        <w:rPr>
          <w:rFonts w:ascii="Arial" w:hAnsi="Arial" w:cs="Arial"/>
          <w:b/>
          <w:bCs/>
          <w:sz w:val="44"/>
          <w:szCs w:val="44"/>
        </w:rPr>
      </w:pPr>
      <w:bookmarkStart w:id="0" w:name="_Hlk108074565"/>
      <w:r w:rsidRPr="002B3CC7">
        <w:rPr>
          <w:rFonts w:ascii="Arial" w:eastAsiaTheme="minorEastAsia" w:hAnsi="Arial" w:cs="Arial"/>
          <w:b/>
          <w:bCs/>
          <w:noProof/>
          <w:color w:val="002060"/>
          <w:sz w:val="72"/>
          <w:szCs w:val="72"/>
          <w:lang w:eastAsia="en-GB"/>
        </w:rPr>
        <w:drawing>
          <wp:anchor distT="0" distB="0" distL="114300" distR="114300" simplePos="0" relativeHeight="251659776" behindDoc="1" locked="0" layoutInCell="1" allowOverlap="1" wp14:anchorId="2421C869" wp14:editId="3F121825">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F750A6" w:rsidRPr="00F750A6">
        <w:rPr>
          <w:rFonts w:ascii="Arial" w:hAnsi="Arial" w:cs="Arial"/>
          <w:b/>
          <w:bCs/>
          <w:sz w:val="44"/>
          <w:szCs w:val="44"/>
        </w:rPr>
        <w:t xml:space="preserve"> </w:t>
      </w:r>
      <w:r w:rsidR="00790CEE">
        <w:rPr>
          <w:rFonts w:ascii="Arial" w:hAnsi="Arial" w:cs="Arial"/>
          <w:b/>
          <w:bCs/>
          <w:sz w:val="44"/>
          <w:szCs w:val="44"/>
        </w:rPr>
        <w:t xml:space="preserve">Child and Family Assessment </w:t>
      </w:r>
      <w:r w:rsidR="00DF6CB1">
        <w:rPr>
          <w:rFonts w:ascii="Arial" w:hAnsi="Arial" w:cs="Arial"/>
          <w:b/>
          <w:bCs/>
          <w:sz w:val="44"/>
          <w:szCs w:val="44"/>
        </w:rPr>
        <w:t xml:space="preserve">Cancellation Guidance </w:t>
      </w:r>
      <w:r w:rsidR="00790CEE">
        <w:rPr>
          <w:rFonts w:ascii="Arial" w:hAnsi="Arial" w:cs="Arial"/>
          <w:b/>
          <w:bCs/>
          <w:sz w:val="44"/>
          <w:szCs w:val="44"/>
        </w:rPr>
        <w:t xml:space="preserve"> </w:t>
      </w:r>
    </w:p>
    <w:p w14:paraId="277B233B" w14:textId="77777777" w:rsidR="0029705D" w:rsidRPr="002B3CC7" w:rsidRDefault="0029705D" w:rsidP="00AD009D">
      <w:pPr>
        <w:widowControl w:val="0"/>
        <w:autoSpaceDE w:val="0"/>
        <w:autoSpaceDN w:val="0"/>
        <w:adjustRightInd w:val="0"/>
        <w:spacing w:after="0" w:line="800" w:lineRule="exact"/>
        <w:ind w:right="11"/>
        <w:rPr>
          <w:rFonts w:ascii="Arial" w:eastAsiaTheme="minorEastAsia" w:hAnsi="Arial" w:cs="Arial"/>
          <w:b/>
          <w:bCs/>
          <w:color w:val="002060"/>
          <w:sz w:val="72"/>
          <w:szCs w:val="72"/>
          <w:lang w:eastAsia="en-GB"/>
        </w:rPr>
      </w:pPr>
    </w:p>
    <w:bookmarkEnd w:id="0"/>
    <w:bookmarkEnd w:id="1"/>
    <w:p w14:paraId="3A036367" w14:textId="387F2FC5" w:rsidR="006F3B4F" w:rsidRDefault="006F3B4F" w:rsidP="00AD009D">
      <w:pPr>
        <w:keepNext/>
        <w:keepLines/>
        <w:spacing w:before="480" w:after="0" w:line="240" w:lineRule="auto"/>
        <w:ind w:left="5040"/>
        <w:jc w:val="right"/>
        <w:outlineLvl w:val="0"/>
        <w:rPr>
          <w:rFonts w:ascii="Arial" w:eastAsia="Times New Roman" w:hAnsi="Arial" w:cs="Arial"/>
          <w:b/>
          <w:bCs/>
          <w:sz w:val="24"/>
          <w:szCs w:val="24"/>
        </w:rPr>
      </w:pPr>
      <w:r w:rsidRPr="00F07B5D">
        <w:rPr>
          <w:rFonts w:ascii="Arial" w:eastAsia="Times New Roman" w:hAnsi="Arial" w:cs="Arial"/>
          <w:b/>
          <w:bCs/>
          <w:sz w:val="24"/>
          <w:szCs w:val="24"/>
        </w:rPr>
        <w:t xml:space="preserve">Author: </w:t>
      </w:r>
      <w:r w:rsidR="00957D15">
        <w:rPr>
          <w:rFonts w:ascii="Arial" w:eastAsiaTheme="minorEastAsia" w:hAnsi="Arial" w:cs="Arial"/>
          <w:b/>
          <w:bCs/>
          <w:sz w:val="24"/>
          <w:szCs w:val="24"/>
          <w:lang w:eastAsia="en-GB"/>
        </w:rPr>
        <w:t>Christine Stanbridge</w:t>
      </w:r>
    </w:p>
    <w:p w14:paraId="2F093F82" w14:textId="685BB628" w:rsidR="00ED6962" w:rsidRDefault="00ED6962" w:rsidP="00AD009D">
      <w:pPr>
        <w:keepNext/>
        <w:keepLines/>
        <w:spacing w:before="480" w:after="0" w:line="240" w:lineRule="auto"/>
        <w:ind w:left="5040"/>
        <w:jc w:val="right"/>
        <w:outlineLvl w:val="0"/>
        <w:rPr>
          <w:rFonts w:ascii="Arial" w:eastAsia="Times New Roman" w:hAnsi="Arial" w:cs="Arial"/>
          <w:b/>
          <w:bCs/>
          <w:sz w:val="24"/>
          <w:szCs w:val="24"/>
        </w:rPr>
      </w:pPr>
      <w:r>
        <w:rPr>
          <w:rFonts w:ascii="Arial" w:eastAsia="Times New Roman" w:hAnsi="Arial" w:cs="Arial"/>
          <w:b/>
          <w:bCs/>
          <w:sz w:val="24"/>
          <w:szCs w:val="24"/>
        </w:rPr>
        <w:t xml:space="preserve">Name of Senior Manager approving: </w:t>
      </w:r>
      <w:r w:rsidR="006566D2">
        <w:rPr>
          <w:rFonts w:ascii="Arial" w:eastAsia="Times New Roman" w:hAnsi="Arial" w:cs="Arial"/>
          <w:b/>
          <w:bCs/>
          <w:sz w:val="24"/>
          <w:szCs w:val="24"/>
        </w:rPr>
        <w:t>Gavin Swann</w:t>
      </w:r>
    </w:p>
    <w:p w14:paraId="050697CB" w14:textId="587EE59E" w:rsidR="006F3B4F" w:rsidRPr="00F07B5D" w:rsidRDefault="00DF6CB1" w:rsidP="00AD009D">
      <w:pPr>
        <w:keepNext/>
        <w:keepLines/>
        <w:spacing w:before="480" w:after="0" w:line="240" w:lineRule="auto"/>
        <w:ind w:left="5040"/>
        <w:jc w:val="right"/>
        <w:outlineLvl w:val="0"/>
        <w:rPr>
          <w:rFonts w:ascii="Arial" w:eastAsia="Times New Roman" w:hAnsi="Arial" w:cs="Arial"/>
          <w:b/>
          <w:bCs/>
          <w:sz w:val="24"/>
          <w:szCs w:val="24"/>
        </w:rPr>
      </w:pPr>
      <w:r>
        <w:rPr>
          <w:rFonts w:ascii="Arial" w:eastAsia="Times New Roman" w:hAnsi="Arial" w:cs="Arial"/>
          <w:b/>
          <w:bCs/>
          <w:sz w:val="24"/>
          <w:szCs w:val="24"/>
        </w:rPr>
        <w:t xml:space="preserve">Date of </w:t>
      </w:r>
      <w:r w:rsidR="00F823CA">
        <w:rPr>
          <w:rFonts w:ascii="Arial" w:eastAsia="Times New Roman" w:hAnsi="Arial" w:cs="Arial"/>
          <w:b/>
          <w:bCs/>
          <w:sz w:val="24"/>
          <w:szCs w:val="24"/>
        </w:rPr>
        <w:t>Issue:</w:t>
      </w:r>
      <w:r w:rsidR="00043D0B">
        <w:rPr>
          <w:rFonts w:ascii="Arial" w:eastAsia="Times New Roman" w:hAnsi="Arial" w:cs="Arial"/>
          <w:b/>
          <w:bCs/>
          <w:sz w:val="24"/>
          <w:szCs w:val="24"/>
        </w:rPr>
        <w:t xml:space="preserve"> December 2023</w:t>
      </w:r>
      <w:r w:rsidR="006F3B4F" w:rsidRPr="00F07B5D">
        <w:rPr>
          <w:rFonts w:ascii="Arial" w:eastAsia="Times New Roman" w:hAnsi="Arial" w:cs="Arial"/>
          <w:b/>
          <w:bCs/>
          <w:sz w:val="24"/>
          <w:szCs w:val="24"/>
        </w:rPr>
        <w:t xml:space="preserve"> </w:t>
      </w:r>
    </w:p>
    <w:p w14:paraId="68F9EADC" w14:textId="0F36F5D5" w:rsidR="006F3B4F" w:rsidRPr="00F07B5D" w:rsidRDefault="006F3B4F" w:rsidP="00AD009D">
      <w:pPr>
        <w:keepNext/>
        <w:keepLines/>
        <w:spacing w:before="480" w:after="0" w:line="240" w:lineRule="auto"/>
        <w:ind w:left="5040"/>
        <w:jc w:val="right"/>
        <w:outlineLvl w:val="0"/>
        <w:rPr>
          <w:rFonts w:ascii="Arial" w:eastAsia="Times New Roman" w:hAnsi="Arial" w:cs="Arial"/>
          <w:b/>
          <w:bCs/>
          <w:sz w:val="24"/>
          <w:szCs w:val="24"/>
        </w:rPr>
      </w:pPr>
      <w:r w:rsidRPr="00F07B5D">
        <w:rPr>
          <w:rFonts w:ascii="Arial" w:eastAsia="Times New Roman" w:hAnsi="Arial" w:cs="Arial"/>
          <w:b/>
          <w:bCs/>
          <w:sz w:val="24"/>
          <w:szCs w:val="24"/>
        </w:rPr>
        <w:t>Date for review:</w:t>
      </w:r>
      <w:r w:rsidR="00043D0B">
        <w:rPr>
          <w:rFonts w:ascii="Arial" w:eastAsia="Times New Roman" w:hAnsi="Arial" w:cs="Arial"/>
          <w:b/>
          <w:bCs/>
          <w:sz w:val="24"/>
          <w:szCs w:val="24"/>
        </w:rPr>
        <w:t xml:space="preserve"> July 2024</w:t>
      </w:r>
      <w:r w:rsidRPr="00F07B5D">
        <w:rPr>
          <w:rFonts w:ascii="Arial" w:eastAsia="Times New Roman" w:hAnsi="Arial" w:cs="Arial"/>
          <w:b/>
          <w:bCs/>
          <w:sz w:val="24"/>
          <w:szCs w:val="24"/>
        </w:rPr>
        <w:t xml:space="preserve"> </w:t>
      </w:r>
    </w:p>
    <w:p w14:paraId="56B3E8E4" w14:textId="77777777" w:rsidR="0029705D" w:rsidRPr="006F3B4F" w:rsidRDefault="0029705D" w:rsidP="0029705D">
      <w:pPr>
        <w:rPr>
          <w:rFonts w:asciiTheme="majorHAnsi" w:hAnsiTheme="majorHAnsi" w:cstheme="majorHAnsi"/>
          <w:b/>
          <w:bCs/>
        </w:rPr>
      </w:pPr>
    </w:p>
    <w:p w14:paraId="4EFA4D0B" w14:textId="77777777" w:rsidR="0029705D" w:rsidRDefault="0029705D" w:rsidP="0029705D">
      <w:pPr>
        <w:jc w:val="right"/>
      </w:pPr>
    </w:p>
    <w:p w14:paraId="736A6D25" w14:textId="77777777" w:rsidR="0029705D" w:rsidRDefault="0029705D" w:rsidP="0029705D">
      <w:pPr>
        <w:jc w:val="right"/>
      </w:pPr>
    </w:p>
    <w:p w14:paraId="54EA0F97" w14:textId="77777777" w:rsidR="0029705D" w:rsidRDefault="0029705D" w:rsidP="0029705D">
      <w:pPr>
        <w:tabs>
          <w:tab w:val="left" w:pos="5550"/>
        </w:tabs>
      </w:pPr>
      <w:r>
        <w:tab/>
      </w:r>
    </w:p>
    <w:p w14:paraId="3264E41B" w14:textId="77777777" w:rsidR="0029705D" w:rsidRDefault="0029705D" w:rsidP="0029705D">
      <w:pPr>
        <w:jc w:val="right"/>
      </w:pPr>
    </w:p>
    <w:p w14:paraId="638FA7E3" w14:textId="77777777" w:rsidR="0029705D" w:rsidRDefault="0029705D" w:rsidP="0029705D">
      <w:pPr>
        <w:jc w:val="right"/>
      </w:pPr>
    </w:p>
    <w:p w14:paraId="1928A5A1" w14:textId="77777777" w:rsidR="0029705D" w:rsidRDefault="0029705D" w:rsidP="0029705D">
      <w:pPr>
        <w:jc w:val="right"/>
      </w:pPr>
    </w:p>
    <w:p w14:paraId="4766D61F" w14:textId="77777777" w:rsidR="0046702E" w:rsidRDefault="0046702E" w:rsidP="0029705D"/>
    <w:p w14:paraId="4F314BC9" w14:textId="77777777" w:rsidR="0046702E" w:rsidRDefault="0046702E" w:rsidP="00DF38F5">
      <w:pPr>
        <w:jc w:val="right"/>
      </w:pPr>
    </w:p>
    <w:p w14:paraId="313546C5" w14:textId="77777777" w:rsidR="0046702E" w:rsidRDefault="0046702E" w:rsidP="00DF38F5">
      <w:pPr>
        <w:jc w:val="right"/>
      </w:pPr>
    </w:p>
    <w:p w14:paraId="63E8CADB" w14:textId="77777777" w:rsidR="009D1745" w:rsidRDefault="009D1745" w:rsidP="00DF38F5">
      <w:pPr>
        <w:jc w:val="right"/>
      </w:pPr>
    </w:p>
    <w:p w14:paraId="28F7D07D" w14:textId="77777777" w:rsidR="00E043C3" w:rsidRDefault="009D1745" w:rsidP="00E043C3">
      <w:pPr>
        <w:spacing w:before="12" w:after="12" w:line="276" w:lineRule="auto"/>
        <w:jc w:val="both"/>
        <w:rPr>
          <w:rFonts w:ascii="Arial" w:hAnsi="Arial" w:cs="Arial"/>
          <w:b/>
          <w:bCs/>
        </w:rPr>
      </w:pPr>
      <w:r>
        <w:br w:type="page"/>
      </w:r>
      <w:r w:rsidR="00E043C3">
        <w:rPr>
          <w:rFonts w:ascii="Arial" w:hAnsi="Arial" w:cs="Arial"/>
          <w:b/>
          <w:bCs/>
        </w:rPr>
        <w:lastRenderedPageBreak/>
        <w:t xml:space="preserve">Child and Family </w:t>
      </w:r>
      <w:r w:rsidR="00E043C3" w:rsidRPr="00CC6EE9">
        <w:rPr>
          <w:rFonts w:ascii="Arial" w:hAnsi="Arial" w:cs="Arial"/>
          <w:b/>
          <w:bCs/>
        </w:rPr>
        <w:t xml:space="preserve">Assessment Cancellation </w:t>
      </w:r>
      <w:r w:rsidR="00E043C3">
        <w:rPr>
          <w:rFonts w:ascii="Arial" w:hAnsi="Arial" w:cs="Arial"/>
          <w:b/>
          <w:bCs/>
        </w:rPr>
        <w:t>Guidance</w:t>
      </w:r>
    </w:p>
    <w:p w14:paraId="5DC7E8A8" w14:textId="77777777" w:rsidR="00650618" w:rsidRPr="00CC6EE9" w:rsidRDefault="00650618" w:rsidP="00E043C3">
      <w:pPr>
        <w:spacing w:before="12" w:after="12" w:line="276" w:lineRule="auto"/>
        <w:jc w:val="both"/>
        <w:rPr>
          <w:rFonts w:ascii="Arial" w:hAnsi="Arial" w:cs="Arial"/>
          <w:b/>
          <w:bCs/>
        </w:rPr>
      </w:pPr>
    </w:p>
    <w:p w14:paraId="46061AD6" w14:textId="77777777" w:rsidR="00E043C3" w:rsidRPr="00FF2EF3" w:rsidRDefault="00E043C3" w:rsidP="00E043C3">
      <w:pPr>
        <w:spacing w:before="12" w:after="12" w:line="276" w:lineRule="auto"/>
        <w:jc w:val="both"/>
        <w:rPr>
          <w:rFonts w:ascii="Arial" w:hAnsi="Arial" w:cs="Arial"/>
        </w:rPr>
      </w:pPr>
      <w:r>
        <w:rPr>
          <w:rFonts w:ascii="Arial" w:hAnsi="Arial" w:cs="Arial"/>
        </w:rPr>
        <w:t>This guidance</w:t>
      </w:r>
      <w:r w:rsidRPr="00FF2EF3">
        <w:rPr>
          <w:rFonts w:ascii="Arial" w:hAnsi="Arial" w:cs="Arial"/>
        </w:rPr>
        <w:t xml:space="preserve"> set</w:t>
      </w:r>
      <w:r>
        <w:rPr>
          <w:rFonts w:ascii="Arial" w:hAnsi="Arial" w:cs="Arial"/>
        </w:rPr>
        <w:t>s</w:t>
      </w:r>
      <w:r w:rsidRPr="00FF2EF3">
        <w:rPr>
          <w:rFonts w:ascii="Arial" w:hAnsi="Arial" w:cs="Arial"/>
        </w:rPr>
        <w:t xml:space="preserve"> out the procedure for cancelling Child and Family Assessments</w:t>
      </w:r>
      <w:r>
        <w:rPr>
          <w:rFonts w:ascii="Arial" w:hAnsi="Arial" w:cs="Arial"/>
        </w:rPr>
        <w:t>.</w:t>
      </w:r>
      <w:r w:rsidRPr="00FF2EF3">
        <w:rPr>
          <w:rFonts w:ascii="Arial" w:hAnsi="Arial" w:cs="Arial"/>
        </w:rPr>
        <w:t xml:space="preserve"> </w:t>
      </w:r>
    </w:p>
    <w:p w14:paraId="0B507F03" w14:textId="77777777" w:rsidR="00C371AA" w:rsidRDefault="00C371AA" w:rsidP="00E043C3">
      <w:pPr>
        <w:spacing w:before="12" w:after="12" w:line="276" w:lineRule="auto"/>
        <w:jc w:val="both"/>
        <w:rPr>
          <w:rFonts w:ascii="Arial" w:hAnsi="Arial" w:cs="Arial"/>
        </w:rPr>
      </w:pPr>
    </w:p>
    <w:tbl>
      <w:tblPr>
        <w:tblStyle w:val="TableGrid"/>
        <w:tblW w:w="0" w:type="auto"/>
        <w:jc w:val="center"/>
        <w:tblLook w:val="04A0" w:firstRow="1" w:lastRow="0" w:firstColumn="1" w:lastColumn="0" w:noHBand="0" w:noVBand="1"/>
      </w:tblPr>
      <w:tblGrid>
        <w:gridCol w:w="7010"/>
        <w:gridCol w:w="2006"/>
      </w:tblGrid>
      <w:tr w:rsidR="00C371AA" w14:paraId="58F8A99A" w14:textId="77777777" w:rsidTr="00B30A45">
        <w:trPr>
          <w:jc w:val="center"/>
        </w:trPr>
        <w:tc>
          <w:tcPr>
            <w:tcW w:w="7196" w:type="dxa"/>
            <w:shd w:val="clear" w:color="auto" w:fill="B4C6E7" w:themeFill="accent1" w:themeFillTint="66"/>
          </w:tcPr>
          <w:p w14:paraId="00F00EB8" w14:textId="77777777" w:rsidR="00C371AA" w:rsidRPr="00772266" w:rsidRDefault="00C371AA" w:rsidP="00B30A45">
            <w:pPr>
              <w:jc w:val="center"/>
              <w:rPr>
                <w:b/>
                <w:sz w:val="32"/>
                <w:szCs w:val="32"/>
              </w:rPr>
            </w:pPr>
            <w:r w:rsidRPr="00772266">
              <w:rPr>
                <w:b/>
                <w:sz w:val="32"/>
                <w:szCs w:val="32"/>
              </w:rPr>
              <w:t>Contents</w:t>
            </w:r>
          </w:p>
        </w:tc>
        <w:tc>
          <w:tcPr>
            <w:tcW w:w="2046" w:type="dxa"/>
            <w:shd w:val="clear" w:color="auto" w:fill="B4C6E7" w:themeFill="accent1" w:themeFillTint="66"/>
          </w:tcPr>
          <w:p w14:paraId="1471488B" w14:textId="77777777" w:rsidR="00C371AA" w:rsidRPr="00772266" w:rsidRDefault="00C371AA" w:rsidP="00B30A45">
            <w:pPr>
              <w:jc w:val="center"/>
              <w:rPr>
                <w:b/>
                <w:sz w:val="32"/>
                <w:szCs w:val="32"/>
              </w:rPr>
            </w:pPr>
            <w:r w:rsidRPr="00772266">
              <w:rPr>
                <w:b/>
                <w:sz w:val="32"/>
                <w:szCs w:val="32"/>
              </w:rPr>
              <w:t>Page</w:t>
            </w:r>
          </w:p>
        </w:tc>
      </w:tr>
      <w:tr w:rsidR="00C371AA" w14:paraId="19A18062" w14:textId="77777777" w:rsidTr="00B30A45">
        <w:trPr>
          <w:jc w:val="center"/>
        </w:trPr>
        <w:tc>
          <w:tcPr>
            <w:tcW w:w="7196" w:type="dxa"/>
          </w:tcPr>
          <w:p w14:paraId="568F6B9F" w14:textId="06E08AFB" w:rsidR="00C371AA" w:rsidRPr="00C371AA" w:rsidRDefault="00EA4C60" w:rsidP="00D9038B">
            <w:pPr>
              <w:spacing w:before="12" w:after="12" w:line="276" w:lineRule="auto"/>
              <w:jc w:val="center"/>
              <w:rPr>
                <w:rFonts w:ascii="Arial" w:hAnsi="Arial" w:cs="Arial"/>
                <w:sz w:val="24"/>
                <w:szCs w:val="24"/>
              </w:rPr>
            </w:pPr>
            <w:hyperlink w:anchor="_Purpose" w:history="1">
              <w:r w:rsidR="00C371AA" w:rsidRPr="002731A2">
                <w:rPr>
                  <w:rStyle w:val="Hyperlink"/>
                  <w:rFonts w:ascii="Arial" w:hAnsi="Arial" w:cs="Arial"/>
                  <w:sz w:val="24"/>
                  <w:szCs w:val="24"/>
                </w:rPr>
                <w:t>Purpose</w:t>
              </w:r>
            </w:hyperlink>
          </w:p>
        </w:tc>
        <w:tc>
          <w:tcPr>
            <w:tcW w:w="2046" w:type="dxa"/>
          </w:tcPr>
          <w:p w14:paraId="57209FDB" w14:textId="6F4DB759" w:rsidR="00C371AA" w:rsidRPr="00FB1B0E" w:rsidRDefault="00BC34BE" w:rsidP="00D9038B">
            <w:pPr>
              <w:jc w:val="center"/>
              <w:rPr>
                <w:b/>
                <w:sz w:val="28"/>
                <w:szCs w:val="28"/>
              </w:rPr>
            </w:pPr>
            <w:r>
              <w:rPr>
                <w:b/>
                <w:sz w:val="28"/>
                <w:szCs w:val="28"/>
              </w:rPr>
              <w:t>3</w:t>
            </w:r>
          </w:p>
        </w:tc>
      </w:tr>
      <w:tr w:rsidR="00C371AA" w14:paraId="52314441" w14:textId="77777777" w:rsidTr="00B30A45">
        <w:trPr>
          <w:jc w:val="center"/>
        </w:trPr>
        <w:tc>
          <w:tcPr>
            <w:tcW w:w="7196" w:type="dxa"/>
          </w:tcPr>
          <w:p w14:paraId="63C6F1B0" w14:textId="5FE36B05" w:rsidR="00C371AA" w:rsidRPr="00C371AA" w:rsidRDefault="00EA4C60" w:rsidP="00D9038B">
            <w:pPr>
              <w:spacing w:before="12" w:after="12" w:line="276" w:lineRule="auto"/>
              <w:jc w:val="center"/>
              <w:rPr>
                <w:rFonts w:ascii="Arial" w:hAnsi="Arial" w:cs="Arial"/>
                <w:sz w:val="24"/>
                <w:szCs w:val="24"/>
              </w:rPr>
            </w:pPr>
            <w:hyperlink w:anchor="_Principles" w:history="1">
              <w:r w:rsidR="00C371AA" w:rsidRPr="002731A2">
                <w:rPr>
                  <w:rStyle w:val="Hyperlink"/>
                  <w:rFonts w:ascii="Arial" w:hAnsi="Arial" w:cs="Arial"/>
                  <w:sz w:val="24"/>
                  <w:szCs w:val="24"/>
                </w:rPr>
                <w:t>Principles</w:t>
              </w:r>
            </w:hyperlink>
          </w:p>
        </w:tc>
        <w:tc>
          <w:tcPr>
            <w:tcW w:w="2046" w:type="dxa"/>
          </w:tcPr>
          <w:p w14:paraId="6232CEB8" w14:textId="137FBB0F" w:rsidR="00C371AA" w:rsidRPr="00FB1B0E" w:rsidRDefault="00BC34BE" w:rsidP="00D9038B">
            <w:pPr>
              <w:jc w:val="center"/>
              <w:rPr>
                <w:b/>
                <w:sz w:val="28"/>
                <w:szCs w:val="28"/>
              </w:rPr>
            </w:pPr>
            <w:r>
              <w:rPr>
                <w:b/>
                <w:sz w:val="28"/>
                <w:szCs w:val="28"/>
              </w:rPr>
              <w:t>3</w:t>
            </w:r>
          </w:p>
        </w:tc>
      </w:tr>
      <w:tr w:rsidR="00C371AA" w14:paraId="5CBBD546" w14:textId="77777777" w:rsidTr="00B30A45">
        <w:trPr>
          <w:jc w:val="center"/>
        </w:trPr>
        <w:tc>
          <w:tcPr>
            <w:tcW w:w="7196" w:type="dxa"/>
          </w:tcPr>
          <w:p w14:paraId="47146288" w14:textId="6C86D771" w:rsidR="00C371AA" w:rsidRPr="00C371AA" w:rsidRDefault="00EA4C60" w:rsidP="00D9038B">
            <w:pPr>
              <w:spacing w:before="12" w:after="12" w:line="276" w:lineRule="auto"/>
              <w:jc w:val="center"/>
              <w:rPr>
                <w:rFonts w:ascii="Arial" w:hAnsi="Arial" w:cs="Arial"/>
                <w:sz w:val="24"/>
                <w:szCs w:val="24"/>
              </w:rPr>
            </w:pPr>
            <w:hyperlink w:anchor="_Criteria_for_Cancelled" w:history="1">
              <w:r w:rsidR="00C371AA" w:rsidRPr="002731A2">
                <w:rPr>
                  <w:rStyle w:val="Hyperlink"/>
                  <w:rFonts w:ascii="Arial" w:hAnsi="Arial" w:cs="Arial"/>
                  <w:sz w:val="24"/>
                  <w:szCs w:val="24"/>
                </w:rPr>
                <w:t>Criteria for cancelled assessments</w:t>
              </w:r>
            </w:hyperlink>
          </w:p>
        </w:tc>
        <w:tc>
          <w:tcPr>
            <w:tcW w:w="2046" w:type="dxa"/>
          </w:tcPr>
          <w:p w14:paraId="7414CAFA" w14:textId="05844274" w:rsidR="00C371AA" w:rsidRPr="00FB1B0E" w:rsidRDefault="00EA4C60" w:rsidP="00D9038B">
            <w:pPr>
              <w:jc w:val="center"/>
              <w:rPr>
                <w:b/>
                <w:sz w:val="28"/>
                <w:szCs w:val="28"/>
              </w:rPr>
            </w:pPr>
            <w:r>
              <w:rPr>
                <w:b/>
                <w:sz w:val="28"/>
                <w:szCs w:val="28"/>
              </w:rPr>
              <w:t>3</w:t>
            </w:r>
          </w:p>
        </w:tc>
      </w:tr>
      <w:tr w:rsidR="00C371AA" w14:paraId="58B5E878" w14:textId="77777777" w:rsidTr="00D9038B">
        <w:trPr>
          <w:trHeight w:val="297"/>
          <w:jc w:val="center"/>
        </w:trPr>
        <w:tc>
          <w:tcPr>
            <w:tcW w:w="7196" w:type="dxa"/>
          </w:tcPr>
          <w:p w14:paraId="2CF1D365" w14:textId="07749A21" w:rsidR="00C371AA" w:rsidRPr="00C371AA" w:rsidRDefault="00EA4C60" w:rsidP="00D9038B">
            <w:pPr>
              <w:spacing w:before="12" w:after="12" w:line="276" w:lineRule="auto"/>
              <w:jc w:val="center"/>
              <w:rPr>
                <w:rFonts w:ascii="Arial" w:hAnsi="Arial" w:cs="Arial"/>
                <w:sz w:val="24"/>
                <w:szCs w:val="24"/>
              </w:rPr>
            </w:pPr>
            <w:hyperlink w:anchor="_Process" w:history="1">
              <w:r w:rsidR="00C371AA" w:rsidRPr="002731A2">
                <w:rPr>
                  <w:rStyle w:val="Hyperlink"/>
                  <w:rFonts w:ascii="Arial" w:hAnsi="Arial" w:cs="Arial"/>
                  <w:sz w:val="24"/>
                  <w:szCs w:val="24"/>
                </w:rPr>
                <w:t>Pr</w:t>
              </w:r>
              <w:r w:rsidR="00C371AA" w:rsidRPr="002731A2">
                <w:rPr>
                  <w:rStyle w:val="Hyperlink"/>
                  <w:rFonts w:ascii="Arial" w:hAnsi="Arial" w:cs="Arial"/>
                  <w:sz w:val="24"/>
                  <w:szCs w:val="24"/>
                </w:rPr>
                <w:t>o</w:t>
              </w:r>
              <w:r w:rsidR="00C371AA" w:rsidRPr="002731A2">
                <w:rPr>
                  <w:rStyle w:val="Hyperlink"/>
                  <w:rFonts w:ascii="Arial" w:hAnsi="Arial" w:cs="Arial"/>
                  <w:sz w:val="24"/>
                  <w:szCs w:val="24"/>
                </w:rPr>
                <w:t>cess</w:t>
              </w:r>
            </w:hyperlink>
          </w:p>
        </w:tc>
        <w:tc>
          <w:tcPr>
            <w:tcW w:w="2046" w:type="dxa"/>
          </w:tcPr>
          <w:p w14:paraId="544791EC" w14:textId="4A97FF1D" w:rsidR="00C371AA" w:rsidRPr="00FB1B0E" w:rsidRDefault="00BC34BE" w:rsidP="00D9038B">
            <w:pPr>
              <w:jc w:val="center"/>
              <w:rPr>
                <w:b/>
                <w:sz w:val="28"/>
                <w:szCs w:val="28"/>
              </w:rPr>
            </w:pPr>
            <w:r>
              <w:rPr>
                <w:b/>
                <w:sz w:val="28"/>
                <w:szCs w:val="28"/>
              </w:rPr>
              <w:t>4</w:t>
            </w:r>
          </w:p>
        </w:tc>
      </w:tr>
      <w:tr w:rsidR="00C371AA" w14:paraId="20F6D504" w14:textId="77777777" w:rsidTr="00B30A45">
        <w:trPr>
          <w:jc w:val="center"/>
        </w:trPr>
        <w:tc>
          <w:tcPr>
            <w:tcW w:w="7196" w:type="dxa"/>
          </w:tcPr>
          <w:p w14:paraId="55A42659" w14:textId="1EE22E06" w:rsidR="00C371AA" w:rsidRPr="00C371AA" w:rsidRDefault="00EA4C60" w:rsidP="00D9038B">
            <w:pPr>
              <w:spacing w:before="12" w:after="12" w:line="276" w:lineRule="auto"/>
              <w:jc w:val="center"/>
              <w:rPr>
                <w:rFonts w:ascii="Arial" w:hAnsi="Arial" w:cs="Arial"/>
                <w:sz w:val="24"/>
                <w:szCs w:val="24"/>
              </w:rPr>
            </w:pPr>
            <w:hyperlink w:anchor="_Timescales" w:history="1">
              <w:r w:rsidR="00C371AA" w:rsidRPr="002731A2">
                <w:rPr>
                  <w:rStyle w:val="Hyperlink"/>
                  <w:rFonts w:ascii="Arial" w:hAnsi="Arial" w:cs="Arial"/>
                  <w:sz w:val="24"/>
                  <w:szCs w:val="24"/>
                </w:rPr>
                <w:t>Timescales</w:t>
              </w:r>
            </w:hyperlink>
          </w:p>
        </w:tc>
        <w:tc>
          <w:tcPr>
            <w:tcW w:w="2046" w:type="dxa"/>
          </w:tcPr>
          <w:p w14:paraId="15600D9C" w14:textId="2146AEA7" w:rsidR="00C371AA" w:rsidRPr="00FB1B0E" w:rsidRDefault="00EA4C60" w:rsidP="00D9038B">
            <w:pPr>
              <w:jc w:val="center"/>
              <w:rPr>
                <w:b/>
                <w:sz w:val="28"/>
                <w:szCs w:val="28"/>
              </w:rPr>
            </w:pPr>
            <w:r>
              <w:rPr>
                <w:b/>
                <w:sz w:val="28"/>
                <w:szCs w:val="28"/>
              </w:rPr>
              <w:t>5</w:t>
            </w:r>
          </w:p>
        </w:tc>
      </w:tr>
      <w:tr w:rsidR="00C371AA" w14:paraId="03E3D2A3" w14:textId="77777777" w:rsidTr="00B30A45">
        <w:trPr>
          <w:jc w:val="center"/>
        </w:trPr>
        <w:tc>
          <w:tcPr>
            <w:tcW w:w="7196" w:type="dxa"/>
          </w:tcPr>
          <w:p w14:paraId="3856CEE6" w14:textId="492513CC" w:rsidR="00C371AA" w:rsidRPr="00C371AA" w:rsidRDefault="00EA4C60" w:rsidP="00D9038B">
            <w:pPr>
              <w:spacing w:before="12" w:after="12" w:line="276" w:lineRule="auto"/>
              <w:jc w:val="center"/>
              <w:rPr>
                <w:rFonts w:ascii="Arial" w:hAnsi="Arial" w:cs="Arial"/>
                <w:sz w:val="24"/>
                <w:szCs w:val="24"/>
              </w:rPr>
            </w:pPr>
            <w:hyperlink w:anchor="_Cancellation_Approval" w:history="1">
              <w:r w:rsidR="00C371AA" w:rsidRPr="002731A2">
                <w:rPr>
                  <w:rStyle w:val="Hyperlink"/>
                  <w:rFonts w:ascii="Arial" w:hAnsi="Arial" w:cs="Arial"/>
                  <w:sz w:val="24"/>
                  <w:szCs w:val="24"/>
                </w:rPr>
                <w:t>Cancel</w:t>
              </w:r>
              <w:r w:rsidR="00626E9D">
                <w:rPr>
                  <w:rStyle w:val="Hyperlink"/>
                  <w:rFonts w:ascii="Arial" w:hAnsi="Arial" w:cs="Arial"/>
                  <w:sz w:val="24"/>
                  <w:szCs w:val="24"/>
                </w:rPr>
                <w:t>l</w:t>
              </w:r>
              <w:r w:rsidR="00C371AA" w:rsidRPr="002731A2">
                <w:rPr>
                  <w:rStyle w:val="Hyperlink"/>
                  <w:rFonts w:ascii="Arial" w:hAnsi="Arial" w:cs="Arial"/>
                  <w:sz w:val="24"/>
                  <w:szCs w:val="24"/>
                </w:rPr>
                <w:t xml:space="preserve">ation </w:t>
              </w:r>
              <w:r w:rsidR="00626E9D">
                <w:rPr>
                  <w:rStyle w:val="Hyperlink"/>
                  <w:rFonts w:ascii="Arial" w:hAnsi="Arial" w:cs="Arial"/>
                  <w:sz w:val="24"/>
                  <w:szCs w:val="24"/>
                </w:rPr>
                <w:t>a</w:t>
              </w:r>
              <w:r w:rsidR="00C371AA" w:rsidRPr="002731A2">
                <w:rPr>
                  <w:rStyle w:val="Hyperlink"/>
                  <w:rFonts w:ascii="Arial" w:hAnsi="Arial" w:cs="Arial"/>
                  <w:sz w:val="24"/>
                  <w:szCs w:val="24"/>
                </w:rPr>
                <w:t>pproval</w:t>
              </w:r>
            </w:hyperlink>
          </w:p>
        </w:tc>
        <w:tc>
          <w:tcPr>
            <w:tcW w:w="2046" w:type="dxa"/>
          </w:tcPr>
          <w:p w14:paraId="754C1C3A" w14:textId="3687BCE0" w:rsidR="00C371AA" w:rsidRPr="00FB1B0E" w:rsidRDefault="00EA4C60" w:rsidP="00D9038B">
            <w:pPr>
              <w:jc w:val="center"/>
              <w:rPr>
                <w:b/>
                <w:sz w:val="28"/>
                <w:szCs w:val="28"/>
              </w:rPr>
            </w:pPr>
            <w:r>
              <w:rPr>
                <w:b/>
                <w:sz w:val="28"/>
                <w:szCs w:val="28"/>
              </w:rPr>
              <w:t>5</w:t>
            </w:r>
          </w:p>
        </w:tc>
      </w:tr>
    </w:tbl>
    <w:p w14:paraId="759219AE" w14:textId="77777777" w:rsidR="00C371AA" w:rsidRDefault="00C371AA" w:rsidP="00D9038B">
      <w:pPr>
        <w:spacing w:before="12" w:after="12" w:line="276" w:lineRule="auto"/>
        <w:jc w:val="center"/>
        <w:rPr>
          <w:rFonts w:ascii="Arial" w:hAnsi="Arial" w:cs="Arial"/>
        </w:rPr>
      </w:pPr>
    </w:p>
    <w:p w14:paraId="5C31CF74" w14:textId="77777777" w:rsidR="00C371AA" w:rsidRDefault="00C371AA" w:rsidP="00E043C3">
      <w:pPr>
        <w:spacing w:before="12" w:after="12" w:line="276" w:lineRule="auto"/>
        <w:jc w:val="both"/>
        <w:rPr>
          <w:rFonts w:ascii="Arial" w:hAnsi="Arial" w:cs="Arial"/>
        </w:rPr>
      </w:pPr>
    </w:p>
    <w:p w14:paraId="0C7109BA" w14:textId="77777777" w:rsidR="00C371AA" w:rsidRDefault="00C371AA" w:rsidP="00E043C3">
      <w:pPr>
        <w:spacing w:before="12" w:after="12" w:line="276" w:lineRule="auto"/>
        <w:jc w:val="both"/>
        <w:rPr>
          <w:rFonts w:ascii="Arial" w:hAnsi="Arial" w:cs="Arial"/>
        </w:rPr>
      </w:pPr>
    </w:p>
    <w:p w14:paraId="6FC381DB" w14:textId="77777777" w:rsidR="00C371AA" w:rsidRDefault="00C371AA" w:rsidP="00E043C3">
      <w:pPr>
        <w:spacing w:before="12" w:after="12" w:line="276" w:lineRule="auto"/>
        <w:jc w:val="both"/>
        <w:rPr>
          <w:rFonts w:ascii="Arial" w:hAnsi="Arial" w:cs="Arial"/>
        </w:rPr>
      </w:pPr>
    </w:p>
    <w:p w14:paraId="1925B38B" w14:textId="77777777" w:rsidR="00C371AA" w:rsidRDefault="00C371AA" w:rsidP="00E043C3">
      <w:pPr>
        <w:spacing w:before="12" w:after="12" w:line="276" w:lineRule="auto"/>
        <w:jc w:val="both"/>
        <w:rPr>
          <w:rFonts w:ascii="Arial" w:hAnsi="Arial" w:cs="Arial"/>
        </w:rPr>
      </w:pPr>
    </w:p>
    <w:p w14:paraId="1401F76A" w14:textId="77777777" w:rsidR="00C371AA" w:rsidRDefault="00C371AA" w:rsidP="00E043C3">
      <w:pPr>
        <w:spacing w:before="12" w:after="12" w:line="276" w:lineRule="auto"/>
        <w:jc w:val="both"/>
        <w:rPr>
          <w:rFonts w:ascii="Arial" w:hAnsi="Arial" w:cs="Arial"/>
        </w:rPr>
      </w:pPr>
    </w:p>
    <w:p w14:paraId="2381D1C4" w14:textId="77777777" w:rsidR="00C371AA" w:rsidRDefault="00C371AA" w:rsidP="00E043C3">
      <w:pPr>
        <w:spacing w:before="12" w:after="12" w:line="276" w:lineRule="auto"/>
        <w:jc w:val="both"/>
        <w:rPr>
          <w:rFonts w:ascii="Arial" w:hAnsi="Arial" w:cs="Arial"/>
        </w:rPr>
      </w:pPr>
    </w:p>
    <w:p w14:paraId="61AE4CDA" w14:textId="77777777" w:rsidR="00C371AA" w:rsidRDefault="00C371AA" w:rsidP="00E043C3">
      <w:pPr>
        <w:spacing w:before="12" w:after="12" w:line="276" w:lineRule="auto"/>
        <w:jc w:val="both"/>
        <w:rPr>
          <w:rFonts w:ascii="Arial" w:hAnsi="Arial" w:cs="Arial"/>
        </w:rPr>
      </w:pPr>
    </w:p>
    <w:p w14:paraId="5361A460" w14:textId="77777777" w:rsidR="00C371AA" w:rsidRDefault="00C371AA" w:rsidP="00E043C3">
      <w:pPr>
        <w:spacing w:before="12" w:after="12" w:line="276" w:lineRule="auto"/>
        <w:jc w:val="both"/>
        <w:rPr>
          <w:rFonts w:ascii="Arial" w:hAnsi="Arial" w:cs="Arial"/>
        </w:rPr>
      </w:pPr>
    </w:p>
    <w:p w14:paraId="6B47F068" w14:textId="77777777" w:rsidR="00C371AA" w:rsidRDefault="00C371AA" w:rsidP="00E043C3">
      <w:pPr>
        <w:spacing w:before="12" w:after="12" w:line="276" w:lineRule="auto"/>
        <w:jc w:val="both"/>
        <w:rPr>
          <w:rFonts w:ascii="Arial" w:hAnsi="Arial" w:cs="Arial"/>
        </w:rPr>
      </w:pPr>
    </w:p>
    <w:p w14:paraId="163C55E3" w14:textId="77777777" w:rsidR="00C371AA" w:rsidRDefault="00C371AA" w:rsidP="00E043C3">
      <w:pPr>
        <w:spacing w:before="12" w:after="12" w:line="276" w:lineRule="auto"/>
        <w:jc w:val="both"/>
        <w:rPr>
          <w:rFonts w:ascii="Arial" w:hAnsi="Arial" w:cs="Arial"/>
        </w:rPr>
      </w:pPr>
    </w:p>
    <w:p w14:paraId="597B18CB" w14:textId="77777777" w:rsidR="00C371AA" w:rsidRDefault="00C371AA" w:rsidP="00E043C3">
      <w:pPr>
        <w:spacing w:before="12" w:after="12" w:line="276" w:lineRule="auto"/>
        <w:jc w:val="both"/>
        <w:rPr>
          <w:rFonts w:ascii="Arial" w:hAnsi="Arial" w:cs="Arial"/>
        </w:rPr>
      </w:pPr>
    </w:p>
    <w:p w14:paraId="72E6F919" w14:textId="77777777" w:rsidR="00C371AA" w:rsidRDefault="00C371AA" w:rsidP="00E043C3">
      <w:pPr>
        <w:spacing w:before="12" w:after="12" w:line="276" w:lineRule="auto"/>
        <w:jc w:val="both"/>
        <w:rPr>
          <w:rFonts w:ascii="Arial" w:hAnsi="Arial" w:cs="Arial"/>
        </w:rPr>
      </w:pPr>
    </w:p>
    <w:p w14:paraId="6EDB5BAD" w14:textId="77777777" w:rsidR="00C371AA" w:rsidRDefault="00C371AA" w:rsidP="00E043C3">
      <w:pPr>
        <w:spacing w:before="12" w:after="12" w:line="276" w:lineRule="auto"/>
        <w:jc w:val="both"/>
        <w:rPr>
          <w:rFonts w:ascii="Arial" w:hAnsi="Arial" w:cs="Arial"/>
        </w:rPr>
      </w:pPr>
    </w:p>
    <w:p w14:paraId="213A6B81" w14:textId="77777777" w:rsidR="00C371AA" w:rsidRDefault="00C371AA" w:rsidP="00E043C3">
      <w:pPr>
        <w:spacing w:before="12" w:after="12" w:line="276" w:lineRule="auto"/>
        <w:jc w:val="both"/>
        <w:rPr>
          <w:rFonts w:ascii="Arial" w:hAnsi="Arial" w:cs="Arial"/>
        </w:rPr>
      </w:pPr>
    </w:p>
    <w:p w14:paraId="44BB3B6A" w14:textId="77777777" w:rsidR="00C371AA" w:rsidRDefault="00C371AA" w:rsidP="00E043C3">
      <w:pPr>
        <w:spacing w:before="12" w:after="12" w:line="276" w:lineRule="auto"/>
        <w:jc w:val="both"/>
        <w:rPr>
          <w:rFonts w:ascii="Arial" w:hAnsi="Arial" w:cs="Arial"/>
        </w:rPr>
      </w:pPr>
    </w:p>
    <w:p w14:paraId="6ECF0954" w14:textId="77777777" w:rsidR="00C371AA" w:rsidRDefault="00C371AA" w:rsidP="00E043C3">
      <w:pPr>
        <w:spacing w:before="12" w:after="12" w:line="276" w:lineRule="auto"/>
        <w:jc w:val="both"/>
        <w:rPr>
          <w:rFonts w:ascii="Arial" w:hAnsi="Arial" w:cs="Arial"/>
        </w:rPr>
      </w:pPr>
    </w:p>
    <w:p w14:paraId="5077F8C3" w14:textId="77777777" w:rsidR="00C371AA" w:rsidRDefault="00C371AA" w:rsidP="00E043C3">
      <w:pPr>
        <w:spacing w:before="12" w:after="12" w:line="276" w:lineRule="auto"/>
        <w:jc w:val="both"/>
        <w:rPr>
          <w:rFonts w:ascii="Arial" w:hAnsi="Arial" w:cs="Arial"/>
        </w:rPr>
      </w:pPr>
    </w:p>
    <w:p w14:paraId="031427FA" w14:textId="77777777" w:rsidR="00C371AA" w:rsidRDefault="00C371AA" w:rsidP="00E043C3">
      <w:pPr>
        <w:spacing w:before="12" w:after="12" w:line="276" w:lineRule="auto"/>
        <w:jc w:val="both"/>
        <w:rPr>
          <w:rFonts w:ascii="Arial" w:hAnsi="Arial" w:cs="Arial"/>
        </w:rPr>
      </w:pPr>
    </w:p>
    <w:p w14:paraId="54F9E176" w14:textId="77777777" w:rsidR="00C371AA" w:rsidRDefault="00C371AA" w:rsidP="00E043C3">
      <w:pPr>
        <w:spacing w:before="12" w:after="12" w:line="276" w:lineRule="auto"/>
        <w:jc w:val="both"/>
        <w:rPr>
          <w:rFonts w:ascii="Arial" w:hAnsi="Arial" w:cs="Arial"/>
        </w:rPr>
      </w:pPr>
    </w:p>
    <w:p w14:paraId="116D2F08" w14:textId="77777777" w:rsidR="00C371AA" w:rsidRDefault="00C371AA" w:rsidP="00E043C3">
      <w:pPr>
        <w:spacing w:before="12" w:after="12" w:line="276" w:lineRule="auto"/>
        <w:jc w:val="both"/>
        <w:rPr>
          <w:rFonts w:ascii="Arial" w:hAnsi="Arial" w:cs="Arial"/>
        </w:rPr>
      </w:pPr>
    </w:p>
    <w:p w14:paraId="5A00FE8D" w14:textId="77777777" w:rsidR="00C371AA" w:rsidRDefault="00C371AA" w:rsidP="00E043C3">
      <w:pPr>
        <w:spacing w:before="12" w:after="12" w:line="276" w:lineRule="auto"/>
        <w:jc w:val="both"/>
        <w:rPr>
          <w:rFonts w:ascii="Arial" w:hAnsi="Arial" w:cs="Arial"/>
        </w:rPr>
      </w:pPr>
    </w:p>
    <w:p w14:paraId="692D9D89" w14:textId="77777777" w:rsidR="00C371AA" w:rsidRDefault="00C371AA" w:rsidP="00E043C3">
      <w:pPr>
        <w:spacing w:before="12" w:after="12" w:line="276" w:lineRule="auto"/>
        <w:jc w:val="both"/>
        <w:rPr>
          <w:rFonts w:ascii="Arial" w:hAnsi="Arial" w:cs="Arial"/>
        </w:rPr>
      </w:pPr>
    </w:p>
    <w:p w14:paraId="524F12B8" w14:textId="77777777" w:rsidR="00C371AA" w:rsidRDefault="00C371AA" w:rsidP="00E043C3">
      <w:pPr>
        <w:spacing w:before="12" w:after="12" w:line="276" w:lineRule="auto"/>
        <w:jc w:val="both"/>
        <w:rPr>
          <w:rFonts w:ascii="Arial" w:hAnsi="Arial" w:cs="Arial"/>
        </w:rPr>
      </w:pPr>
    </w:p>
    <w:p w14:paraId="6793A55D" w14:textId="77777777" w:rsidR="00C371AA" w:rsidRDefault="00C371AA" w:rsidP="00E043C3">
      <w:pPr>
        <w:spacing w:before="12" w:after="12" w:line="276" w:lineRule="auto"/>
        <w:jc w:val="both"/>
        <w:rPr>
          <w:rFonts w:ascii="Arial" w:hAnsi="Arial" w:cs="Arial"/>
        </w:rPr>
      </w:pPr>
    </w:p>
    <w:p w14:paraId="60DA2B19" w14:textId="77777777" w:rsidR="00C371AA" w:rsidRDefault="00C371AA" w:rsidP="00E043C3">
      <w:pPr>
        <w:spacing w:before="12" w:after="12" w:line="276" w:lineRule="auto"/>
        <w:jc w:val="both"/>
        <w:rPr>
          <w:rFonts w:ascii="Arial" w:hAnsi="Arial" w:cs="Arial"/>
        </w:rPr>
      </w:pPr>
    </w:p>
    <w:p w14:paraId="1DDFB036" w14:textId="77777777" w:rsidR="00C371AA" w:rsidRDefault="00C371AA" w:rsidP="00E043C3">
      <w:pPr>
        <w:spacing w:before="12" w:after="12" w:line="276" w:lineRule="auto"/>
        <w:jc w:val="both"/>
        <w:rPr>
          <w:rFonts w:ascii="Arial" w:hAnsi="Arial" w:cs="Arial"/>
        </w:rPr>
      </w:pPr>
    </w:p>
    <w:p w14:paraId="750BAE74" w14:textId="77777777" w:rsidR="00C371AA" w:rsidRDefault="00C371AA" w:rsidP="00E043C3">
      <w:pPr>
        <w:spacing w:before="12" w:after="12" w:line="276" w:lineRule="auto"/>
        <w:jc w:val="both"/>
        <w:rPr>
          <w:rFonts w:ascii="Arial" w:hAnsi="Arial" w:cs="Arial"/>
        </w:rPr>
      </w:pPr>
    </w:p>
    <w:p w14:paraId="4B6EA676" w14:textId="77777777" w:rsidR="00C371AA" w:rsidRDefault="00C371AA" w:rsidP="00E043C3">
      <w:pPr>
        <w:spacing w:before="12" w:after="12" w:line="276" w:lineRule="auto"/>
        <w:jc w:val="both"/>
        <w:rPr>
          <w:rFonts w:ascii="Arial" w:hAnsi="Arial" w:cs="Arial"/>
        </w:rPr>
      </w:pPr>
    </w:p>
    <w:p w14:paraId="43CEF90D" w14:textId="77777777" w:rsidR="00C371AA" w:rsidRDefault="00C371AA" w:rsidP="00E043C3">
      <w:pPr>
        <w:spacing w:before="12" w:after="12" w:line="276" w:lineRule="auto"/>
        <w:jc w:val="both"/>
        <w:rPr>
          <w:rFonts w:ascii="Arial" w:hAnsi="Arial" w:cs="Arial"/>
        </w:rPr>
      </w:pPr>
    </w:p>
    <w:p w14:paraId="7676E815" w14:textId="77777777" w:rsidR="00C371AA" w:rsidRDefault="00C371AA" w:rsidP="00E043C3">
      <w:pPr>
        <w:spacing w:before="12" w:after="12" w:line="276" w:lineRule="auto"/>
        <w:jc w:val="both"/>
        <w:rPr>
          <w:rFonts w:ascii="Arial" w:hAnsi="Arial" w:cs="Arial"/>
        </w:rPr>
      </w:pPr>
    </w:p>
    <w:p w14:paraId="3826ED68" w14:textId="77777777" w:rsidR="00C371AA" w:rsidRDefault="00C371AA" w:rsidP="00E043C3">
      <w:pPr>
        <w:spacing w:before="12" w:after="12" w:line="276" w:lineRule="auto"/>
        <w:jc w:val="both"/>
        <w:rPr>
          <w:rFonts w:ascii="Arial" w:hAnsi="Arial" w:cs="Arial"/>
        </w:rPr>
      </w:pPr>
    </w:p>
    <w:p w14:paraId="50A4CE27" w14:textId="77777777" w:rsidR="00C371AA" w:rsidRDefault="00C371AA" w:rsidP="00E043C3">
      <w:pPr>
        <w:spacing w:before="12" w:after="12" w:line="276" w:lineRule="auto"/>
        <w:jc w:val="both"/>
        <w:rPr>
          <w:rFonts w:ascii="Arial" w:hAnsi="Arial" w:cs="Arial"/>
        </w:rPr>
      </w:pPr>
    </w:p>
    <w:p w14:paraId="6FD728C7" w14:textId="77777777" w:rsidR="002731A2" w:rsidRPr="00FF7D56" w:rsidRDefault="002731A2" w:rsidP="00BC34BE">
      <w:pPr>
        <w:spacing w:before="12" w:after="12" w:line="276" w:lineRule="auto"/>
        <w:jc w:val="both"/>
        <w:rPr>
          <w:rFonts w:ascii="Arial" w:hAnsi="Arial" w:cs="Arial"/>
          <w:b/>
          <w:bCs/>
          <w:sz w:val="28"/>
          <w:szCs w:val="28"/>
        </w:rPr>
      </w:pPr>
    </w:p>
    <w:p w14:paraId="5E821D5B" w14:textId="6EB2924C" w:rsidR="00C371AA" w:rsidRPr="002731A2" w:rsidRDefault="00C371AA" w:rsidP="00BC34BE">
      <w:pPr>
        <w:spacing w:before="12" w:after="12" w:line="276" w:lineRule="auto"/>
        <w:jc w:val="both"/>
        <w:rPr>
          <w:rFonts w:ascii="Arial" w:hAnsi="Arial" w:cs="Arial"/>
          <w:sz w:val="24"/>
          <w:szCs w:val="24"/>
        </w:rPr>
      </w:pPr>
      <w:r w:rsidRPr="002731A2">
        <w:rPr>
          <w:rFonts w:ascii="Arial" w:hAnsi="Arial" w:cs="Arial"/>
          <w:sz w:val="24"/>
          <w:szCs w:val="24"/>
        </w:rPr>
        <w:t xml:space="preserve">This guidance sets out the procedure for cancelling Child and Family </w:t>
      </w:r>
      <w:r w:rsidR="00626E9D">
        <w:rPr>
          <w:rFonts w:ascii="Arial" w:hAnsi="Arial" w:cs="Arial"/>
          <w:sz w:val="24"/>
          <w:szCs w:val="24"/>
        </w:rPr>
        <w:t>a</w:t>
      </w:r>
      <w:r w:rsidRPr="002731A2">
        <w:rPr>
          <w:rFonts w:ascii="Arial" w:hAnsi="Arial" w:cs="Arial"/>
          <w:sz w:val="24"/>
          <w:szCs w:val="24"/>
        </w:rPr>
        <w:t xml:space="preserve">ssessments. </w:t>
      </w:r>
    </w:p>
    <w:p w14:paraId="7D5DAE4F" w14:textId="77777777" w:rsidR="00C371AA" w:rsidRPr="00216866" w:rsidRDefault="00C371AA" w:rsidP="00BC34BE">
      <w:pPr>
        <w:spacing w:before="12" w:after="12" w:line="276" w:lineRule="auto"/>
        <w:jc w:val="both"/>
        <w:rPr>
          <w:rFonts w:ascii="Arial" w:hAnsi="Arial" w:cs="Arial"/>
          <w:sz w:val="18"/>
          <w:szCs w:val="18"/>
        </w:rPr>
      </w:pPr>
    </w:p>
    <w:p w14:paraId="7F4C39FE" w14:textId="61DF3E1D" w:rsidR="00CC1746" w:rsidRDefault="00E043C3" w:rsidP="00BC34BE">
      <w:pPr>
        <w:pStyle w:val="Heading1"/>
        <w:spacing w:before="12" w:after="12" w:line="276" w:lineRule="auto"/>
        <w:jc w:val="both"/>
        <w:rPr>
          <w:rFonts w:ascii="Arial" w:hAnsi="Arial" w:cs="Arial"/>
          <w:sz w:val="28"/>
          <w:szCs w:val="28"/>
        </w:rPr>
      </w:pPr>
      <w:bookmarkStart w:id="2" w:name="_Purpose"/>
      <w:bookmarkEnd w:id="2"/>
      <w:r w:rsidRPr="00CC1746">
        <w:rPr>
          <w:rFonts w:ascii="Arial" w:hAnsi="Arial" w:cs="Arial"/>
          <w:sz w:val="28"/>
          <w:szCs w:val="28"/>
        </w:rPr>
        <w:t>Purpose</w:t>
      </w:r>
    </w:p>
    <w:p w14:paraId="2E8011A4" w14:textId="77777777" w:rsidR="00BC34BE" w:rsidRPr="00BC34BE" w:rsidRDefault="00BC34BE" w:rsidP="00BC34BE">
      <w:pPr>
        <w:spacing w:before="12" w:after="12" w:line="276" w:lineRule="auto"/>
        <w:jc w:val="both"/>
        <w:rPr>
          <w:sz w:val="18"/>
          <w:szCs w:val="18"/>
        </w:rPr>
      </w:pPr>
    </w:p>
    <w:p w14:paraId="501A4F5B" w14:textId="77777777" w:rsidR="00E043C3" w:rsidRDefault="00E043C3" w:rsidP="00BC34BE">
      <w:pPr>
        <w:spacing w:before="12" w:after="12" w:line="276" w:lineRule="auto"/>
        <w:jc w:val="both"/>
        <w:rPr>
          <w:rFonts w:ascii="Arial" w:hAnsi="Arial" w:cs="Arial"/>
          <w:sz w:val="24"/>
          <w:szCs w:val="24"/>
        </w:rPr>
      </w:pPr>
      <w:r w:rsidRPr="0068610A">
        <w:rPr>
          <w:rFonts w:ascii="Arial" w:hAnsi="Arial" w:cs="Arial"/>
          <w:sz w:val="24"/>
          <w:szCs w:val="24"/>
        </w:rPr>
        <w:t xml:space="preserve">The purpose of this practice guidance is to establish the agreed process for cancelling Child and Family Assessments (C&amp;F assessments) and subsequent actions for children across different services within Integrated Children’s Services.  </w:t>
      </w:r>
    </w:p>
    <w:p w14:paraId="14CFC693" w14:textId="77777777" w:rsidR="00626E9D" w:rsidRPr="0068610A" w:rsidRDefault="00626E9D" w:rsidP="00BC34BE">
      <w:pPr>
        <w:spacing w:before="12" w:after="12" w:line="276" w:lineRule="auto"/>
        <w:jc w:val="both"/>
        <w:rPr>
          <w:rFonts w:ascii="Arial" w:hAnsi="Arial" w:cs="Arial"/>
          <w:sz w:val="24"/>
          <w:szCs w:val="24"/>
        </w:rPr>
      </w:pPr>
    </w:p>
    <w:p w14:paraId="78A5F9BA" w14:textId="71B3DDFE" w:rsidR="00C44521" w:rsidRPr="0068610A" w:rsidRDefault="00C44521" w:rsidP="00BC34BE">
      <w:pPr>
        <w:spacing w:before="12" w:after="12" w:line="276" w:lineRule="auto"/>
        <w:jc w:val="both"/>
        <w:rPr>
          <w:rFonts w:ascii="Arial" w:hAnsi="Arial" w:cs="Arial"/>
          <w:sz w:val="24"/>
          <w:szCs w:val="24"/>
        </w:rPr>
      </w:pPr>
      <w:r>
        <w:rPr>
          <w:rFonts w:ascii="Arial" w:hAnsi="Arial" w:cs="Arial"/>
          <w:sz w:val="24"/>
          <w:szCs w:val="24"/>
        </w:rPr>
        <w:t>It is essential KCC Children</w:t>
      </w:r>
      <w:r w:rsidR="00626E9D">
        <w:rPr>
          <w:rFonts w:ascii="Arial" w:hAnsi="Arial" w:cs="Arial"/>
          <w:sz w:val="24"/>
          <w:szCs w:val="24"/>
        </w:rPr>
        <w:t>’s</w:t>
      </w:r>
      <w:r>
        <w:rPr>
          <w:rFonts w:ascii="Arial" w:hAnsi="Arial" w:cs="Arial"/>
          <w:sz w:val="24"/>
          <w:szCs w:val="24"/>
        </w:rPr>
        <w:t xml:space="preserve"> Social Care have a consistent, measured approach when children are referred </w:t>
      </w:r>
      <w:r w:rsidR="00F823CA">
        <w:rPr>
          <w:rFonts w:ascii="Arial" w:hAnsi="Arial" w:cs="Arial"/>
          <w:sz w:val="24"/>
          <w:szCs w:val="24"/>
        </w:rPr>
        <w:t>into Integrated</w:t>
      </w:r>
      <w:r>
        <w:rPr>
          <w:rFonts w:ascii="Arial" w:hAnsi="Arial" w:cs="Arial"/>
          <w:sz w:val="24"/>
          <w:szCs w:val="24"/>
        </w:rPr>
        <w:t xml:space="preserve"> Children</w:t>
      </w:r>
      <w:r w:rsidR="00626E9D">
        <w:rPr>
          <w:rFonts w:ascii="Arial" w:hAnsi="Arial" w:cs="Arial"/>
          <w:sz w:val="24"/>
          <w:szCs w:val="24"/>
        </w:rPr>
        <w:t>’s</w:t>
      </w:r>
      <w:r>
        <w:rPr>
          <w:rFonts w:ascii="Arial" w:hAnsi="Arial" w:cs="Arial"/>
          <w:sz w:val="24"/>
          <w:szCs w:val="24"/>
        </w:rPr>
        <w:t xml:space="preserve"> </w:t>
      </w:r>
      <w:r w:rsidR="00193D3E">
        <w:rPr>
          <w:rFonts w:ascii="Arial" w:hAnsi="Arial" w:cs="Arial"/>
          <w:sz w:val="24"/>
          <w:szCs w:val="24"/>
        </w:rPr>
        <w:t>Services,</w:t>
      </w:r>
      <w:r>
        <w:rPr>
          <w:rFonts w:ascii="Arial" w:hAnsi="Arial" w:cs="Arial"/>
          <w:sz w:val="24"/>
          <w:szCs w:val="24"/>
        </w:rPr>
        <w:t xml:space="preserve"> they are provided with the correct service to ensure effective transition points that reduce drift and delay for children. </w:t>
      </w:r>
    </w:p>
    <w:p w14:paraId="48BE7AF0" w14:textId="77777777" w:rsidR="00CC1746" w:rsidRPr="00216866" w:rsidRDefault="00CC1746" w:rsidP="00BC34BE">
      <w:pPr>
        <w:spacing w:before="12" w:after="12" w:line="276" w:lineRule="auto"/>
        <w:jc w:val="both"/>
        <w:rPr>
          <w:rFonts w:ascii="Arial" w:hAnsi="Arial" w:cs="Arial"/>
          <w:sz w:val="18"/>
          <w:szCs w:val="18"/>
        </w:rPr>
      </w:pPr>
    </w:p>
    <w:p w14:paraId="4DFD0D78" w14:textId="4FC023A9" w:rsidR="00CC1746" w:rsidRDefault="00E043C3" w:rsidP="00BC34BE">
      <w:pPr>
        <w:pStyle w:val="Heading1"/>
        <w:spacing w:before="12" w:after="12" w:line="276" w:lineRule="auto"/>
        <w:jc w:val="both"/>
        <w:rPr>
          <w:rFonts w:ascii="Arial" w:hAnsi="Arial" w:cs="Arial"/>
          <w:sz w:val="28"/>
          <w:szCs w:val="28"/>
        </w:rPr>
      </w:pPr>
      <w:bookmarkStart w:id="3" w:name="_Principles"/>
      <w:bookmarkEnd w:id="3"/>
      <w:r w:rsidRPr="00CC1746">
        <w:rPr>
          <w:rFonts w:ascii="Arial" w:hAnsi="Arial" w:cs="Arial"/>
          <w:sz w:val="28"/>
          <w:szCs w:val="28"/>
        </w:rPr>
        <w:t xml:space="preserve">Principles </w:t>
      </w:r>
    </w:p>
    <w:p w14:paraId="3A09644D" w14:textId="77777777" w:rsidR="00BC34BE" w:rsidRPr="00BC34BE" w:rsidRDefault="00BC34BE" w:rsidP="00BC34BE">
      <w:pPr>
        <w:spacing w:before="12" w:after="12" w:line="276" w:lineRule="auto"/>
        <w:jc w:val="both"/>
        <w:rPr>
          <w:sz w:val="18"/>
          <w:szCs w:val="18"/>
        </w:rPr>
      </w:pPr>
    </w:p>
    <w:p w14:paraId="7F057B1D" w14:textId="74114BC9" w:rsidR="00E043C3" w:rsidRDefault="00E043C3" w:rsidP="00BC34BE">
      <w:pPr>
        <w:spacing w:before="12" w:after="12" w:line="276" w:lineRule="auto"/>
        <w:jc w:val="both"/>
        <w:rPr>
          <w:rFonts w:ascii="Arial" w:hAnsi="Arial" w:cs="Arial"/>
          <w:sz w:val="24"/>
          <w:szCs w:val="24"/>
        </w:rPr>
      </w:pPr>
      <w:r w:rsidRPr="0068610A">
        <w:rPr>
          <w:rFonts w:ascii="Arial" w:hAnsi="Arial" w:cs="Arial"/>
          <w:sz w:val="24"/>
          <w:szCs w:val="24"/>
        </w:rPr>
        <w:t xml:space="preserve">All new referrals for children and young people who progress to a C&amp;F assessment have been subject to an appropriate threshold application and therefore, the decision to cancel a C&amp;F assessment </w:t>
      </w:r>
      <w:r w:rsidRPr="0068610A">
        <w:rPr>
          <w:rFonts w:ascii="Arial" w:hAnsi="Arial" w:cs="Arial"/>
          <w:b/>
          <w:bCs/>
          <w:sz w:val="24"/>
          <w:szCs w:val="24"/>
        </w:rPr>
        <w:t>should not</w:t>
      </w:r>
      <w:r w:rsidRPr="0068610A">
        <w:rPr>
          <w:rFonts w:ascii="Arial" w:hAnsi="Arial" w:cs="Arial"/>
          <w:sz w:val="24"/>
          <w:szCs w:val="24"/>
        </w:rPr>
        <w:t xml:space="preserve"> be</w:t>
      </w:r>
      <w:r w:rsidR="00E43B4F">
        <w:rPr>
          <w:rFonts w:ascii="Arial" w:hAnsi="Arial" w:cs="Arial"/>
          <w:sz w:val="24"/>
          <w:szCs w:val="24"/>
        </w:rPr>
        <w:t xml:space="preserve"> taken</w:t>
      </w:r>
      <w:r w:rsidRPr="0068610A">
        <w:rPr>
          <w:rFonts w:ascii="Arial" w:hAnsi="Arial" w:cs="Arial"/>
          <w:sz w:val="24"/>
          <w:szCs w:val="24"/>
        </w:rPr>
        <w:t xml:space="preserve"> likely. </w:t>
      </w:r>
    </w:p>
    <w:p w14:paraId="29C087C2" w14:textId="77777777" w:rsidR="00626E9D" w:rsidRPr="0068610A" w:rsidRDefault="00626E9D" w:rsidP="00BC34BE">
      <w:pPr>
        <w:spacing w:before="12" w:after="12" w:line="276" w:lineRule="auto"/>
        <w:jc w:val="both"/>
        <w:rPr>
          <w:rFonts w:ascii="Arial" w:hAnsi="Arial" w:cs="Arial"/>
          <w:sz w:val="24"/>
          <w:szCs w:val="24"/>
        </w:rPr>
      </w:pPr>
    </w:p>
    <w:p w14:paraId="1050F9E1" w14:textId="77777777" w:rsidR="00E043C3" w:rsidRDefault="00E043C3" w:rsidP="00BC34BE">
      <w:pPr>
        <w:spacing w:before="12" w:after="12" w:line="276" w:lineRule="auto"/>
        <w:jc w:val="both"/>
        <w:rPr>
          <w:rFonts w:ascii="Arial" w:hAnsi="Arial" w:cs="Arial"/>
          <w:sz w:val="24"/>
          <w:szCs w:val="24"/>
        </w:rPr>
      </w:pPr>
      <w:r w:rsidRPr="0068610A">
        <w:rPr>
          <w:rFonts w:ascii="Arial" w:hAnsi="Arial" w:cs="Arial"/>
          <w:sz w:val="24"/>
          <w:szCs w:val="24"/>
        </w:rPr>
        <w:t xml:space="preserve">Cancelling C&amp;F assessments supersedes previously made decisions. The authority to cancel C&amp;F assessments is held at Service Manager Level. </w:t>
      </w:r>
    </w:p>
    <w:p w14:paraId="32B479E8" w14:textId="77777777" w:rsidR="00626E9D" w:rsidRPr="0068610A" w:rsidRDefault="00626E9D" w:rsidP="00BC34BE">
      <w:pPr>
        <w:spacing w:before="12" w:after="12" w:line="276" w:lineRule="auto"/>
        <w:jc w:val="both"/>
        <w:rPr>
          <w:rFonts w:ascii="Arial" w:hAnsi="Arial" w:cs="Arial"/>
          <w:sz w:val="24"/>
          <w:szCs w:val="24"/>
        </w:rPr>
      </w:pPr>
    </w:p>
    <w:p w14:paraId="0D8EE769" w14:textId="10507130" w:rsidR="00E043C3" w:rsidRDefault="00E043C3" w:rsidP="00BC34BE">
      <w:pPr>
        <w:spacing w:before="12" w:after="12" w:line="276" w:lineRule="auto"/>
        <w:jc w:val="both"/>
        <w:rPr>
          <w:rFonts w:ascii="Arial" w:hAnsi="Arial" w:cs="Arial"/>
          <w:sz w:val="24"/>
          <w:szCs w:val="24"/>
        </w:rPr>
      </w:pPr>
      <w:r w:rsidRPr="0068610A">
        <w:rPr>
          <w:rFonts w:ascii="Arial" w:hAnsi="Arial" w:cs="Arial"/>
          <w:sz w:val="24"/>
          <w:szCs w:val="24"/>
        </w:rPr>
        <w:t xml:space="preserve">C&amp;F assessments </w:t>
      </w:r>
      <w:r w:rsidRPr="0068610A">
        <w:rPr>
          <w:rFonts w:ascii="Arial" w:hAnsi="Arial" w:cs="Arial"/>
          <w:b/>
          <w:bCs/>
          <w:sz w:val="24"/>
          <w:szCs w:val="24"/>
        </w:rPr>
        <w:t>should not</w:t>
      </w:r>
      <w:r w:rsidRPr="0068610A">
        <w:rPr>
          <w:rFonts w:ascii="Arial" w:hAnsi="Arial" w:cs="Arial"/>
          <w:sz w:val="24"/>
          <w:szCs w:val="24"/>
        </w:rPr>
        <w:t xml:space="preserve"> be cancelled unless there are </w:t>
      </w:r>
      <w:r w:rsidRPr="0068610A">
        <w:rPr>
          <w:rFonts w:ascii="Arial" w:hAnsi="Arial" w:cs="Arial"/>
          <w:b/>
          <w:bCs/>
          <w:sz w:val="24"/>
          <w:szCs w:val="24"/>
        </w:rPr>
        <w:t>specific reasons</w:t>
      </w:r>
      <w:r w:rsidRPr="0068610A">
        <w:rPr>
          <w:rFonts w:ascii="Arial" w:hAnsi="Arial" w:cs="Arial"/>
          <w:sz w:val="24"/>
          <w:szCs w:val="24"/>
        </w:rPr>
        <w:t xml:space="preserve"> to do so, and the rationale is evidenced via Management Oversight</w:t>
      </w:r>
      <w:r w:rsidR="00274125">
        <w:rPr>
          <w:rFonts w:ascii="Arial" w:hAnsi="Arial" w:cs="Arial"/>
          <w:sz w:val="24"/>
          <w:szCs w:val="24"/>
        </w:rPr>
        <w:t>, as to why the child no longer achieves threshold,</w:t>
      </w:r>
      <w:r w:rsidRPr="0068610A">
        <w:rPr>
          <w:rFonts w:ascii="Arial" w:hAnsi="Arial" w:cs="Arial"/>
          <w:sz w:val="24"/>
          <w:szCs w:val="24"/>
        </w:rPr>
        <w:t xml:space="preserve"> in conjunction with the specific reason within the cancelled assessments drop down list on Liberi. </w:t>
      </w:r>
    </w:p>
    <w:p w14:paraId="77176BD8" w14:textId="77777777" w:rsidR="00626E9D" w:rsidRPr="0068610A" w:rsidRDefault="00626E9D" w:rsidP="00BC34BE">
      <w:pPr>
        <w:spacing w:before="12" w:after="12" w:line="276" w:lineRule="auto"/>
        <w:jc w:val="both"/>
        <w:rPr>
          <w:rFonts w:ascii="Arial" w:hAnsi="Arial" w:cs="Arial"/>
          <w:sz w:val="24"/>
          <w:szCs w:val="24"/>
        </w:rPr>
      </w:pPr>
    </w:p>
    <w:p w14:paraId="3E50633D" w14:textId="4A1080F1" w:rsidR="00E043C3" w:rsidRDefault="00E043C3" w:rsidP="00BC34BE">
      <w:pPr>
        <w:spacing w:before="12" w:after="12" w:line="276" w:lineRule="auto"/>
        <w:jc w:val="both"/>
        <w:rPr>
          <w:rFonts w:ascii="Arial" w:hAnsi="Arial" w:cs="Arial"/>
          <w:sz w:val="24"/>
          <w:szCs w:val="24"/>
        </w:rPr>
      </w:pPr>
      <w:r w:rsidRPr="0068610A">
        <w:rPr>
          <w:rFonts w:ascii="Arial" w:hAnsi="Arial" w:cs="Arial"/>
          <w:sz w:val="24"/>
          <w:szCs w:val="24"/>
        </w:rPr>
        <w:t xml:space="preserve">Cancelling C&amp;F assessments should always be concluded within a timely manner. </w:t>
      </w:r>
    </w:p>
    <w:p w14:paraId="36C48CEF" w14:textId="77777777" w:rsidR="00626E9D" w:rsidRPr="0068610A" w:rsidRDefault="00626E9D" w:rsidP="00BC34BE">
      <w:pPr>
        <w:spacing w:before="12" w:after="12" w:line="276" w:lineRule="auto"/>
        <w:jc w:val="both"/>
        <w:rPr>
          <w:rFonts w:ascii="Arial" w:hAnsi="Arial" w:cs="Arial"/>
          <w:sz w:val="24"/>
          <w:szCs w:val="24"/>
        </w:rPr>
      </w:pPr>
    </w:p>
    <w:p w14:paraId="2CFBE890" w14:textId="77777777" w:rsidR="00E043C3" w:rsidRDefault="00E043C3" w:rsidP="00BC34BE">
      <w:pPr>
        <w:spacing w:before="12" w:after="12" w:line="276" w:lineRule="auto"/>
        <w:jc w:val="both"/>
        <w:rPr>
          <w:rFonts w:ascii="Arial" w:hAnsi="Arial" w:cs="Arial"/>
          <w:sz w:val="24"/>
          <w:szCs w:val="24"/>
        </w:rPr>
      </w:pPr>
      <w:r w:rsidRPr="0068610A">
        <w:rPr>
          <w:rFonts w:ascii="Arial" w:hAnsi="Arial" w:cs="Arial"/>
          <w:sz w:val="24"/>
          <w:szCs w:val="24"/>
        </w:rPr>
        <w:t>Any further actions recommended because of cancelling a C&amp;F assessment should be progressed in a timely manner, such as a step across to Early Help.</w:t>
      </w:r>
    </w:p>
    <w:p w14:paraId="6F1CBFBF" w14:textId="77777777" w:rsidR="00626E9D" w:rsidRPr="0068610A" w:rsidRDefault="00626E9D" w:rsidP="00BC34BE">
      <w:pPr>
        <w:spacing w:before="12" w:after="12" w:line="276" w:lineRule="auto"/>
        <w:jc w:val="both"/>
        <w:rPr>
          <w:rFonts w:ascii="Arial" w:hAnsi="Arial" w:cs="Arial"/>
          <w:sz w:val="24"/>
          <w:szCs w:val="24"/>
        </w:rPr>
      </w:pPr>
    </w:p>
    <w:p w14:paraId="5715A824" w14:textId="25D5DAE8" w:rsidR="00E043C3" w:rsidRDefault="00E043C3" w:rsidP="00BC34BE">
      <w:pPr>
        <w:spacing w:before="12" w:after="12" w:line="276" w:lineRule="auto"/>
        <w:jc w:val="both"/>
        <w:rPr>
          <w:rFonts w:ascii="Arial" w:hAnsi="Arial" w:cs="Arial"/>
          <w:sz w:val="24"/>
          <w:szCs w:val="24"/>
        </w:rPr>
      </w:pPr>
      <w:r w:rsidRPr="0068610A">
        <w:rPr>
          <w:rFonts w:ascii="Arial" w:hAnsi="Arial" w:cs="Arial"/>
          <w:sz w:val="24"/>
          <w:szCs w:val="24"/>
        </w:rPr>
        <w:t xml:space="preserve">Families must be informed of the decision to cancel a C&amp;F assessment and any further </w:t>
      </w:r>
      <w:r w:rsidR="00E43B4F" w:rsidRPr="0068610A">
        <w:rPr>
          <w:rFonts w:ascii="Arial" w:hAnsi="Arial" w:cs="Arial"/>
          <w:sz w:val="24"/>
          <w:szCs w:val="24"/>
        </w:rPr>
        <w:t>actions</w:t>
      </w:r>
      <w:r w:rsidR="00E43B4F">
        <w:rPr>
          <w:rFonts w:ascii="Arial" w:hAnsi="Arial" w:cs="Arial"/>
          <w:sz w:val="24"/>
          <w:szCs w:val="24"/>
        </w:rPr>
        <w:t xml:space="preserve"> unless</w:t>
      </w:r>
      <w:r w:rsidRPr="0068610A">
        <w:rPr>
          <w:rFonts w:ascii="Arial" w:hAnsi="Arial" w:cs="Arial"/>
          <w:sz w:val="24"/>
          <w:szCs w:val="24"/>
        </w:rPr>
        <w:t xml:space="preserve"> there is a specific reason to not do so outlined within the Management Oversight. </w:t>
      </w:r>
    </w:p>
    <w:p w14:paraId="070DA5F1" w14:textId="77777777" w:rsidR="00626E9D" w:rsidRPr="0068610A" w:rsidRDefault="00626E9D" w:rsidP="00BC34BE">
      <w:pPr>
        <w:spacing w:before="12" w:after="12" w:line="276" w:lineRule="auto"/>
        <w:jc w:val="both"/>
        <w:rPr>
          <w:rFonts w:ascii="Arial" w:hAnsi="Arial" w:cs="Arial"/>
          <w:sz w:val="24"/>
          <w:szCs w:val="24"/>
        </w:rPr>
      </w:pPr>
    </w:p>
    <w:p w14:paraId="74E04005" w14:textId="0A5C3B87" w:rsidR="00E043C3" w:rsidRDefault="00E043C3" w:rsidP="00BC34BE">
      <w:pPr>
        <w:spacing w:before="12" w:after="12" w:line="276" w:lineRule="auto"/>
        <w:jc w:val="both"/>
        <w:rPr>
          <w:rFonts w:ascii="Arial" w:hAnsi="Arial" w:cs="Arial"/>
          <w:sz w:val="24"/>
          <w:szCs w:val="24"/>
        </w:rPr>
      </w:pPr>
      <w:r w:rsidRPr="0068610A">
        <w:rPr>
          <w:rFonts w:ascii="Arial" w:hAnsi="Arial" w:cs="Arial"/>
          <w:sz w:val="24"/>
          <w:szCs w:val="24"/>
        </w:rPr>
        <w:t xml:space="preserve">If the child is seen, </w:t>
      </w:r>
      <w:r w:rsidR="00E43B4F">
        <w:rPr>
          <w:rFonts w:ascii="Arial" w:hAnsi="Arial" w:cs="Arial"/>
          <w:sz w:val="24"/>
          <w:szCs w:val="24"/>
        </w:rPr>
        <w:t xml:space="preserve">it is recommended </w:t>
      </w:r>
      <w:r w:rsidRPr="0068610A">
        <w:rPr>
          <w:rFonts w:ascii="Arial" w:hAnsi="Arial" w:cs="Arial"/>
          <w:sz w:val="24"/>
          <w:szCs w:val="24"/>
        </w:rPr>
        <w:t>C&amp;F assessment must be completed</w:t>
      </w:r>
      <w:r w:rsidR="00E43B4F">
        <w:rPr>
          <w:rFonts w:ascii="Arial" w:hAnsi="Arial" w:cs="Arial"/>
          <w:sz w:val="24"/>
          <w:szCs w:val="24"/>
        </w:rPr>
        <w:t xml:space="preserve"> where there is consent</w:t>
      </w:r>
      <w:r w:rsidRPr="0068610A">
        <w:rPr>
          <w:rFonts w:ascii="Arial" w:hAnsi="Arial" w:cs="Arial"/>
          <w:sz w:val="24"/>
          <w:szCs w:val="24"/>
        </w:rPr>
        <w:t xml:space="preserve">. </w:t>
      </w:r>
    </w:p>
    <w:p w14:paraId="07556297" w14:textId="77777777" w:rsidR="00EA4C60" w:rsidRDefault="00EA4C60" w:rsidP="00BC34BE">
      <w:pPr>
        <w:pStyle w:val="Heading1"/>
        <w:spacing w:before="12" w:after="12" w:line="276" w:lineRule="auto"/>
        <w:jc w:val="both"/>
        <w:rPr>
          <w:rFonts w:ascii="Arial" w:hAnsi="Arial" w:cs="Arial"/>
          <w:sz w:val="28"/>
          <w:szCs w:val="28"/>
        </w:rPr>
      </w:pPr>
      <w:bookmarkStart w:id="4" w:name="_Criteria_for_Cancelled"/>
      <w:bookmarkEnd w:id="4"/>
    </w:p>
    <w:p w14:paraId="328B196B" w14:textId="637B2C0A" w:rsidR="00CC1746" w:rsidRDefault="00E043C3" w:rsidP="00BC34BE">
      <w:pPr>
        <w:pStyle w:val="Heading1"/>
        <w:spacing w:before="12" w:after="12" w:line="276" w:lineRule="auto"/>
        <w:jc w:val="both"/>
        <w:rPr>
          <w:rFonts w:ascii="Arial" w:hAnsi="Arial" w:cs="Arial"/>
          <w:sz w:val="28"/>
          <w:szCs w:val="28"/>
        </w:rPr>
      </w:pPr>
      <w:r w:rsidRPr="00CC1746">
        <w:rPr>
          <w:rFonts w:ascii="Arial" w:hAnsi="Arial" w:cs="Arial"/>
          <w:sz w:val="28"/>
          <w:szCs w:val="28"/>
        </w:rPr>
        <w:t xml:space="preserve">Criteria for Cancelled C&amp;F Assessments </w:t>
      </w:r>
    </w:p>
    <w:p w14:paraId="18C463E7" w14:textId="77777777" w:rsidR="00BC34BE" w:rsidRPr="00BC34BE" w:rsidRDefault="00BC34BE" w:rsidP="00BC34BE">
      <w:pPr>
        <w:spacing w:before="12" w:after="12" w:line="276" w:lineRule="auto"/>
        <w:jc w:val="both"/>
        <w:rPr>
          <w:sz w:val="18"/>
          <w:szCs w:val="18"/>
        </w:rPr>
      </w:pPr>
    </w:p>
    <w:p w14:paraId="1D962F64" w14:textId="77777777" w:rsidR="00E043C3" w:rsidRPr="0068610A" w:rsidRDefault="00E043C3" w:rsidP="00BC34BE">
      <w:pPr>
        <w:spacing w:before="12" w:after="12" w:line="276" w:lineRule="auto"/>
        <w:jc w:val="both"/>
        <w:rPr>
          <w:rFonts w:ascii="Arial" w:hAnsi="Arial" w:cs="Arial"/>
          <w:sz w:val="24"/>
          <w:szCs w:val="24"/>
        </w:rPr>
      </w:pPr>
      <w:r w:rsidRPr="0068610A">
        <w:rPr>
          <w:rFonts w:ascii="Arial" w:hAnsi="Arial" w:cs="Arial"/>
          <w:sz w:val="24"/>
          <w:szCs w:val="24"/>
        </w:rPr>
        <w:t xml:space="preserve">All Teams </w:t>
      </w:r>
    </w:p>
    <w:p w14:paraId="25A4C594" w14:textId="0EFDBF48" w:rsidR="00E043C3" w:rsidRDefault="00E043C3" w:rsidP="00BC34BE">
      <w:pPr>
        <w:spacing w:before="12" w:after="12" w:line="276" w:lineRule="auto"/>
        <w:jc w:val="both"/>
        <w:rPr>
          <w:rFonts w:ascii="Arial" w:hAnsi="Arial" w:cs="Arial"/>
          <w:sz w:val="24"/>
          <w:szCs w:val="24"/>
        </w:rPr>
      </w:pPr>
      <w:r w:rsidRPr="0068610A">
        <w:rPr>
          <w:rFonts w:ascii="Arial" w:hAnsi="Arial" w:cs="Arial"/>
          <w:sz w:val="24"/>
          <w:szCs w:val="24"/>
        </w:rPr>
        <w:lastRenderedPageBreak/>
        <w:t>Should a C&amp;F assessment need to be cancelled which is not outlined on the list,</w:t>
      </w:r>
      <w:r w:rsidR="00193D3E">
        <w:rPr>
          <w:rFonts w:ascii="Arial" w:hAnsi="Arial" w:cs="Arial"/>
          <w:sz w:val="24"/>
          <w:szCs w:val="24"/>
        </w:rPr>
        <w:t xml:space="preserve"> </w:t>
      </w:r>
      <w:r w:rsidRPr="0068610A">
        <w:rPr>
          <w:rFonts w:ascii="Arial" w:hAnsi="Arial" w:cs="Arial"/>
          <w:sz w:val="24"/>
          <w:szCs w:val="24"/>
        </w:rPr>
        <w:t xml:space="preserve">below, it should be discussed through appropriate line </w:t>
      </w:r>
      <w:r w:rsidR="00F823CA" w:rsidRPr="0068610A">
        <w:rPr>
          <w:rFonts w:ascii="Arial" w:hAnsi="Arial" w:cs="Arial"/>
          <w:sz w:val="24"/>
          <w:szCs w:val="24"/>
        </w:rPr>
        <w:t>management.</w:t>
      </w:r>
    </w:p>
    <w:p w14:paraId="4536DA47" w14:textId="77777777" w:rsidR="00E43B4F" w:rsidRPr="0068610A" w:rsidRDefault="00E43B4F" w:rsidP="00BC34BE">
      <w:pPr>
        <w:spacing w:before="12" w:after="12" w:line="276" w:lineRule="auto"/>
        <w:jc w:val="both"/>
        <w:rPr>
          <w:rFonts w:ascii="Arial" w:hAnsi="Arial" w:cs="Arial"/>
          <w:sz w:val="24"/>
          <w:szCs w:val="24"/>
        </w:rPr>
      </w:pPr>
    </w:p>
    <w:p w14:paraId="3D3C85B9" w14:textId="5E12C16E" w:rsidR="00E043C3" w:rsidRPr="0068610A" w:rsidRDefault="00E043C3" w:rsidP="00BC34BE">
      <w:pPr>
        <w:pStyle w:val="ListParagraph"/>
        <w:numPr>
          <w:ilvl w:val="0"/>
          <w:numId w:val="17"/>
        </w:numPr>
        <w:spacing w:before="12" w:after="12" w:line="276" w:lineRule="auto"/>
        <w:jc w:val="both"/>
        <w:rPr>
          <w:rFonts w:ascii="Arial" w:eastAsia="Times New Roman" w:hAnsi="Arial" w:cs="Arial"/>
          <w:sz w:val="24"/>
          <w:szCs w:val="24"/>
        </w:rPr>
      </w:pPr>
      <w:r w:rsidRPr="0068610A">
        <w:rPr>
          <w:rFonts w:ascii="Arial" w:eastAsia="Times New Roman" w:hAnsi="Arial" w:cs="Arial"/>
          <w:sz w:val="24"/>
          <w:szCs w:val="24"/>
          <w:lang w:val="en-US"/>
        </w:rPr>
        <w:t xml:space="preserve">No consent and threshold not met for strategy </w:t>
      </w:r>
      <w:r w:rsidR="009858F9" w:rsidRPr="0068610A">
        <w:rPr>
          <w:rFonts w:ascii="Arial" w:eastAsia="Times New Roman" w:hAnsi="Arial" w:cs="Arial"/>
          <w:sz w:val="24"/>
          <w:szCs w:val="24"/>
          <w:lang w:val="en-US"/>
        </w:rPr>
        <w:t>discussion.</w:t>
      </w:r>
    </w:p>
    <w:p w14:paraId="55E2E492" w14:textId="20E78669" w:rsidR="00E043C3" w:rsidRPr="0068610A" w:rsidRDefault="00E043C3" w:rsidP="00BC34BE">
      <w:pPr>
        <w:pStyle w:val="ListParagraph"/>
        <w:numPr>
          <w:ilvl w:val="0"/>
          <w:numId w:val="17"/>
        </w:numPr>
        <w:spacing w:before="12" w:after="12" w:line="276" w:lineRule="auto"/>
        <w:jc w:val="both"/>
        <w:rPr>
          <w:rFonts w:ascii="Arial" w:eastAsia="Times New Roman" w:hAnsi="Arial" w:cs="Arial"/>
          <w:sz w:val="24"/>
          <w:szCs w:val="24"/>
        </w:rPr>
      </w:pPr>
      <w:r w:rsidRPr="0068610A">
        <w:rPr>
          <w:rFonts w:ascii="Arial" w:eastAsia="Times New Roman" w:hAnsi="Arial" w:cs="Arial"/>
          <w:sz w:val="24"/>
          <w:szCs w:val="24"/>
          <w:lang w:val="en-US"/>
        </w:rPr>
        <w:t>No consent and initial strategy meeting held, and threshold not met for s.</w:t>
      </w:r>
      <w:r w:rsidR="00163F04" w:rsidRPr="0068610A">
        <w:rPr>
          <w:rFonts w:ascii="Arial" w:eastAsia="Times New Roman" w:hAnsi="Arial" w:cs="Arial"/>
          <w:sz w:val="24"/>
          <w:szCs w:val="24"/>
          <w:lang w:val="en-US"/>
        </w:rPr>
        <w:t>47.</w:t>
      </w:r>
      <w:r w:rsidRPr="0068610A">
        <w:rPr>
          <w:rFonts w:ascii="Arial" w:eastAsia="Times New Roman" w:hAnsi="Arial" w:cs="Arial"/>
          <w:sz w:val="24"/>
          <w:szCs w:val="24"/>
          <w:lang w:val="en-US"/>
        </w:rPr>
        <w:t xml:space="preserve"> </w:t>
      </w:r>
    </w:p>
    <w:p w14:paraId="7C67911F" w14:textId="7136113E" w:rsidR="00E043C3" w:rsidRPr="0068610A" w:rsidRDefault="00E043C3" w:rsidP="00BC34BE">
      <w:pPr>
        <w:pStyle w:val="ListParagraph"/>
        <w:numPr>
          <w:ilvl w:val="0"/>
          <w:numId w:val="17"/>
        </w:numPr>
        <w:spacing w:before="12" w:after="12" w:line="276" w:lineRule="auto"/>
        <w:jc w:val="both"/>
        <w:rPr>
          <w:rFonts w:ascii="Arial" w:eastAsia="Times New Roman" w:hAnsi="Arial" w:cs="Arial"/>
          <w:sz w:val="24"/>
          <w:szCs w:val="24"/>
        </w:rPr>
      </w:pPr>
      <w:r w:rsidRPr="0068610A">
        <w:rPr>
          <w:rFonts w:ascii="Arial" w:eastAsia="Times New Roman" w:hAnsi="Arial" w:cs="Arial"/>
          <w:sz w:val="24"/>
          <w:szCs w:val="24"/>
          <w:lang w:val="en-US"/>
        </w:rPr>
        <w:t xml:space="preserve">Parents agreed to step across to </w:t>
      </w:r>
      <w:r w:rsidR="00163F04" w:rsidRPr="0068610A">
        <w:rPr>
          <w:rFonts w:ascii="Arial" w:eastAsia="Times New Roman" w:hAnsi="Arial" w:cs="Arial"/>
          <w:sz w:val="24"/>
          <w:szCs w:val="24"/>
          <w:lang w:val="en-US"/>
        </w:rPr>
        <w:t>EH.</w:t>
      </w:r>
    </w:p>
    <w:p w14:paraId="2C375B88" w14:textId="78CFC926" w:rsidR="00E043C3" w:rsidRPr="0068610A" w:rsidRDefault="00E043C3" w:rsidP="00BC34BE">
      <w:pPr>
        <w:pStyle w:val="ListParagraph"/>
        <w:numPr>
          <w:ilvl w:val="0"/>
          <w:numId w:val="17"/>
        </w:numPr>
        <w:spacing w:before="12" w:after="12" w:line="276" w:lineRule="auto"/>
        <w:jc w:val="both"/>
        <w:rPr>
          <w:rFonts w:ascii="Arial" w:eastAsia="Times New Roman" w:hAnsi="Arial" w:cs="Arial"/>
          <w:sz w:val="24"/>
          <w:szCs w:val="24"/>
        </w:rPr>
      </w:pPr>
      <w:r w:rsidRPr="0068610A">
        <w:rPr>
          <w:rFonts w:ascii="Arial" w:eastAsia="Times New Roman" w:hAnsi="Arial" w:cs="Arial"/>
          <w:sz w:val="24"/>
          <w:szCs w:val="24"/>
          <w:lang w:val="en-US"/>
        </w:rPr>
        <w:t xml:space="preserve">Parents agreed to continue receiving a service from </w:t>
      </w:r>
      <w:r w:rsidR="00163F04" w:rsidRPr="0068610A">
        <w:rPr>
          <w:rFonts w:ascii="Arial" w:eastAsia="Times New Roman" w:hAnsi="Arial" w:cs="Arial"/>
          <w:sz w:val="24"/>
          <w:szCs w:val="24"/>
          <w:lang w:val="en-US"/>
        </w:rPr>
        <w:t>EH.</w:t>
      </w:r>
      <w:r w:rsidRPr="0068610A">
        <w:rPr>
          <w:rFonts w:ascii="Arial" w:eastAsia="Times New Roman" w:hAnsi="Arial" w:cs="Arial"/>
          <w:sz w:val="24"/>
          <w:szCs w:val="24"/>
          <w:lang w:val="en-US"/>
        </w:rPr>
        <w:t xml:space="preserve"> </w:t>
      </w:r>
    </w:p>
    <w:p w14:paraId="62BF4141" w14:textId="34140BB5" w:rsidR="00E043C3" w:rsidRPr="0068610A" w:rsidRDefault="00E043C3" w:rsidP="00BC34BE">
      <w:pPr>
        <w:pStyle w:val="ListParagraph"/>
        <w:numPr>
          <w:ilvl w:val="0"/>
          <w:numId w:val="17"/>
        </w:numPr>
        <w:spacing w:before="12" w:after="12" w:line="276" w:lineRule="auto"/>
        <w:jc w:val="both"/>
        <w:rPr>
          <w:rFonts w:ascii="Arial" w:eastAsia="Times New Roman" w:hAnsi="Arial" w:cs="Arial"/>
          <w:b/>
          <w:bCs/>
          <w:sz w:val="24"/>
          <w:szCs w:val="24"/>
        </w:rPr>
      </w:pPr>
      <w:r w:rsidRPr="0068610A">
        <w:rPr>
          <w:rFonts w:ascii="Arial" w:eastAsia="Times New Roman" w:hAnsi="Arial" w:cs="Arial"/>
          <w:sz w:val="24"/>
          <w:szCs w:val="24"/>
          <w:lang w:val="en-US"/>
        </w:rPr>
        <w:t xml:space="preserve">After further enquiries, </w:t>
      </w:r>
      <w:r w:rsidR="00936514">
        <w:rPr>
          <w:rFonts w:ascii="Arial" w:eastAsia="Times New Roman" w:hAnsi="Arial" w:cs="Arial"/>
          <w:sz w:val="24"/>
          <w:szCs w:val="24"/>
          <w:lang w:val="en-US"/>
        </w:rPr>
        <w:t xml:space="preserve">additional </w:t>
      </w:r>
      <w:r w:rsidRPr="0068610A">
        <w:rPr>
          <w:rFonts w:ascii="Arial" w:eastAsia="Times New Roman" w:hAnsi="Arial" w:cs="Arial"/>
          <w:sz w:val="24"/>
          <w:szCs w:val="24"/>
          <w:lang w:val="en-US"/>
        </w:rPr>
        <w:t xml:space="preserve">information indicates </w:t>
      </w:r>
      <w:r w:rsidR="00627766" w:rsidRPr="0068610A">
        <w:rPr>
          <w:rFonts w:ascii="Arial" w:eastAsia="Times New Roman" w:hAnsi="Arial" w:cs="Arial"/>
          <w:sz w:val="24"/>
          <w:szCs w:val="24"/>
          <w:lang w:val="en-US"/>
        </w:rPr>
        <w:t>the threshold</w:t>
      </w:r>
      <w:r w:rsidRPr="0068610A">
        <w:rPr>
          <w:rFonts w:ascii="Arial" w:eastAsia="Times New Roman" w:hAnsi="Arial" w:cs="Arial"/>
          <w:sz w:val="24"/>
          <w:szCs w:val="24"/>
          <w:lang w:val="en-US"/>
        </w:rPr>
        <w:t xml:space="preserve"> for C&amp;F is not </w:t>
      </w:r>
      <w:r w:rsidR="00163F04" w:rsidRPr="0068610A">
        <w:rPr>
          <w:rFonts w:ascii="Arial" w:eastAsia="Times New Roman" w:hAnsi="Arial" w:cs="Arial"/>
          <w:sz w:val="24"/>
          <w:szCs w:val="24"/>
          <w:lang w:val="en-US"/>
        </w:rPr>
        <w:t>met.</w:t>
      </w:r>
    </w:p>
    <w:p w14:paraId="5E373413" w14:textId="06C606DA" w:rsidR="00E043C3" w:rsidRPr="0068610A" w:rsidRDefault="00E043C3" w:rsidP="00BC34BE">
      <w:pPr>
        <w:pStyle w:val="ListParagraph"/>
        <w:numPr>
          <w:ilvl w:val="0"/>
          <w:numId w:val="17"/>
        </w:numPr>
        <w:spacing w:before="12" w:after="12" w:line="276" w:lineRule="auto"/>
        <w:jc w:val="both"/>
        <w:rPr>
          <w:rFonts w:ascii="Arial" w:eastAsia="Times New Roman" w:hAnsi="Arial" w:cs="Arial"/>
          <w:sz w:val="24"/>
          <w:szCs w:val="24"/>
        </w:rPr>
      </w:pPr>
      <w:r w:rsidRPr="0068610A">
        <w:rPr>
          <w:rFonts w:ascii="Arial" w:eastAsia="Times New Roman" w:hAnsi="Arial" w:cs="Arial"/>
          <w:sz w:val="24"/>
          <w:szCs w:val="24"/>
          <w:lang w:val="en-US"/>
        </w:rPr>
        <w:t>Child/Young person not ordinarily resident in Kent</w:t>
      </w:r>
    </w:p>
    <w:p w14:paraId="06D5B877" w14:textId="76018E04" w:rsidR="00E043C3" w:rsidRPr="0068610A" w:rsidRDefault="00E043C3" w:rsidP="00BC34BE">
      <w:pPr>
        <w:pStyle w:val="ListParagraph"/>
        <w:numPr>
          <w:ilvl w:val="0"/>
          <w:numId w:val="17"/>
        </w:numPr>
        <w:spacing w:before="12" w:after="12" w:line="276" w:lineRule="auto"/>
        <w:jc w:val="both"/>
        <w:rPr>
          <w:rFonts w:ascii="Arial" w:eastAsia="Times New Roman" w:hAnsi="Arial" w:cs="Arial"/>
          <w:sz w:val="24"/>
          <w:szCs w:val="24"/>
        </w:rPr>
      </w:pPr>
      <w:r w:rsidRPr="0068610A">
        <w:rPr>
          <w:rFonts w:ascii="Arial" w:eastAsia="Times New Roman" w:hAnsi="Arial" w:cs="Arial"/>
          <w:sz w:val="24"/>
          <w:szCs w:val="24"/>
          <w:lang w:val="en-US"/>
        </w:rPr>
        <w:t>Child/Young Person from Other Local Authority (OLA) or on a plan to another Local Authority</w:t>
      </w:r>
    </w:p>
    <w:p w14:paraId="50124E7F" w14:textId="60C54398" w:rsidR="00E043C3" w:rsidRPr="0068610A" w:rsidRDefault="00E043C3" w:rsidP="00BC34BE">
      <w:pPr>
        <w:pStyle w:val="ListParagraph"/>
        <w:numPr>
          <w:ilvl w:val="0"/>
          <w:numId w:val="17"/>
        </w:numPr>
        <w:spacing w:before="12" w:after="12" w:line="276" w:lineRule="auto"/>
        <w:jc w:val="both"/>
        <w:rPr>
          <w:rFonts w:ascii="Arial" w:eastAsia="Times New Roman" w:hAnsi="Arial" w:cs="Arial"/>
          <w:sz w:val="24"/>
          <w:szCs w:val="24"/>
        </w:rPr>
      </w:pPr>
      <w:r w:rsidRPr="0068610A">
        <w:rPr>
          <w:rFonts w:ascii="Arial" w:eastAsia="Times New Roman" w:hAnsi="Arial" w:cs="Arial"/>
          <w:sz w:val="24"/>
          <w:szCs w:val="24"/>
        </w:rPr>
        <w:t xml:space="preserve">Pregnancy not </w:t>
      </w:r>
      <w:r w:rsidR="00163F04" w:rsidRPr="0068610A">
        <w:rPr>
          <w:rFonts w:ascii="Arial" w:eastAsia="Times New Roman" w:hAnsi="Arial" w:cs="Arial"/>
          <w:sz w:val="24"/>
          <w:szCs w:val="24"/>
        </w:rPr>
        <w:t>progressing.</w:t>
      </w:r>
    </w:p>
    <w:p w14:paraId="695A50DA" w14:textId="78FEA38E" w:rsidR="00E043C3" w:rsidRPr="0068610A" w:rsidRDefault="00E043C3" w:rsidP="00BC34BE">
      <w:pPr>
        <w:pStyle w:val="ListParagraph"/>
        <w:numPr>
          <w:ilvl w:val="0"/>
          <w:numId w:val="17"/>
        </w:numPr>
        <w:spacing w:before="12" w:after="12" w:line="276" w:lineRule="auto"/>
        <w:jc w:val="both"/>
        <w:rPr>
          <w:rFonts w:ascii="Arial" w:hAnsi="Arial" w:cs="Arial"/>
          <w:sz w:val="24"/>
          <w:szCs w:val="24"/>
        </w:rPr>
      </w:pPr>
      <w:r w:rsidRPr="0068610A">
        <w:rPr>
          <w:rFonts w:ascii="Arial" w:hAnsi="Arial" w:cs="Arial"/>
          <w:sz w:val="24"/>
          <w:szCs w:val="24"/>
        </w:rPr>
        <w:t xml:space="preserve">Child has </w:t>
      </w:r>
      <w:r w:rsidR="00163F04" w:rsidRPr="0068610A">
        <w:rPr>
          <w:rFonts w:ascii="Arial" w:hAnsi="Arial" w:cs="Arial"/>
          <w:sz w:val="24"/>
          <w:szCs w:val="24"/>
        </w:rPr>
        <w:t>died.</w:t>
      </w:r>
    </w:p>
    <w:p w14:paraId="48DC988E" w14:textId="59521DBE" w:rsidR="00E043C3" w:rsidRPr="0068610A" w:rsidRDefault="00E043C3" w:rsidP="00BC34BE">
      <w:pPr>
        <w:pStyle w:val="ListParagraph"/>
        <w:numPr>
          <w:ilvl w:val="0"/>
          <w:numId w:val="17"/>
        </w:numPr>
        <w:spacing w:before="12" w:after="12" w:line="276" w:lineRule="auto"/>
        <w:jc w:val="both"/>
        <w:rPr>
          <w:rFonts w:ascii="Arial" w:hAnsi="Arial" w:cs="Arial"/>
          <w:sz w:val="24"/>
          <w:szCs w:val="24"/>
        </w:rPr>
      </w:pPr>
      <w:r w:rsidRPr="0068610A">
        <w:rPr>
          <w:rFonts w:ascii="Arial" w:hAnsi="Arial" w:cs="Arial"/>
          <w:sz w:val="24"/>
          <w:szCs w:val="24"/>
        </w:rPr>
        <w:t xml:space="preserve">Young Person is already </w:t>
      </w:r>
      <w:r w:rsidR="00163F04" w:rsidRPr="0068610A">
        <w:rPr>
          <w:rFonts w:ascii="Arial" w:hAnsi="Arial" w:cs="Arial"/>
          <w:sz w:val="24"/>
          <w:szCs w:val="24"/>
        </w:rPr>
        <w:t>18.</w:t>
      </w:r>
    </w:p>
    <w:p w14:paraId="51D565DD" w14:textId="09FEDD65" w:rsidR="00E043C3" w:rsidRPr="0068610A" w:rsidRDefault="00E043C3" w:rsidP="00BC34BE">
      <w:pPr>
        <w:pStyle w:val="ListParagraph"/>
        <w:numPr>
          <w:ilvl w:val="0"/>
          <w:numId w:val="17"/>
        </w:numPr>
        <w:spacing w:before="12" w:after="12" w:line="276" w:lineRule="auto"/>
        <w:jc w:val="both"/>
        <w:rPr>
          <w:rFonts w:ascii="Arial" w:eastAsia="Times New Roman" w:hAnsi="Arial" w:cs="Arial"/>
          <w:sz w:val="24"/>
          <w:szCs w:val="24"/>
        </w:rPr>
      </w:pPr>
      <w:r w:rsidRPr="0068610A">
        <w:rPr>
          <w:rFonts w:ascii="Arial" w:eastAsia="Times New Roman" w:hAnsi="Arial" w:cs="Arial"/>
          <w:sz w:val="24"/>
          <w:szCs w:val="24"/>
        </w:rPr>
        <w:t xml:space="preserve">The most recent plans (safety, moving forward plan or other) is being adhered to and there are no new </w:t>
      </w:r>
      <w:r w:rsidR="00163F04" w:rsidRPr="0068610A">
        <w:rPr>
          <w:rFonts w:ascii="Arial" w:eastAsia="Times New Roman" w:hAnsi="Arial" w:cs="Arial"/>
          <w:sz w:val="24"/>
          <w:szCs w:val="24"/>
        </w:rPr>
        <w:t>risks.</w:t>
      </w:r>
    </w:p>
    <w:p w14:paraId="02B1A6CE" w14:textId="77CC5738" w:rsidR="00E043C3" w:rsidRPr="0068610A" w:rsidRDefault="00E043C3" w:rsidP="00BC34BE">
      <w:pPr>
        <w:pStyle w:val="ListParagraph"/>
        <w:numPr>
          <w:ilvl w:val="0"/>
          <w:numId w:val="17"/>
        </w:numPr>
        <w:spacing w:before="12" w:after="12" w:line="276" w:lineRule="auto"/>
        <w:jc w:val="both"/>
        <w:rPr>
          <w:rFonts w:ascii="Arial" w:eastAsia="Times New Roman" w:hAnsi="Arial" w:cs="Arial"/>
          <w:sz w:val="24"/>
          <w:szCs w:val="24"/>
        </w:rPr>
      </w:pPr>
      <w:r w:rsidRPr="0068610A">
        <w:rPr>
          <w:rFonts w:ascii="Arial" w:eastAsia="Times New Roman" w:hAnsi="Arial" w:cs="Arial"/>
          <w:sz w:val="24"/>
          <w:szCs w:val="24"/>
        </w:rPr>
        <w:t xml:space="preserve">Assessment opened in </w:t>
      </w:r>
      <w:r w:rsidR="00163F04" w:rsidRPr="0068610A">
        <w:rPr>
          <w:rFonts w:ascii="Arial" w:eastAsia="Times New Roman" w:hAnsi="Arial" w:cs="Arial"/>
          <w:sz w:val="24"/>
          <w:szCs w:val="24"/>
        </w:rPr>
        <w:t>erro</w:t>
      </w:r>
      <w:r w:rsidR="00163F04">
        <w:rPr>
          <w:rFonts w:ascii="Arial" w:hAnsi="Arial" w:cs="Arial"/>
          <w:sz w:val="24"/>
          <w:szCs w:val="24"/>
        </w:rPr>
        <w:t>r.</w:t>
      </w:r>
    </w:p>
    <w:p w14:paraId="7458E64E" w14:textId="62B0FD05" w:rsidR="00E043C3" w:rsidRPr="0068610A" w:rsidRDefault="00E043C3" w:rsidP="00BC34BE">
      <w:pPr>
        <w:pStyle w:val="ListParagraph"/>
        <w:numPr>
          <w:ilvl w:val="0"/>
          <w:numId w:val="17"/>
        </w:numPr>
        <w:spacing w:before="12" w:after="12" w:line="276" w:lineRule="auto"/>
        <w:jc w:val="both"/>
        <w:rPr>
          <w:rFonts w:ascii="Arial" w:eastAsia="Times New Roman" w:hAnsi="Arial" w:cs="Arial"/>
          <w:sz w:val="24"/>
          <w:szCs w:val="24"/>
        </w:rPr>
      </w:pPr>
      <w:r w:rsidRPr="0068610A">
        <w:rPr>
          <w:rFonts w:ascii="Arial" w:eastAsia="Times New Roman" w:hAnsi="Arial" w:cs="Arial"/>
          <w:sz w:val="24"/>
          <w:szCs w:val="24"/>
        </w:rPr>
        <w:t>Assessment automatically generated</w:t>
      </w:r>
      <w:r w:rsidRPr="0068610A">
        <w:rPr>
          <w:rFonts w:ascii="Arial" w:eastAsia="Times New Roman" w:hAnsi="Arial" w:cs="Arial"/>
          <w:b/>
          <w:bCs/>
          <w:sz w:val="24"/>
          <w:szCs w:val="24"/>
        </w:rPr>
        <w:t xml:space="preserve"> </w:t>
      </w:r>
      <w:r w:rsidRPr="0068610A">
        <w:rPr>
          <w:rFonts w:ascii="Arial" w:eastAsia="Times New Roman" w:hAnsi="Arial" w:cs="Arial"/>
          <w:sz w:val="24"/>
          <w:szCs w:val="24"/>
        </w:rPr>
        <w:t>but not needed (for example following s</w:t>
      </w:r>
      <w:r w:rsidR="00626E9D">
        <w:rPr>
          <w:rFonts w:ascii="Arial" w:eastAsia="Times New Roman" w:hAnsi="Arial" w:cs="Arial"/>
          <w:sz w:val="24"/>
          <w:szCs w:val="24"/>
        </w:rPr>
        <w:t>.</w:t>
      </w:r>
      <w:r w:rsidRPr="0068610A">
        <w:rPr>
          <w:rFonts w:ascii="Arial" w:eastAsia="Times New Roman" w:hAnsi="Arial" w:cs="Arial"/>
          <w:sz w:val="24"/>
          <w:szCs w:val="24"/>
        </w:rPr>
        <w:t xml:space="preserve">47 where </w:t>
      </w:r>
      <w:r w:rsidR="00E43B4F">
        <w:rPr>
          <w:rFonts w:ascii="Arial" w:eastAsia="Times New Roman" w:hAnsi="Arial" w:cs="Arial"/>
          <w:sz w:val="24"/>
          <w:szCs w:val="24"/>
        </w:rPr>
        <w:t>an</w:t>
      </w:r>
      <w:r w:rsidRPr="0068610A">
        <w:rPr>
          <w:rFonts w:ascii="Arial" w:eastAsia="Times New Roman" w:hAnsi="Arial" w:cs="Arial"/>
          <w:sz w:val="24"/>
          <w:szCs w:val="24"/>
        </w:rPr>
        <w:t xml:space="preserve"> assessment</w:t>
      </w:r>
      <w:r w:rsidR="00E43B4F">
        <w:rPr>
          <w:rFonts w:ascii="Arial" w:eastAsia="Times New Roman" w:hAnsi="Arial" w:cs="Arial"/>
          <w:sz w:val="24"/>
          <w:szCs w:val="24"/>
        </w:rPr>
        <w:t xml:space="preserve"> has been completed in the past twelve weeks</w:t>
      </w:r>
      <w:r w:rsidRPr="0068610A">
        <w:rPr>
          <w:rFonts w:ascii="Arial" w:eastAsia="Times New Roman" w:hAnsi="Arial" w:cs="Arial"/>
          <w:sz w:val="24"/>
          <w:szCs w:val="24"/>
        </w:rPr>
        <w:t xml:space="preserve">. </w:t>
      </w:r>
    </w:p>
    <w:p w14:paraId="11882465" w14:textId="38669956" w:rsidR="00E043C3" w:rsidRPr="0068610A" w:rsidRDefault="00E043C3" w:rsidP="00BC34BE">
      <w:pPr>
        <w:pStyle w:val="ListParagraph"/>
        <w:numPr>
          <w:ilvl w:val="0"/>
          <w:numId w:val="17"/>
        </w:numPr>
        <w:spacing w:before="12" w:after="12" w:line="276" w:lineRule="auto"/>
        <w:jc w:val="both"/>
        <w:rPr>
          <w:rFonts w:ascii="Arial" w:hAnsi="Arial" w:cs="Arial"/>
          <w:sz w:val="24"/>
          <w:szCs w:val="24"/>
        </w:rPr>
      </w:pPr>
      <w:r w:rsidRPr="0068610A">
        <w:rPr>
          <w:rFonts w:ascii="Arial" w:hAnsi="Arial" w:cs="Arial"/>
          <w:sz w:val="24"/>
          <w:szCs w:val="24"/>
        </w:rPr>
        <w:t xml:space="preserve">Assessment not required for </w:t>
      </w:r>
      <w:r w:rsidR="00163F04" w:rsidRPr="0068610A">
        <w:rPr>
          <w:rFonts w:ascii="Arial" w:hAnsi="Arial" w:cs="Arial"/>
          <w:sz w:val="24"/>
          <w:szCs w:val="24"/>
        </w:rPr>
        <w:t>sibling.</w:t>
      </w:r>
    </w:p>
    <w:p w14:paraId="3866858D" w14:textId="52FF50E0" w:rsidR="00E043C3" w:rsidRDefault="00E043C3" w:rsidP="008157A3">
      <w:pPr>
        <w:pStyle w:val="ListParagraph"/>
        <w:numPr>
          <w:ilvl w:val="0"/>
          <w:numId w:val="17"/>
        </w:numPr>
        <w:spacing w:before="12" w:after="12" w:line="276" w:lineRule="auto"/>
        <w:jc w:val="both"/>
        <w:rPr>
          <w:rFonts w:ascii="Arial" w:hAnsi="Arial" w:cs="Arial"/>
          <w:sz w:val="24"/>
          <w:szCs w:val="24"/>
        </w:rPr>
      </w:pPr>
      <w:r w:rsidRPr="0068610A">
        <w:rPr>
          <w:rFonts w:ascii="Arial" w:hAnsi="Arial" w:cs="Arial"/>
          <w:sz w:val="24"/>
          <w:szCs w:val="24"/>
        </w:rPr>
        <w:t>Cancelled by Referrer.</w:t>
      </w:r>
      <w:r w:rsidR="00F823CA">
        <w:rPr>
          <w:rFonts w:ascii="Arial" w:hAnsi="Arial" w:cs="Arial"/>
          <w:sz w:val="24"/>
          <w:szCs w:val="24"/>
        </w:rPr>
        <w:t xml:space="preserve"> </w:t>
      </w:r>
      <w:r w:rsidRPr="0068610A">
        <w:rPr>
          <w:rFonts w:ascii="Arial" w:hAnsi="Arial" w:cs="Arial"/>
          <w:sz w:val="24"/>
          <w:szCs w:val="24"/>
        </w:rPr>
        <w:t xml:space="preserve">C&amp;F </w:t>
      </w:r>
      <w:r w:rsidR="00626E9D">
        <w:rPr>
          <w:rFonts w:ascii="Arial" w:hAnsi="Arial" w:cs="Arial"/>
          <w:sz w:val="24"/>
          <w:szCs w:val="24"/>
        </w:rPr>
        <w:t>a</w:t>
      </w:r>
      <w:r w:rsidRPr="0068610A">
        <w:rPr>
          <w:rFonts w:ascii="Arial" w:hAnsi="Arial" w:cs="Arial"/>
          <w:sz w:val="24"/>
          <w:szCs w:val="24"/>
        </w:rPr>
        <w:t>ssessment completed recently.</w:t>
      </w:r>
    </w:p>
    <w:p w14:paraId="6C93872D" w14:textId="3BFCF193" w:rsidR="00830611" w:rsidRPr="00DD799D" w:rsidRDefault="00830611" w:rsidP="00DD799D">
      <w:pPr>
        <w:pStyle w:val="ListParagraph"/>
        <w:numPr>
          <w:ilvl w:val="0"/>
          <w:numId w:val="17"/>
        </w:numPr>
        <w:rPr>
          <w:rFonts w:ascii="Arial" w:hAnsi="Arial" w:cs="Arial"/>
          <w:sz w:val="24"/>
          <w:szCs w:val="24"/>
        </w:rPr>
      </w:pPr>
      <w:r w:rsidRPr="00830611">
        <w:rPr>
          <w:rFonts w:ascii="Arial" w:hAnsi="Arial" w:cs="Arial"/>
          <w:sz w:val="24"/>
          <w:szCs w:val="24"/>
        </w:rPr>
        <w:t>Superseded by ICPC Report</w:t>
      </w:r>
      <w:r w:rsidR="00DD799D">
        <w:rPr>
          <w:rFonts w:ascii="Arial" w:hAnsi="Arial" w:cs="Arial"/>
          <w:sz w:val="24"/>
          <w:szCs w:val="24"/>
        </w:rPr>
        <w:t xml:space="preserve"> </w:t>
      </w:r>
      <w:r w:rsidR="00DD799D" w:rsidRPr="00DD799D">
        <w:rPr>
          <w:rFonts w:ascii="Arial" w:hAnsi="Arial" w:cs="Arial"/>
          <w:sz w:val="24"/>
          <w:szCs w:val="24"/>
        </w:rPr>
        <w:t>(</w:t>
      </w:r>
      <w:r w:rsidR="00DD799D" w:rsidRPr="00DD799D">
        <w:rPr>
          <w:rFonts w:ascii="Arial" w:eastAsia="Arial" w:hAnsi="Arial" w:cs="Arial"/>
          <w:sz w:val="24"/>
          <w:szCs w:val="24"/>
        </w:rPr>
        <w:t>There must be a C&amp;F but if there is a C&amp;F,</w:t>
      </w:r>
      <w:r w:rsidR="00E43B4F">
        <w:rPr>
          <w:rFonts w:ascii="Arial" w:eastAsia="Arial" w:hAnsi="Arial" w:cs="Arial"/>
          <w:sz w:val="24"/>
          <w:szCs w:val="24"/>
        </w:rPr>
        <w:t xml:space="preserve"> </w:t>
      </w:r>
      <w:r w:rsidR="00E43B4F">
        <w:rPr>
          <w:rFonts w:ascii="Arial" w:eastAsia="Times New Roman" w:hAnsi="Arial" w:cs="Arial"/>
          <w:sz w:val="24"/>
          <w:szCs w:val="24"/>
        </w:rPr>
        <w:t>completed in the previous twelve weeks, an</w:t>
      </w:r>
      <w:r w:rsidR="00DD799D" w:rsidRPr="00DD799D">
        <w:rPr>
          <w:rFonts w:ascii="Arial" w:eastAsia="Arial" w:hAnsi="Arial" w:cs="Arial"/>
          <w:sz w:val="24"/>
          <w:szCs w:val="24"/>
        </w:rPr>
        <w:t xml:space="preserve"> updating </w:t>
      </w:r>
      <w:r w:rsidR="00E43B4F">
        <w:rPr>
          <w:rFonts w:ascii="Arial" w:eastAsia="Arial" w:hAnsi="Arial" w:cs="Arial"/>
          <w:sz w:val="24"/>
          <w:szCs w:val="24"/>
        </w:rPr>
        <w:t>assessment</w:t>
      </w:r>
      <w:r w:rsidR="00DD799D" w:rsidRPr="00DD799D">
        <w:rPr>
          <w:rFonts w:ascii="Arial" w:eastAsia="Arial" w:hAnsi="Arial" w:cs="Arial"/>
          <w:sz w:val="24"/>
          <w:szCs w:val="24"/>
        </w:rPr>
        <w:t xml:space="preserve"> can be cancelled)</w:t>
      </w:r>
    </w:p>
    <w:p w14:paraId="501E53DB" w14:textId="62D197B9" w:rsidR="00E043C3" w:rsidRPr="0068610A" w:rsidRDefault="00E043C3" w:rsidP="00BC34BE">
      <w:pPr>
        <w:pStyle w:val="ListParagraph"/>
        <w:numPr>
          <w:ilvl w:val="0"/>
          <w:numId w:val="17"/>
        </w:numPr>
        <w:spacing w:before="12" w:after="12" w:line="276" w:lineRule="auto"/>
        <w:jc w:val="both"/>
        <w:rPr>
          <w:rFonts w:ascii="Arial" w:hAnsi="Arial" w:cs="Arial"/>
          <w:sz w:val="24"/>
          <w:szCs w:val="24"/>
        </w:rPr>
      </w:pPr>
      <w:r w:rsidRPr="0068610A">
        <w:rPr>
          <w:rFonts w:ascii="Arial" w:hAnsi="Arial" w:cs="Arial"/>
          <w:sz w:val="24"/>
          <w:szCs w:val="24"/>
        </w:rPr>
        <w:t xml:space="preserve">The Service Manager agrees the family’s circumstance remained as detailed in most recent </w:t>
      </w:r>
      <w:r w:rsidR="00163F04" w:rsidRPr="0068610A">
        <w:rPr>
          <w:rFonts w:ascii="Arial" w:hAnsi="Arial" w:cs="Arial"/>
          <w:sz w:val="24"/>
          <w:szCs w:val="24"/>
        </w:rPr>
        <w:t>assessment.</w:t>
      </w:r>
      <w:r w:rsidRPr="0068610A">
        <w:rPr>
          <w:rFonts w:ascii="Arial" w:hAnsi="Arial" w:cs="Arial"/>
          <w:sz w:val="24"/>
          <w:szCs w:val="24"/>
        </w:rPr>
        <w:t xml:space="preserve"> </w:t>
      </w:r>
    </w:p>
    <w:p w14:paraId="3683C609" w14:textId="2E1EB205" w:rsidR="00E043C3" w:rsidRPr="0068610A" w:rsidRDefault="00E043C3" w:rsidP="00BC34BE">
      <w:pPr>
        <w:pStyle w:val="ListParagraph"/>
        <w:numPr>
          <w:ilvl w:val="0"/>
          <w:numId w:val="17"/>
        </w:numPr>
        <w:spacing w:before="12" w:after="12" w:line="276" w:lineRule="auto"/>
        <w:jc w:val="both"/>
        <w:rPr>
          <w:rFonts w:ascii="Arial" w:hAnsi="Arial" w:cs="Arial"/>
          <w:sz w:val="24"/>
          <w:szCs w:val="24"/>
        </w:rPr>
      </w:pPr>
      <w:r w:rsidRPr="0068610A">
        <w:rPr>
          <w:rFonts w:ascii="Arial" w:hAnsi="Arial" w:cs="Arial"/>
          <w:sz w:val="24"/>
          <w:szCs w:val="24"/>
        </w:rPr>
        <w:t>Strengthening Independence Service</w:t>
      </w:r>
      <w:r w:rsidR="00626E9D">
        <w:rPr>
          <w:rFonts w:ascii="Arial" w:hAnsi="Arial" w:cs="Arial"/>
          <w:sz w:val="24"/>
          <w:szCs w:val="24"/>
        </w:rPr>
        <w:t xml:space="preserve"> </w:t>
      </w:r>
      <w:r w:rsidRPr="0068610A">
        <w:rPr>
          <w:rFonts w:ascii="Arial" w:hAnsi="Arial" w:cs="Arial"/>
          <w:sz w:val="24"/>
          <w:szCs w:val="24"/>
        </w:rPr>
        <w:t xml:space="preserve">- screening determined that criteria of severe and profound disability not </w:t>
      </w:r>
      <w:r w:rsidR="00163F04" w:rsidRPr="0068610A">
        <w:rPr>
          <w:rFonts w:ascii="Arial" w:hAnsi="Arial" w:cs="Arial"/>
          <w:sz w:val="24"/>
          <w:szCs w:val="24"/>
        </w:rPr>
        <w:t>met.</w:t>
      </w:r>
      <w:r w:rsidRPr="0068610A">
        <w:rPr>
          <w:rFonts w:ascii="Arial" w:hAnsi="Arial" w:cs="Arial"/>
          <w:sz w:val="24"/>
          <w:szCs w:val="24"/>
        </w:rPr>
        <w:t xml:space="preserve"> </w:t>
      </w:r>
    </w:p>
    <w:p w14:paraId="78511A10" w14:textId="340BA136" w:rsidR="00E043C3" w:rsidRPr="0068610A" w:rsidRDefault="00E043C3" w:rsidP="00BC34BE">
      <w:pPr>
        <w:pStyle w:val="ListParagraph"/>
        <w:numPr>
          <w:ilvl w:val="0"/>
          <w:numId w:val="17"/>
        </w:numPr>
        <w:spacing w:before="12" w:after="12" w:line="276" w:lineRule="auto"/>
        <w:jc w:val="both"/>
        <w:rPr>
          <w:rFonts w:ascii="Arial" w:hAnsi="Arial" w:cs="Arial"/>
          <w:sz w:val="24"/>
          <w:szCs w:val="24"/>
        </w:rPr>
      </w:pPr>
      <w:r w:rsidRPr="0068610A">
        <w:rPr>
          <w:rFonts w:ascii="Arial" w:hAnsi="Arial" w:cs="Arial"/>
          <w:sz w:val="24"/>
          <w:szCs w:val="24"/>
        </w:rPr>
        <w:t xml:space="preserve">Strengthening Independence Service - no safeguarding/welfare concerns raised in referral and parent no longer wishes to proceed with </w:t>
      </w:r>
      <w:r w:rsidR="00163F04" w:rsidRPr="0068610A">
        <w:rPr>
          <w:rFonts w:ascii="Arial" w:hAnsi="Arial" w:cs="Arial"/>
          <w:sz w:val="24"/>
          <w:szCs w:val="24"/>
        </w:rPr>
        <w:t>assessment.</w:t>
      </w:r>
      <w:r w:rsidRPr="0068610A">
        <w:rPr>
          <w:rFonts w:ascii="Arial" w:hAnsi="Arial" w:cs="Arial"/>
          <w:sz w:val="24"/>
          <w:szCs w:val="24"/>
        </w:rPr>
        <w:t xml:space="preserve"> </w:t>
      </w:r>
    </w:p>
    <w:p w14:paraId="5A61CD00" w14:textId="77777777" w:rsidR="00E043C3" w:rsidRPr="00D9038B" w:rsidRDefault="00E043C3" w:rsidP="00BC34BE">
      <w:pPr>
        <w:pStyle w:val="ListParagraph"/>
        <w:numPr>
          <w:ilvl w:val="0"/>
          <w:numId w:val="17"/>
        </w:numPr>
        <w:spacing w:before="12" w:after="12" w:line="276" w:lineRule="auto"/>
        <w:jc w:val="both"/>
        <w:rPr>
          <w:rFonts w:ascii="Arial" w:eastAsia="Times New Roman" w:hAnsi="Arial" w:cs="Arial"/>
          <w:sz w:val="24"/>
          <w:szCs w:val="24"/>
        </w:rPr>
      </w:pPr>
      <w:r w:rsidRPr="0068610A">
        <w:rPr>
          <w:rFonts w:ascii="Arial" w:eastAsia="Times New Roman" w:hAnsi="Arial" w:cs="Arial"/>
          <w:sz w:val="24"/>
          <w:szCs w:val="24"/>
        </w:rPr>
        <w:t>Other please specify.</w:t>
      </w:r>
      <w:r w:rsidRPr="0068610A">
        <w:rPr>
          <w:rFonts w:ascii="Calibri" w:eastAsia="Times New Roman" w:hAnsi="Calibri" w:cs="Calibri"/>
          <w:sz w:val="24"/>
          <w:szCs w:val="24"/>
        </w:rPr>
        <w:t xml:space="preserve"> </w:t>
      </w:r>
    </w:p>
    <w:p w14:paraId="075F9827" w14:textId="77777777" w:rsidR="00D9038B" w:rsidRPr="00D9038B" w:rsidRDefault="00D9038B" w:rsidP="00D9038B">
      <w:pPr>
        <w:pStyle w:val="ListParagraph"/>
        <w:spacing w:before="12" w:after="12" w:line="276" w:lineRule="auto"/>
        <w:ind w:left="502"/>
        <w:jc w:val="both"/>
        <w:rPr>
          <w:rFonts w:ascii="Arial" w:eastAsia="Times New Roman" w:hAnsi="Arial" w:cs="Arial"/>
          <w:sz w:val="12"/>
          <w:szCs w:val="12"/>
        </w:rPr>
      </w:pPr>
    </w:p>
    <w:p w14:paraId="75025622" w14:textId="77777777" w:rsidR="00E043C3" w:rsidRPr="0038509F" w:rsidRDefault="00E043C3" w:rsidP="00BC34BE">
      <w:pPr>
        <w:pStyle w:val="ListParagraph"/>
        <w:spacing w:before="12" w:after="12" w:line="276" w:lineRule="auto"/>
        <w:jc w:val="both"/>
        <w:rPr>
          <w:rFonts w:ascii="Arial" w:hAnsi="Arial" w:cs="Arial"/>
          <w:sz w:val="18"/>
          <w:szCs w:val="18"/>
        </w:rPr>
      </w:pPr>
    </w:p>
    <w:p w14:paraId="0650E4C9" w14:textId="6C50A29F" w:rsidR="00CC1746" w:rsidRDefault="00E043C3" w:rsidP="00BC34BE">
      <w:pPr>
        <w:pStyle w:val="Heading1"/>
        <w:spacing w:before="12" w:after="12" w:line="276" w:lineRule="auto"/>
        <w:jc w:val="both"/>
        <w:rPr>
          <w:rFonts w:ascii="Arial" w:hAnsi="Arial" w:cs="Arial"/>
          <w:sz w:val="28"/>
          <w:szCs w:val="28"/>
        </w:rPr>
      </w:pPr>
      <w:bookmarkStart w:id="5" w:name="_Process"/>
      <w:bookmarkEnd w:id="5"/>
      <w:r w:rsidRPr="00CC1746">
        <w:rPr>
          <w:rFonts w:ascii="Arial" w:hAnsi="Arial" w:cs="Arial"/>
          <w:sz w:val="28"/>
          <w:szCs w:val="28"/>
        </w:rPr>
        <w:t xml:space="preserve"> Process</w:t>
      </w:r>
    </w:p>
    <w:p w14:paraId="5DAACC58" w14:textId="77777777" w:rsidR="002731A2" w:rsidRPr="002731A2" w:rsidRDefault="002731A2" w:rsidP="00BC34BE">
      <w:pPr>
        <w:spacing w:before="12" w:after="12" w:line="276" w:lineRule="auto"/>
        <w:jc w:val="both"/>
        <w:rPr>
          <w:sz w:val="18"/>
          <w:szCs w:val="18"/>
        </w:rPr>
      </w:pPr>
    </w:p>
    <w:p w14:paraId="61538605" w14:textId="77777777" w:rsidR="00E043C3" w:rsidRPr="00216866" w:rsidRDefault="00E043C3" w:rsidP="00BC34BE">
      <w:pPr>
        <w:pStyle w:val="Heading2"/>
        <w:spacing w:before="12" w:after="12" w:line="276" w:lineRule="auto"/>
        <w:jc w:val="both"/>
        <w:rPr>
          <w:rFonts w:ascii="Arial" w:hAnsi="Arial" w:cs="Arial"/>
        </w:rPr>
      </w:pPr>
      <w:r w:rsidRPr="00216866">
        <w:rPr>
          <w:rFonts w:ascii="Arial" w:hAnsi="Arial" w:cs="Arial"/>
        </w:rPr>
        <w:t>Social Worker</w:t>
      </w:r>
    </w:p>
    <w:p w14:paraId="1DB9F2EF" w14:textId="77777777" w:rsidR="00CC1746" w:rsidRPr="00CC1746" w:rsidRDefault="00CC1746" w:rsidP="00BC34BE">
      <w:pPr>
        <w:spacing w:before="12" w:after="12" w:line="276" w:lineRule="auto"/>
        <w:jc w:val="both"/>
        <w:rPr>
          <w:rFonts w:ascii="Arial" w:hAnsi="Arial" w:cs="Arial"/>
          <w:sz w:val="16"/>
          <w:szCs w:val="16"/>
        </w:rPr>
      </w:pPr>
    </w:p>
    <w:p w14:paraId="3B0F2B97" w14:textId="3ADD23E8" w:rsidR="00572893" w:rsidRPr="00043D0B" w:rsidRDefault="00E043C3" w:rsidP="00043D0B">
      <w:pPr>
        <w:jc w:val="both"/>
        <w:rPr>
          <w:rFonts w:asciiTheme="minorBidi" w:eastAsia="Calibri" w:hAnsiTheme="minorBidi"/>
          <w14:ligatures w14:val="standardContextual"/>
        </w:rPr>
      </w:pPr>
      <w:r w:rsidRPr="0068610A">
        <w:rPr>
          <w:rFonts w:ascii="Arial" w:hAnsi="Arial" w:cs="Arial"/>
          <w:sz w:val="24"/>
          <w:szCs w:val="24"/>
        </w:rPr>
        <w:t xml:space="preserve">If a C&amp;F assessment is allocated to a Social Worker, and they conclude, following further enquiries </w:t>
      </w:r>
      <w:r w:rsidR="004A1C94">
        <w:rPr>
          <w:rFonts w:ascii="Arial" w:hAnsi="Arial" w:cs="Arial"/>
          <w:sz w:val="24"/>
          <w:szCs w:val="24"/>
        </w:rPr>
        <w:t xml:space="preserve">that threshold for </w:t>
      </w:r>
      <w:r w:rsidRPr="0068610A">
        <w:rPr>
          <w:rFonts w:ascii="Arial" w:hAnsi="Arial" w:cs="Arial"/>
          <w:sz w:val="24"/>
          <w:szCs w:val="24"/>
        </w:rPr>
        <w:t>a C&amp;F</w:t>
      </w:r>
      <w:r w:rsidR="004A1C94">
        <w:rPr>
          <w:rFonts w:ascii="Arial" w:hAnsi="Arial" w:cs="Arial"/>
          <w:sz w:val="24"/>
          <w:szCs w:val="24"/>
        </w:rPr>
        <w:t xml:space="preserve"> assessment is no longer met</w:t>
      </w:r>
      <w:r w:rsidRPr="0068610A">
        <w:rPr>
          <w:rFonts w:ascii="Arial" w:hAnsi="Arial" w:cs="Arial"/>
          <w:sz w:val="24"/>
          <w:szCs w:val="24"/>
        </w:rPr>
        <w:t xml:space="preserve"> they are to discuss with their line manager. This conversation should </w:t>
      </w:r>
      <w:r w:rsidRPr="0068610A">
        <w:rPr>
          <w:rFonts w:ascii="Arial" w:hAnsi="Arial" w:cs="Arial"/>
          <w:b/>
          <w:bCs/>
          <w:sz w:val="24"/>
          <w:szCs w:val="24"/>
        </w:rPr>
        <w:t>not</w:t>
      </w:r>
      <w:r w:rsidRPr="0068610A">
        <w:rPr>
          <w:rFonts w:ascii="Arial" w:hAnsi="Arial" w:cs="Arial"/>
          <w:b/>
          <w:bCs/>
          <w:i/>
          <w:iCs/>
          <w:sz w:val="24"/>
          <w:szCs w:val="24"/>
        </w:rPr>
        <w:t xml:space="preserve"> </w:t>
      </w:r>
      <w:r w:rsidRPr="0068610A">
        <w:rPr>
          <w:rFonts w:ascii="Arial" w:hAnsi="Arial" w:cs="Arial"/>
          <w:sz w:val="24"/>
          <w:szCs w:val="24"/>
        </w:rPr>
        <w:t>wait until formal supervision. The Social Worker should keep the family up to date of any changes throughout the process.</w:t>
      </w:r>
    </w:p>
    <w:p w14:paraId="54A119F9" w14:textId="77777777" w:rsidR="00832764" w:rsidRPr="00832764" w:rsidRDefault="00832764" w:rsidP="00BC34BE">
      <w:pPr>
        <w:spacing w:before="12" w:after="12" w:line="276" w:lineRule="auto"/>
        <w:jc w:val="both"/>
        <w:rPr>
          <w:rFonts w:ascii="Arial" w:hAnsi="Arial" w:cs="Arial"/>
          <w:sz w:val="18"/>
          <w:szCs w:val="18"/>
        </w:rPr>
      </w:pPr>
    </w:p>
    <w:p w14:paraId="0523291E" w14:textId="70460F73" w:rsidR="00E043C3" w:rsidRPr="00216866" w:rsidRDefault="00E043C3" w:rsidP="00BC34BE">
      <w:pPr>
        <w:pStyle w:val="Heading2"/>
        <w:spacing w:before="12" w:after="12" w:line="276" w:lineRule="auto"/>
        <w:jc w:val="both"/>
        <w:rPr>
          <w:rFonts w:ascii="Arial" w:hAnsi="Arial" w:cs="Arial"/>
        </w:rPr>
      </w:pPr>
      <w:r w:rsidRPr="00216866">
        <w:rPr>
          <w:rFonts w:ascii="Arial" w:hAnsi="Arial" w:cs="Arial"/>
        </w:rPr>
        <w:lastRenderedPageBreak/>
        <w:t xml:space="preserve">Team Manager </w:t>
      </w:r>
    </w:p>
    <w:p w14:paraId="07C78847" w14:textId="77777777" w:rsidR="00CC1746" w:rsidRPr="00CC1746" w:rsidRDefault="00CC1746" w:rsidP="00BC34BE">
      <w:pPr>
        <w:spacing w:before="12" w:after="12" w:line="276" w:lineRule="auto"/>
        <w:jc w:val="both"/>
        <w:rPr>
          <w:rFonts w:ascii="Arial" w:hAnsi="Arial" w:cs="Arial"/>
          <w:sz w:val="18"/>
          <w:szCs w:val="18"/>
        </w:rPr>
      </w:pPr>
    </w:p>
    <w:p w14:paraId="7F0C532F" w14:textId="77777777" w:rsidR="00043D0B" w:rsidRDefault="00E043C3" w:rsidP="00904BC8">
      <w:pPr>
        <w:spacing w:before="12" w:after="12" w:line="276" w:lineRule="auto"/>
        <w:jc w:val="both"/>
        <w:rPr>
          <w:rFonts w:ascii="Arial" w:hAnsi="Arial" w:cs="Arial"/>
          <w:sz w:val="24"/>
          <w:szCs w:val="24"/>
        </w:rPr>
      </w:pPr>
      <w:r w:rsidRPr="0068610A">
        <w:rPr>
          <w:rFonts w:ascii="Arial" w:hAnsi="Arial" w:cs="Arial"/>
          <w:sz w:val="24"/>
          <w:szCs w:val="24"/>
        </w:rPr>
        <w:t xml:space="preserve">The Team Manager is responsible for recording the cancellation discussion with the Social Worker and recording their rationale within a case note on Liberi as Management Oversight. </w:t>
      </w:r>
    </w:p>
    <w:p w14:paraId="01DC0370" w14:textId="77777777" w:rsidR="00043D0B" w:rsidRDefault="00043D0B" w:rsidP="00904BC8">
      <w:pPr>
        <w:spacing w:before="12" w:after="12" w:line="276" w:lineRule="auto"/>
        <w:jc w:val="both"/>
        <w:rPr>
          <w:rFonts w:ascii="Arial" w:hAnsi="Arial" w:cs="Arial"/>
          <w:sz w:val="24"/>
          <w:szCs w:val="24"/>
        </w:rPr>
      </w:pPr>
    </w:p>
    <w:p w14:paraId="5CEAF323" w14:textId="25CA869B" w:rsidR="00904BC8" w:rsidRPr="004D72E7" w:rsidRDefault="00572893" w:rsidP="00904BC8">
      <w:pPr>
        <w:spacing w:before="12" w:after="12" w:line="276" w:lineRule="auto"/>
        <w:jc w:val="both"/>
        <w:rPr>
          <w:rFonts w:ascii="Arial" w:hAnsi="Arial" w:cs="Arial"/>
          <w:sz w:val="24"/>
          <w:szCs w:val="24"/>
        </w:rPr>
      </w:pPr>
      <w:r w:rsidRPr="00043D0B">
        <w:rPr>
          <w:rFonts w:asciiTheme="minorBidi" w:eastAsia="Calibri" w:hAnsiTheme="minorBidi"/>
          <w:sz w:val="24"/>
          <w:szCs w:val="24"/>
          <w14:ligatures w14:val="standardContextual"/>
        </w:rPr>
        <w:t>When the Team Manager receives the C&amp;F Assessment</w:t>
      </w:r>
      <w:r w:rsidR="00043D0B">
        <w:rPr>
          <w:rFonts w:asciiTheme="minorBidi" w:eastAsia="Calibri" w:hAnsiTheme="minorBidi"/>
          <w:sz w:val="24"/>
          <w:szCs w:val="24"/>
          <w14:ligatures w14:val="standardContextual"/>
        </w:rPr>
        <w:t xml:space="preserve"> and </w:t>
      </w:r>
      <w:r w:rsidRPr="00043D0B">
        <w:rPr>
          <w:rFonts w:asciiTheme="minorBidi" w:eastAsia="Calibri" w:hAnsiTheme="minorBidi"/>
          <w:sz w:val="24"/>
          <w:szCs w:val="24"/>
          <w14:ligatures w14:val="standardContextual"/>
        </w:rPr>
        <w:t xml:space="preserve">if they agree to cancel it, the Team Manager should </w:t>
      </w:r>
      <w:r w:rsidR="00EA6766" w:rsidRPr="00043D0B">
        <w:rPr>
          <w:rFonts w:asciiTheme="minorBidi" w:eastAsia="Calibri" w:hAnsiTheme="minorBidi"/>
          <w:sz w:val="24"/>
          <w:szCs w:val="24"/>
          <w14:ligatures w14:val="standardContextual"/>
        </w:rPr>
        <w:t xml:space="preserve">select a reason for cancellation from this guidance and copy and paste this into the </w:t>
      </w:r>
      <w:r w:rsidRPr="00043D0B">
        <w:rPr>
          <w:rFonts w:asciiTheme="minorBidi" w:eastAsia="Calibri" w:hAnsiTheme="minorBidi"/>
          <w:sz w:val="24"/>
          <w:szCs w:val="24"/>
          <w14:ligatures w14:val="standardContextual"/>
        </w:rPr>
        <w:t>Comments field and reassign the C&amp;F Assessment Pathway to the Service Manager</w:t>
      </w:r>
      <w:r w:rsidR="00EA6766" w:rsidRPr="00043D0B">
        <w:rPr>
          <w:rFonts w:asciiTheme="minorBidi" w:eastAsia="Calibri" w:hAnsiTheme="minorBidi"/>
          <w:sz w:val="24"/>
          <w:szCs w:val="24"/>
          <w14:ligatures w14:val="standardContextual"/>
        </w:rPr>
        <w:t xml:space="preserve">. </w:t>
      </w:r>
      <w:r w:rsidR="00EA6766" w:rsidRPr="004D72E7">
        <w:rPr>
          <w:rFonts w:ascii="Arial" w:hAnsi="Arial" w:cs="Arial"/>
          <w:sz w:val="24"/>
          <w:szCs w:val="24"/>
        </w:rPr>
        <w:t>(</w:t>
      </w:r>
      <w:r w:rsidR="00EA6766" w:rsidRPr="004D72E7">
        <w:rPr>
          <w:rFonts w:ascii="Arial" w:eastAsia="Arial" w:hAnsi="Arial" w:cs="Arial"/>
          <w:sz w:val="24"/>
          <w:szCs w:val="24"/>
        </w:rPr>
        <w:t>Liberi will be updated with the drop-downs detailed p4 but in the interim, please use this method).</w:t>
      </w:r>
      <w:r w:rsidR="00EA6766" w:rsidRPr="004D72E7">
        <w:rPr>
          <w:rFonts w:ascii="Arial" w:hAnsi="Arial" w:cs="Arial"/>
          <w:sz w:val="24"/>
          <w:szCs w:val="24"/>
        </w:rPr>
        <w:t xml:space="preserve"> </w:t>
      </w:r>
      <w:r w:rsidR="00904BC8" w:rsidRPr="00043D0B">
        <w:rPr>
          <w:rFonts w:ascii="Arial" w:hAnsi="Arial" w:cs="Arial"/>
          <w:b/>
          <w:bCs/>
          <w:sz w:val="24"/>
          <w:szCs w:val="24"/>
        </w:rPr>
        <w:t xml:space="preserve">The Team </w:t>
      </w:r>
      <w:r w:rsidR="00043D0B">
        <w:rPr>
          <w:rFonts w:ascii="Arial" w:hAnsi="Arial" w:cs="Arial"/>
          <w:b/>
          <w:bCs/>
          <w:sz w:val="24"/>
          <w:szCs w:val="24"/>
        </w:rPr>
        <w:t>M</w:t>
      </w:r>
      <w:r w:rsidR="00904BC8" w:rsidRPr="00043D0B">
        <w:rPr>
          <w:rFonts w:ascii="Arial" w:hAnsi="Arial" w:cs="Arial"/>
          <w:b/>
          <w:bCs/>
          <w:sz w:val="24"/>
          <w:szCs w:val="24"/>
        </w:rPr>
        <w:t>anager should not cancel the assessment.</w:t>
      </w:r>
      <w:r w:rsidR="00904BC8" w:rsidRPr="004D72E7">
        <w:rPr>
          <w:rFonts w:ascii="Arial" w:hAnsi="Arial" w:cs="Arial"/>
          <w:sz w:val="24"/>
          <w:szCs w:val="24"/>
        </w:rPr>
        <w:t xml:space="preserve"> The Team Manager will ensure the case file is fully updated prior to reassigning this task to the Service Manager.  </w:t>
      </w:r>
    </w:p>
    <w:p w14:paraId="71042C1A" w14:textId="3C7E5D62" w:rsidR="00EA6766" w:rsidRPr="00043D0B" w:rsidRDefault="00EA6766" w:rsidP="00043D0B">
      <w:pPr>
        <w:rPr>
          <w:rFonts w:ascii="Calibri" w:eastAsia="Calibri" w:hAnsi="Calibri" w:cs="Calibri"/>
          <w14:ligatures w14:val="standardContextual"/>
        </w:rPr>
      </w:pPr>
    </w:p>
    <w:p w14:paraId="75CAE32D" w14:textId="19E731DE" w:rsidR="00EA6766" w:rsidRDefault="00EA6766" w:rsidP="00BC34BE">
      <w:pPr>
        <w:spacing w:before="12" w:after="12" w:line="276" w:lineRule="auto"/>
        <w:jc w:val="both"/>
        <w:rPr>
          <w:rFonts w:ascii="Arial" w:hAnsi="Arial" w:cs="Arial"/>
          <w:sz w:val="24"/>
          <w:szCs w:val="24"/>
        </w:rPr>
      </w:pPr>
      <w:r>
        <w:rPr>
          <w:noProof/>
        </w:rPr>
        <w:drawing>
          <wp:inline distT="0" distB="0" distL="0" distR="0" wp14:anchorId="5570C68C" wp14:editId="1D254240">
            <wp:extent cx="5731510" cy="2675255"/>
            <wp:effectExtent l="0" t="0" r="2540" b="0"/>
            <wp:docPr id="1597436346" name="Picture 1" descr="A screenshot of a liberi indicating that The Team Manager is responsible for recording the cancellation discussion with the Social Worker and recording their rationale within a case note on Liberi as Management Over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436346" name="Picture 1" descr="A screenshot of a liberi indicating that The Team Manager is responsible for recording the cancellation discussion with the Social Worker and recording their rationale within a case note on Liberi as Management Oversight"/>
                    <pic:cNvPicPr/>
                  </pic:nvPicPr>
                  <pic:blipFill>
                    <a:blip r:embed="rId9"/>
                    <a:stretch>
                      <a:fillRect/>
                    </a:stretch>
                  </pic:blipFill>
                  <pic:spPr>
                    <a:xfrm>
                      <a:off x="0" y="0"/>
                      <a:ext cx="5731510" cy="2675255"/>
                    </a:xfrm>
                    <a:prstGeom prst="rect">
                      <a:avLst/>
                    </a:prstGeom>
                  </pic:spPr>
                </pic:pic>
              </a:graphicData>
            </a:graphic>
          </wp:inline>
        </w:drawing>
      </w:r>
    </w:p>
    <w:p w14:paraId="23C1A1D9" w14:textId="77777777" w:rsidR="00626E9D" w:rsidRPr="0068610A" w:rsidRDefault="00626E9D" w:rsidP="00BC34BE">
      <w:pPr>
        <w:spacing w:before="12" w:after="12" w:line="276" w:lineRule="auto"/>
        <w:jc w:val="both"/>
        <w:rPr>
          <w:rFonts w:ascii="Arial" w:hAnsi="Arial" w:cs="Arial"/>
          <w:sz w:val="24"/>
          <w:szCs w:val="24"/>
        </w:rPr>
      </w:pPr>
    </w:p>
    <w:p w14:paraId="65171A9C" w14:textId="77777777" w:rsidR="00832764" w:rsidRPr="00832764" w:rsidRDefault="00832764" w:rsidP="00BC34BE">
      <w:pPr>
        <w:spacing w:before="12" w:after="12" w:line="276" w:lineRule="auto"/>
        <w:jc w:val="both"/>
        <w:rPr>
          <w:rFonts w:ascii="Arial" w:hAnsi="Arial" w:cs="Arial"/>
          <w:sz w:val="18"/>
          <w:szCs w:val="18"/>
        </w:rPr>
      </w:pPr>
    </w:p>
    <w:p w14:paraId="31961F94" w14:textId="3BF94673" w:rsidR="00CC1746" w:rsidRDefault="00E043C3" w:rsidP="00BC34BE">
      <w:pPr>
        <w:pStyle w:val="Heading2"/>
        <w:spacing w:before="12" w:after="12" w:line="276" w:lineRule="auto"/>
        <w:jc w:val="both"/>
        <w:rPr>
          <w:rFonts w:ascii="Arial" w:hAnsi="Arial" w:cs="Arial"/>
        </w:rPr>
      </w:pPr>
      <w:r w:rsidRPr="00216866">
        <w:rPr>
          <w:rFonts w:ascii="Arial" w:hAnsi="Arial" w:cs="Arial"/>
        </w:rPr>
        <w:t xml:space="preserve">Service Manager </w:t>
      </w:r>
    </w:p>
    <w:p w14:paraId="42EFB497" w14:textId="77777777" w:rsidR="00832764" w:rsidRPr="00832764" w:rsidRDefault="00832764" w:rsidP="00BC34BE">
      <w:pPr>
        <w:spacing w:before="12" w:after="12" w:line="276" w:lineRule="auto"/>
        <w:jc w:val="both"/>
        <w:rPr>
          <w:sz w:val="18"/>
          <w:szCs w:val="18"/>
        </w:rPr>
      </w:pPr>
    </w:p>
    <w:p w14:paraId="3EAC87F6" w14:textId="3C08CFE6" w:rsidR="00E043C3" w:rsidRDefault="00904BC8" w:rsidP="00904BC8">
      <w:pPr>
        <w:spacing w:before="12" w:after="12" w:line="276" w:lineRule="auto"/>
        <w:jc w:val="both"/>
        <w:rPr>
          <w:rFonts w:ascii="Arial" w:eastAsia="Arial" w:hAnsi="Arial" w:cs="Arial"/>
          <w:sz w:val="24"/>
          <w:szCs w:val="24"/>
        </w:rPr>
      </w:pPr>
      <w:r w:rsidRPr="00043D0B">
        <w:rPr>
          <w:rFonts w:asciiTheme="minorBidi" w:eastAsia="Calibri" w:hAnsiTheme="minorBidi"/>
          <w:sz w:val="24"/>
          <w:szCs w:val="24"/>
          <w14:ligatures w14:val="standardContextual"/>
        </w:rPr>
        <w:t>The Service Manager will then receive the task in their work tray and can click on the Assessment to cancel it, adding the r</w:t>
      </w:r>
      <w:r w:rsidR="004D72E7" w:rsidRPr="00043D0B">
        <w:rPr>
          <w:rFonts w:asciiTheme="minorBidi" w:eastAsia="Calibri" w:hAnsiTheme="minorBidi"/>
          <w:sz w:val="24"/>
          <w:szCs w:val="24"/>
          <w14:ligatures w14:val="standardContextual"/>
        </w:rPr>
        <w:t>eason</w:t>
      </w:r>
      <w:r w:rsidRPr="00043D0B">
        <w:rPr>
          <w:rFonts w:asciiTheme="minorBidi" w:eastAsia="Calibri" w:hAnsiTheme="minorBidi"/>
          <w:sz w:val="24"/>
          <w:szCs w:val="24"/>
          <w14:ligatures w14:val="standardContextual"/>
        </w:rPr>
        <w:t xml:space="preserve"> in the Cancellation Reason </w:t>
      </w:r>
      <w:r w:rsidR="004D72E7" w:rsidRPr="00043D0B">
        <w:rPr>
          <w:rFonts w:asciiTheme="minorBidi" w:eastAsia="Calibri" w:hAnsiTheme="minorBidi"/>
          <w:sz w:val="24"/>
          <w:szCs w:val="24"/>
          <w14:ligatures w14:val="standardContextual"/>
        </w:rPr>
        <w:t>text</w:t>
      </w:r>
      <w:r w:rsidRPr="00043D0B">
        <w:rPr>
          <w:rFonts w:asciiTheme="minorBidi" w:eastAsia="Calibri" w:hAnsiTheme="minorBidi"/>
          <w:sz w:val="24"/>
          <w:szCs w:val="24"/>
          <w14:ligatures w14:val="standardContextual"/>
        </w:rPr>
        <w:t xml:space="preserve"> box from this guidance</w:t>
      </w:r>
      <w:r w:rsidR="00B769BF">
        <w:rPr>
          <w:rFonts w:asciiTheme="minorBidi" w:eastAsia="Calibri" w:hAnsiTheme="minorBidi"/>
          <w:sz w:val="24"/>
          <w:szCs w:val="24"/>
          <w14:ligatures w14:val="standardContextual"/>
        </w:rPr>
        <w:t xml:space="preserve"> p4</w:t>
      </w:r>
      <w:r w:rsidR="004D72E7" w:rsidRPr="00043D0B">
        <w:rPr>
          <w:rFonts w:asciiTheme="minorBidi" w:eastAsia="Calibri" w:hAnsiTheme="minorBidi"/>
          <w:sz w:val="24"/>
          <w:szCs w:val="24"/>
          <w14:ligatures w14:val="standardContextual"/>
        </w:rPr>
        <w:t>.</w:t>
      </w:r>
      <w:r>
        <w:rPr>
          <w:rFonts w:asciiTheme="minorBidi" w:eastAsia="Calibri" w:hAnsiTheme="minorBidi"/>
          <w14:ligatures w14:val="standardContextual"/>
        </w:rPr>
        <w:t xml:space="preserve"> </w:t>
      </w:r>
    </w:p>
    <w:p w14:paraId="583A04B3" w14:textId="2A2ADD47" w:rsidR="00F823CA" w:rsidRPr="0068610A" w:rsidRDefault="00904BC8" w:rsidP="00BC34BE">
      <w:pPr>
        <w:spacing w:before="12" w:after="12" w:line="276" w:lineRule="auto"/>
        <w:jc w:val="both"/>
        <w:rPr>
          <w:rFonts w:ascii="Arial" w:eastAsia="Arial" w:hAnsi="Arial" w:cs="Arial"/>
          <w:sz w:val="24"/>
          <w:szCs w:val="24"/>
        </w:rPr>
      </w:pPr>
      <w:r>
        <w:rPr>
          <w:noProof/>
        </w:rPr>
        <w:lastRenderedPageBreak/>
        <w:drawing>
          <wp:inline distT="0" distB="0" distL="0" distR="0" wp14:anchorId="4977AB35" wp14:editId="58E4FAED">
            <wp:extent cx="5731510" cy="3349625"/>
            <wp:effectExtent l="0" t="0" r="2540" b="3175"/>
            <wp:docPr id="499495892" name="Picture 1" descr="A screenshot of a liberi indicating that The Service Manager will then receive the task in their work tray and can click on the Assessment to cancel it, adding the reason in the Cancellation Reason text box from this guidance p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495892" name="Picture 1" descr="A screenshot of a liberi indicating that The Service Manager will then receive the task in their work tray and can click on the Assessment to cancel it, adding the reason in the Cancellation Reason text box from this guidance p4. "/>
                    <pic:cNvPicPr/>
                  </pic:nvPicPr>
                  <pic:blipFill>
                    <a:blip r:embed="rId10"/>
                    <a:stretch>
                      <a:fillRect/>
                    </a:stretch>
                  </pic:blipFill>
                  <pic:spPr>
                    <a:xfrm>
                      <a:off x="0" y="0"/>
                      <a:ext cx="5731510" cy="3349625"/>
                    </a:xfrm>
                    <a:prstGeom prst="rect">
                      <a:avLst/>
                    </a:prstGeom>
                  </pic:spPr>
                </pic:pic>
              </a:graphicData>
            </a:graphic>
          </wp:inline>
        </w:drawing>
      </w:r>
    </w:p>
    <w:p w14:paraId="7983E4E9" w14:textId="77777777" w:rsidR="00043D0B" w:rsidRDefault="00043D0B" w:rsidP="00BC34BE">
      <w:pPr>
        <w:spacing w:before="12" w:after="12" w:line="276" w:lineRule="auto"/>
        <w:jc w:val="both"/>
        <w:rPr>
          <w:rFonts w:ascii="Arial" w:hAnsi="Arial" w:cs="Arial"/>
          <w:sz w:val="24"/>
          <w:szCs w:val="24"/>
        </w:rPr>
      </w:pPr>
    </w:p>
    <w:p w14:paraId="7AC2DF46" w14:textId="05A1300D" w:rsidR="00CC1746" w:rsidRPr="0068610A" w:rsidRDefault="00E043C3" w:rsidP="00BC34BE">
      <w:pPr>
        <w:spacing w:before="12" w:after="12" w:line="276" w:lineRule="auto"/>
        <w:jc w:val="both"/>
        <w:rPr>
          <w:rFonts w:ascii="Arial" w:hAnsi="Arial" w:cs="Arial"/>
          <w:sz w:val="24"/>
          <w:szCs w:val="24"/>
        </w:rPr>
      </w:pPr>
      <w:r w:rsidRPr="0068610A">
        <w:rPr>
          <w:rFonts w:ascii="Arial" w:hAnsi="Arial" w:cs="Arial"/>
          <w:sz w:val="24"/>
          <w:szCs w:val="24"/>
        </w:rPr>
        <w:t xml:space="preserve">Within the cancellation </w:t>
      </w:r>
      <w:proofErr w:type="gramStart"/>
      <w:r w:rsidR="00904BC8">
        <w:rPr>
          <w:rFonts w:ascii="Arial" w:hAnsi="Arial" w:cs="Arial"/>
          <w:sz w:val="24"/>
          <w:szCs w:val="24"/>
        </w:rPr>
        <w:t xml:space="preserve">reason </w:t>
      </w:r>
      <w:r w:rsidRPr="0068610A">
        <w:rPr>
          <w:rFonts w:ascii="Arial" w:hAnsi="Arial" w:cs="Arial"/>
          <w:sz w:val="24"/>
          <w:szCs w:val="24"/>
        </w:rPr>
        <w:t xml:space="preserve"> box</w:t>
      </w:r>
      <w:proofErr w:type="gramEnd"/>
      <w:r w:rsidRPr="0068610A">
        <w:rPr>
          <w:rFonts w:ascii="Arial" w:hAnsi="Arial" w:cs="Arial"/>
          <w:sz w:val="24"/>
          <w:szCs w:val="24"/>
        </w:rPr>
        <w:t xml:space="preserve">, the Service Manager should </w:t>
      </w:r>
      <w:r w:rsidR="004D72E7">
        <w:rPr>
          <w:rFonts w:ascii="Arial" w:hAnsi="Arial" w:cs="Arial"/>
          <w:sz w:val="24"/>
          <w:szCs w:val="24"/>
        </w:rPr>
        <w:t xml:space="preserve">also </w:t>
      </w:r>
      <w:r w:rsidRPr="0068610A">
        <w:rPr>
          <w:rFonts w:ascii="Arial" w:hAnsi="Arial" w:cs="Arial"/>
          <w:sz w:val="24"/>
          <w:szCs w:val="24"/>
        </w:rPr>
        <w:t xml:space="preserve">record that they have read </w:t>
      </w:r>
      <w:r w:rsidRPr="0068610A">
        <w:rPr>
          <w:rFonts w:ascii="Arial" w:hAnsi="Arial" w:cs="Arial"/>
          <w:b/>
          <w:bCs/>
          <w:sz w:val="24"/>
          <w:szCs w:val="24"/>
        </w:rPr>
        <w:t>all</w:t>
      </w:r>
      <w:r w:rsidRPr="0068610A">
        <w:rPr>
          <w:rFonts w:ascii="Arial" w:hAnsi="Arial" w:cs="Arial"/>
          <w:sz w:val="24"/>
          <w:szCs w:val="24"/>
        </w:rPr>
        <w:t xml:space="preserve"> relevant information and record whether they agree/disagree with the request and rationale.</w:t>
      </w:r>
      <w:r w:rsidR="000B3331">
        <w:rPr>
          <w:rFonts w:ascii="Arial" w:hAnsi="Arial" w:cs="Arial"/>
          <w:sz w:val="24"/>
          <w:szCs w:val="24"/>
        </w:rPr>
        <w:t xml:space="preserve"> </w:t>
      </w:r>
      <w:r w:rsidR="004D72E7">
        <w:rPr>
          <w:rFonts w:ascii="Arial" w:hAnsi="Arial" w:cs="Arial"/>
          <w:sz w:val="24"/>
          <w:szCs w:val="24"/>
        </w:rPr>
        <w:t>They should then confirm the cancellation.</w:t>
      </w:r>
      <w:r w:rsidRPr="0068610A">
        <w:rPr>
          <w:rFonts w:ascii="Arial" w:hAnsi="Arial" w:cs="Arial"/>
          <w:sz w:val="24"/>
          <w:szCs w:val="24"/>
        </w:rPr>
        <w:t xml:space="preserve"> If the Service Manager disagrees with the decision to cancel the assessment, they should add a case note under Management Oversight explaining why the assessment should be completed and reassign the </w:t>
      </w:r>
      <w:r w:rsidR="000B3331">
        <w:rPr>
          <w:rFonts w:ascii="Arial" w:hAnsi="Arial" w:cs="Arial"/>
          <w:sz w:val="24"/>
          <w:szCs w:val="24"/>
        </w:rPr>
        <w:t xml:space="preserve">task </w:t>
      </w:r>
      <w:r w:rsidRPr="0068610A">
        <w:rPr>
          <w:rFonts w:ascii="Arial" w:hAnsi="Arial" w:cs="Arial"/>
          <w:sz w:val="24"/>
          <w:szCs w:val="24"/>
        </w:rPr>
        <w:t>back to the Social Worker for completion.</w:t>
      </w:r>
    </w:p>
    <w:p w14:paraId="287E35D0" w14:textId="267F3FE4" w:rsidR="00E043C3" w:rsidRPr="00D9038B" w:rsidRDefault="00E043C3" w:rsidP="00BC34BE">
      <w:pPr>
        <w:spacing w:before="12" w:after="12" w:line="276" w:lineRule="auto"/>
        <w:jc w:val="both"/>
        <w:rPr>
          <w:rFonts w:ascii="Arial" w:hAnsi="Arial" w:cs="Arial"/>
          <w:sz w:val="18"/>
          <w:szCs w:val="18"/>
        </w:rPr>
      </w:pPr>
      <w:r w:rsidRPr="00A8422C">
        <w:rPr>
          <w:rFonts w:ascii="Arial" w:hAnsi="Arial" w:cs="Arial"/>
        </w:rPr>
        <w:t xml:space="preserve"> </w:t>
      </w:r>
    </w:p>
    <w:p w14:paraId="2CEC3ADF" w14:textId="10EE1A5D" w:rsidR="00514102" w:rsidRDefault="00E043C3" w:rsidP="00BC34BE">
      <w:pPr>
        <w:pStyle w:val="Heading1"/>
        <w:spacing w:before="12" w:after="12" w:line="276" w:lineRule="auto"/>
        <w:jc w:val="both"/>
        <w:rPr>
          <w:rFonts w:ascii="Arial" w:hAnsi="Arial" w:cs="Arial"/>
          <w:sz w:val="28"/>
          <w:szCs w:val="28"/>
        </w:rPr>
      </w:pPr>
      <w:bookmarkStart w:id="6" w:name="_Timescales"/>
      <w:bookmarkEnd w:id="6"/>
      <w:r w:rsidRPr="00CC1746">
        <w:rPr>
          <w:rFonts w:ascii="Arial" w:hAnsi="Arial" w:cs="Arial"/>
          <w:sz w:val="28"/>
          <w:szCs w:val="28"/>
        </w:rPr>
        <w:t>Timescale</w:t>
      </w:r>
      <w:r w:rsidR="00216866">
        <w:rPr>
          <w:rFonts w:ascii="Arial" w:hAnsi="Arial" w:cs="Arial"/>
          <w:sz w:val="28"/>
          <w:szCs w:val="28"/>
        </w:rPr>
        <w:t>s</w:t>
      </w:r>
    </w:p>
    <w:p w14:paraId="0F334DD6" w14:textId="77777777" w:rsidR="00832764" w:rsidRPr="00832764" w:rsidRDefault="00832764" w:rsidP="00BC34BE">
      <w:pPr>
        <w:spacing w:before="12" w:after="12" w:line="276" w:lineRule="auto"/>
        <w:jc w:val="both"/>
        <w:rPr>
          <w:sz w:val="18"/>
          <w:szCs w:val="18"/>
        </w:rPr>
      </w:pPr>
    </w:p>
    <w:p w14:paraId="057B35D2" w14:textId="0304CC3D" w:rsidR="00E043C3" w:rsidRPr="0068610A" w:rsidRDefault="00E043C3" w:rsidP="00BC34BE">
      <w:pPr>
        <w:spacing w:before="12" w:after="12" w:line="276" w:lineRule="auto"/>
        <w:jc w:val="both"/>
        <w:rPr>
          <w:rFonts w:ascii="Arial" w:hAnsi="Arial" w:cs="Arial"/>
          <w:sz w:val="24"/>
          <w:szCs w:val="24"/>
        </w:rPr>
      </w:pPr>
      <w:bookmarkStart w:id="7" w:name="_Hlk140834291"/>
      <w:r w:rsidRPr="0068610A">
        <w:rPr>
          <w:rFonts w:ascii="Arial" w:hAnsi="Arial" w:cs="Arial"/>
          <w:sz w:val="24"/>
          <w:szCs w:val="24"/>
        </w:rPr>
        <w:t>All C&amp;F assessment cancellations should be completed in full within 10 days of the referral. To ensure this can happen, Team Managers should initiate the C&amp;F assessment cancellation process as soon as they have the information.</w:t>
      </w:r>
      <w:r w:rsidR="00FA0EE5">
        <w:rPr>
          <w:rFonts w:ascii="Arial" w:hAnsi="Arial" w:cs="Arial"/>
          <w:sz w:val="24"/>
          <w:szCs w:val="24"/>
        </w:rPr>
        <w:t xml:space="preserve"> </w:t>
      </w:r>
      <w:r w:rsidRPr="0068610A">
        <w:rPr>
          <w:rFonts w:ascii="Arial" w:hAnsi="Arial" w:cs="Arial"/>
          <w:sz w:val="24"/>
          <w:szCs w:val="24"/>
        </w:rPr>
        <w:t xml:space="preserve">Service Managers should then review and complete the cancellation within 48 hours. </w:t>
      </w:r>
      <w:bookmarkEnd w:id="7"/>
    </w:p>
    <w:p w14:paraId="1A142BBF" w14:textId="1A1D2728" w:rsidR="00A438C1" w:rsidRDefault="00E043C3" w:rsidP="00BC34BE">
      <w:pPr>
        <w:spacing w:before="12" w:after="12" w:line="276" w:lineRule="auto"/>
        <w:jc w:val="both"/>
        <w:rPr>
          <w:rFonts w:ascii="Arial" w:hAnsi="Arial" w:cs="Arial"/>
          <w:sz w:val="24"/>
          <w:szCs w:val="24"/>
        </w:rPr>
      </w:pPr>
      <w:r w:rsidRPr="0068610A">
        <w:rPr>
          <w:rFonts w:ascii="Arial" w:eastAsia="Times New Roman" w:hAnsi="Arial" w:cs="Times New Roman"/>
          <w:sz w:val="24"/>
          <w:szCs w:val="24"/>
        </w:rPr>
        <w:t>However, there may be exceptional circumstances for example where children or parents cannot be located, and a C&amp;F assessment may need to be open for longer before cancellation is agreed</w:t>
      </w:r>
      <w:r w:rsidR="002879A9">
        <w:rPr>
          <w:rFonts w:ascii="Arial" w:eastAsia="Times New Roman" w:hAnsi="Arial" w:cs="Times New Roman"/>
          <w:sz w:val="24"/>
          <w:szCs w:val="24"/>
        </w:rPr>
        <w:t xml:space="preserve"> by the Service Manager.</w:t>
      </w:r>
      <w:r w:rsidRPr="0068610A">
        <w:rPr>
          <w:rFonts w:ascii="Arial" w:eastAsia="Times New Roman" w:hAnsi="Arial" w:cs="Times New Roman"/>
          <w:sz w:val="24"/>
          <w:szCs w:val="24"/>
        </w:rPr>
        <w:t xml:space="preserve"> These circumstances need to be evidenced in a Management Oversight case note</w:t>
      </w:r>
      <w:r w:rsidR="002879A9">
        <w:rPr>
          <w:rFonts w:ascii="Arial" w:eastAsia="Times New Roman" w:hAnsi="Arial" w:cs="Times New Roman"/>
          <w:sz w:val="24"/>
          <w:szCs w:val="24"/>
        </w:rPr>
        <w:t xml:space="preserve"> and be made on a case by case basis</w:t>
      </w:r>
      <w:r w:rsidRPr="0068610A">
        <w:rPr>
          <w:rFonts w:ascii="Arial" w:eastAsia="Times New Roman" w:hAnsi="Arial" w:cs="Times New Roman"/>
          <w:sz w:val="24"/>
          <w:szCs w:val="24"/>
        </w:rPr>
        <w:t>.</w:t>
      </w:r>
      <w:r w:rsidRPr="0068610A">
        <w:rPr>
          <w:rFonts w:ascii="Arial" w:hAnsi="Arial" w:cs="Arial"/>
          <w:sz w:val="24"/>
          <w:szCs w:val="24"/>
        </w:rPr>
        <w:t xml:space="preserve"> </w:t>
      </w:r>
    </w:p>
    <w:p w14:paraId="4E51D4A8" w14:textId="77777777" w:rsidR="00F823CA" w:rsidRPr="0068610A" w:rsidRDefault="00F823CA" w:rsidP="00BC34BE">
      <w:pPr>
        <w:spacing w:before="12" w:after="12" w:line="276" w:lineRule="auto"/>
        <w:jc w:val="both"/>
        <w:rPr>
          <w:rFonts w:ascii="Arial" w:hAnsi="Arial" w:cs="Arial"/>
          <w:sz w:val="24"/>
          <w:szCs w:val="24"/>
        </w:rPr>
      </w:pPr>
    </w:p>
    <w:p w14:paraId="5502C911" w14:textId="07E5E879" w:rsidR="00E043C3" w:rsidRDefault="00E043C3" w:rsidP="00BC34BE">
      <w:pPr>
        <w:pStyle w:val="Heading1"/>
        <w:spacing w:before="12" w:after="12" w:line="276" w:lineRule="auto"/>
        <w:jc w:val="both"/>
        <w:rPr>
          <w:rFonts w:ascii="Arial" w:hAnsi="Arial" w:cs="Arial"/>
          <w:sz w:val="28"/>
          <w:szCs w:val="28"/>
        </w:rPr>
      </w:pPr>
      <w:bookmarkStart w:id="8" w:name="_Cancellation_Approval"/>
      <w:bookmarkEnd w:id="8"/>
      <w:r w:rsidRPr="00CC1746">
        <w:rPr>
          <w:rFonts w:ascii="Arial" w:hAnsi="Arial" w:cs="Arial"/>
          <w:sz w:val="28"/>
          <w:szCs w:val="28"/>
        </w:rPr>
        <w:t xml:space="preserve">Cancellation Approval </w:t>
      </w:r>
    </w:p>
    <w:p w14:paraId="2588F284" w14:textId="77777777" w:rsidR="00832764" w:rsidRPr="00832764" w:rsidRDefault="00832764" w:rsidP="00BC34BE">
      <w:pPr>
        <w:spacing w:before="12" w:after="12" w:line="276" w:lineRule="auto"/>
        <w:jc w:val="both"/>
      </w:pPr>
    </w:p>
    <w:p w14:paraId="66E87A99" w14:textId="03EC1AAF" w:rsidR="00E043C3" w:rsidRPr="0068610A" w:rsidRDefault="00E043C3" w:rsidP="00BC34BE">
      <w:pPr>
        <w:spacing w:before="12" w:after="12" w:line="276" w:lineRule="auto"/>
        <w:jc w:val="both"/>
        <w:rPr>
          <w:rFonts w:ascii="Arial" w:hAnsi="Arial" w:cs="Arial"/>
          <w:sz w:val="24"/>
          <w:szCs w:val="24"/>
        </w:rPr>
      </w:pPr>
      <w:r w:rsidRPr="0068610A">
        <w:rPr>
          <w:rFonts w:ascii="Arial" w:hAnsi="Arial" w:cs="Arial"/>
          <w:sz w:val="24"/>
          <w:szCs w:val="24"/>
        </w:rPr>
        <w:t xml:space="preserve">All children and young people who have a C&amp;F </w:t>
      </w:r>
      <w:r w:rsidR="00F823CA">
        <w:rPr>
          <w:rFonts w:ascii="Arial" w:hAnsi="Arial" w:cs="Arial"/>
          <w:sz w:val="24"/>
          <w:szCs w:val="24"/>
        </w:rPr>
        <w:t xml:space="preserve">assessment </w:t>
      </w:r>
      <w:r w:rsidRPr="0068610A">
        <w:rPr>
          <w:rFonts w:ascii="Arial" w:hAnsi="Arial" w:cs="Arial"/>
          <w:sz w:val="24"/>
          <w:szCs w:val="24"/>
        </w:rPr>
        <w:t>cancelled should have the following actions taken</w:t>
      </w:r>
      <w:r w:rsidR="00F823CA">
        <w:rPr>
          <w:rFonts w:ascii="Arial" w:hAnsi="Arial" w:cs="Arial"/>
          <w:sz w:val="24"/>
          <w:szCs w:val="24"/>
        </w:rPr>
        <w:t>:</w:t>
      </w:r>
    </w:p>
    <w:p w14:paraId="7FB42F39" w14:textId="7B4EBDDF" w:rsidR="00E043C3" w:rsidRPr="0068610A" w:rsidRDefault="00E043C3" w:rsidP="00BC34BE">
      <w:pPr>
        <w:pStyle w:val="ListParagraph"/>
        <w:numPr>
          <w:ilvl w:val="0"/>
          <w:numId w:val="18"/>
        </w:numPr>
        <w:spacing w:before="12" w:after="12" w:line="276" w:lineRule="auto"/>
        <w:jc w:val="both"/>
        <w:rPr>
          <w:rFonts w:ascii="Arial" w:hAnsi="Arial" w:cs="Arial"/>
          <w:sz w:val="24"/>
          <w:szCs w:val="24"/>
        </w:rPr>
      </w:pPr>
      <w:r w:rsidRPr="0068610A">
        <w:rPr>
          <w:rFonts w:ascii="Arial" w:hAnsi="Arial" w:cs="Arial"/>
          <w:sz w:val="24"/>
          <w:szCs w:val="24"/>
        </w:rPr>
        <w:t xml:space="preserve">Social Worker/Team Manager to communicate with the family and relevant professionals to inform them of the </w:t>
      </w:r>
      <w:r w:rsidR="00163F04" w:rsidRPr="0068610A">
        <w:rPr>
          <w:rFonts w:ascii="Arial" w:hAnsi="Arial" w:cs="Arial"/>
          <w:sz w:val="24"/>
          <w:szCs w:val="24"/>
        </w:rPr>
        <w:t>outcome.</w:t>
      </w:r>
      <w:r w:rsidRPr="0068610A">
        <w:rPr>
          <w:rFonts w:ascii="Arial" w:hAnsi="Arial" w:cs="Arial"/>
          <w:sz w:val="24"/>
          <w:szCs w:val="24"/>
        </w:rPr>
        <w:t xml:space="preserve"> </w:t>
      </w:r>
    </w:p>
    <w:p w14:paraId="3E849046" w14:textId="6C360093" w:rsidR="00E043C3" w:rsidRPr="0068610A" w:rsidRDefault="00E043C3" w:rsidP="00BC34BE">
      <w:pPr>
        <w:pStyle w:val="ListParagraph"/>
        <w:numPr>
          <w:ilvl w:val="0"/>
          <w:numId w:val="18"/>
        </w:numPr>
        <w:spacing w:before="12" w:after="12" w:line="276" w:lineRule="auto"/>
        <w:jc w:val="both"/>
        <w:rPr>
          <w:rFonts w:ascii="Arial" w:hAnsi="Arial" w:cs="Arial"/>
          <w:sz w:val="24"/>
          <w:szCs w:val="24"/>
        </w:rPr>
      </w:pPr>
      <w:r w:rsidRPr="0068610A">
        <w:rPr>
          <w:rFonts w:ascii="Arial" w:hAnsi="Arial" w:cs="Arial"/>
          <w:sz w:val="24"/>
          <w:szCs w:val="24"/>
        </w:rPr>
        <w:lastRenderedPageBreak/>
        <w:t xml:space="preserve">Chronology to be </w:t>
      </w:r>
      <w:r w:rsidR="00163F04" w:rsidRPr="0068610A">
        <w:rPr>
          <w:rFonts w:ascii="Arial" w:hAnsi="Arial" w:cs="Arial"/>
          <w:sz w:val="24"/>
          <w:szCs w:val="24"/>
        </w:rPr>
        <w:t>updated.</w:t>
      </w:r>
    </w:p>
    <w:p w14:paraId="7E9F9CED" w14:textId="314007C3" w:rsidR="00E043C3" w:rsidRDefault="00E043C3" w:rsidP="00BC34BE">
      <w:pPr>
        <w:pStyle w:val="ListParagraph"/>
        <w:numPr>
          <w:ilvl w:val="0"/>
          <w:numId w:val="18"/>
        </w:numPr>
        <w:spacing w:before="12" w:after="12" w:line="276" w:lineRule="auto"/>
        <w:jc w:val="both"/>
        <w:rPr>
          <w:rFonts w:ascii="Arial" w:hAnsi="Arial" w:cs="Arial"/>
          <w:sz w:val="24"/>
          <w:szCs w:val="24"/>
        </w:rPr>
      </w:pPr>
      <w:r w:rsidRPr="0068610A">
        <w:rPr>
          <w:rFonts w:ascii="Arial" w:hAnsi="Arial" w:cs="Arial"/>
          <w:sz w:val="24"/>
          <w:szCs w:val="24"/>
        </w:rPr>
        <w:t xml:space="preserve">Case Summary to be </w:t>
      </w:r>
      <w:r w:rsidR="00163F04" w:rsidRPr="0068610A">
        <w:rPr>
          <w:rFonts w:ascii="Arial" w:hAnsi="Arial" w:cs="Arial"/>
          <w:sz w:val="24"/>
          <w:szCs w:val="24"/>
        </w:rPr>
        <w:t>updated.</w:t>
      </w:r>
      <w:r w:rsidRPr="0068610A">
        <w:rPr>
          <w:rFonts w:ascii="Arial" w:hAnsi="Arial" w:cs="Arial"/>
          <w:sz w:val="24"/>
          <w:szCs w:val="24"/>
        </w:rPr>
        <w:t xml:space="preserve"> </w:t>
      </w:r>
    </w:p>
    <w:p w14:paraId="578CA0AB" w14:textId="77777777" w:rsidR="00F823CA" w:rsidRPr="0068610A" w:rsidRDefault="00F823CA" w:rsidP="00163F04">
      <w:pPr>
        <w:pStyle w:val="ListParagraph"/>
        <w:spacing w:before="12" w:after="12" w:line="276" w:lineRule="auto"/>
        <w:jc w:val="both"/>
        <w:rPr>
          <w:rFonts w:ascii="Arial" w:hAnsi="Arial" w:cs="Arial"/>
          <w:sz w:val="24"/>
          <w:szCs w:val="24"/>
        </w:rPr>
      </w:pPr>
    </w:p>
    <w:p w14:paraId="4C542596" w14:textId="712DA7EF" w:rsidR="00E043C3" w:rsidRPr="0068610A" w:rsidRDefault="00E043C3" w:rsidP="00BC34BE">
      <w:pPr>
        <w:spacing w:before="12" w:after="12" w:line="276" w:lineRule="auto"/>
        <w:jc w:val="both"/>
        <w:rPr>
          <w:rFonts w:ascii="Arial" w:hAnsi="Arial" w:cs="Arial"/>
          <w:sz w:val="24"/>
          <w:szCs w:val="24"/>
        </w:rPr>
      </w:pPr>
      <w:r w:rsidRPr="0068610A">
        <w:rPr>
          <w:rFonts w:ascii="Arial" w:hAnsi="Arial" w:cs="Arial"/>
          <w:sz w:val="24"/>
          <w:szCs w:val="24"/>
        </w:rPr>
        <w:t xml:space="preserve">If the child/young person is stepped across to Early Help, the child’s/young person’s record should be closed when all outstanding actions have been completed and approval authorised to step across to Early Help. See Practice Guidance Handbook for Early Help. </w:t>
      </w:r>
      <w:hyperlink r:id="rId11" w:history="1">
        <w:r w:rsidR="008A656A">
          <w:rPr>
            <w:rStyle w:val="Hyperlink"/>
            <w:rFonts w:ascii="Arial" w:hAnsi="Arial" w:cs="Arial"/>
            <w:sz w:val="24"/>
            <w:szCs w:val="24"/>
          </w:rPr>
          <w:t>Kent Childcare Proceduresonline.com/contents</w:t>
        </w:r>
      </w:hyperlink>
    </w:p>
    <w:p w14:paraId="5332BE23" w14:textId="77777777" w:rsidR="00E043C3" w:rsidRPr="0017716D" w:rsidRDefault="00E043C3" w:rsidP="00E043C3">
      <w:pPr>
        <w:rPr>
          <w:b/>
          <w:bCs/>
          <w:sz w:val="24"/>
          <w:szCs w:val="24"/>
          <w:u w:val="single"/>
        </w:rPr>
      </w:pPr>
    </w:p>
    <w:p w14:paraId="74BB24D9" w14:textId="5CB52BF7" w:rsidR="0046702E" w:rsidRDefault="0046702E" w:rsidP="00FB1B0E"/>
    <w:sectPr w:rsidR="0046702E" w:rsidSect="003F6C2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77AD" w14:textId="77777777" w:rsidR="00FF6699" w:rsidRDefault="00FF6699" w:rsidP="006D7521">
      <w:pPr>
        <w:spacing w:after="0" w:line="240" w:lineRule="auto"/>
      </w:pPr>
      <w:r>
        <w:separator/>
      </w:r>
    </w:p>
  </w:endnote>
  <w:endnote w:type="continuationSeparator" w:id="0">
    <w:p w14:paraId="54D9DD68" w14:textId="77777777" w:rsidR="00FF6699" w:rsidRDefault="00FF6699"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9C36" w14:textId="77777777" w:rsidR="00B1509F" w:rsidRPr="006D7521" w:rsidRDefault="00B1509F" w:rsidP="00B500A8">
    <w:pPr>
      <w:pStyle w:val="Footer"/>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8418" w14:textId="77777777" w:rsidR="00FF6699" w:rsidRDefault="00FF6699" w:rsidP="006D7521">
      <w:pPr>
        <w:spacing w:after="0" w:line="240" w:lineRule="auto"/>
      </w:pPr>
      <w:r>
        <w:separator/>
      </w:r>
    </w:p>
  </w:footnote>
  <w:footnote w:type="continuationSeparator" w:id="0">
    <w:p w14:paraId="0287771F" w14:textId="77777777" w:rsidR="00FF6699" w:rsidRDefault="00FF6699"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30941"/>
      <w:docPartObj>
        <w:docPartGallery w:val="Page Numbers (Top of Page)"/>
        <w:docPartUnique/>
      </w:docPartObj>
    </w:sdtPr>
    <w:sdtEndPr>
      <w:rPr>
        <w:noProof/>
      </w:rPr>
    </w:sdtEndPr>
    <w:sdtContent>
      <w:p w14:paraId="38355CB3" w14:textId="77777777" w:rsidR="00B1509F" w:rsidRDefault="00B150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3221DB"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C81"/>
    <w:multiLevelType w:val="hybridMultilevel"/>
    <w:tmpl w:val="707CD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E7F5D"/>
    <w:multiLevelType w:val="hybridMultilevel"/>
    <w:tmpl w:val="2BE6787C"/>
    <w:lvl w:ilvl="0" w:tplc="77427A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D36A4"/>
    <w:multiLevelType w:val="hybridMultilevel"/>
    <w:tmpl w:val="CD68BE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8685C"/>
    <w:multiLevelType w:val="hybridMultilevel"/>
    <w:tmpl w:val="CE8A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31BEA"/>
    <w:multiLevelType w:val="hybridMultilevel"/>
    <w:tmpl w:val="09263542"/>
    <w:lvl w:ilvl="0" w:tplc="0809000F">
      <w:start w:val="1"/>
      <w:numFmt w:val="decimal"/>
      <w:lvlText w:val="%1."/>
      <w:lvlJc w:val="left"/>
      <w:pPr>
        <w:ind w:left="785"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B97E49"/>
    <w:multiLevelType w:val="hybridMultilevel"/>
    <w:tmpl w:val="09C8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2432D"/>
    <w:multiLevelType w:val="hybridMultilevel"/>
    <w:tmpl w:val="940C1FEA"/>
    <w:lvl w:ilvl="0" w:tplc="77427A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5632B"/>
    <w:multiLevelType w:val="hybridMultilevel"/>
    <w:tmpl w:val="707CD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21DDC"/>
    <w:multiLevelType w:val="hybridMultilevel"/>
    <w:tmpl w:val="917267CE"/>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9" w15:restartNumberingAfterBreak="0">
    <w:nsid w:val="4151066C"/>
    <w:multiLevelType w:val="hybridMultilevel"/>
    <w:tmpl w:val="2CBCAE52"/>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0" w15:restartNumberingAfterBreak="0">
    <w:nsid w:val="45131AFB"/>
    <w:multiLevelType w:val="hybridMultilevel"/>
    <w:tmpl w:val="7ED8A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986495"/>
    <w:multiLevelType w:val="multilevel"/>
    <w:tmpl w:val="01FA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EE04DB"/>
    <w:multiLevelType w:val="hybridMultilevel"/>
    <w:tmpl w:val="FB1A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04FAD"/>
    <w:multiLevelType w:val="hybridMultilevel"/>
    <w:tmpl w:val="DD1E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6785D"/>
    <w:multiLevelType w:val="hybridMultilevel"/>
    <w:tmpl w:val="D0888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4F6420"/>
    <w:multiLevelType w:val="hybridMultilevel"/>
    <w:tmpl w:val="03EE0C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11055"/>
    <w:multiLevelType w:val="hybridMultilevel"/>
    <w:tmpl w:val="69A8E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967197"/>
    <w:multiLevelType w:val="hybridMultilevel"/>
    <w:tmpl w:val="F89E8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7782223">
    <w:abstractNumId w:val="0"/>
  </w:num>
  <w:num w:numId="2" w16cid:durableId="877551153">
    <w:abstractNumId w:val="7"/>
  </w:num>
  <w:num w:numId="3" w16cid:durableId="1318150953">
    <w:abstractNumId w:val="4"/>
  </w:num>
  <w:num w:numId="4" w16cid:durableId="1698693678">
    <w:abstractNumId w:val="14"/>
  </w:num>
  <w:num w:numId="5" w16cid:durableId="1146120615">
    <w:abstractNumId w:val="3"/>
  </w:num>
  <w:num w:numId="6" w16cid:durableId="1907491200">
    <w:abstractNumId w:val="16"/>
  </w:num>
  <w:num w:numId="7" w16cid:durableId="854268409">
    <w:abstractNumId w:val="17"/>
  </w:num>
  <w:num w:numId="8" w16cid:durableId="350960445">
    <w:abstractNumId w:val="1"/>
  </w:num>
  <w:num w:numId="9" w16cid:durableId="1704161862">
    <w:abstractNumId w:val="6"/>
  </w:num>
  <w:num w:numId="10" w16cid:durableId="917593295">
    <w:abstractNumId w:val="9"/>
  </w:num>
  <w:num w:numId="11" w16cid:durableId="167411271">
    <w:abstractNumId w:val="8"/>
  </w:num>
  <w:num w:numId="12" w16cid:durableId="299310796">
    <w:abstractNumId w:val="11"/>
  </w:num>
  <w:num w:numId="13" w16cid:durableId="502168429">
    <w:abstractNumId w:val="2"/>
  </w:num>
  <w:num w:numId="14" w16cid:durableId="807010659">
    <w:abstractNumId w:val="13"/>
  </w:num>
  <w:num w:numId="15" w16cid:durableId="1331980443">
    <w:abstractNumId w:val="10"/>
  </w:num>
  <w:num w:numId="16" w16cid:durableId="1985043213">
    <w:abstractNumId w:val="12"/>
  </w:num>
  <w:num w:numId="17" w16cid:durableId="144206744">
    <w:abstractNumId w:val="15"/>
  </w:num>
  <w:num w:numId="18" w16cid:durableId="189145816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00A11"/>
    <w:rsid w:val="00003A69"/>
    <w:rsid w:val="000074C1"/>
    <w:rsid w:val="00012719"/>
    <w:rsid w:val="00013B90"/>
    <w:rsid w:val="000144F3"/>
    <w:rsid w:val="000234E9"/>
    <w:rsid w:val="000237E3"/>
    <w:rsid w:val="00027812"/>
    <w:rsid w:val="00032F75"/>
    <w:rsid w:val="000360C9"/>
    <w:rsid w:val="00042C48"/>
    <w:rsid w:val="00043D0B"/>
    <w:rsid w:val="0005348F"/>
    <w:rsid w:val="0006216C"/>
    <w:rsid w:val="00065434"/>
    <w:rsid w:val="00065624"/>
    <w:rsid w:val="0006588E"/>
    <w:rsid w:val="00075C83"/>
    <w:rsid w:val="00076398"/>
    <w:rsid w:val="00085C1F"/>
    <w:rsid w:val="000A3CC2"/>
    <w:rsid w:val="000A47E5"/>
    <w:rsid w:val="000B3331"/>
    <w:rsid w:val="000C7087"/>
    <w:rsid w:val="000D173E"/>
    <w:rsid w:val="000D32F3"/>
    <w:rsid w:val="000D7692"/>
    <w:rsid w:val="000E1AE7"/>
    <w:rsid w:val="000E1D8A"/>
    <w:rsid w:val="000E6B8E"/>
    <w:rsid w:val="000F5BF0"/>
    <w:rsid w:val="0010166E"/>
    <w:rsid w:val="00110272"/>
    <w:rsid w:val="00121192"/>
    <w:rsid w:val="00124CF9"/>
    <w:rsid w:val="00126003"/>
    <w:rsid w:val="001302AF"/>
    <w:rsid w:val="00142775"/>
    <w:rsid w:val="001519FE"/>
    <w:rsid w:val="00152A39"/>
    <w:rsid w:val="00163F04"/>
    <w:rsid w:val="0017716D"/>
    <w:rsid w:val="00186609"/>
    <w:rsid w:val="00192D0E"/>
    <w:rsid w:val="00193D3E"/>
    <w:rsid w:val="00194FEA"/>
    <w:rsid w:val="001B1038"/>
    <w:rsid w:val="001C3FDF"/>
    <w:rsid w:val="001C4E8B"/>
    <w:rsid w:val="001C549F"/>
    <w:rsid w:val="001D2998"/>
    <w:rsid w:val="001D3696"/>
    <w:rsid w:val="001E0A40"/>
    <w:rsid w:val="001F003F"/>
    <w:rsid w:val="001F6C23"/>
    <w:rsid w:val="002006A3"/>
    <w:rsid w:val="002009CF"/>
    <w:rsid w:val="00203AD0"/>
    <w:rsid w:val="00216866"/>
    <w:rsid w:val="00216A4C"/>
    <w:rsid w:val="002177DF"/>
    <w:rsid w:val="00217BB4"/>
    <w:rsid w:val="00231819"/>
    <w:rsid w:val="00241870"/>
    <w:rsid w:val="00244534"/>
    <w:rsid w:val="00257B48"/>
    <w:rsid w:val="0026051A"/>
    <w:rsid w:val="00260BFA"/>
    <w:rsid w:val="002731A2"/>
    <w:rsid w:val="00274125"/>
    <w:rsid w:val="002819E7"/>
    <w:rsid w:val="0028458E"/>
    <w:rsid w:val="002879A9"/>
    <w:rsid w:val="002959E4"/>
    <w:rsid w:val="0029705D"/>
    <w:rsid w:val="002A6A7F"/>
    <w:rsid w:val="002B3CA1"/>
    <w:rsid w:val="002B75BA"/>
    <w:rsid w:val="002D18FF"/>
    <w:rsid w:val="002D36FA"/>
    <w:rsid w:val="002E005F"/>
    <w:rsid w:val="002E39A7"/>
    <w:rsid w:val="002E608D"/>
    <w:rsid w:val="002E6EA2"/>
    <w:rsid w:val="002F468A"/>
    <w:rsid w:val="00302F0A"/>
    <w:rsid w:val="00304382"/>
    <w:rsid w:val="00304800"/>
    <w:rsid w:val="00305901"/>
    <w:rsid w:val="00305C29"/>
    <w:rsid w:val="00305DEC"/>
    <w:rsid w:val="003076CD"/>
    <w:rsid w:val="003214F7"/>
    <w:rsid w:val="003272DD"/>
    <w:rsid w:val="00332803"/>
    <w:rsid w:val="00334D88"/>
    <w:rsid w:val="003379F2"/>
    <w:rsid w:val="003468A5"/>
    <w:rsid w:val="00347134"/>
    <w:rsid w:val="00347B27"/>
    <w:rsid w:val="00361EC8"/>
    <w:rsid w:val="00371F7A"/>
    <w:rsid w:val="0038509F"/>
    <w:rsid w:val="00387D8A"/>
    <w:rsid w:val="00390524"/>
    <w:rsid w:val="0039132D"/>
    <w:rsid w:val="00392906"/>
    <w:rsid w:val="00393AC8"/>
    <w:rsid w:val="00395E8F"/>
    <w:rsid w:val="0039769A"/>
    <w:rsid w:val="003A3CDE"/>
    <w:rsid w:val="003C67FC"/>
    <w:rsid w:val="003C6FEE"/>
    <w:rsid w:val="003D322B"/>
    <w:rsid w:val="003E403F"/>
    <w:rsid w:val="003F1DC7"/>
    <w:rsid w:val="003F6C2C"/>
    <w:rsid w:val="004025B2"/>
    <w:rsid w:val="00406D81"/>
    <w:rsid w:val="00410C75"/>
    <w:rsid w:val="004148F8"/>
    <w:rsid w:val="00422E3B"/>
    <w:rsid w:val="00423987"/>
    <w:rsid w:val="004322D7"/>
    <w:rsid w:val="004357E7"/>
    <w:rsid w:val="00440597"/>
    <w:rsid w:val="0044427C"/>
    <w:rsid w:val="00453762"/>
    <w:rsid w:val="00454B56"/>
    <w:rsid w:val="00455EAC"/>
    <w:rsid w:val="00456B0E"/>
    <w:rsid w:val="00457FD0"/>
    <w:rsid w:val="004658C2"/>
    <w:rsid w:val="0046702E"/>
    <w:rsid w:val="00470586"/>
    <w:rsid w:val="00470CE1"/>
    <w:rsid w:val="004801C9"/>
    <w:rsid w:val="00484CB2"/>
    <w:rsid w:val="004909F9"/>
    <w:rsid w:val="004926B8"/>
    <w:rsid w:val="0049378F"/>
    <w:rsid w:val="004954A3"/>
    <w:rsid w:val="004A0512"/>
    <w:rsid w:val="004A1660"/>
    <w:rsid w:val="004A1C94"/>
    <w:rsid w:val="004A7726"/>
    <w:rsid w:val="004B4CC5"/>
    <w:rsid w:val="004C4C55"/>
    <w:rsid w:val="004C4CD8"/>
    <w:rsid w:val="004C7817"/>
    <w:rsid w:val="004D3086"/>
    <w:rsid w:val="004D72E7"/>
    <w:rsid w:val="004F023A"/>
    <w:rsid w:val="004F067A"/>
    <w:rsid w:val="004F1E1B"/>
    <w:rsid w:val="004F5767"/>
    <w:rsid w:val="004F65F1"/>
    <w:rsid w:val="00501EF6"/>
    <w:rsid w:val="005022BB"/>
    <w:rsid w:val="0050320C"/>
    <w:rsid w:val="00514102"/>
    <w:rsid w:val="00535BB0"/>
    <w:rsid w:val="005364EE"/>
    <w:rsid w:val="005377C1"/>
    <w:rsid w:val="00546CB6"/>
    <w:rsid w:val="00553D72"/>
    <w:rsid w:val="00560E12"/>
    <w:rsid w:val="00566D33"/>
    <w:rsid w:val="00572893"/>
    <w:rsid w:val="005847FB"/>
    <w:rsid w:val="00584D33"/>
    <w:rsid w:val="005879F7"/>
    <w:rsid w:val="00590F44"/>
    <w:rsid w:val="00592DFC"/>
    <w:rsid w:val="00592F36"/>
    <w:rsid w:val="0059622A"/>
    <w:rsid w:val="005A18D7"/>
    <w:rsid w:val="005B4C48"/>
    <w:rsid w:val="005C3C5D"/>
    <w:rsid w:val="005C6B03"/>
    <w:rsid w:val="005D08C8"/>
    <w:rsid w:val="005D3774"/>
    <w:rsid w:val="005D40C2"/>
    <w:rsid w:val="005D5309"/>
    <w:rsid w:val="005D5902"/>
    <w:rsid w:val="005E158C"/>
    <w:rsid w:val="005F23C0"/>
    <w:rsid w:val="005F3578"/>
    <w:rsid w:val="005F7241"/>
    <w:rsid w:val="00603882"/>
    <w:rsid w:val="0060606F"/>
    <w:rsid w:val="00612596"/>
    <w:rsid w:val="00614B00"/>
    <w:rsid w:val="00626E9D"/>
    <w:rsid w:val="00627766"/>
    <w:rsid w:val="00630A26"/>
    <w:rsid w:val="00631061"/>
    <w:rsid w:val="006323C4"/>
    <w:rsid w:val="00634FB3"/>
    <w:rsid w:val="00640A8A"/>
    <w:rsid w:val="00642F37"/>
    <w:rsid w:val="00650618"/>
    <w:rsid w:val="006566D2"/>
    <w:rsid w:val="00657DFE"/>
    <w:rsid w:val="006665F0"/>
    <w:rsid w:val="00674741"/>
    <w:rsid w:val="00680B7C"/>
    <w:rsid w:val="00682FD4"/>
    <w:rsid w:val="006831AC"/>
    <w:rsid w:val="006842D9"/>
    <w:rsid w:val="0068610A"/>
    <w:rsid w:val="006861C8"/>
    <w:rsid w:val="00690CBA"/>
    <w:rsid w:val="00691784"/>
    <w:rsid w:val="006938CC"/>
    <w:rsid w:val="006A01BB"/>
    <w:rsid w:val="006B34D1"/>
    <w:rsid w:val="006B42C4"/>
    <w:rsid w:val="006B6B14"/>
    <w:rsid w:val="006B6C87"/>
    <w:rsid w:val="006C154F"/>
    <w:rsid w:val="006D1786"/>
    <w:rsid w:val="006D6257"/>
    <w:rsid w:val="006D7129"/>
    <w:rsid w:val="006D7521"/>
    <w:rsid w:val="006E3FBE"/>
    <w:rsid w:val="006F3B4F"/>
    <w:rsid w:val="006F4434"/>
    <w:rsid w:val="006F5487"/>
    <w:rsid w:val="006F7B83"/>
    <w:rsid w:val="00712FD9"/>
    <w:rsid w:val="00720709"/>
    <w:rsid w:val="00720A0F"/>
    <w:rsid w:val="007252FD"/>
    <w:rsid w:val="0072714F"/>
    <w:rsid w:val="0072768C"/>
    <w:rsid w:val="00732A9B"/>
    <w:rsid w:val="00732AC7"/>
    <w:rsid w:val="00742F36"/>
    <w:rsid w:val="00743614"/>
    <w:rsid w:val="00743EEB"/>
    <w:rsid w:val="007444B0"/>
    <w:rsid w:val="00745CF5"/>
    <w:rsid w:val="00762E17"/>
    <w:rsid w:val="00772266"/>
    <w:rsid w:val="00783408"/>
    <w:rsid w:val="00787B22"/>
    <w:rsid w:val="00790CEE"/>
    <w:rsid w:val="00794014"/>
    <w:rsid w:val="00796574"/>
    <w:rsid w:val="007A58E5"/>
    <w:rsid w:val="007B196E"/>
    <w:rsid w:val="007B3658"/>
    <w:rsid w:val="007B3D1A"/>
    <w:rsid w:val="007C69B5"/>
    <w:rsid w:val="007D32DF"/>
    <w:rsid w:val="007D6F59"/>
    <w:rsid w:val="007E4064"/>
    <w:rsid w:val="007E4153"/>
    <w:rsid w:val="007F4D73"/>
    <w:rsid w:val="008106A4"/>
    <w:rsid w:val="008157A3"/>
    <w:rsid w:val="00815C43"/>
    <w:rsid w:val="008166F2"/>
    <w:rsid w:val="0082161F"/>
    <w:rsid w:val="00830611"/>
    <w:rsid w:val="00832764"/>
    <w:rsid w:val="008341F1"/>
    <w:rsid w:val="00840429"/>
    <w:rsid w:val="00847DCF"/>
    <w:rsid w:val="00850AC2"/>
    <w:rsid w:val="008533D6"/>
    <w:rsid w:val="00856F12"/>
    <w:rsid w:val="00857C6F"/>
    <w:rsid w:val="00861521"/>
    <w:rsid w:val="00864CB6"/>
    <w:rsid w:val="00870F91"/>
    <w:rsid w:val="00873B8E"/>
    <w:rsid w:val="00873E1E"/>
    <w:rsid w:val="00881F2B"/>
    <w:rsid w:val="00892780"/>
    <w:rsid w:val="0089393D"/>
    <w:rsid w:val="0089730C"/>
    <w:rsid w:val="008A0CA6"/>
    <w:rsid w:val="008A1190"/>
    <w:rsid w:val="008A3DCF"/>
    <w:rsid w:val="008A656A"/>
    <w:rsid w:val="008A6EE7"/>
    <w:rsid w:val="008B3E1E"/>
    <w:rsid w:val="008B4766"/>
    <w:rsid w:val="008B4922"/>
    <w:rsid w:val="008E3377"/>
    <w:rsid w:val="008F4209"/>
    <w:rsid w:val="008F4BD6"/>
    <w:rsid w:val="009038E4"/>
    <w:rsid w:val="00904BC8"/>
    <w:rsid w:val="00905C4B"/>
    <w:rsid w:val="009065E5"/>
    <w:rsid w:val="00906D0E"/>
    <w:rsid w:val="00914D99"/>
    <w:rsid w:val="0092607A"/>
    <w:rsid w:val="00927098"/>
    <w:rsid w:val="009279CC"/>
    <w:rsid w:val="009363ED"/>
    <w:rsid w:val="00936514"/>
    <w:rsid w:val="00937388"/>
    <w:rsid w:val="00947A8E"/>
    <w:rsid w:val="00953EB1"/>
    <w:rsid w:val="00957D15"/>
    <w:rsid w:val="009614BC"/>
    <w:rsid w:val="00967E2B"/>
    <w:rsid w:val="00971563"/>
    <w:rsid w:val="00973C2E"/>
    <w:rsid w:val="00985120"/>
    <w:rsid w:val="009858F9"/>
    <w:rsid w:val="00991F98"/>
    <w:rsid w:val="009A1882"/>
    <w:rsid w:val="009A3D04"/>
    <w:rsid w:val="009A5F06"/>
    <w:rsid w:val="009B3C8A"/>
    <w:rsid w:val="009B5412"/>
    <w:rsid w:val="009C0844"/>
    <w:rsid w:val="009C4506"/>
    <w:rsid w:val="009C713F"/>
    <w:rsid w:val="009D032E"/>
    <w:rsid w:val="009D1745"/>
    <w:rsid w:val="009D2E1B"/>
    <w:rsid w:val="009D5D18"/>
    <w:rsid w:val="009E08B5"/>
    <w:rsid w:val="009E36DB"/>
    <w:rsid w:val="009F6CCB"/>
    <w:rsid w:val="009F6E61"/>
    <w:rsid w:val="00A00B0D"/>
    <w:rsid w:val="00A02446"/>
    <w:rsid w:val="00A03A0B"/>
    <w:rsid w:val="00A067DE"/>
    <w:rsid w:val="00A1036B"/>
    <w:rsid w:val="00A118D1"/>
    <w:rsid w:val="00A12D41"/>
    <w:rsid w:val="00A12E22"/>
    <w:rsid w:val="00A1614B"/>
    <w:rsid w:val="00A16643"/>
    <w:rsid w:val="00A20E53"/>
    <w:rsid w:val="00A232AD"/>
    <w:rsid w:val="00A23A68"/>
    <w:rsid w:val="00A249E3"/>
    <w:rsid w:val="00A25C9E"/>
    <w:rsid w:val="00A278BB"/>
    <w:rsid w:val="00A32360"/>
    <w:rsid w:val="00A32F56"/>
    <w:rsid w:val="00A33DFA"/>
    <w:rsid w:val="00A4026A"/>
    <w:rsid w:val="00A42D39"/>
    <w:rsid w:val="00A43054"/>
    <w:rsid w:val="00A438C1"/>
    <w:rsid w:val="00A44C51"/>
    <w:rsid w:val="00A4675E"/>
    <w:rsid w:val="00A61685"/>
    <w:rsid w:val="00A62718"/>
    <w:rsid w:val="00A6361D"/>
    <w:rsid w:val="00A63772"/>
    <w:rsid w:val="00A75F24"/>
    <w:rsid w:val="00A81C64"/>
    <w:rsid w:val="00A82939"/>
    <w:rsid w:val="00A838EC"/>
    <w:rsid w:val="00A866C8"/>
    <w:rsid w:val="00A875E4"/>
    <w:rsid w:val="00AA46B4"/>
    <w:rsid w:val="00AB0753"/>
    <w:rsid w:val="00AB208B"/>
    <w:rsid w:val="00AB5545"/>
    <w:rsid w:val="00AB67F3"/>
    <w:rsid w:val="00AC6A69"/>
    <w:rsid w:val="00AD009D"/>
    <w:rsid w:val="00AD5B7D"/>
    <w:rsid w:val="00AE2046"/>
    <w:rsid w:val="00AE5FA1"/>
    <w:rsid w:val="00AF1F0F"/>
    <w:rsid w:val="00AF454A"/>
    <w:rsid w:val="00B00C14"/>
    <w:rsid w:val="00B07335"/>
    <w:rsid w:val="00B14544"/>
    <w:rsid w:val="00B1509F"/>
    <w:rsid w:val="00B25D06"/>
    <w:rsid w:val="00B31140"/>
    <w:rsid w:val="00B32087"/>
    <w:rsid w:val="00B3332F"/>
    <w:rsid w:val="00B365E8"/>
    <w:rsid w:val="00B36615"/>
    <w:rsid w:val="00B37AE4"/>
    <w:rsid w:val="00B500A8"/>
    <w:rsid w:val="00B54621"/>
    <w:rsid w:val="00B6010B"/>
    <w:rsid w:val="00B62D09"/>
    <w:rsid w:val="00B667C8"/>
    <w:rsid w:val="00B66F26"/>
    <w:rsid w:val="00B70562"/>
    <w:rsid w:val="00B769BF"/>
    <w:rsid w:val="00B82DB0"/>
    <w:rsid w:val="00B94B2C"/>
    <w:rsid w:val="00B96A71"/>
    <w:rsid w:val="00B97A16"/>
    <w:rsid w:val="00BA3E6A"/>
    <w:rsid w:val="00BA6D17"/>
    <w:rsid w:val="00BA7975"/>
    <w:rsid w:val="00BA7E2A"/>
    <w:rsid w:val="00BC0F2C"/>
    <w:rsid w:val="00BC21BE"/>
    <w:rsid w:val="00BC34BE"/>
    <w:rsid w:val="00BC411E"/>
    <w:rsid w:val="00BD11C5"/>
    <w:rsid w:val="00BD2092"/>
    <w:rsid w:val="00BD7C92"/>
    <w:rsid w:val="00BE1988"/>
    <w:rsid w:val="00BE23AF"/>
    <w:rsid w:val="00BE423A"/>
    <w:rsid w:val="00BE4CFC"/>
    <w:rsid w:val="00BE6EF3"/>
    <w:rsid w:val="00BF3F17"/>
    <w:rsid w:val="00C05EC4"/>
    <w:rsid w:val="00C103D8"/>
    <w:rsid w:val="00C114CB"/>
    <w:rsid w:val="00C124AF"/>
    <w:rsid w:val="00C144F7"/>
    <w:rsid w:val="00C20D7B"/>
    <w:rsid w:val="00C2160D"/>
    <w:rsid w:val="00C330F6"/>
    <w:rsid w:val="00C371AA"/>
    <w:rsid w:val="00C44521"/>
    <w:rsid w:val="00C47CDB"/>
    <w:rsid w:val="00C64578"/>
    <w:rsid w:val="00C73550"/>
    <w:rsid w:val="00C76F0B"/>
    <w:rsid w:val="00C92499"/>
    <w:rsid w:val="00CA0EA5"/>
    <w:rsid w:val="00CA19DE"/>
    <w:rsid w:val="00CB2C60"/>
    <w:rsid w:val="00CB3E31"/>
    <w:rsid w:val="00CB43A8"/>
    <w:rsid w:val="00CB68FC"/>
    <w:rsid w:val="00CC1746"/>
    <w:rsid w:val="00CD28F3"/>
    <w:rsid w:val="00CD4F63"/>
    <w:rsid w:val="00CE0DE3"/>
    <w:rsid w:val="00CE23E5"/>
    <w:rsid w:val="00CE382E"/>
    <w:rsid w:val="00CF2AC1"/>
    <w:rsid w:val="00CF42DB"/>
    <w:rsid w:val="00CF7849"/>
    <w:rsid w:val="00CF7AD8"/>
    <w:rsid w:val="00D003EC"/>
    <w:rsid w:val="00D02B33"/>
    <w:rsid w:val="00D05579"/>
    <w:rsid w:val="00D0624A"/>
    <w:rsid w:val="00D13A7F"/>
    <w:rsid w:val="00D15633"/>
    <w:rsid w:val="00D15CBB"/>
    <w:rsid w:val="00D16F09"/>
    <w:rsid w:val="00D20195"/>
    <w:rsid w:val="00D25EE9"/>
    <w:rsid w:val="00D2732F"/>
    <w:rsid w:val="00D27A8D"/>
    <w:rsid w:val="00D37F52"/>
    <w:rsid w:val="00D524BC"/>
    <w:rsid w:val="00D56F74"/>
    <w:rsid w:val="00D65C69"/>
    <w:rsid w:val="00D9023D"/>
    <w:rsid w:val="00D9038B"/>
    <w:rsid w:val="00DA5642"/>
    <w:rsid w:val="00DB0C7F"/>
    <w:rsid w:val="00DB704C"/>
    <w:rsid w:val="00DC401A"/>
    <w:rsid w:val="00DC6356"/>
    <w:rsid w:val="00DC65AC"/>
    <w:rsid w:val="00DD61CC"/>
    <w:rsid w:val="00DD799D"/>
    <w:rsid w:val="00DE01C8"/>
    <w:rsid w:val="00DE0F37"/>
    <w:rsid w:val="00DE4365"/>
    <w:rsid w:val="00DE60C7"/>
    <w:rsid w:val="00DF38F5"/>
    <w:rsid w:val="00DF40F6"/>
    <w:rsid w:val="00DF6CB1"/>
    <w:rsid w:val="00E00A57"/>
    <w:rsid w:val="00E022CF"/>
    <w:rsid w:val="00E03127"/>
    <w:rsid w:val="00E0414F"/>
    <w:rsid w:val="00E043C3"/>
    <w:rsid w:val="00E04425"/>
    <w:rsid w:val="00E115A5"/>
    <w:rsid w:val="00E162A8"/>
    <w:rsid w:val="00E17D51"/>
    <w:rsid w:val="00E24F55"/>
    <w:rsid w:val="00E2601D"/>
    <w:rsid w:val="00E265D2"/>
    <w:rsid w:val="00E26EFB"/>
    <w:rsid w:val="00E33232"/>
    <w:rsid w:val="00E3339B"/>
    <w:rsid w:val="00E37AB7"/>
    <w:rsid w:val="00E43B4F"/>
    <w:rsid w:val="00E44EDD"/>
    <w:rsid w:val="00E45AE1"/>
    <w:rsid w:val="00E57385"/>
    <w:rsid w:val="00E57EF7"/>
    <w:rsid w:val="00E60652"/>
    <w:rsid w:val="00E60B34"/>
    <w:rsid w:val="00E61256"/>
    <w:rsid w:val="00E650A4"/>
    <w:rsid w:val="00E65A4E"/>
    <w:rsid w:val="00E6614D"/>
    <w:rsid w:val="00E778F4"/>
    <w:rsid w:val="00E77C1B"/>
    <w:rsid w:val="00E829CC"/>
    <w:rsid w:val="00E87E1A"/>
    <w:rsid w:val="00E87F51"/>
    <w:rsid w:val="00E91D4A"/>
    <w:rsid w:val="00EA4C60"/>
    <w:rsid w:val="00EA6766"/>
    <w:rsid w:val="00EB5404"/>
    <w:rsid w:val="00EC19B4"/>
    <w:rsid w:val="00ED6962"/>
    <w:rsid w:val="00EF318E"/>
    <w:rsid w:val="00EF46C0"/>
    <w:rsid w:val="00F0107F"/>
    <w:rsid w:val="00F03840"/>
    <w:rsid w:val="00F05A4E"/>
    <w:rsid w:val="00F07B5D"/>
    <w:rsid w:val="00F14201"/>
    <w:rsid w:val="00F23068"/>
    <w:rsid w:val="00F23F78"/>
    <w:rsid w:val="00F264D3"/>
    <w:rsid w:val="00F30D16"/>
    <w:rsid w:val="00F32941"/>
    <w:rsid w:val="00F43E06"/>
    <w:rsid w:val="00F4713C"/>
    <w:rsid w:val="00F53A79"/>
    <w:rsid w:val="00F64669"/>
    <w:rsid w:val="00F750A6"/>
    <w:rsid w:val="00F823CA"/>
    <w:rsid w:val="00F90A61"/>
    <w:rsid w:val="00F934FF"/>
    <w:rsid w:val="00F95C11"/>
    <w:rsid w:val="00F95CA5"/>
    <w:rsid w:val="00FA0EE5"/>
    <w:rsid w:val="00FA17BB"/>
    <w:rsid w:val="00FA4859"/>
    <w:rsid w:val="00FB1B0E"/>
    <w:rsid w:val="00FB23DE"/>
    <w:rsid w:val="00FC1450"/>
    <w:rsid w:val="00FC1517"/>
    <w:rsid w:val="00FD07DE"/>
    <w:rsid w:val="00FD0B0A"/>
    <w:rsid w:val="00FD6BF3"/>
    <w:rsid w:val="00FE1B1F"/>
    <w:rsid w:val="00FE5A3B"/>
    <w:rsid w:val="00FE72CE"/>
    <w:rsid w:val="00FF28F6"/>
    <w:rsid w:val="00FF575A"/>
    <w:rsid w:val="00FF6699"/>
    <w:rsid w:val="00FF6CDF"/>
    <w:rsid w:val="00FF7D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D9733"/>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1AA"/>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0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B500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458112010">
      <w:bodyDiv w:val="1"/>
      <w:marLeft w:val="0"/>
      <w:marRight w:val="0"/>
      <w:marTop w:val="0"/>
      <w:marBottom w:val="0"/>
      <w:divBdr>
        <w:top w:val="none" w:sz="0" w:space="0" w:color="auto"/>
        <w:left w:val="none" w:sz="0" w:space="0" w:color="auto"/>
        <w:bottom w:val="none" w:sz="0" w:space="0" w:color="auto"/>
        <w:right w:val="none" w:sz="0" w:space="0" w:color="auto"/>
      </w:divBdr>
    </w:div>
    <w:div w:id="525098572">
      <w:bodyDiv w:val="1"/>
      <w:marLeft w:val="0"/>
      <w:marRight w:val="0"/>
      <w:marTop w:val="0"/>
      <w:marBottom w:val="0"/>
      <w:divBdr>
        <w:top w:val="none" w:sz="0" w:space="0" w:color="auto"/>
        <w:left w:val="none" w:sz="0" w:space="0" w:color="auto"/>
        <w:bottom w:val="none" w:sz="0" w:space="0" w:color="auto"/>
        <w:right w:val="none" w:sz="0" w:space="0" w:color="auto"/>
      </w:divBdr>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751044309">
      <w:bodyDiv w:val="1"/>
      <w:marLeft w:val="0"/>
      <w:marRight w:val="0"/>
      <w:marTop w:val="0"/>
      <w:marBottom w:val="0"/>
      <w:divBdr>
        <w:top w:val="none" w:sz="0" w:space="0" w:color="auto"/>
        <w:left w:val="none" w:sz="0" w:space="0" w:color="auto"/>
        <w:bottom w:val="none" w:sz="0" w:space="0" w:color="auto"/>
        <w:right w:val="none" w:sz="0" w:space="0" w:color="auto"/>
      </w:divBdr>
    </w:div>
    <w:div w:id="753283910">
      <w:bodyDiv w:val="1"/>
      <w:marLeft w:val="0"/>
      <w:marRight w:val="0"/>
      <w:marTop w:val="0"/>
      <w:marBottom w:val="0"/>
      <w:divBdr>
        <w:top w:val="none" w:sz="0" w:space="0" w:color="auto"/>
        <w:left w:val="none" w:sz="0" w:space="0" w:color="auto"/>
        <w:bottom w:val="none" w:sz="0" w:space="0" w:color="auto"/>
        <w:right w:val="none" w:sz="0" w:space="0" w:color="auto"/>
      </w:divBdr>
    </w:div>
    <w:div w:id="843469758">
      <w:bodyDiv w:val="1"/>
      <w:marLeft w:val="0"/>
      <w:marRight w:val="0"/>
      <w:marTop w:val="0"/>
      <w:marBottom w:val="0"/>
      <w:divBdr>
        <w:top w:val="none" w:sz="0" w:space="0" w:color="auto"/>
        <w:left w:val="none" w:sz="0" w:space="0" w:color="auto"/>
        <w:bottom w:val="none" w:sz="0" w:space="0" w:color="auto"/>
        <w:right w:val="none" w:sz="0" w:space="0" w:color="auto"/>
      </w:divBdr>
    </w:div>
    <w:div w:id="884096068">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tchildcare.proceduresonline.com/conte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1086</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Sophie Stevens - CY SCS</cp:lastModifiedBy>
  <cp:revision>2</cp:revision>
  <dcterms:created xsi:type="dcterms:W3CDTF">2023-12-29T13:50:00Z</dcterms:created>
  <dcterms:modified xsi:type="dcterms:W3CDTF">2023-12-29T13:50:00Z</dcterms:modified>
</cp:coreProperties>
</file>