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F21AE" w14:textId="58B4896E" w:rsidR="002318CD" w:rsidRPr="002318CD" w:rsidRDefault="002318CD" w:rsidP="002318CD">
      <w:pPr>
        <w:pBdr>
          <w:bottom w:val="single" w:sz="6" w:space="8" w:color="CCCCCC"/>
        </w:pBdr>
        <w:shd w:val="clear" w:color="auto" w:fill="FFFFFF"/>
        <w:spacing w:after="300" w:line="240" w:lineRule="auto"/>
        <w:outlineLvl w:val="0"/>
        <w:rPr>
          <w:rFonts w:ascii="Lato" w:eastAsia="Times New Roman" w:hAnsi="Lato" w:cs="Times New Roman"/>
          <w:color w:val="253E8B"/>
          <w:kern w:val="36"/>
          <w:sz w:val="54"/>
          <w:szCs w:val="54"/>
          <w:lang w:eastAsia="en-GB"/>
        </w:rPr>
      </w:pPr>
      <w:r>
        <w:rPr>
          <w:rFonts w:ascii="Lato" w:eastAsia="Times New Roman" w:hAnsi="Lato" w:cs="Times New Roman"/>
          <w:color w:val="253E8B"/>
          <w:kern w:val="36"/>
          <w:sz w:val="54"/>
          <w:szCs w:val="54"/>
          <w:lang w:eastAsia="en-GB"/>
        </w:rPr>
        <w:t xml:space="preserve">5.18 </w:t>
      </w:r>
      <w:r w:rsidRPr="002318CD">
        <w:rPr>
          <w:rFonts w:ascii="Lato" w:eastAsia="Times New Roman" w:hAnsi="Lato" w:cs="Times New Roman"/>
          <w:color w:val="253E8B"/>
          <w:kern w:val="36"/>
          <w:sz w:val="54"/>
          <w:szCs w:val="54"/>
          <w:lang w:eastAsia="en-GB"/>
        </w:rPr>
        <w:t>Modern Slavery</w:t>
      </w:r>
    </w:p>
    <w:p w14:paraId="4A2BED32" w14:textId="77777777" w:rsidR="002318CD" w:rsidRPr="002318CD" w:rsidRDefault="002318CD" w:rsidP="002318CD">
      <w:pPr>
        <w:shd w:val="clear" w:color="auto" w:fill="F5F5F5"/>
        <w:spacing w:after="300" w:line="240" w:lineRule="auto"/>
        <w:rPr>
          <w:rFonts w:ascii="Lato" w:eastAsia="Times New Roman" w:hAnsi="Lato" w:cs="Times New Roman"/>
          <w:b/>
          <w:bCs/>
          <w:color w:val="000000"/>
          <w:sz w:val="23"/>
          <w:szCs w:val="23"/>
          <w:lang w:eastAsia="en-GB"/>
        </w:rPr>
      </w:pPr>
      <w:r w:rsidRPr="002318CD">
        <w:rPr>
          <w:rFonts w:ascii="Lato" w:eastAsia="Times New Roman" w:hAnsi="Lato" w:cs="Times New Roman"/>
          <w:b/>
          <w:bCs/>
          <w:color w:val="000000"/>
          <w:sz w:val="23"/>
          <w:szCs w:val="23"/>
          <w:lang w:eastAsia="en-GB"/>
        </w:rPr>
        <w:t>SCOPE OF THIS CHAPTER</w:t>
      </w:r>
    </w:p>
    <w:p w14:paraId="123780F7" w14:textId="77777777" w:rsidR="002318CD" w:rsidRPr="002318CD" w:rsidRDefault="002318CD" w:rsidP="002318CD">
      <w:pPr>
        <w:shd w:val="clear" w:color="auto" w:fill="F5F5F5"/>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Victims of modern slavery should be given </w:t>
      </w:r>
      <w:proofErr w:type="gramStart"/>
      <w:r w:rsidRPr="002318CD">
        <w:rPr>
          <w:rFonts w:ascii="Lato" w:eastAsia="Times New Roman" w:hAnsi="Lato" w:cs="Times New Roman"/>
          <w:color w:val="333333"/>
          <w:sz w:val="23"/>
          <w:szCs w:val="23"/>
          <w:lang w:eastAsia="en-GB"/>
        </w:rPr>
        <w:t>protection,</w:t>
      </w:r>
      <w:proofErr w:type="gramEnd"/>
      <w:r w:rsidRPr="002318CD">
        <w:rPr>
          <w:rFonts w:ascii="Lato" w:eastAsia="Times New Roman" w:hAnsi="Lato" w:cs="Times New Roman"/>
          <w:color w:val="333333"/>
          <w:sz w:val="23"/>
          <w:szCs w:val="23"/>
          <w:lang w:eastAsia="en-GB"/>
        </w:rPr>
        <w:t xml:space="preserve"> get the help they need to recover from their experiences and access to the justice they deserve. This chapter sets out guidance on how to identify and respond to a child or young person where there are concerns that they are a victim or a potential victim of modern slavery. It should be read in conjunction with the </w:t>
      </w:r>
      <w:hyperlink r:id="rId5" w:history="1">
        <w:r w:rsidRPr="002318CD">
          <w:rPr>
            <w:rFonts w:ascii="Lato" w:eastAsia="Times New Roman" w:hAnsi="Lato" w:cs="Times New Roman"/>
            <w:b/>
            <w:bCs/>
            <w:color w:val="323187"/>
            <w:sz w:val="23"/>
            <w:szCs w:val="23"/>
            <w:u w:val="single"/>
            <w:lang w:eastAsia="en-GB"/>
          </w:rPr>
          <w:t>Safeguarding Children who may have been Trafficked Procedure</w:t>
        </w:r>
      </w:hyperlink>
      <w:r w:rsidRPr="002318CD">
        <w:rPr>
          <w:rFonts w:ascii="Lato" w:eastAsia="Times New Roman" w:hAnsi="Lato" w:cs="Times New Roman"/>
          <w:color w:val="333333"/>
          <w:sz w:val="23"/>
          <w:szCs w:val="23"/>
          <w:lang w:eastAsia="en-GB"/>
        </w:rPr>
        <w:t> and the </w:t>
      </w:r>
      <w:hyperlink r:id="rId6" w:history="1">
        <w:r w:rsidRPr="002318CD">
          <w:rPr>
            <w:rFonts w:ascii="Lato" w:eastAsia="Times New Roman" w:hAnsi="Lato" w:cs="Times New Roman"/>
            <w:b/>
            <w:bCs/>
            <w:color w:val="323187"/>
            <w:sz w:val="23"/>
            <w:szCs w:val="23"/>
            <w:u w:val="single"/>
            <w:lang w:eastAsia="en-GB"/>
          </w:rPr>
          <w:t>Safeguarding Referrals Procedure</w:t>
        </w:r>
      </w:hyperlink>
      <w:r w:rsidRPr="002318CD">
        <w:rPr>
          <w:rFonts w:ascii="Lato" w:eastAsia="Times New Roman" w:hAnsi="Lato" w:cs="Times New Roman"/>
          <w:color w:val="333333"/>
          <w:sz w:val="23"/>
          <w:szCs w:val="23"/>
          <w:lang w:eastAsia="en-GB"/>
        </w:rPr>
        <w:t>.</w:t>
      </w:r>
    </w:p>
    <w:p w14:paraId="765B497C" w14:textId="77777777" w:rsidR="002318CD" w:rsidRPr="002318CD" w:rsidRDefault="002318CD" w:rsidP="002318CD">
      <w:pPr>
        <w:shd w:val="clear" w:color="auto" w:fill="F5F5F5"/>
        <w:spacing w:after="300" w:line="240" w:lineRule="auto"/>
        <w:rPr>
          <w:rFonts w:ascii="Lato" w:eastAsia="Times New Roman" w:hAnsi="Lato" w:cs="Times New Roman"/>
          <w:b/>
          <w:bCs/>
          <w:color w:val="000000"/>
          <w:sz w:val="23"/>
          <w:szCs w:val="23"/>
          <w:lang w:eastAsia="en-GB"/>
        </w:rPr>
      </w:pPr>
      <w:r w:rsidRPr="002318CD">
        <w:rPr>
          <w:rFonts w:ascii="Lato" w:eastAsia="Times New Roman" w:hAnsi="Lato" w:cs="Times New Roman"/>
          <w:b/>
          <w:bCs/>
          <w:color w:val="000000"/>
          <w:sz w:val="23"/>
          <w:szCs w:val="23"/>
          <w:lang w:eastAsia="en-GB"/>
        </w:rPr>
        <w:t>RELATED CHAPTERS</w:t>
      </w:r>
    </w:p>
    <w:p w14:paraId="271F1E5F" w14:textId="77777777" w:rsidR="002318CD" w:rsidRPr="002318CD" w:rsidRDefault="002318CD" w:rsidP="002318CD">
      <w:pPr>
        <w:shd w:val="clear" w:color="auto" w:fill="F5F5F5"/>
        <w:spacing w:after="300" w:line="240" w:lineRule="auto"/>
        <w:rPr>
          <w:rFonts w:ascii="Lato" w:eastAsia="Times New Roman" w:hAnsi="Lato" w:cs="Times New Roman"/>
          <w:color w:val="333333"/>
          <w:sz w:val="23"/>
          <w:szCs w:val="23"/>
          <w:lang w:eastAsia="en-GB"/>
        </w:rPr>
      </w:pPr>
      <w:hyperlink r:id="rId7" w:history="1">
        <w:r w:rsidRPr="002318CD">
          <w:rPr>
            <w:rFonts w:ascii="Lato" w:eastAsia="Times New Roman" w:hAnsi="Lato" w:cs="Times New Roman"/>
            <w:b/>
            <w:bCs/>
            <w:color w:val="323187"/>
            <w:sz w:val="23"/>
            <w:szCs w:val="23"/>
            <w:u w:val="single"/>
            <w:lang w:eastAsia="en-GB"/>
          </w:rPr>
          <w:t>Safeguarding Children and Young People at Risk of Sexual Exploitation Policy</w:t>
        </w:r>
      </w:hyperlink>
    </w:p>
    <w:p w14:paraId="6FDCF3F5" w14:textId="77777777" w:rsidR="002318CD" w:rsidRPr="002318CD" w:rsidRDefault="002318CD" w:rsidP="002318CD">
      <w:pPr>
        <w:shd w:val="clear" w:color="auto" w:fill="F5F5F5"/>
        <w:spacing w:after="300" w:line="240" w:lineRule="auto"/>
        <w:rPr>
          <w:rFonts w:ascii="Lato" w:eastAsia="Times New Roman" w:hAnsi="Lato" w:cs="Times New Roman"/>
          <w:color w:val="333333"/>
          <w:sz w:val="23"/>
          <w:szCs w:val="23"/>
          <w:lang w:eastAsia="en-GB"/>
        </w:rPr>
      </w:pPr>
      <w:hyperlink r:id="rId8" w:history="1">
        <w:r w:rsidRPr="002318CD">
          <w:rPr>
            <w:rFonts w:ascii="Lato" w:eastAsia="Times New Roman" w:hAnsi="Lato" w:cs="Times New Roman"/>
            <w:b/>
            <w:bCs/>
            <w:color w:val="323187"/>
            <w:sz w:val="23"/>
            <w:szCs w:val="23"/>
            <w:u w:val="single"/>
            <w:lang w:eastAsia="en-GB"/>
          </w:rPr>
          <w:t>Safeguarding Children who may have been Trafficked Procedure</w:t>
        </w:r>
      </w:hyperlink>
    </w:p>
    <w:p w14:paraId="0A87E8DB" w14:textId="77777777" w:rsidR="002318CD" w:rsidRPr="002318CD" w:rsidRDefault="002318CD" w:rsidP="002318CD">
      <w:pPr>
        <w:shd w:val="clear" w:color="auto" w:fill="F5F5F5"/>
        <w:spacing w:after="300" w:line="240" w:lineRule="auto"/>
        <w:rPr>
          <w:rFonts w:ascii="Lato" w:eastAsia="Times New Roman" w:hAnsi="Lato" w:cs="Times New Roman"/>
          <w:color w:val="333333"/>
          <w:sz w:val="23"/>
          <w:szCs w:val="23"/>
          <w:lang w:eastAsia="en-GB"/>
        </w:rPr>
      </w:pPr>
      <w:hyperlink r:id="rId9" w:history="1">
        <w:r w:rsidRPr="002318CD">
          <w:rPr>
            <w:rFonts w:ascii="Lato" w:eastAsia="Times New Roman" w:hAnsi="Lato" w:cs="Times New Roman"/>
            <w:b/>
            <w:bCs/>
            <w:color w:val="323187"/>
            <w:sz w:val="23"/>
            <w:szCs w:val="23"/>
            <w:u w:val="single"/>
            <w:lang w:eastAsia="en-GB"/>
          </w:rPr>
          <w:t>LSCP Joint Protocol for Missing Children and Young People Procedure</w:t>
        </w:r>
      </w:hyperlink>
    </w:p>
    <w:p w14:paraId="1AFCCDF0" w14:textId="77777777" w:rsidR="002318CD" w:rsidRPr="002318CD" w:rsidRDefault="002318CD" w:rsidP="002318CD">
      <w:pPr>
        <w:shd w:val="clear" w:color="auto" w:fill="F5F5F5"/>
        <w:spacing w:after="300" w:line="240" w:lineRule="auto"/>
        <w:rPr>
          <w:rFonts w:ascii="Lato" w:eastAsia="Times New Roman" w:hAnsi="Lato" w:cs="Times New Roman"/>
          <w:color w:val="333333"/>
          <w:sz w:val="23"/>
          <w:szCs w:val="23"/>
          <w:lang w:eastAsia="en-GB"/>
        </w:rPr>
      </w:pPr>
      <w:hyperlink r:id="rId10" w:history="1">
        <w:r w:rsidRPr="002318CD">
          <w:rPr>
            <w:rFonts w:ascii="Lato" w:eastAsia="Times New Roman" w:hAnsi="Lato" w:cs="Times New Roman"/>
            <w:b/>
            <w:bCs/>
            <w:color w:val="323187"/>
            <w:sz w:val="23"/>
            <w:szCs w:val="23"/>
            <w:u w:val="single"/>
            <w:lang w:eastAsia="en-GB"/>
          </w:rPr>
          <w:t>Children from Abroad Procedure</w:t>
        </w:r>
      </w:hyperlink>
    </w:p>
    <w:p w14:paraId="6F752263" w14:textId="77777777" w:rsidR="002318CD" w:rsidRPr="002318CD" w:rsidRDefault="002318CD" w:rsidP="002318CD">
      <w:pPr>
        <w:shd w:val="clear" w:color="auto" w:fill="F5F5F5"/>
        <w:spacing w:after="300" w:line="240" w:lineRule="auto"/>
        <w:rPr>
          <w:rFonts w:ascii="Lato" w:eastAsia="Times New Roman" w:hAnsi="Lato" w:cs="Times New Roman"/>
          <w:b/>
          <w:bCs/>
          <w:color w:val="000000"/>
          <w:sz w:val="23"/>
          <w:szCs w:val="23"/>
          <w:lang w:eastAsia="en-GB"/>
        </w:rPr>
      </w:pPr>
      <w:r w:rsidRPr="002318CD">
        <w:rPr>
          <w:rFonts w:ascii="Lato" w:eastAsia="Times New Roman" w:hAnsi="Lato" w:cs="Times New Roman"/>
          <w:b/>
          <w:bCs/>
          <w:color w:val="000000"/>
          <w:sz w:val="23"/>
          <w:szCs w:val="23"/>
          <w:lang w:eastAsia="en-GB"/>
        </w:rPr>
        <w:t>AMENDMENT</w:t>
      </w:r>
    </w:p>
    <w:p w14:paraId="7BB524A0" w14:textId="77777777" w:rsidR="002318CD" w:rsidRPr="002318CD" w:rsidRDefault="002318CD" w:rsidP="002318CD">
      <w:pPr>
        <w:shd w:val="clear" w:color="auto" w:fill="F5F5F5"/>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This chapter was significantly reviewed in November 2020 to align with the revised LSCP approach to child exploitation.</w:t>
      </w:r>
    </w:p>
    <w:p w14:paraId="6F4B0748" w14:textId="77777777" w:rsidR="002318CD" w:rsidRPr="002318CD" w:rsidRDefault="002318CD" w:rsidP="002318CD">
      <w:pPr>
        <w:shd w:val="clear" w:color="auto" w:fill="F5F5F5"/>
        <w:spacing w:line="240" w:lineRule="auto"/>
        <w:rPr>
          <w:rFonts w:ascii="Lato" w:eastAsia="Times New Roman" w:hAnsi="Lato" w:cs="Times New Roman"/>
          <w:color w:val="333333"/>
          <w:sz w:val="23"/>
          <w:szCs w:val="23"/>
          <w:lang w:eastAsia="en-GB"/>
        </w:rPr>
      </w:pPr>
      <w:r w:rsidRPr="002318CD">
        <w:rPr>
          <w:rFonts w:ascii="Lato" w:eastAsia="Times New Roman" w:hAnsi="Lato" w:cs="Times New Roman"/>
          <w:b/>
          <w:bCs/>
          <w:color w:val="000000"/>
          <w:sz w:val="23"/>
          <w:szCs w:val="23"/>
          <w:lang w:eastAsia="en-GB"/>
        </w:rPr>
        <w:t>This chapter is urrently under review.</w:t>
      </w:r>
    </w:p>
    <w:p w14:paraId="2C634A6C" w14:textId="77777777" w:rsidR="002318CD" w:rsidRPr="002318CD" w:rsidRDefault="002318CD" w:rsidP="002318CD">
      <w:pPr>
        <w:shd w:val="clear" w:color="auto" w:fill="FFFFFF"/>
        <w:spacing w:before="300" w:after="300" w:line="240" w:lineRule="auto"/>
        <w:outlineLvl w:val="1"/>
        <w:rPr>
          <w:rFonts w:ascii="inherit" w:eastAsia="Times New Roman" w:hAnsi="inherit" w:cs="Times New Roman"/>
          <w:b/>
          <w:bCs/>
          <w:color w:val="2A7884"/>
          <w:sz w:val="45"/>
          <w:szCs w:val="45"/>
          <w:lang w:eastAsia="en-GB"/>
        </w:rPr>
      </w:pPr>
      <w:r w:rsidRPr="002318CD">
        <w:rPr>
          <w:rFonts w:ascii="inherit" w:eastAsia="Times New Roman" w:hAnsi="inherit" w:cs="Times New Roman"/>
          <w:b/>
          <w:bCs/>
          <w:color w:val="2A7884"/>
          <w:sz w:val="45"/>
          <w:szCs w:val="45"/>
          <w:lang w:eastAsia="en-GB"/>
        </w:rPr>
        <w:t>1. Definition</w:t>
      </w:r>
    </w:p>
    <w:p w14:paraId="782ACF0C"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Modern slavery is a form of organised crime in which individuals including children and young people are treated as commodities and exploited for criminal gain. Modern Slavery is an umbrella term which incorporates Slavery, Servitude, Forced Labour and Human Trafficking. Further information can be found in the Statutory Guidance under the </w:t>
      </w:r>
      <w:hyperlink r:id="rId11" w:tgtFrame="_blank" w:history="1">
        <w:r w:rsidRPr="002318CD">
          <w:rPr>
            <w:rFonts w:ascii="Lato" w:eastAsia="Times New Roman" w:hAnsi="Lato" w:cs="Times New Roman"/>
            <w:b/>
            <w:bCs/>
            <w:color w:val="323187"/>
            <w:sz w:val="23"/>
            <w:szCs w:val="23"/>
            <w:u w:val="single"/>
            <w:lang w:eastAsia="en-GB"/>
          </w:rPr>
          <w:t>Modern Slavery Act 2015 guidance</w:t>
        </w:r>
      </w:hyperlink>
      <w:r w:rsidRPr="002318CD">
        <w:rPr>
          <w:rFonts w:ascii="Lato" w:eastAsia="Times New Roman" w:hAnsi="Lato" w:cs="Times New Roman"/>
          <w:color w:val="333333"/>
          <w:sz w:val="23"/>
          <w:szCs w:val="23"/>
          <w:lang w:eastAsia="en-GB"/>
        </w:rPr>
        <w:t>.</w:t>
      </w:r>
    </w:p>
    <w:p w14:paraId="1D55F9F2"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Traffickers trick, force and/or persuade children and parents to let them leave their homes. Grooming methods are used to gain the trust of a child and their parents, </w:t>
      </w:r>
      <w:proofErr w:type="gramStart"/>
      <w:r w:rsidRPr="002318CD">
        <w:rPr>
          <w:rFonts w:ascii="Lato" w:eastAsia="Times New Roman" w:hAnsi="Lato" w:cs="Times New Roman"/>
          <w:color w:val="333333"/>
          <w:sz w:val="23"/>
          <w:szCs w:val="23"/>
          <w:lang w:eastAsia="en-GB"/>
        </w:rPr>
        <w:t>e.g.</w:t>
      </w:r>
      <w:proofErr w:type="gramEnd"/>
      <w:r w:rsidRPr="002318CD">
        <w:rPr>
          <w:rFonts w:ascii="Lato" w:eastAsia="Times New Roman" w:hAnsi="Lato" w:cs="Times New Roman"/>
          <w:color w:val="333333"/>
          <w:sz w:val="23"/>
          <w:szCs w:val="23"/>
          <w:lang w:eastAsia="en-GB"/>
        </w:rPr>
        <w:t xml:space="preserve"> the promise of a better life or education, which results in a life of abuse, servitude and inhumane treatment.</w:t>
      </w:r>
    </w:p>
    <w:p w14:paraId="066272B0"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Child trafficking or child modern slavery is identified as child abuse which requires a child protection response (see </w:t>
      </w:r>
      <w:hyperlink r:id="rId12" w:anchor="protection" w:history="1">
        <w:r w:rsidRPr="002318CD">
          <w:rPr>
            <w:rFonts w:ascii="Lato" w:eastAsia="Times New Roman" w:hAnsi="Lato" w:cs="Times New Roman"/>
            <w:b/>
            <w:bCs/>
            <w:color w:val="323187"/>
            <w:sz w:val="23"/>
            <w:szCs w:val="23"/>
            <w:u w:val="single"/>
            <w:lang w:eastAsia="en-GB"/>
          </w:rPr>
          <w:t>Section 4, Assessment, Protection and Action to be Taken</w:t>
        </w:r>
      </w:hyperlink>
      <w:r w:rsidRPr="002318CD">
        <w:rPr>
          <w:rFonts w:ascii="Lato" w:eastAsia="Times New Roman" w:hAnsi="Lato" w:cs="Times New Roman"/>
          <w:color w:val="333333"/>
          <w:sz w:val="23"/>
          <w:szCs w:val="23"/>
          <w:lang w:eastAsia="en-GB"/>
        </w:rPr>
        <w:t>). It is an abuse of human rights, and all children, irrespective of their immigration status, are entitled to protection under the law.</w:t>
      </w:r>
    </w:p>
    <w:p w14:paraId="09D67F24"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lastRenderedPageBreak/>
        <w:t xml:space="preserve">Children are recruited, </w:t>
      </w:r>
      <w:proofErr w:type="gramStart"/>
      <w:r w:rsidRPr="002318CD">
        <w:rPr>
          <w:rFonts w:ascii="Lato" w:eastAsia="Times New Roman" w:hAnsi="Lato" w:cs="Times New Roman"/>
          <w:color w:val="333333"/>
          <w:sz w:val="23"/>
          <w:szCs w:val="23"/>
          <w:lang w:eastAsia="en-GB"/>
        </w:rPr>
        <w:t>moved</w:t>
      </w:r>
      <w:proofErr w:type="gramEnd"/>
      <w:r w:rsidRPr="002318CD">
        <w:rPr>
          <w:rFonts w:ascii="Lato" w:eastAsia="Times New Roman" w:hAnsi="Lato" w:cs="Times New Roman"/>
          <w:color w:val="333333"/>
          <w:sz w:val="23"/>
          <w:szCs w:val="23"/>
          <w:lang w:eastAsia="en-GB"/>
        </w:rPr>
        <w:t xml:space="preserve"> or transported and then exploited, forced to work or sold. See also </w:t>
      </w:r>
      <w:hyperlink r:id="rId13" w:history="1">
        <w:r w:rsidRPr="002318CD">
          <w:rPr>
            <w:rFonts w:ascii="Lato" w:eastAsia="Times New Roman" w:hAnsi="Lato" w:cs="Times New Roman"/>
            <w:b/>
            <w:bCs/>
            <w:color w:val="323187"/>
            <w:sz w:val="23"/>
            <w:szCs w:val="23"/>
            <w:u w:val="single"/>
            <w:lang w:eastAsia="en-GB"/>
          </w:rPr>
          <w:t>Safeguarding Children who may have been Trafficked Procedure</w:t>
        </w:r>
      </w:hyperlink>
      <w:r w:rsidRPr="002318CD">
        <w:rPr>
          <w:rFonts w:ascii="Lato" w:eastAsia="Times New Roman" w:hAnsi="Lato" w:cs="Times New Roman"/>
          <w:color w:val="333333"/>
          <w:sz w:val="23"/>
          <w:szCs w:val="23"/>
          <w:lang w:eastAsia="en-GB"/>
        </w:rPr>
        <w:t>. The Modern Slavery Act 2015 (applicable mostly in England and Wales [1] includes two substantive offences i) human trafficking, and ii) slavery, servitude and forced or compulsory labour.</w:t>
      </w:r>
    </w:p>
    <w:p w14:paraId="04D83A36"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Boys and girls of all ages are affected and can be trafficked into, within), and out of the UK for many reasons and all forms of exploitation - </w:t>
      </w:r>
      <w:proofErr w:type="gramStart"/>
      <w:r w:rsidRPr="002318CD">
        <w:rPr>
          <w:rFonts w:ascii="Lato" w:eastAsia="Times New Roman" w:hAnsi="Lato" w:cs="Times New Roman"/>
          <w:color w:val="333333"/>
          <w:sz w:val="23"/>
          <w:szCs w:val="23"/>
          <w:lang w:eastAsia="en-GB"/>
        </w:rPr>
        <w:t>e.g.</w:t>
      </w:r>
      <w:proofErr w:type="gramEnd"/>
      <w:r w:rsidRPr="002318CD">
        <w:rPr>
          <w:rFonts w:ascii="Lato" w:eastAsia="Times New Roman" w:hAnsi="Lato" w:cs="Times New Roman"/>
          <w:color w:val="333333"/>
          <w:sz w:val="23"/>
          <w:szCs w:val="23"/>
          <w:lang w:eastAsia="en-GB"/>
        </w:rPr>
        <w:t xml:space="preserve"> sex trafficking - children can be groomed and sexually abused before being taken to other towns and cities where the sexual exploitation continues. This can also occur when children are move to other places within the same town or city. Victims are forced into sexual acts for money, </w:t>
      </w:r>
      <w:proofErr w:type="gramStart"/>
      <w:r w:rsidRPr="002318CD">
        <w:rPr>
          <w:rFonts w:ascii="Lato" w:eastAsia="Times New Roman" w:hAnsi="Lato" w:cs="Times New Roman"/>
          <w:color w:val="333333"/>
          <w:sz w:val="23"/>
          <w:szCs w:val="23"/>
          <w:lang w:eastAsia="en-GB"/>
        </w:rPr>
        <w:t>food</w:t>
      </w:r>
      <w:proofErr w:type="gramEnd"/>
      <w:r w:rsidRPr="002318CD">
        <w:rPr>
          <w:rFonts w:ascii="Lato" w:eastAsia="Times New Roman" w:hAnsi="Lato" w:cs="Times New Roman"/>
          <w:color w:val="333333"/>
          <w:sz w:val="23"/>
          <w:szCs w:val="23"/>
          <w:lang w:eastAsia="en-GB"/>
        </w:rPr>
        <w:t xml:space="preserve"> or a place to stay. Other forms of exploitation involve children who are forced to work, criminally </w:t>
      </w:r>
      <w:proofErr w:type="gramStart"/>
      <w:r w:rsidRPr="002318CD">
        <w:rPr>
          <w:rFonts w:ascii="Lato" w:eastAsia="Times New Roman" w:hAnsi="Lato" w:cs="Times New Roman"/>
          <w:color w:val="333333"/>
          <w:sz w:val="23"/>
          <w:szCs w:val="23"/>
          <w:lang w:eastAsia="en-GB"/>
        </w:rPr>
        <w:t>exploited</w:t>
      </w:r>
      <w:proofErr w:type="gramEnd"/>
      <w:r w:rsidRPr="002318CD">
        <w:rPr>
          <w:rFonts w:ascii="Lato" w:eastAsia="Times New Roman" w:hAnsi="Lato" w:cs="Times New Roman"/>
          <w:color w:val="333333"/>
          <w:sz w:val="23"/>
          <w:szCs w:val="23"/>
          <w:lang w:eastAsia="en-GB"/>
        </w:rPr>
        <w:t xml:space="preserve"> and forced into domestic servitude. Victims have been found in brothels or saunas, farms, in factories, nail bars, car washes, hotels and restaurants and commonly are exploited in cannabis cultivation. Criminal exploitation can involve young people as drug carriers, begging and </w:t>
      </w:r>
      <w:proofErr w:type="gramStart"/>
      <w:r w:rsidRPr="002318CD">
        <w:rPr>
          <w:rFonts w:ascii="Lato" w:eastAsia="Times New Roman" w:hAnsi="Lato" w:cs="Times New Roman"/>
          <w:color w:val="333333"/>
          <w:sz w:val="23"/>
          <w:szCs w:val="23"/>
          <w:lang w:eastAsia="en-GB"/>
        </w:rPr>
        <w:t>pick-pocketing</w:t>
      </w:r>
      <w:proofErr w:type="gramEnd"/>
      <w:r w:rsidRPr="002318CD">
        <w:rPr>
          <w:rFonts w:ascii="Lato" w:eastAsia="Times New Roman" w:hAnsi="Lato" w:cs="Times New Roman"/>
          <w:color w:val="333333"/>
          <w:sz w:val="23"/>
          <w:szCs w:val="23"/>
          <w:lang w:eastAsia="en-GB"/>
        </w:rPr>
        <w:t xml:space="preserve">. Debt bondage (forced to work to pay off debts that realistically they will never be able to), organ </w:t>
      </w:r>
      <w:proofErr w:type="gramStart"/>
      <w:r w:rsidRPr="002318CD">
        <w:rPr>
          <w:rFonts w:ascii="Lato" w:eastAsia="Times New Roman" w:hAnsi="Lato" w:cs="Times New Roman"/>
          <w:color w:val="333333"/>
          <w:sz w:val="23"/>
          <w:szCs w:val="23"/>
          <w:lang w:eastAsia="en-GB"/>
        </w:rPr>
        <w:t>harvesting</w:t>
      </w:r>
      <w:proofErr w:type="gramEnd"/>
      <w:r w:rsidRPr="002318CD">
        <w:rPr>
          <w:rFonts w:ascii="Lato" w:eastAsia="Times New Roman" w:hAnsi="Lato" w:cs="Times New Roman"/>
          <w:color w:val="333333"/>
          <w:sz w:val="23"/>
          <w:szCs w:val="23"/>
          <w:lang w:eastAsia="en-GB"/>
        </w:rPr>
        <w:t xml:space="preserve"> and benefit fraud are other types of modern slavery.</w:t>
      </w:r>
    </w:p>
    <w:p w14:paraId="763DCA95"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Victims often face more than one type of exploitation, for example they may be sold to another trafficker and then forced into another form of exploitation.</w:t>
      </w:r>
    </w:p>
    <w:p w14:paraId="3B91B356"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Children and young people may be exploited by parents, </w:t>
      </w:r>
      <w:proofErr w:type="gramStart"/>
      <w:r w:rsidRPr="002318CD">
        <w:rPr>
          <w:rFonts w:ascii="Lato" w:eastAsia="Times New Roman" w:hAnsi="Lato" w:cs="Times New Roman"/>
          <w:color w:val="333333"/>
          <w:sz w:val="23"/>
          <w:szCs w:val="23"/>
          <w:lang w:eastAsia="en-GB"/>
        </w:rPr>
        <w:t>carers</w:t>
      </w:r>
      <w:proofErr w:type="gramEnd"/>
      <w:r w:rsidRPr="002318CD">
        <w:rPr>
          <w:rFonts w:ascii="Lato" w:eastAsia="Times New Roman" w:hAnsi="Lato" w:cs="Times New Roman"/>
          <w:color w:val="333333"/>
          <w:sz w:val="23"/>
          <w:szCs w:val="23"/>
          <w:lang w:eastAsia="en-GB"/>
        </w:rPr>
        <w:t xml:space="preserve"> or family members. Often the child or young person will not realise that family members are involved in the exploitation.</w:t>
      </w:r>
    </w:p>
    <w:p w14:paraId="5F99B1CC"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The Modern Slavery Act 2015 (applicable mostly in England and Wales [1]) provides two civil prevention orders - the Slavery and Trafficking Prevention Orders (STPO) and Slavery and Trafficking Risk Order (STRO) and provision for child trafficking advocates. Section 52 of the Act places a duty on Local Authorities to identify and refer Modern Slavery child victims and consenting adult victims through to the National Referral Mechanism.</w:t>
      </w:r>
    </w:p>
    <w:p w14:paraId="2646CADC"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Some young people may not be victims of human trafficking but are still victims of modern slavery. Slavery, servitude and forced or compulsory labour may also be present in trafficking cases; however, not every young person who is exploited through forced labour has been trafficked. In all cases, protection and support is available through the National Referral Mechanism (NRM) process (in England and Wales [2]). The NRM is a framework for identifying victims of Modern Slavery and Human Trafficking to ensure the victim receives appropriate support for all the different agencies that may be are considered to be First Responders within the act (e.g. the police, Home Office, including Border Force, UK Visas and Immigration, local authorities and voluntary organisations, The NRM was introduced to allow the UK to meet its obligations under the Council of European Convention on Action against Trafficking in Human Beings.).</w:t>
      </w:r>
    </w:p>
    <w:p w14:paraId="04E1150B"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See </w:t>
      </w:r>
      <w:hyperlink r:id="rId14" w:anchor="nrm" w:history="1">
        <w:r w:rsidRPr="002318CD">
          <w:rPr>
            <w:rFonts w:ascii="Lato" w:eastAsia="Times New Roman" w:hAnsi="Lato" w:cs="Times New Roman"/>
            <w:b/>
            <w:bCs/>
            <w:color w:val="323187"/>
            <w:sz w:val="23"/>
            <w:szCs w:val="23"/>
            <w:u w:val="single"/>
            <w:lang w:eastAsia="en-GB"/>
          </w:rPr>
          <w:t>Referring a Potential Victim of Modern Slavery to the National Referral Mechanism (NRM)</w:t>
        </w:r>
      </w:hyperlink>
      <w:r w:rsidRPr="002318CD">
        <w:rPr>
          <w:rFonts w:ascii="Lato" w:eastAsia="Times New Roman" w:hAnsi="Lato" w:cs="Times New Roman"/>
          <w:color w:val="333333"/>
          <w:sz w:val="23"/>
          <w:szCs w:val="23"/>
          <w:lang w:eastAsia="en-GB"/>
        </w:rPr>
        <w:t>.</w:t>
      </w:r>
    </w:p>
    <w:p w14:paraId="49F10689"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17"/>
          <w:szCs w:val="17"/>
          <w:lang w:eastAsia="en-GB"/>
        </w:rPr>
        <w:t>[1] Some provisions also concern Northern Ireland and Scotland. Also see the Human Trafficking and Exploitation (Criminal Justice and Support for Victims) Act (Northern Ireland) 2015 and the Human Trafficking and Exploitation (Scotland) Act 2015</w:t>
      </w:r>
      <w:r w:rsidRPr="002318CD">
        <w:rPr>
          <w:rFonts w:ascii="Lato" w:eastAsia="Times New Roman" w:hAnsi="Lato" w:cs="Times New Roman"/>
          <w:color w:val="333333"/>
          <w:sz w:val="17"/>
          <w:szCs w:val="17"/>
          <w:lang w:eastAsia="en-GB"/>
        </w:rPr>
        <w:br/>
      </w:r>
      <w:r w:rsidRPr="002318CD">
        <w:rPr>
          <w:rFonts w:ascii="Lato" w:eastAsia="Times New Roman" w:hAnsi="Lato" w:cs="Times New Roman"/>
          <w:color w:val="333333"/>
          <w:sz w:val="17"/>
          <w:szCs w:val="17"/>
          <w:lang w:eastAsia="en-GB"/>
        </w:rPr>
        <w:lastRenderedPageBreak/>
        <w:t>[2] (In Scotland and Northern Ireland, however, only trafficking cases (rather than all modern slavery cases) are processed through the NRM</w:t>
      </w:r>
    </w:p>
    <w:p w14:paraId="3E9490CF" w14:textId="77777777" w:rsidR="002318CD" w:rsidRPr="002318CD" w:rsidRDefault="002318CD" w:rsidP="002318CD">
      <w:pPr>
        <w:shd w:val="clear" w:color="auto" w:fill="FFFFFF"/>
        <w:spacing w:before="300" w:after="300" w:line="240" w:lineRule="auto"/>
        <w:outlineLvl w:val="1"/>
        <w:rPr>
          <w:rFonts w:ascii="inherit" w:eastAsia="Times New Roman" w:hAnsi="inherit" w:cs="Times New Roman"/>
          <w:b/>
          <w:bCs/>
          <w:color w:val="2A7884"/>
          <w:sz w:val="45"/>
          <w:szCs w:val="45"/>
          <w:lang w:eastAsia="en-GB"/>
        </w:rPr>
      </w:pPr>
      <w:r w:rsidRPr="002318CD">
        <w:rPr>
          <w:rFonts w:ascii="inherit" w:eastAsia="Times New Roman" w:hAnsi="inherit" w:cs="Times New Roman"/>
          <w:b/>
          <w:bCs/>
          <w:color w:val="2A7884"/>
          <w:sz w:val="45"/>
          <w:szCs w:val="45"/>
          <w:lang w:eastAsia="en-GB"/>
        </w:rPr>
        <w:t>2. Risk Factors and Vulnerable Circumstances</w:t>
      </w:r>
    </w:p>
    <w:p w14:paraId="64842346"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Victims may not always be recognised by those who </w:t>
      </w:r>
      <w:proofErr w:type="gramStart"/>
      <w:r w:rsidRPr="002318CD">
        <w:rPr>
          <w:rFonts w:ascii="Lato" w:eastAsia="Times New Roman" w:hAnsi="Lato" w:cs="Times New Roman"/>
          <w:color w:val="333333"/>
          <w:sz w:val="23"/>
          <w:szCs w:val="23"/>
          <w:lang w:eastAsia="en-GB"/>
        </w:rPr>
        <w:t>come into contact with</w:t>
      </w:r>
      <w:proofErr w:type="gramEnd"/>
      <w:r w:rsidRPr="002318CD">
        <w:rPr>
          <w:rFonts w:ascii="Lato" w:eastAsia="Times New Roman" w:hAnsi="Lato" w:cs="Times New Roman"/>
          <w:color w:val="333333"/>
          <w:sz w:val="23"/>
          <w:szCs w:val="23"/>
          <w:lang w:eastAsia="en-GB"/>
        </w:rPr>
        <w:t xml:space="preserve"> them. They may be unwilling to come forward to agencies not seeing themselves as </w:t>
      </w:r>
      <w:proofErr w:type="gramStart"/>
      <w:r w:rsidRPr="002318CD">
        <w:rPr>
          <w:rFonts w:ascii="Lato" w:eastAsia="Times New Roman" w:hAnsi="Lato" w:cs="Times New Roman"/>
          <w:color w:val="333333"/>
          <w:sz w:val="23"/>
          <w:szCs w:val="23"/>
          <w:lang w:eastAsia="en-GB"/>
        </w:rPr>
        <w:t>victims, or</w:t>
      </w:r>
      <w:proofErr w:type="gramEnd"/>
      <w:r w:rsidRPr="002318CD">
        <w:rPr>
          <w:rFonts w:ascii="Lato" w:eastAsia="Times New Roman" w:hAnsi="Lato" w:cs="Times New Roman"/>
          <w:color w:val="333333"/>
          <w:sz w:val="23"/>
          <w:szCs w:val="23"/>
          <w:lang w:eastAsia="en-GB"/>
        </w:rPr>
        <w:t xml:space="preserve"> fearing further reprisals from their abusers.</w:t>
      </w:r>
    </w:p>
    <w:p w14:paraId="3C4A189C"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Vulnerable circumstances include:</w:t>
      </w:r>
    </w:p>
    <w:p w14:paraId="019EECE5" w14:textId="77777777" w:rsidR="002318CD" w:rsidRPr="002318CD" w:rsidRDefault="002318CD" w:rsidP="002318CD">
      <w:pPr>
        <w:numPr>
          <w:ilvl w:val="0"/>
          <w:numId w:val="20"/>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Poverty, limited opportunities at home, low levels of education, and the effects of war are some of the key drivers that contribute to trafficking of </w:t>
      </w:r>
      <w:proofErr w:type="gramStart"/>
      <w:r w:rsidRPr="002318CD">
        <w:rPr>
          <w:rFonts w:ascii="Lato" w:eastAsia="Times New Roman" w:hAnsi="Lato" w:cs="Times New Roman"/>
          <w:color w:val="333333"/>
          <w:sz w:val="23"/>
          <w:szCs w:val="23"/>
          <w:lang w:eastAsia="en-GB"/>
        </w:rPr>
        <w:t>victims;</w:t>
      </w:r>
      <w:proofErr w:type="gramEnd"/>
    </w:p>
    <w:p w14:paraId="48F2C6F6" w14:textId="77777777" w:rsidR="002318CD" w:rsidRPr="002318CD" w:rsidRDefault="002318CD" w:rsidP="002318CD">
      <w:pPr>
        <w:numPr>
          <w:ilvl w:val="0"/>
          <w:numId w:val="20"/>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Poor and displaced families may hand over care of their children to traffickers who promise to provide them with a source of income, education or skills training, but ultimately exploit </w:t>
      </w:r>
      <w:proofErr w:type="gramStart"/>
      <w:r w:rsidRPr="002318CD">
        <w:rPr>
          <w:rFonts w:ascii="Lato" w:eastAsia="Times New Roman" w:hAnsi="Lato" w:cs="Times New Roman"/>
          <w:color w:val="333333"/>
          <w:sz w:val="23"/>
          <w:szCs w:val="23"/>
          <w:lang w:eastAsia="en-GB"/>
        </w:rPr>
        <w:t>them;</w:t>
      </w:r>
      <w:proofErr w:type="gramEnd"/>
    </w:p>
    <w:p w14:paraId="24C7A6EF" w14:textId="77777777" w:rsidR="002318CD" w:rsidRPr="002318CD" w:rsidRDefault="002318CD" w:rsidP="002318CD">
      <w:pPr>
        <w:numPr>
          <w:ilvl w:val="0"/>
          <w:numId w:val="20"/>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Wanting to help their families back at home or seeking better </w:t>
      </w:r>
      <w:proofErr w:type="gramStart"/>
      <w:r w:rsidRPr="002318CD">
        <w:rPr>
          <w:rFonts w:ascii="Lato" w:eastAsia="Times New Roman" w:hAnsi="Lato" w:cs="Times New Roman"/>
          <w:color w:val="333333"/>
          <w:sz w:val="23"/>
          <w:szCs w:val="23"/>
          <w:lang w:eastAsia="en-GB"/>
        </w:rPr>
        <w:t>futures;</w:t>
      </w:r>
      <w:proofErr w:type="gramEnd"/>
    </w:p>
    <w:p w14:paraId="1A5BDC6B" w14:textId="77777777" w:rsidR="002318CD" w:rsidRPr="002318CD" w:rsidRDefault="002318CD" w:rsidP="002318CD">
      <w:pPr>
        <w:numPr>
          <w:ilvl w:val="0"/>
          <w:numId w:val="20"/>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Escaping familial situations of harm and abuse, homelessness or being </w:t>
      </w:r>
      <w:proofErr w:type="gramStart"/>
      <w:r w:rsidRPr="002318CD">
        <w:rPr>
          <w:rFonts w:ascii="Lato" w:eastAsia="Times New Roman" w:hAnsi="Lato" w:cs="Times New Roman"/>
          <w:color w:val="333333"/>
          <w:sz w:val="23"/>
          <w:szCs w:val="23"/>
          <w:lang w:eastAsia="en-GB"/>
        </w:rPr>
        <w:t>orphaned;</w:t>
      </w:r>
      <w:proofErr w:type="gramEnd"/>
    </w:p>
    <w:p w14:paraId="5123B42F" w14:textId="77777777" w:rsidR="002318CD" w:rsidRPr="002318CD" w:rsidRDefault="002318CD" w:rsidP="002318CD">
      <w:pPr>
        <w:numPr>
          <w:ilvl w:val="0"/>
          <w:numId w:val="20"/>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A lack of equal opportunities, discrimination or marginalisation and social customs such as children being expected to respect and follow the adult in charge. Faith abuse and other specific practices may be used to control the child. A demand for cheap or free labour or a workforce who can be easily controlled and forced into criminal </w:t>
      </w:r>
      <w:proofErr w:type="gramStart"/>
      <w:r w:rsidRPr="002318CD">
        <w:rPr>
          <w:rFonts w:ascii="Lato" w:eastAsia="Times New Roman" w:hAnsi="Lato" w:cs="Times New Roman"/>
          <w:color w:val="333333"/>
          <w:sz w:val="23"/>
          <w:szCs w:val="23"/>
          <w:lang w:eastAsia="en-GB"/>
        </w:rPr>
        <w:t>activity;</w:t>
      </w:r>
      <w:proofErr w:type="gramEnd"/>
    </w:p>
    <w:p w14:paraId="61C45B92" w14:textId="77777777" w:rsidR="002318CD" w:rsidRPr="002318CD" w:rsidRDefault="002318CD" w:rsidP="002318CD">
      <w:pPr>
        <w:numPr>
          <w:ilvl w:val="0"/>
          <w:numId w:val="20"/>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Unaccompanied, internally displaced </w:t>
      </w:r>
      <w:proofErr w:type="gramStart"/>
      <w:r w:rsidRPr="002318CD">
        <w:rPr>
          <w:rFonts w:ascii="Lato" w:eastAsia="Times New Roman" w:hAnsi="Lato" w:cs="Times New Roman"/>
          <w:color w:val="333333"/>
          <w:sz w:val="23"/>
          <w:szCs w:val="23"/>
          <w:lang w:eastAsia="en-GB"/>
        </w:rPr>
        <w:t>children;</w:t>
      </w:r>
      <w:proofErr w:type="gramEnd"/>
    </w:p>
    <w:p w14:paraId="44F9CA7A" w14:textId="77777777" w:rsidR="002318CD" w:rsidRPr="002318CD" w:rsidRDefault="002318CD" w:rsidP="002318CD">
      <w:pPr>
        <w:numPr>
          <w:ilvl w:val="0"/>
          <w:numId w:val="20"/>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Some children may say they are unaccompanied when claiming asylum - the trafficker may have told the child that in doing so they will be granted permission to stay in the UK and be entitled to claim welfare </w:t>
      </w:r>
      <w:proofErr w:type="gramStart"/>
      <w:r w:rsidRPr="002318CD">
        <w:rPr>
          <w:rFonts w:ascii="Lato" w:eastAsia="Times New Roman" w:hAnsi="Lato" w:cs="Times New Roman"/>
          <w:color w:val="333333"/>
          <w:sz w:val="23"/>
          <w:szCs w:val="23"/>
          <w:lang w:eastAsia="en-GB"/>
        </w:rPr>
        <w:t>benefits;</w:t>
      </w:r>
      <w:proofErr w:type="gramEnd"/>
    </w:p>
    <w:p w14:paraId="3DD98D60" w14:textId="77777777" w:rsidR="002318CD" w:rsidRPr="002318CD" w:rsidRDefault="002318CD" w:rsidP="002318CD">
      <w:pPr>
        <w:numPr>
          <w:ilvl w:val="0"/>
          <w:numId w:val="20"/>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Former victims of modern slavery or </w:t>
      </w:r>
      <w:proofErr w:type="gramStart"/>
      <w:r w:rsidRPr="002318CD">
        <w:rPr>
          <w:rFonts w:ascii="Lato" w:eastAsia="Times New Roman" w:hAnsi="Lato" w:cs="Times New Roman"/>
          <w:color w:val="333333"/>
          <w:sz w:val="23"/>
          <w:szCs w:val="23"/>
          <w:lang w:eastAsia="en-GB"/>
        </w:rPr>
        <w:t>trafficking;</w:t>
      </w:r>
      <w:proofErr w:type="gramEnd"/>
    </w:p>
    <w:p w14:paraId="5E117AA8" w14:textId="77777777" w:rsidR="002318CD" w:rsidRPr="002318CD" w:rsidRDefault="002318CD" w:rsidP="002318CD">
      <w:pPr>
        <w:numPr>
          <w:ilvl w:val="0"/>
          <w:numId w:val="20"/>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Trafficked children have an increased risk of going missing from care in the UK, this may be due to the level of threat from the traffickers, level of control and grooming.</w:t>
      </w:r>
    </w:p>
    <w:p w14:paraId="5F9B769D" w14:textId="77777777" w:rsidR="002318CD" w:rsidRPr="002318CD" w:rsidRDefault="002318CD" w:rsidP="002318CD">
      <w:pPr>
        <w:shd w:val="clear" w:color="auto" w:fill="FFFFFF"/>
        <w:spacing w:before="300" w:after="300" w:line="240" w:lineRule="auto"/>
        <w:outlineLvl w:val="1"/>
        <w:rPr>
          <w:rFonts w:ascii="inherit" w:eastAsia="Times New Roman" w:hAnsi="inherit" w:cs="Times New Roman"/>
          <w:b/>
          <w:bCs/>
          <w:color w:val="2A7884"/>
          <w:sz w:val="45"/>
          <w:szCs w:val="45"/>
          <w:lang w:eastAsia="en-GB"/>
        </w:rPr>
      </w:pPr>
      <w:r w:rsidRPr="002318CD">
        <w:rPr>
          <w:rFonts w:ascii="inherit" w:eastAsia="Times New Roman" w:hAnsi="inherit" w:cs="Times New Roman"/>
          <w:b/>
          <w:bCs/>
          <w:color w:val="2A7884"/>
          <w:sz w:val="45"/>
          <w:szCs w:val="45"/>
          <w:lang w:eastAsia="en-GB"/>
        </w:rPr>
        <w:t>3. Indicators</w:t>
      </w:r>
    </w:p>
    <w:p w14:paraId="6A226157"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Signs that a child has been trafficked may not be obvious, or children may show signs of multiple forms of abuse and neglect. Spotting the potential signs of child slavery/trafficking in referrals and children you work with can include:</w:t>
      </w:r>
    </w:p>
    <w:p w14:paraId="43FD2D8F" w14:textId="77777777" w:rsidR="002318CD" w:rsidRPr="002318CD" w:rsidRDefault="002318CD" w:rsidP="002318CD">
      <w:pPr>
        <w:numPr>
          <w:ilvl w:val="0"/>
          <w:numId w:val="2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Lack of trust in authorities due to the level of control from abusers - victims may be wary of the authorities for many reasons such as not knowing who to trust or a fear of deportation or concern regarding their immigration status and may avoid giving details of accommodation or personal </w:t>
      </w:r>
      <w:proofErr w:type="gramStart"/>
      <w:r w:rsidRPr="002318CD">
        <w:rPr>
          <w:rFonts w:ascii="Lato" w:eastAsia="Times New Roman" w:hAnsi="Lato" w:cs="Times New Roman"/>
          <w:color w:val="333333"/>
          <w:sz w:val="23"/>
          <w:szCs w:val="23"/>
          <w:lang w:eastAsia="en-GB"/>
        </w:rPr>
        <w:t>details;</w:t>
      </w:r>
      <w:proofErr w:type="gramEnd"/>
    </w:p>
    <w:p w14:paraId="62C99074" w14:textId="77777777" w:rsidR="002318CD" w:rsidRPr="002318CD" w:rsidRDefault="002318CD" w:rsidP="002318CD">
      <w:pPr>
        <w:numPr>
          <w:ilvl w:val="0"/>
          <w:numId w:val="2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Discrepancies in the information victims have provided due to traffickers forcing them to provide incorrect </w:t>
      </w:r>
      <w:proofErr w:type="gramStart"/>
      <w:r w:rsidRPr="002318CD">
        <w:rPr>
          <w:rFonts w:ascii="Lato" w:eastAsia="Times New Roman" w:hAnsi="Lato" w:cs="Times New Roman"/>
          <w:color w:val="333333"/>
          <w:sz w:val="23"/>
          <w:szCs w:val="23"/>
          <w:lang w:eastAsia="en-GB"/>
        </w:rPr>
        <w:t>stories;</w:t>
      </w:r>
      <w:proofErr w:type="gramEnd"/>
    </w:p>
    <w:p w14:paraId="69B7933F" w14:textId="77777777" w:rsidR="002318CD" w:rsidRPr="002318CD" w:rsidRDefault="002318CD" w:rsidP="002318CD">
      <w:pPr>
        <w:numPr>
          <w:ilvl w:val="0"/>
          <w:numId w:val="2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An unwillingness to disclose details of their experience due to being </w:t>
      </w:r>
      <w:proofErr w:type="gramStart"/>
      <w:r w:rsidRPr="002318CD">
        <w:rPr>
          <w:rFonts w:ascii="Lato" w:eastAsia="Times New Roman" w:hAnsi="Lato" w:cs="Times New Roman"/>
          <w:color w:val="333333"/>
          <w:sz w:val="23"/>
          <w:szCs w:val="23"/>
          <w:lang w:eastAsia="en-GB"/>
        </w:rPr>
        <w:t>controlled;</w:t>
      </w:r>
      <w:proofErr w:type="gramEnd"/>
    </w:p>
    <w:p w14:paraId="4298C150" w14:textId="77777777" w:rsidR="002318CD" w:rsidRPr="002318CD" w:rsidRDefault="002318CD" w:rsidP="002318CD">
      <w:pPr>
        <w:numPr>
          <w:ilvl w:val="0"/>
          <w:numId w:val="2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Brought or moved from another </w:t>
      </w:r>
      <w:proofErr w:type="gramStart"/>
      <w:r w:rsidRPr="002318CD">
        <w:rPr>
          <w:rFonts w:ascii="Lato" w:eastAsia="Times New Roman" w:hAnsi="Lato" w:cs="Times New Roman"/>
          <w:color w:val="333333"/>
          <w:sz w:val="23"/>
          <w:szCs w:val="23"/>
          <w:lang w:eastAsia="en-GB"/>
        </w:rPr>
        <w:t>country;</w:t>
      </w:r>
      <w:proofErr w:type="gramEnd"/>
    </w:p>
    <w:p w14:paraId="793CE357" w14:textId="77777777" w:rsidR="002318CD" w:rsidRPr="002318CD" w:rsidRDefault="002318CD" w:rsidP="002318CD">
      <w:pPr>
        <w:numPr>
          <w:ilvl w:val="0"/>
          <w:numId w:val="2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lastRenderedPageBreak/>
        <w:t xml:space="preserve">An unrelated or new child discovered at an </w:t>
      </w:r>
      <w:proofErr w:type="gramStart"/>
      <w:r w:rsidRPr="002318CD">
        <w:rPr>
          <w:rFonts w:ascii="Lato" w:eastAsia="Times New Roman" w:hAnsi="Lato" w:cs="Times New Roman"/>
          <w:color w:val="333333"/>
          <w:sz w:val="23"/>
          <w:szCs w:val="23"/>
          <w:lang w:eastAsia="en-GB"/>
        </w:rPr>
        <w:t>address;</w:t>
      </w:r>
      <w:proofErr w:type="gramEnd"/>
    </w:p>
    <w:p w14:paraId="2FEA732C" w14:textId="77777777" w:rsidR="002318CD" w:rsidRPr="002318CD" w:rsidRDefault="002318CD" w:rsidP="002318CD">
      <w:pPr>
        <w:numPr>
          <w:ilvl w:val="0"/>
          <w:numId w:val="2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Unsatisfactory living conditions - may be living in dirty, cramped or overcrowded </w:t>
      </w:r>
      <w:proofErr w:type="gramStart"/>
      <w:r w:rsidRPr="002318CD">
        <w:rPr>
          <w:rFonts w:ascii="Lato" w:eastAsia="Times New Roman" w:hAnsi="Lato" w:cs="Times New Roman"/>
          <w:color w:val="333333"/>
          <w:sz w:val="23"/>
          <w:szCs w:val="23"/>
          <w:lang w:eastAsia="en-GB"/>
        </w:rPr>
        <w:t>accommodation;</w:t>
      </w:r>
      <w:proofErr w:type="gramEnd"/>
    </w:p>
    <w:p w14:paraId="50512E7C" w14:textId="77777777" w:rsidR="002318CD" w:rsidRPr="002318CD" w:rsidRDefault="002318CD" w:rsidP="002318CD">
      <w:pPr>
        <w:numPr>
          <w:ilvl w:val="0"/>
          <w:numId w:val="2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Missing - from care, home or school - including a pattern of registration and de-registration from different </w:t>
      </w:r>
      <w:proofErr w:type="gramStart"/>
      <w:r w:rsidRPr="002318CD">
        <w:rPr>
          <w:rFonts w:ascii="Lato" w:eastAsia="Times New Roman" w:hAnsi="Lato" w:cs="Times New Roman"/>
          <w:color w:val="333333"/>
          <w:sz w:val="23"/>
          <w:szCs w:val="23"/>
          <w:lang w:eastAsia="en-GB"/>
        </w:rPr>
        <w:t>schools;</w:t>
      </w:r>
      <w:proofErr w:type="gramEnd"/>
    </w:p>
    <w:p w14:paraId="55711A2C" w14:textId="77777777" w:rsidR="002318CD" w:rsidRPr="002318CD" w:rsidRDefault="002318CD" w:rsidP="002318CD">
      <w:pPr>
        <w:numPr>
          <w:ilvl w:val="0"/>
          <w:numId w:val="2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Children may be found in brothels and </w:t>
      </w:r>
      <w:proofErr w:type="gramStart"/>
      <w:r w:rsidRPr="002318CD">
        <w:rPr>
          <w:rFonts w:ascii="Lato" w:eastAsia="Times New Roman" w:hAnsi="Lato" w:cs="Times New Roman"/>
          <w:color w:val="333333"/>
          <w:sz w:val="23"/>
          <w:szCs w:val="23"/>
          <w:lang w:eastAsia="en-GB"/>
        </w:rPr>
        <w:t>saunas;</w:t>
      </w:r>
      <w:proofErr w:type="gramEnd"/>
    </w:p>
    <w:p w14:paraId="6F05DCA1" w14:textId="77777777" w:rsidR="002318CD" w:rsidRPr="002318CD" w:rsidRDefault="002318CD" w:rsidP="002318CD">
      <w:pPr>
        <w:numPr>
          <w:ilvl w:val="0"/>
          <w:numId w:val="2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Spending a lot of time doing household </w:t>
      </w:r>
      <w:proofErr w:type="gramStart"/>
      <w:r w:rsidRPr="002318CD">
        <w:rPr>
          <w:rFonts w:ascii="Lato" w:eastAsia="Times New Roman" w:hAnsi="Lato" w:cs="Times New Roman"/>
          <w:color w:val="333333"/>
          <w:sz w:val="23"/>
          <w:szCs w:val="23"/>
          <w:lang w:eastAsia="en-GB"/>
        </w:rPr>
        <w:t>chores;</w:t>
      </w:r>
      <w:proofErr w:type="gramEnd"/>
    </w:p>
    <w:p w14:paraId="4EEDF3BD" w14:textId="77777777" w:rsidR="002318CD" w:rsidRPr="002318CD" w:rsidRDefault="002318CD" w:rsidP="002318CD">
      <w:pPr>
        <w:numPr>
          <w:ilvl w:val="0"/>
          <w:numId w:val="2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May be working in catering, nail bars, caring for children and </w:t>
      </w:r>
      <w:proofErr w:type="gramStart"/>
      <w:r w:rsidRPr="002318CD">
        <w:rPr>
          <w:rFonts w:ascii="Lato" w:eastAsia="Times New Roman" w:hAnsi="Lato" w:cs="Times New Roman"/>
          <w:color w:val="333333"/>
          <w:sz w:val="23"/>
          <w:szCs w:val="23"/>
          <w:lang w:eastAsia="en-GB"/>
        </w:rPr>
        <w:t>cleaning;</w:t>
      </w:r>
      <w:proofErr w:type="gramEnd"/>
    </w:p>
    <w:p w14:paraId="19AC7F31" w14:textId="77777777" w:rsidR="002318CD" w:rsidRPr="002318CD" w:rsidRDefault="002318CD" w:rsidP="002318CD">
      <w:pPr>
        <w:numPr>
          <w:ilvl w:val="0"/>
          <w:numId w:val="2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Rarely leaving their home, with no freedom of movement and no time for </w:t>
      </w:r>
      <w:proofErr w:type="gramStart"/>
      <w:r w:rsidRPr="002318CD">
        <w:rPr>
          <w:rFonts w:ascii="Lato" w:eastAsia="Times New Roman" w:hAnsi="Lato" w:cs="Times New Roman"/>
          <w:color w:val="333333"/>
          <w:sz w:val="23"/>
          <w:szCs w:val="23"/>
          <w:lang w:eastAsia="en-GB"/>
        </w:rPr>
        <w:t>playing;</w:t>
      </w:r>
      <w:proofErr w:type="gramEnd"/>
    </w:p>
    <w:p w14:paraId="09983300" w14:textId="77777777" w:rsidR="002318CD" w:rsidRPr="002318CD" w:rsidRDefault="002318CD" w:rsidP="002318CD">
      <w:pPr>
        <w:numPr>
          <w:ilvl w:val="0"/>
          <w:numId w:val="2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Orphaned or living apart from their family, often in unregulated private foster </w:t>
      </w:r>
      <w:proofErr w:type="gramStart"/>
      <w:r w:rsidRPr="002318CD">
        <w:rPr>
          <w:rFonts w:ascii="Lato" w:eastAsia="Times New Roman" w:hAnsi="Lato" w:cs="Times New Roman"/>
          <w:color w:val="333333"/>
          <w:sz w:val="23"/>
          <w:szCs w:val="23"/>
          <w:lang w:eastAsia="en-GB"/>
        </w:rPr>
        <w:t>care;</w:t>
      </w:r>
      <w:proofErr w:type="gramEnd"/>
    </w:p>
    <w:p w14:paraId="2EE94352" w14:textId="77777777" w:rsidR="002318CD" w:rsidRPr="002318CD" w:rsidRDefault="002318CD" w:rsidP="002318CD">
      <w:pPr>
        <w:numPr>
          <w:ilvl w:val="0"/>
          <w:numId w:val="2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Limited English or knowledge of their local area in which they </w:t>
      </w:r>
      <w:proofErr w:type="gramStart"/>
      <w:r w:rsidRPr="002318CD">
        <w:rPr>
          <w:rFonts w:ascii="Lato" w:eastAsia="Times New Roman" w:hAnsi="Lato" w:cs="Times New Roman"/>
          <w:color w:val="333333"/>
          <w:sz w:val="23"/>
          <w:szCs w:val="23"/>
          <w:lang w:eastAsia="en-GB"/>
        </w:rPr>
        <w:t>live;</w:t>
      </w:r>
      <w:proofErr w:type="gramEnd"/>
    </w:p>
    <w:p w14:paraId="45C85CBB" w14:textId="77777777" w:rsidR="002318CD" w:rsidRPr="002318CD" w:rsidRDefault="002318CD" w:rsidP="002318CD">
      <w:pPr>
        <w:numPr>
          <w:ilvl w:val="0"/>
          <w:numId w:val="2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False documentation, no passport or identification </w:t>
      </w:r>
      <w:proofErr w:type="gramStart"/>
      <w:r w:rsidRPr="002318CD">
        <w:rPr>
          <w:rFonts w:ascii="Lato" w:eastAsia="Times New Roman" w:hAnsi="Lato" w:cs="Times New Roman"/>
          <w:color w:val="333333"/>
          <w:sz w:val="23"/>
          <w:szCs w:val="23"/>
          <w:lang w:eastAsia="en-GB"/>
        </w:rPr>
        <w:t>documents;</w:t>
      </w:r>
      <w:proofErr w:type="gramEnd"/>
    </w:p>
    <w:p w14:paraId="329A57C3" w14:textId="77777777" w:rsidR="002318CD" w:rsidRPr="002318CD" w:rsidRDefault="002318CD" w:rsidP="002318CD">
      <w:pPr>
        <w:numPr>
          <w:ilvl w:val="0"/>
          <w:numId w:val="2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Few or no personal effects - few personal possessions and tend to wear the same </w:t>
      </w:r>
      <w:proofErr w:type="gramStart"/>
      <w:r w:rsidRPr="002318CD">
        <w:rPr>
          <w:rFonts w:ascii="Lato" w:eastAsia="Times New Roman" w:hAnsi="Lato" w:cs="Times New Roman"/>
          <w:color w:val="333333"/>
          <w:sz w:val="23"/>
          <w:szCs w:val="23"/>
          <w:lang w:eastAsia="en-GB"/>
        </w:rPr>
        <w:t>clothing;</w:t>
      </w:r>
      <w:proofErr w:type="gramEnd"/>
    </w:p>
    <w:p w14:paraId="6625A7E8" w14:textId="77777777" w:rsidR="002318CD" w:rsidRPr="002318CD" w:rsidRDefault="002318CD" w:rsidP="002318CD">
      <w:pPr>
        <w:numPr>
          <w:ilvl w:val="0"/>
          <w:numId w:val="2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No evidence of parental permission for the child to travel to the UK or stay with the </w:t>
      </w:r>
      <w:proofErr w:type="gramStart"/>
      <w:r w:rsidRPr="002318CD">
        <w:rPr>
          <w:rFonts w:ascii="Lato" w:eastAsia="Times New Roman" w:hAnsi="Lato" w:cs="Times New Roman"/>
          <w:color w:val="333333"/>
          <w:sz w:val="23"/>
          <w:szCs w:val="23"/>
          <w:lang w:eastAsia="en-GB"/>
        </w:rPr>
        <w:t>adult;</w:t>
      </w:r>
      <w:proofErr w:type="gramEnd"/>
    </w:p>
    <w:p w14:paraId="4DA767D7" w14:textId="77777777" w:rsidR="002318CD" w:rsidRPr="002318CD" w:rsidRDefault="002318CD" w:rsidP="002318CD">
      <w:pPr>
        <w:numPr>
          <w:ilvl w:val="0"/>
          <w:numId w:val="2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Little or no evidence of any pre-existing relationship with the adult or even an absence of any knowledge of the accompanying </w:t>
      </w:r>
      <w:proofErr w:type="gramStart"/>
      <w:r w:rsidRPr="002318CD">
        <w:rPr>
          <w:rFonts w:ascii="Lato" w:eastAsia="Times New Roman" w:hAnsi="Lato" w:cs="Times New Roman"/>
          <w:color w:val="333333"/>
          <w:sz w:val="23"/>
          <w:szCs w:val="23"/>
          <w:lang w:eastAsia="en-GB"/>
        </w:rPr>
        <w:t>adult;</w:t>
      </w:r>
      <w:proofErr w:type="gramEnd"/>
    </w:p>
    <w:p w14:paraId="2A4786E9" w14:textId="77777777" w:rsidR="002318CD" w:rsidRPr="002318CD" w:rsidRDefault="002318CD" w:rsidP="002318CD">
      <w:pPr>
        <w:numPr>
          <w:ilvl w:val="0"/>
          <w:numId w:val="2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Significantly older </w:t>
      </w:r>
      <w:proofErr w:type="gramStart"/>
      <w:r w:rsidRPr="002318CD">
        <w:rPr>
          <w:rFonts w:ascii="Lato" w:eastAsia="Times New Roman" w:hAnsi="Lato" w:cs="Times New Roman"/>
          <w:color w:val="333333"/>
          <w:sz w:val="23"/>
          <w:szCs w:val="23"/>
          <w:lang w:eastAsia="en-GB"/>
        </w:rPr>
        <w:t>partner;</w:t>
      </w:r>
      <w:proofErr w:type="gramEnd"/>
    </w:p>
    <w:p w14:paraId="150F7063" w14:textId="77777777" w:rsidR="002318CD" w:rsidRPr="002318CD" w:rsidRDefault="002318CD" w:rsidP="002318CD">
      <w:pPr>
        <w:numPr>
          <w:ilvl w:val="0"/>
          <w:numId w:val="2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Underage marriage.</w:t>
      </w:r>
    </w:p>
    <w:p w14:paraId="0C575458"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b/>
          <w:bCs/>
          <w:color w:val="000000"/>
          <w:sz w:val="23"/>
          <w:szCs w:val="23"/>
          <w:lang w:eastAsia="en-GB"/>
        </w:rPr>
        <w:t>Physical Appearance</w:t>
      </w:r>
      <w:r w:rsidRPr="002318CD">
        <w:rPr>
          <w:rFonts w:ascii="Lato" w:eastAsia="Times New Roman" w:hAnsi="Lato" w:cs="Times New Roman"/>
          <w:color w:val="333333"/>
          <w:sz w:val="23"/>
          <w:szCs w:val="23"/>
          <w:lang w:eastAsia="en-GB"/>
        </w:rPr>
        <w:t> - Victims may show signs of physical or psychological abuse, look malnourished or unkempt, or appear withdrawn.</w:t>
      </w:r>
    </w:p>
    <w:p w14:paraId="0D4B674C"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b/>
          <w:bCs/>
          <w:color w:val="000000"/>
          <w:sz w:val="23"/>
          <w:szCs w:val="23"/>
          <w:lang w:eastAsia="en-GB"/>
        </w:rPr>
        <w:t>Physical illnesses</w:t>
      </w:r>
      <w:r w:rsidRPr="002318CD">
        <w:rPr>
          <w:rFonts w:ascii="Lato" w:eastAsia="Times New Roman" w:hAnsi="Lato" w:cs="Times New Roman"/>
          <w:color w:val="333333"/>
          <w:sz w:val="23"/>
          <w:szCs w:val="23"/>
          <w:lang w:eastAsia="en-GB"/>
        </w:rPr>
        <w:t xml:space="preserve"> - including work-related injuries through poor health and safety measures, or injuries apparently </w:t>
      </w:r>
      <w:proofErr w:type="gramStart"/>
      <w:r w:rsidRPr="002318CD">
        <w:rPr>
          <w:rFonts w:ascii="Lato" w:eastAsia="Times New Roman" w:hAnsi="Lato" w:cs="Times New Roman"/>
          <w:color w:val="333333"/>
          <w:sz w:val="23"/>
          <w:szCs w:val="23"/>
          <w:lang w:eastAsia="en-GB"/>
        </w:rPr>
        <w:t>as a result of</w:t>
      </w:r>
      <w:proofErr w:type="gramEnd"/>
      <w:r w:rsidRPr="002318CD">
        <w:rPr>
          <w:rFonts w:ascii="Lato" w:eastAsia="Times New Roman" w:hAnsi="Lato" w:cs="Times New Roman"/>
          <w:color w:val="333333"/>
          <w:sz w:val="23"/>
          <w:szCs w:val="23"/>
          <w:lang w:eastAsia="en-GB"/>
        </w:rPr>
        <w:t xml:space="preserve"> assault or controlling measures. There may be physical indications of working (</w:t>
      </w:r>
      <w:proofErr w:type="gramStart"/>
      <w:r w:rsidRPr="002318CD">
        <w:rPr>
          <w:rFonts w:ascii="Lato" w:eastAsia="Times New Roman" w:hAnsi="Lato" w:cs="Times New Roman"/>
          <w:color w:val="333333"/>
          <w:sz w:val="23"/>
          <w:szCs w:val="23"/>
          <w:lang w:eastAsia="en-GB"/>
        </w:rPr>
        <w:t>e.g.</w:t>
      </w:r>
      <w:proofErr w:type="gramEnd"/>
      <w:r w:rsidRPr="002318CD">
        <w:rPr>
          <w:rFonts w:ascii="Lato" w:eastAsia="Times New Roman" w:hAnsi="Lato" w:cs="Times New Roman"/>
          <w:color w:val="333333"/>
          <w:sz w:val="23"/>
          <w:szCs w:val="23"/>
          <w:lang w:eastAsia="en-GB"/>
        </w:rPr>
        <w:t xml:space="preserve"> overly tired in school or indications of manual labour).</w:t>
      </w:r>
    </w:p>
    <w:p w14:paraId="20C69259"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b/>
          <w:bCs/>
          <w:color w:val="000000"/>
          <w:sz w:val="23"/>
          <w:szCs w:val="23"/>
          <w:lang w:eastAsia="en-GB"/>
        </w:rPr>
        <w:t>Sexual health indicators</w:t>
      </w:r>
      <w:r w:rsidRPr="002318CD">
        <w:rPr>
          <w:rFonts w:ascii="Lato" w:eastAsia="Times New Roman" w:hAnsi="Lato" w:cs="Times New Roman"/>
          <w:color w:val="333333"/>
          <w:sz w:val="23"/>
          <w:szCs w:val="23"/>
          <w:lang w:eastAsia="en-GB"/>
        </w:rPr>
        <w:t> - sexually transmitted infections, or pregnancy; injuries of a sexual nature and /or gynaecological symptoms.</w:t>
      </w:r>
    </w:p>
    <w:p w14:paraId="7CE91B99"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b/>
          <w:bCs/>
          <w:color w:val="000000"/>
          <w:sz w:val="23"/>
          <w:szCs w:val="23"/>
          <w:lang w:eastAsia="en-GB"/>
        </w:rPr>
        <w:t>Psychological indicators</w:t>
      </w:r>
      <w:r w:rsidRPr="002318CD">
        <w:rPr>
          <w:rFonts w:ascii="Lato" w:eastAsia="Times New Roman" w:hAnsi="Lato" w:cs="Times New Roman"/>
          <w:color w:val="333333"/>
          <w:sz w:val="23"/>
          <w:szCs w:val="23"/>
          <w:lang w:eastAsia="en-GB"/>
        </w:rPr>
        <w:t xml:space="preserve"> - suffering from post traumatic stress disorder which may include symptoms of hostility, </w:t>
      </w:r>
      <w:proofErr w:type="gramStart"/>
      <w:r w:rsidRPr="002318CD">
        <w:rPr>
          <w:rFonts w:ascii="Lato" w:eastAsia="Times New Roman" w:hAnsi="Lato" w:cs="Times New Roman"/>
          <w:color w:val="333333"/>
          <w:sz w:val="23"/>
          <w:szCs w:val="23"/>
          <w:lang w:eastAsia="en-GB"/>
        </w:rPr>
        <w:t>aggression</w:t>
      </w:r>
      <w:proofErr w:type="gramEnd"/>
      <w:r w:rsidRPr="002318CD">
        <w:rPr>
          <w:rFonts w:ascii="Lato" w:eastAsia="Times New Roman" w:hAnsi="Lato" w:cs="Times New Roman"/>
          <w:color w:val="333333"/>
          <w:sz w:val="23"/>
          <w:szCs w:val="23"/>
          <w:lang w:eastAsia="en-GB"/>
        </w:rPr>
        <w:t xml:space="preserve"> and difficulty with recalling episodes and concentrating. Depression/self-harm and/or suicidal feelings; an attitude of self blame, </w:t>
      </w:r>
      <w:proofErr w:type="gramStart"/>
      <w:r w:rsidRPr="002318CD">
        <w:rPr>
          <w:rFonts w:ascii="Lato" w:eastAsia="Times New Roman" w:hAnsi="Lato" w:cs="Times New Roman"/>
          <w:color w:val="333333"/>
          <w:sz w:val="23"/>
          <w:szCs w:val="23"/>
          <w:lang w:eastAsia="en-GB"/>
        </w:rPr>
        <w:t>shame</w:t>
      </w:r>
      <w:proofErr w:type="gramEnd"/>
      <w:r w:rsidRPr="002318CD">
        <w:rPr>
          <w:rFonts w:ascii="Lato" w:eastAsia="Times New Roman" w:hAnsi="Lato" w:cs="Times New Roman"/>
          <w:color w:val="333333"/>
          <w:sz w:val="23"/>
          <w:szCs w:val="23"/>
          <w:lang w:eastAsia="en-GB"/>
        </w:rPr>
        <w:t xml:space="preserve"> and extensive loss of control; drug and or/alcohol use.</w:t>
      </w:r>
    </w:p>
    <w:p w14:paraId="15D4B06D" w14:textId="77777777" w:rsidR="002318CD" w:rsidRPr="002318CD" w:rsidRDefault="002318CD" w:rsidP="002318CD">
      <w:pPr>
        <w:shd w:val="clear" w:color="auto" w:fill="FFFFFF"/>
        <w:spacing w:before="300" w:after="300" w:line="240" w:lineRule="auto"/>
        <w:outlineLvl w:val="1"/>
        <w:rPr>
          <w:rFonts w:ascii="inherit" w:eastAsia="Times New Roman" w:hAnsi="inherit" w:cs="Times New Roman"/>
          <w:b/>
          <w:bCs/>
          <w:color w:val="2A7884"/>
          <w:sz w:val="45"/>
          <w:szCs w:val="45"/>
          <w:lang w:eastAsia="en-GB"/>
        </w:rPr>
      </w:pPr>
      <w:r w:rsidRPr="002318CD">
        <w:rPr>
          <w:rFonts w:ascii="inherit" w:eastAsia="Times New Roman" w:hAnsi="inherit" w:cs="Times New Roman"/>
          <w:b/>
          <w:bCs/>
          <w:color w:val="2A7884"/>
          <w:sz w:val="45"/>
          <w:szCs w:val="45"/>
          <w:lang w:eastAsia="en-GB"/>
        </w:rPr>
        <w:t>4. Assessment, Protection and Action to be Taken</w:t>
      </w:r>
    </w:p>
    <w:p w14:paraId="1B80F22F"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Once a potential victim has been identified, practitioners should inform them of their right to protection, support, and assistance in any criminal proceedings against offenders.</w:t>
      </w:r>
    </w:p>
    <w:p w14:paraId="3CD7AB79"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Practitioners should meet any urgent health needs and arrange emergency medical treatment if appropriate.</w:t>
      </w:r>
    </w:p>
    <w:p w14:paraId="38DA15DA"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lastRenderedPageBreak/>
        <w:t>Modern slavery is child abuse, and any potential victim of child trafficking or slavery, servitude, or forced or compulsory labour should immediately be referred to Children's Services in the area, as they may be suffering significant harm - see </w:t>
      </w:r>
      <w:hyperlink r:id="rId15" w:history="1">
        <w:r w:rsidRPr="002318CD">
          <w:rPr>
            <w:rFonts w:ascii="Lato" w:eastAsia="Times New Roman" w:hAnsi="Lato" w:cs="Times New Roman"/>
            <w:b/>
            <w:bCs/>
            <w:color w:val="323187"/>
            <w:sz w:val="23"/>
            <w:szCs w:val="23"/>
            <w:u w:val="single"/>
            <w:lang w:eastAsia="en-GB"/>
          </w:rPr>
          <w:t>Safeguarding Referrals Procedure</w:t>
        </w:r>
      </w:hyperlink>
      <w:r w:rsidRPr="002318CD">
        <w:rPr>
          <w:rFonts w:ascii="Lato" w:eastAsia="Times New Roman" w:hAnsi="Lato" w:cs="Times New Roman"/>
          <w:color w:val="333333"/>
          <w:sz w:val="23"/>
          <w:szCs w:val="23"/>
          <w:lang w:eastAsia="en-GB"/>
        </w:rPr>
        <w:t>.</w:t>
      </w:r>
    </w:p>
    <w:p w14:paraId="21851E52"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Customer Service Centre (CSC) will discuss and explore the concerns fully with the referrer and advise on the appropriate outcome. Dependant on the severity and immediacy of the concerns, this may include one or more of the following:</w:t>
      </w:r>
    </w:p>
    <w:p w14:paraId="0AE8E644" w14:textId="77777777" w:rsidR="002318CD" w:rsidRPr="002318CD" w:rsidRDefault="002318CD" w:rsidP="002318CD">
      <w:pPr>
        <w:numPr>
          <w:ilvl w:val="0"/>
          <w:numId w:val="2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Referral to Children's Social Care, where a child is suffering or is at risk of suffering, significant harm – For threshold </w:t>
      </w:r>
      <w:proofErr w:type="gramStart"/>
      <w:r w:rsidRPr="002318CD">
        <w:rPr>
          <w:rFonts w:ascii="Lato" w:eastAsia="Times New Roman" w:hAnsi="Lato" w:cs="Times New Roman"/>
          <w:color w:val="333333"/>
          <w:sz w:val="23"/>
          <w:szCs w:val="23"/>
          <w:lang w:eastAsia="en-GB"/>
        </w:rPr>
        <w:t>guidance;</w:t>
      </w:r>
      <w:proofErr w:type="gramEnd"/>
    </w:p>
    <w:p w14:paraId="23D67434" w14:textId="77777777" w:rsidR="002318CD" w:rsidRPr="002318CD" w:rsidRDefault="002318CD" w:rsidP="002318CD">
      <w:pPr>
        <w:numPr>
          <w:ilvl w:val="0"/>
          <w:numId w:val="2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Advising if a Child and Family Assessment is needed to gain further understanding of the child's current situation, their needs and what support they have. Agree who is best placed to complete this </w:t>
      </w:r>
      <w:proofErr w:type="gramStart"/>
      <w:r w:rsidRPr="002318CD">
        <w:rPr>
          <w:rFonts w:ascii="Lato" w:eastAsia="Times New Roman" w:hAnsi="Lato" w:cs="Times New Roman"/>
          <w:color w:val="333333"/>
          <w:sz w:val="23"/>
          <w:szCs w:val="23"/>
          <w:lang w:eastAsia="en-GB"/>
        </w:rPr>
        <w:t>assessment;</w:t>
      </w:r>
      <w:proofErr w:type="gramEnd"/>
    </w:p>
    <w:p w14:paraId="7534BCE3" w14:textId="77777777" w:rsidR="002318CD" w:rsidRPr="002318CD" w:rsidRDefault="002318CD" w:rsidP="002318CD">
      <w:pPr>
        <w:numPr>
          <w:ilvl w:val="0"/>
          <w:numId w:val="2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Completion of a CE Screening tool to fully explore concerns, when there </w:t>
      </w:r>
      <w:proofErr w:type="gramStart"/>
      <w:r w:rsidRPr="002318CD">
        <w:rPr>
          <w:rFonts w:ascii="Lato" w:eastAsia="Times New Roman" w:hAnsi="Lato" w:cs="Times New Roman"/>
          <w:color w:val="333333"/>
          <w:sz w:val="23"/>
          <w:szCs w:val="23"/>
          <w:lang w:eastAsia="en-GB"/>
        </w:rPr>
        <w:t>is</w:t>
      </w:r>
      <w:proofErr w:type="gramEnd"/>
      <w:r w:rsidRPr="002318CD">
        <w:rPr>
          <w:rFonts w:ascii="Lato" w:eastAsia="Times New Roman" w:hAnsi="Lato" w:cs="Times New Roman"/>
          <w:color w:val="333333"/>
          <w:sz w:val="23"/>
          <w:szCs w:val="23"/>
          <w:lang w:eastAsia="en-GB"/>
        </w:rPr>
        <w:t xml:space="preserve"> indicators that exploitation has, or is likely to occur;</w:t>
      </w:r>
    </w:p>
    <w:p w14:paraId="033F540B" w14:textId="77777777" w:rsidR="002318CD" w:rsidRPr="002318CD" w:rsidRDefault="002318CD" w:rsidP="002318CD">
      <w:pPr>
        <w:numPr>
          <w:ilvl w:val="0"/>
          <w:numId w:val="2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Advise if a National Referral Mechanism (NRM) has already been submitted for the child, is to avoid duplication or omission of the submission of further NRM's and enable the referrer to contribute to any current NRM that are in the reasonable </w:t>
      </w:r>
      <w:proofErr w:type="gramStart"/>
      <w:r w:rsidRPr="002318CD">
        <w:rPr>
          <w:rFonts w:ascii="Lato" w:eastAsia="Times New Roman" w:hAnsi="Lato" w:cs="Times New Roman"/>
          <w:color w:val="333333"/>
          <w:sz w:val="23"/>
          <w:szCs w:val="23"/>
          <w:lang w:eastAsia="en-GB"/>
        </w:rPr>
        <w:t>grounds</w:t>
      </w:r>
      <w:proofErr w:type="gramEnd"/>
      <w:r w:rsidRPr="002318CD">
        <w:rPr>
          <w:rFonts w:ascii="Lato" w:eastAsia="Times New Roman" w:hAnsi="Lato" w:cs="Times New Roman"/>
          <w:color w:val="333333"/>
          <w:sz w:val="23"/>
          <w:szCs w:val="23"/>
          <w:lang w:eastAsia="en-GB"/>
        </w:rPr>
        <w:t xml:space="preserve"> decision stage;</w:t>
      </w:r>
    </w:p>
    <w:p w14:paraId="2F87DBF9" w14:textId="77777777" w:rsidR="002318CD" w:rsidRPr="002318CD" w:rsidRDefault="002318CD" w:rsidP="002318CD">
      <w:pPr>
        <w:numPr>
          <w:ilvl w:val="0"/>
          <w:numId w:val="2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If there is not already an NRM in place, concerns have been raised by an organisation that is not a first responder ( see Home Office Guidance) and the threshold for children services involvement is not met, the organisation should be signposted to contact the Independent Child Trafficking Guardianship Service (ICTGS), via their support line on 0800 043 4303 or email (non-secure) </w:t>
      </w:r>
      <w:hyperlink r:id="rId16" w:tgtFrame="_blank" w:history="1">
        <w:r w:rsidRPr="002318CD">
          <w:rPr>
            <w:rFonts w:ascii="Lato" w:eastAsia="Times New Roman" w:hAnsi="Lato" w:cs="Times New Roman"/>
            <w:b/>
            <w:bCs/>
            <w:color w:val="323187"/>
            <w:sz w:val="23"/>
            <w:szCs w:val="23"/>
            <w:u w:val="single"/>
            <w:lang w:eastAsia="en-GB"/>
          </w:rPr>
          <w:t>CounterTrafficking@barnardos.org.uk</w:t>
        </w:r>
      </w:hyperlink>
      <w:r w:rsidRPr="002318CD">
        <w:rPr>
          <w:rFonts w:ascii="Lato" w:eastAsia="Times New Roman" w:hAnsi="Lato" w:cs="Times New Roman"/>
          <w:color w:val="333333"/>
          <w:sz w:val="23"/>
          <w:szCs w:val="23"/>
          <w:lang w:eastAsia="en-GB"/>
        </w:rPr>
        <w:t> to discuss the concerns and explore if an NRM is needed;</w:t>
      </w:r>
    </w:p>
    <w:p w14:paraId="0A0EBF39" w14:textId="77777777" w:rsidR="002318CD" w:rsidRPr="002318CD" w:rsidRDefault="002318CD" w:rsidP="002318CD">
      <w:pPr>
        <w:numPr>
          <w:ilvl w:val="0"/>
          <w:numId w:val="2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If there is not already an NRM in place and the organisation is a first responder, they will to complete an NRM Guidance on which organisations are First Responders, guidance on when and how to complete the NRM and the electronic form is available from </w:t>
      </w:r>
      <w:hyperlink r:id="rId17" w:tgtFrame="_blank" w:history="1">
        <w:r w:rsidRPr="002318CD">
          <w:rPr>
            <w:rFonts w:ascii="Lato" w:eastAsia="Times New Roman" w:hAnsi="Lato" w:cs="Times New Roman"/>
            <w:b/>
            <w:bCs/>
            <w:color w:val="323187"/>
            <w:sz w:val="23"/>
            <w:szCs w:val="23"/>
            <w:u w:val="single"/>
            <w:lang w:eastAsia="en-GB"/>
          </w:rPr>
          <w:t>Home Office Website</w:t>
        </w:r>
      </w:hyperlink>
      <w:r w:rsidRPr="002318CD">
        <w:rPr>
          <w:rFonts w:ascii="Lato" w:eastAsia="Times New Roman" w:hAnsi="Lato" w:cs="Times New Roman"/>
          <w:color w:val="333333"/>
          <w:sz w:val="23"/>
          <w:szCs w:val="23"/>
          <w:lang w:eastAsia="en-GB"/>
        </w:rPr>
        <w:t>;</w:t>
      </w:r>
    </w:p>
    <w:p w14:paraId="72CA9711" w14:textId="77777777" w:rsidR="002318CD" w:rsidRPr="002318CD" w:rsidRDefault="002318CD" w:rsidP="002318CD">
      <w:pPr>
        <w:numPr>
          <w:ilvl w:val="0"/>
          <w:numId w:val="2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Signpost to the Independent Child Trafficking Guardianship Service (ICTGS) who are an independent source of advice for children subjected to modern slavery and somebody who can speak up on their behalf. ICTG Service can also provide support and guidance to professionals regarding concerns about MDS / trafficking and the NRM process.</w:t>
      </w:r>
    </w:p>
    <w:p w14:paraId="61124B34" w14:textId="77777777" w:rsidR="002318CD" w:rsidRPr="002318CD" w:rsidRDefault="002318CD" w:rsidP="002318CD">
      <w:pPr>
        <w:shd w:val="clear" w:color="auto" w:fill="FFFFFF"/>
        <w:spacing w:before="300" w:after="300" w:line="240" w:lineRule="auto"/>
        <w:outlineLvl w:val="2"/>
        <w:rPr>
          <w:rFonts w:ascii="inherit" w:eastAsia="Times New Roman" w:hAnsi="inherit" w:cs="Times New Roman"/>
          <w:color w:val="333333"/>
          <w:sz w:val="36"/>
          <w:szCs w:val="36"/>
          <w:lang w:eastAsia="en-GB"/>
        </w:rPr>
      </w:pPr>
      <w:r w:rsidRPr="002318CD">
        <w:rPr>
          <w:rFonts w:ascii="inherit" w:eastAsia="Times New Roman" w:hAnsi="inherit" w:cs="Times New Roman"/>
          <w:color w:val="333333"/>
          <w:sz w:val="36"/>
          <w:szCs w:val="36"/>
          <w:lang w:eastAsia="en-GB"/>
        </w:rPr>
        <w:t>Children Services (CS) Practitioners</w:t>
      </w:r>
    </w:p>
    <w:p w14:paraId="15DBF69D"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If a CS practitioner has concerns that a </w:t>
      </w:r>
      <w:proofErr w:type="gramStart"/>
      <w:r w:rsidRPr="002318CD">
        <w:rPr>
          <w:rFonts w:ascii="Lato" w:eastAsia="Times New Roman" w:hAnsi="Lato" w:cs="Times New Roman"/>
          <w:color w:val="333333"/>
          <w:sz w:val="23"/>
          <w:szCs w:val="23"/>
          <w:lang w:eastAsia="en-GB"/>
        </w:rPr>
        <w:t>child</w:t>
      </w:r>
      <w:proofErr w:type="gramEnd"/>
      <w:r w:rsidRPr="002318CD">
        <w:rPr>
          <w:rFonts w:ascii="Lato" w:eastAsia="Times New Roman" w:hAnsi="Lato" w:cs="Times New Roman"/>
          <w:color w:val="333333"/>
          <w:sz w:val="23"/>
          <w:szCs w:val="23"/>
          <w:lang w:eastAsia="en-GB"/>
        </w:rPr>
        <w:t xml:space="preserve"> they are working with may be a victim of Modern Day, Slavery, including human trafficking, they should raise this immediately with their line manager, to discuss and explore fully and agree next actions. Dependant on the severity and immediacy of the concerns, this may include:</w:t>
      </w:r>
    </w:p>
    <w:p w14:paraId="3290AE04" w14:textId="77777777" w:rsidR="002318CD" w:rsidRPr="002318CD" w:rsidRDefault="002318CD" w:rsidP="002318CD">
      <w:pPr>
        <w:numPr>
          <w:ilvl w:val="0"/>
          <w:numId w:val="2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Follow internal CS escalation </w:t>
      </w:r>
      <w:proofErr w:type="gramStart"/>
      <w:r w:rsidRPr="002318CD">
        <w:rPr>
          <w:rFonts w:ascii="Lato" w:eastAsia="Times New Roman" w:hAnsi="Lato" w:cs="Times New Roman"/>
          <w:color w:val="333333"/>
          <w:sz w:val="23"/>
          <w:szCs w:val="23"/>
          <w:lang w:eastAsia="en-GB"/>
        </w:rPr>
        <w:t>process;</w:t>
      </w:r>
      <w:proofErr w:type="gramEnd"/>
    </w:p>
    <w:p w14:paraId="7370A624" w14:textId="77777777" w:rsidR="002318CD" w:rsidRPr="002318CD" w:rsidRDefault="002318CD" w:rsidP="002318CD">
      <w:pPr>
        <w:numPr>
          <w:ilvl w:val="0"/>
          <w:numId w:val="2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Contact </w:t>
      </w:r>
      <w:proofErr w:type="gramStart"/>
      <w:r w:rsidRPr="002318CD">
        <w:rPr>
          <w:rFonts w:ascii="Lato" w:eastAsia="Times New Roman" w:hAnsi="Lato" w:cs="Times New Roman"/>
          <w:color w:val="333333"/>
          <w:sz w:val="23"/>
          <w:szCs w:val="23"/>
          <w:lang w:eastAsia="en-GB"/>
        </w:rPr>
        <w:t>Police;</w:t>
      </w:r>
      <w:proofErr w:type="gramEnd"/>
    </w:p>
    <w:p w14:paraId="43A2B95A" w14:textId="77777777" w:rsidR="002318CD" w:rsidRPr="002318CD" w:rsidRDefault="002318CD" w:rsidP="002318CD">
      <w:pPr>
        <w:numPr>
          <w:ilvl w:val="0"/>
          <w:numId w:val="2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NRM referral Note: if there is a concern with regards to MDS or trafficking, a referral into the National Referral Mechanism should be made (see </w:t>
      </w:r>
      <w:hyperlink r:id="rId18" w:tgtFrame="_blank" w:history="1">
        <w:r w:rsidRPr="002318CD">
          <w:rPr>
            <w:rFonts w:ascii="Lato" w:eastAsia="Times New Roman" w:hAnsi="Lato" w:cs="Times New Roman"/>
            <w:b/>
            <w:bCs/>
            <w:color w:val="323187"/>
            <w:sz w:val="23"/>
            <w:szCs w:val="23"/>
            <w:u w:val="single"/>
            <w:lang w:eastAsia="en-GB"/>
          </w:rPr>
          <w:t>GOV.UK Human trafficking/modern slavery victims: referral and assessment forms</w:t>
        </w:r>
      </w:hyperlink>
      <w:r w:rsidRPr="002318CD">
        <w:rPr>
          <w:rFonts w:ascii="Lato" w:eastAsia="Times New Roman" w:hAnsi="Lato" w:cs="Times New Roman"/>
          <w:color w:val="333333"/>
          <w:sz w:val="23"/>
          <w:szCs w:val="23"/>
          <w:lang w:eastAsia="en-GB"/>
        </w:rPr>
        <w:t xml:space="preserve">), also </w:t>
      </w:r>
      <w:r w:rsidRPr="002318CD">
        <w:rPr>
          <w:rFonts w:ascii="Lato" w:eastAsia="Times New Roman" w:hAnsi="Lato" w:cs="Times New Roman"/>
          <w:color w:val="333333"/>
          <w:sz w:val="23"/>
          <w:szCs w:val="23"/>
          <w:lang w:eastAsia="en-GB"/>
        </w:rPr>
        <w:lastRenderedPageBreak/>
        <w:t>see </w:t>
      </w:r>
      <w:hyperlink r:id="rId19" w:anchor="nrm" w:history="1">
        <w:r w:rsidRPr="002318CD">
          <w:rPr>
            <w:rFonts w:ascii="Lato" w:eastAsia="Times New Roman" w:hAnsi="Lato" w:cs="Times New Roman"/>
            <w:b/>
            <w:bCs/>
            <w:color w:val="323187"/>
            <w:sz w:val="23"/>
            <w:szCs w:val="23"/>
            <w:u w:val="single"/>
            <w:lang w:eastAsia="en-GB"/>
          </w:rPr>
          <w:t>Referring a Potential Victim of Modern Slavery to the National Referral Mechanism (NRM)</w:t>
        </w:r>
      </w:hyperlink>
      <w:r w:rsidRPr="002318CD">
        <w:rPr>
          <w:rFonts w:ascii="Lato" w:eastAsia="Times New Roman" w:hAnsi="Lato" w:cs="Times New Roman"/>
          <w:color w:val="333333"/>
          <w:sz w:val="23"/>
          <w:szCs w:val="23"/>
          <w:lang w:eastAsia="en-GB"/>
        </w:rPr>
        <w:t>;</w:t>
      </w:r>
    </w:p>
    <w:p w14:paraId="54AD785A" w14:textId="77777777" w:rsidR="002318CD" w:rsidRPr="002318CD" w:rsidRDefault="002318CD" w:rsidP="002318CD">
      <w:pPr>
        <w:numPr>
          <w:ilvl w:val="0"/>
          <w:numId w:val="2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Notify ICTGS via their support line on 0800 043 4303 or email </w:t>
      </w:r>
      <w:proofErr w:type="gramStart"/>
      <w:r w:rsidRPr="002318CD">
        <w:rPr>
          <w:rFonts w:ascii="Lato" w:eastAsia="Times New Roman" w:hAnsi="Lato" w:cs="Times New Roman"/>
          <w:color w:val="333333"/>
          <w:sz w:val="23"/>
          <w:szCs w:val="23"/>
          <w:lang w:eastAsia="en-GB"/>
        </w:rPr>
        <w:t>( non</w:t>
      </w:r>
      <w:proofErr w:type="gramEnd"/>
      <w:r w:rsidRPr="002318CD">
        <w:rPr>
          <w:rFonts w:ascii="Lato" w:eastAsia="Times New Roman" w:hAnsi="Lato" w:cs="Times New Roman"/>
          <w:color w:val="333333"/>
          <w:sz w:val="23"/>
          <w:szCs w:val="23"/>
          <w:lang w:eastAsia="en-GB"/>
        </w:rPr>
        <w:t>-secure) </w:t>
      </w:r>
      <w:hyperlink r:id="rId20" w:tgtFrame="_blank" w:history="1">
        <w:r w:rsidRPr="002318CD">
          <w:rPr>
            <w:rFonts w:ascii="Lato" w:eastAsia="Times New Roman" w:hAnsi="Lato" w:cs="Times New Roman"/>
            <w:b/>
            <w:bCs/>
            <w:color w:val="323187"/>
            <w:sz w:val="23"/>
            <w:szCs w:val="23"/>
            <w:u w:val="single"/>
            <w:lang w:eastAsia="en-GB"/>
          </w:rPr>
          <w:t>CounterTrafficking@barnardos.org.uk</w:t>
        </w:r>
      </w:hyperlink>
      <w:r w:rsidRPr="002318CD">
        <w:rPr>
          <w:rFonts w:ascii="Lato" w:eastAsia="Times New Roman" w:hAnsi="Lato" w:cs="Times New Roman"/>
          <w:color w:val="333333"/>
          <w:sz w:val="23"/>
          <w:szCs w:val="23"/>
          <w:lang w:eastAsia="en-GB"/>
        </w:rPr>
        <w:t>.</w:t>
      </w:r>
    </w:p>
    <w:p w14:paraId="1DEEF98D" w14:textId="77777777" w:rsidR="002318CD" w:rsidRPr="002318CD" w:rsidRDefault="002318CD" w:rsidP="002318CD">
      <w:pPr>
        <w:shd w:val="clear" w:color="auto" w:fill="FFFFFF"/>
        <w:spacing w:before="300" w:after="300" w:line="240" w:lineRule="auto"/>
        <w:outlineLvl w:val="2"/>
        <w:rPr>
          <w:rFonts w:ascii="inherit" w:eastAsia="Times New Roman" w:hAnsi="inherit" w:cs="Times New Roman"/>
          <w:color w:val="333333"/>
          <w:sz w:val="36"/>
          <w:szCs w:val="36"/>
          <w:lang w:eastAsia="en-GB"/>
        </w:rPr>
      </w:pPr>
      <w:r w:rsidRPr="002318CD">
        <w:rPr>
          <w:rFonts w:ascii="inherit" w:eastAsia="Times New Roman" w:hAnsi="inherit" w:cs="Times New Roman"/>
          <w:color w:val="333333"/>
          <w:sz w:val="36"/>
          <w:szCs w:val="36"/>
          <w:lang w:eastAsia="en-GB"/>
        </w:rPr>
        <w:t>The Child and Family Assessment</w:t>
      </w:r>
    </w:p>
    <w:p w14:paraId="73E85C6D"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Specific action during the Social Care Assessment CFA of a child who is possibly </w:t>
      </w:r>
      <w:proofErr w:type="gramStart"/>
      <w:r w:rsidRPr="002318CD">
        <w:rPr>
          <w:rFonts w:ascii="Lato" w:eastAsia="Times New Roman" w:hAnsi="Lato" w:cs="Times New Roman"/>
          <w:color w:val="333333"/>
          <w:sz w:val="23"/>
          <w:szCs w:val="23"/>
          <w:lang w:eastAsia="en-GB"/>
        </w:rPr>
        <w:t>trafficked</w:t>
      </w:r>
      <w:proofErr w:type="gramEnd"/>
      <w:r w:rsidRPr="002318CD">
        <w:rPr>
          <w:rFonts w:ascii="Lato" w:eastAsia="Times New Roman" w:hAnsi="Lato" w:cs="Times New Roman"/>
          <w:color w:val="333333"/>
          <w:sz w:val="23"/>
          <w:szCs w:val="23"/>
          <w:lang w:eastAsia="en-GB"/>
        </w:rPr>
        <w:t xml:space="preserve"> or a victim of compulsory labour, servitude and slavery should include:</w:t>
      </w:r>
    </w:p>
    <w:p w14:paraId="342EC95E" w14:textId="77777777" w:rsidR="002318CD" w:rsidRPr="002318CD" w:rsidRDefault="002318CD" w:rsidP="002318CD">
      <w:pPr>
        <w:numPr>
          <w:ilvl w:val="0"/>
          <w:numId w:val="2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Seeing and speaking with the child and family members as appropriate - the adult purporting to be the child's parent, sponsor or carer should not be present at interviews with the child, or at meetings to discuss future </w:t>
      </w:r>
      <w:proofErr w:type="gramStart"/>
      <w:r w:rsidRPr="002318CD">
        <w:rPr>
          <w:rFonts w:ascii="Lato" w:eastAsia="Times New Roman" w:hAnsi="Lato" w:cs="Times New Roman"/>
          <w:color w:val="333333"/>
          <w:sz w:val="23"/>
          <w:szCs w:val="23"/>
          <w:lang w:eastAsia="en-GB"/>
        </w:rPr>
        <w:t>actions;</w:t>
      </w:r>
      <w:proofErr w:type="gramEnd"/>
    </w:p>
    <w:p w14:paraId="01EFFA16" w14:textId="77777777" w:rsidR="002318CD" w:rsidRPr="002318CD" w:rsidRDefault="002318CD" w:rsidP="002318CD">
      <w:pPr>
        <w:numPr>
          <w:ilvl w:val="0"/>
          <w:numId w:val="2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Drawing together and analysing information from a range of sources, including relevant information from the country or countries in which the child has lived. All agencies involved should request this information from their counterparts overseas. Information about who to contact can be obtained via the Foreign and Commonwealth Office website or the appropriate Embassy or Consulate in </w:t>
      </w:r>
      <w:proofErr w:type="gramStart"/>
      <w:r w:rsidRPr="002318CD">
        <w:rPr>
          <w:rFonts w:ascii="Lato" w:eastAsia="Times New Roman" w:hAnsi="Lato" w:cs="Times New Roman"/>
          <w:color w:val="333333"/>
          <w:sz w:val="23"/>
          <w:szCs w:val="23"/>
          <w:lang w:eastAsia="en-GB"/>
        </w:rPr>
        <w:t>London;</w:t>
      </w:r>
      <w:proofErr w:type="gramEnd"/>
    </w:p>
    <w:p w14:paraId="6E59D6C9" w14:textId="77777777" w:rsidR="002318CD" w:rsidRPr="002318CD" w:rsidRDefault="002318CD" w:rsidP="002318CD">
      <w:pPr>
        <w:numPr>
          <w:ilvl w:val="0"/>
          <w:numId w:val="2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Checking all documentation held by child, the family, the </w:t>
      </w:r>
      <w:proofErr w:type="gramStart"/>
      <w:r w:rsidRPr="002318CD">
        <w:rPr>
          <w:rFonts w:ascii="Lato" w:eastAsia="Times New Roman" w:hAnsi="Lato" w:cs="Times New Roman"/>
          <w:color w:val="333333"/>
          <w:sz w:val="23"/>
          <w:szCs w:val="23"/>
          <w:lang w:eastAsia="en-GB"/>
        </w:rPr>
        <w:t>referrer</w:t>
      </w:r>
      <w:proofErr w:type="gramEnd"/>
      <w:r w:rsidRPr="002318CD">
        <w:rPr>
          <w:rFonts w:ascii="Lato" w:eastAsia="Times New Roman" w:hAnsi="Lato" w:cs="Times New Roman"/>
          <w:color w:val="333333"/>
          <w:sz w:val="23"/>
          <w:szCs w:val="23"/>
          <w:lang w:eastAsia="en-GB"/>
        </w:rPr>
        <w:t xml:space="preserve"> and other agencies. Copies of all relevant documentation should be taken and together with a photograph of the child be included in the social worker's file.</w:t>
      </w:r>
    </w:p>
    <w:p w14:paraId="0791D117" w14:textId="77777777" w:rsidR="002318CD" w:rsidRPr="002318CD" w:rsidRDefault="002318CD" w:rsidP="002318CD">
      <w:pPr>
        <w:numPr>
          <w:ilvl w:val="0"/>
          <w:numId w:val="2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Signpost to specialist support service – e.g, </w:t>
      </w:r>
      <w:hyperlink r:id="rId21" w:tgtFrame="_blank" w:history="1">
        <w:r w:rsidRPr="002318CD">
          <w:rPr>
            <w:rFonts w:ascii="Lato" w:eastAsia="Times New Roman" w:hAnsi="Lato" w:cs="Times New Roman"/>
            <w:b/>
            <w:bCs/>
            <w:color w:val="323187"/>
            <w:sz w:val="23"/>
            <w:szCs w:val="23"/>
            <w:u w:val="single"/>
            <w:lang w:eastAsia="en-GB"/>
          </w:rPr>
          <w:t>Barnardos</w:t>
        </w:r>
      </w:hyperlink>
      <w:r w:rsidRPr="002318CD">
        <w:rPr>
          <w:rFonts w:ascii="Lato" w:eastAsia="Times New Roman" w:hAnsi="Lato" w:cs="Times New Roman"/>
          <w:color w:val="333333"/>
          <w:sz w:val="23"/>
          <w:szCs w:val="23"/>
          <w:lang w:eastAsia="en-GB"/>
        </w:rPr>
        <w:t>, </w:t>
      </w:r>
      <w:hyperlink r:id="rId22" w:tgtFrame="_blank" w:history="1">
        <w:r w:rsidRPr="002318CD">
          <w:rPr>
            <w:rFonts w:ascii="Lato" w:eastAsia="Times New Roman" w:hAnsi="Lato" w:cs="Times New Roman"/>
            <w:b/>
            <w:bCs/>
            <w:color w:val="323187"/>
            <w:sz w:val="23"/>
            <w:szCs w:val="23"/>
            <w:u w:val="single"/>
            <w:lang w:eastAsia="en-GB"/>
          </w:rPr>
          <w:t>Children Society</w:t>
        </w:r>
      </w:hyperlink>
      <w:r w:rsidRPr="002318CD">
        <w:rPr>
          <w:rFonts w:ascii="Lato" w:eastAsia="Times New Roman" w:hAnsi="Lato" w:cs="Times New Roman"/>
          <w:color w:val="333333"/>
          <w:sz w:val="23"/>
          <w:szCs w:val="23"/>
          <w:lang w:eastAsia="en-GB"/>
        </w:rPr>
        <w:t>.</w:t>
      </w:r>
    </w:p>
    <w:p w14:paraId="000F1156"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Even if there are no apparent concerns, all involved agencies should continue to monitor the situation until the child is appropriately settled.</w:t>
      </w:r>
    </w:p>
    <w:p w14:paraId="5D18C9A3" w14:textId="77777777" w:rsidR="002318CD" w:rsidRPr="002318CD" w:rsidRDefault="002318CD" w:rsidP="002318CD">
      <w:pPr>
        <w:shd w:val="clear" w:color="auto" w:fill="FFFFFF"/>
        <w:spacing w:before="300" w:after="300" w:line="240" w:lineRule="auto"/>
        <w:outlineLvl w:val="2"/>
        <w:rPr>
          <w:rFonts w:ascii="inherit" w:eastAsia="Times New Roman" w:hAnsi="inherit" w:cs="Times New Roman"/>
          <w:color w:val="333333"/>
          <w:sz w:val="36"/>
          <w:szCs w:val="36"/>
          <w:lang w:eastAsia="en-GB"/>
        </w:rPr>
      </w:pPr>
      <w:r w:rsidRPr="002318CD">
        <w:rPr>
          <w:rFonts w:ascii="inherit" w:eastAsia="Times New Roman" w:hAnsi="inherit" w:cs="Times New Roman"/>
          <w:color w:val="333333"/>
          <w:sz w:val="36"/>
          <w:szCs w:val="36"/>
          <w:lang w:eastAsia="en-GB"/>
        </w:rPr>
        <w:t>Strategy Discussion and Section 47 Enquiries</w:t>
      </w:r>
    </w:p>
    <w:p w14:paraId="1AFC514E"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The Strategy Discussion should decide whether to conduct a joint interview with the child and, if necessary, with the family or carers. Under no circumstances should the child and their family members or carers be interviewed together.</w:t>
      </w:r>
    </w:p>
    <w:p w14:paraId="5CC7CB57"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Professional interpreters, who have been approved and DBS checked, should be used where English is not the child's preferred language. Under no circumstances should the interpreter be the sponsor or another adult purporting to be the parent, guardian or relative.</w:t>
      </w:r>
    </w:p>
    <w:p w14:paraId="77D0B6AC"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On completion of a Section 47 Enquiry a multi-agency meeting should be held convened by the social worker, and involving the social worker's supervising manager, the referring agency if appropriate, the Police attendance and or contribute </w:t>
      </w:r>
      <w:proofErr w:type="gramStart"/>
      <w:r w:rsidRPr="002318CD">
        <w:rPr>
          <w:rFonts w:ascii="Lato" w:eastAsia="Times New Roman" w:hAnsi="Lato" w:cs="Times New Roman"/>
          <w:color w:val="333333"/>
          <w:sz w:val="23"/>
          <w:szCs w:val="23"/>
          <w:lang w:eastAsia="en-GB"/>
        </w:rPr>
        <w:t>in regards to</w:t>
      </w:r>
      <w:proofErr w:type="gramEnd"/>
      <w:r w:rsidRPr="002318CD">
        <w:rPr>
          <w:rFonts w:ascii="Lato" w:eastAsia="Times New Roman" w:hAnsi="Lato" w:cs="Times New Roman"/>
          <w:color w:val="333333"/>
          <w:sz w:val="23"/>
          <w:szCs w:val="23"/>
          <w:lang w:eastAsia="en-GB"/>
        </w:rPr>
        <w:t xml:space="preserve"> decision making/ actions and other relevant professionals to decide on future action. Further action should not be taken until this meeting has been held and multi-agency agreement obtained to the proposed plan, including the need for a Child Protection Conference and possible Child Protection Plan.</w:t>
      </w:r>
    </w:p>
    <w:p w14:paraId="1CFCDE2C"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Where it is found that the child is not a member of the family with whom he or she is living and is not related to any other person in this country, consideration should be given </w:t>
      </w:r>
      <w:r w:rsidRPr="002318CD">
        <w:rPr>
          <w:rFonts w:ascii="Lato" w:eastAsia="Times New Roman" w:hAnsi="Lato" w:cs="Times New Roman"/>
          <w:color w:val="333333"/>
          <w:sz w:val="23"/>
          <w:szCs w:val="23"/>
          <w:lang w:eastAsia="en-GB"/>
        </w:rPr>
        <w:lastRenderedPageBreak/>
        <w:t>to whether the child needs to be moved from the household and/or legal advice sought on making a separate application for immigration status.</w:t>
      </w:r>
    </w:p>
    <w:p w14:paraId="2BE3F0DD"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Any law enforcement action regarding fraud, trafficking, </w:t>
      </w:r>
      <w:proofErr w:type="gramStart"/>
      <w:r w:rsidRPr="002318CD">
        <w:rPr>
          <w:rFonts w:ascii="Lato" w:eastAsia="Times New Roman" w:hAnsi="Lato" w:cs="Times New Roman"/>
          <w:color w:val="333333"/>
          <w:sz w:val="23"/>
          <w:szCs w:val="23"/>
          <w:lang w:eastAsia="en-GB"/>
        </w:rPr>
        <w:t>deception</w:t>
      </w:r>
      <w:proofErr w:type="gramEnd"/>
      <w:r w:rsidRPr="002318CD">
        <w:rPr>
          <w:rFonts w:ascii="Lato" w:eastAsia="Times New Roman" w:hAnsi="Lato" w:cs="Times New Roman"/>
          <w:color w:val="333333"/>
          <w:sz w:val="23"/>
          <w:szCs w:val="23"/>
          <w:lang w:eastAsia="en-GB"/>
        </w:rPr>
        <w:t xml:space="preserve"> and illegal entry to this country is the remit of the Police and the local authority should assist in any way possible. Consideration to suitable any on-going plan/ actions what information is shared confidentially</w:t>
      </w:r>
    </w:p>
    <w:p w14:paraId="629C0E92"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The assessment of their needs to inform their plan and should include a risk assessment of how the local authority intends to protect them from any trafficker being able to re-involve the child in exploitative activities. This plan should include contingency plans to be followed if the child goes missing.</w:t>
      </w:r>
    </w:p>
    <w:p w14:paraId="17E7F166"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Whilst the child is Looked After, </w:t>
      </w:r>
      <w:proofErr w:type="gramStart"/>
      <w:r w:rsidRPr="002318CD">
        <w:rPr>
          <w:rFonts w:ascii="Lato" w:eastAsia="Times New Roman" w:hAnsi="Lato" w:cs="Times New Roman"/>
          <w:color w:val="333333"/>
          <w:sz w:val="23"/>
          <w:szCs w:val="23"/>
          <w:lang w:eastAsia="en-GB"/>
        </w:rPr>
        <w:t>residential</w:t>
      </w:r>
      <w:proofErr w:type="gramEnd"/>
      <w:r w:rsidRPr="002318CD">
        <w:rPr>
          <w:rFonts w:ascii="Lato" w:eastAsia="Times New Roman" w:hAnsi="Lato" w:cs="Times New Roman"/>
          <w:color w:val="333333"/>
          <w:sz w:val="23"/>
          <w:szCs w:val="23"/>
          <w:lang w:eastAsia="en-GB"/>
        </w:rPr>
        <w:t xml:space="preserve"> and foster carers should be vigilant about, for example, waiting cars outside the premises, telephone enquiries etc.</w:t>
      </w:r>
    </w:p>
    <w:p w14:paraId="3824A149"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The local authority should continue to share with the Police any information which emerges during the placement of a child who may have been trafficked, concerning potential crimes against the child, risk to other children or relevant immigration matters. Trafficked children identified as Unaccompanied </w:t>
      </w:r>
      <w:proofErr w:type="gramStart"/>
      <w:r w:rsidRPr="002318CD">
        <w:rPr>
          <w:rFonts w:ascii="Lato" w:eastAsia="Times New Roman" w:hAnsi="Lato" w:cs="Times New Roman"/>
          <w:color w:val="333333"/>
          <w:sz w:val="23"/>
          <w:szCs w:val="23"/>
          <w:lang w:eastAsia="en-GB"/>
        </w:rPr>
        <w:t>Asylum Seeking</w:t>
      </w:r>
      <w:proofErr w:type="gramEnd"/>
      <w:r w:rsidRPr="002318CD">
        <w:rPr>
          <w:rFonts w:ascii="Lato" w:eastAsia="Times New Roman" w:hAnsi="Lato" w:cs="Times New Roman"/>
          <w:color w:val="333333"/>
          <w:sz w:val="23"/>
          <w:szCs w:val="23"/>
          <w:lang w:eastAsia="en-GB"/>
        </w:rPr>
        <w:t xml:space="preserve"> Children (UASC) may be accommodated by the local authority under Section 20 of the Children Act 1989. Extra vigilance / awareness – risk of other young people potentially in residential</w:t>
      </w:r>
    </w:p>
    <w:p w14:paraId="704C2F14" w14:textId="77777777" w:rsidR="002318CD" w:rsidRPr="002318CD" w:rsidRDefault="002318CD" w:rsidP="002318CD">
      <w:pPr>
        <w:shd w:val="clear" w:color="auto" w:fill="FFFFFF"/>
        <w:spacing w:before="300" w:after="300" w:line="240" w:lineRule="auto"/>
        <w:outlineLvl w:val="2"/>
        <w:rPr>
          <w:rFonts w:ascii="inherit" w:eastAsia="Times New Roman" w:hAnsi="inherit" w:cs="Times New Roman"/>
          <w:color w:val="333333"/>
          <w:sz w:val="36"/>
          <w:szCs w:val="36"/>
          <w:lang w:eastAsia="en-GB"/>
        </w:rPr>
      </w:pPr>
      <w:r w:rsidRPr="002318CD">
        <w:rPr>
          <w:rFonts w:ascii="inherit" w:eastAsia="Times New Roman" w:hAnsi="inherit" w:cs="Times New Roman"/>
          <w:color w:val="333333"/>
          <w:sz w:val="36"/>
          <w:szCs w:val="36"/>
          <w:lang w:eastAsia="en-GB"/>
        </w:rPr>
        <w:t>Age Assessments</w:t>
      </w:r>
    </w:p>
    <w:p w14:paraId="35B70FFF"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The </w:t>
      </w:r>
      <w:hyperlink r:id="rId23" w:tgtFrame="_blank" w:history="1">
        <w:r w:rsidRPr="002318CD">
          <w:rPr>
            <w:rFonts w:ascii="Lato" w:eastAsia="Times New Roman" w:hAnsi="Lato" w:cs="Times New Roman"/>
            <w:b/>
            <w:bCs/>
            <w:color w:val="323187"/>
            <w:sz w:val="23"/>
            <w:szCs w:val="23"/>
            <w:u w:val="single"/>
            <w:lang w:eastAsia="en-GB"/>
          </w:rPr>
          <w:t>Department for Education, Care of unaccompanied migrant children and child victims of modern slavery Statutory guidance for local authorities, 2017</w:t>
        </w:r>
      </w:hyperlink>
      <w:r w:rsidRPr="002318CD">
        <w:rPr>
          <w:rFonts w:ascii="Lato" w:eastAsia="Times New Roman" w:hAnsi="Lato" w:cs="Times New Roman"/>
          <w:color w:val="333333"/>
          <w:sz w:val="23"/>
          <w:szCs w:val="23"/>
          <w:lang w:eastAsia="en-GB"/>
        </w:rPr>
        <w:t> states: Age assessments should only be carried out where there is significant reason to doubt that the claimant is a child. Age assessments should not be a routine part of a local authority's assessment of unaccompanied or trafficked children.</w:t>
      </w:r>
    </w:p>
    <w:p w14:paraId="4AED7BAF"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Where the age of the child is uncertain and there are reasons to believe they are a child the person will be presumed to be a child </w:t>
      </w:r>
      <w:proofErr w:type="gramStart"/>
      <w:r w:rsidRPr="002318CD">
        <w:rPr>
          <w:rFonts w:ascii="Lato" w:eastAsia="Times New Roman" w:hAnsi="Lato" w:cs="Times New Roman"/>
          <w:color w:val="333333"/>
          <w:sz w:val="23"/>
          <w:szCs w:val="23"/>
          <w:lang w:eastAsia="en-GB"/>
        </w:rPr>
        <w:t>in order to</w:t>
      </w:r>
      <w:proofErr w:type="gramEnd"/>
      <w:r w:rsidRPr="002318CD">
        <w:rPr>
          <w:rFonts w:ascii="Lato" w:eastAsia="Times New Roman" w:hAnsi="Lato" w:cs="Times New Roman"/>
          <w:color w:val="333333"/>
          <w:sz w:val="23"/>
          <w:szCs w:val="23"/>
          <w:lang w:eastAsia="en-GB"/>
        </w:rPr>
        <w:t xml:space="preserve"> receive immediate assistance, support and protection in accordance with section 51 Modern Slavery Act 2015. Assessments must be undertaken in accordance with standards established in case law and should only be carried out where there is reason to doubt that the individual is the age they claim. For further guidance see:</w:t>
      </w:r>
      <w:hyperlink r:id="rId24" w:tgtFrame="_blank" w:history="1">
        <w:r w:rsidRPr="002318CD">
          <w:rPr>
            <w:rFonts w:ascii="Lato" w:eastAsia="Times New Roman" w:hAnsi="Lato" w:cs="Times New Roman"/>
            <w:b/>
            <w:bCs/>
            <w:color w:val="323187"/>
            <w:sz w:val="23"/>
            <w:szCs w:val="23"/>
            <w:u w:val="single"/>
            <w:lang w:eastAsia="en-GB"/>
          </w:rPr>
          <w:t>Age Assessment Guidance published by ADCS</w:t>
        </w:r>
      </w:hyperlink>
      <w:r w:rsidRPr="002318CD">
        <w:rPr>
          <w:rFonts w:ascii="Lato" w:eastAsia="Times New Roman" w:hAnsi="Lato" w:cs="Times New Roman"/>
          <w:color w:val="333333"/>
          <w:sz w:val="23"/>
          <w:szCs w:val="23"/>
          <w:lang w:eastAsia="en-GB"/>
        </w:rPr>
        <w:t>. In all cases where a referral is received concerning an unaccompanied child, the relevant Team will carry out an Assessment in accordance with the Assessment Procedure, to determine whether he or she is a Child in Need.</w:t>
      </w:r>
    </w:p>
    <w:p w14:paraId="13AEBE72" w14:textId="77777777" w:rsidR="002318CD" w:rsidRPr="002318CD" w:rsidRDefault="002318CD" w:rsidP="002318CD">
      <w:pPr>
        <w:shd w:val="clear" w:color="auto" w:fill="FFFFFF"/>
        <w:spacing w:before="300" w:after="300" w:line="240" w:lineRule="auto"/>
        <w:outlineLvl w:val="2"/>
        <w:rPr>
          <w:rFonts w:ascii="inherit" w:eastAsia="Times New Roman" w:hAnsi="inherit" w:cs="Times New Roman"/>
          <w:color w:val="333333"/>
          <w:sz w:val="36"/>
          <w:szCs w:val="36"/>
          <w:lang w:eastAsia="en-GB"/>
        </w:rPr>
      </w:pPr>
      <w:r w:rsidRPr="002318CD">
        <w:rPr>
          <w:rFonts w:ascii="inherit" w:eastAsia="Times New Roman" w:hAnsi="inherit" w:cs="Times New Roman"/>
          <w:color w:val="333333"/>
          <w:sz w:val="36"/>
          <w:szCs w:val="36"/>
          <w:lang w:eastAsia="en-GB"/>
        </w:rPr>
        <w:t>Referring a Potential Victim of Modern Slavery to the National Referral Mechanism (NRM)</w:t>
      </w:r>
    </w:p>
    <w:p w14:paraId="31CCD509"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It is a statutory duty that referrals to the NRM for consideration by the competent authority should be made by First Responders where there are any concerns that a child may be a victim of Modern Slavery. The NRM does not supersede child protection procedures, so existing safeguarding processes should still be followed in tandem with </w:t>
      </w:r>
      <w:r w:rsidRPr="002318CD">
        <w:rPr>
          <w:rFonts w:ascii="Lato" w:eastAsia="Times New Roman" w:hAnsi="Lato" w:cs="Times New Roman"/>
          <w:color w:val="333333"/>
          <w:sz w:val="23"/>
          <w:szCs w:val="23"/>
          <w:lang w:eastAsia="en-GB"/>
        </w:rPr>
        <w:lastRenderedPageBreak/>
        <w:t>the notifications to the NRM. Please refer to </w:t>
      </w:r>
      <w:hyperlink r:id="rId25" w:anchor="refs" w:history="1">
        <w:r w:rsidRPr="002318CD">
          <w:rPr>
            <w:rFonts w:ascii="Lato" w:eastAsia="Times New Roman" w:hAnsi="Lato" w:cs="Times New Roman"/>
            <w:b/>
            <w:bCs/>
            <w:color w:val="323187"/>
            <w:sz w:val="23"/>
            <w:szCs w:val="23"/>
            <w:u w:val="single"/>
            <w:lang w:eastAsia="en-GB"/>
          </w:rPr>
          <w:t>Safeguarding Children who may have been Trafficked Procedure, Referrals</w:t>
        </w:r>
      </w:hyperlink>
      <w:r w:rsidRPr="002318CD">
        <w:rPr>
          <w:rFonts w:ascii="Lato" w:eastAsia="Times New Roman" w:hAnsi="Lato" w:cs="Times New Roman"/>
          <w:color w:val="333333"/>
          <w:sz w:val="23"/>
          <w:szCs w:val="23"/>
          <w:lang w:eastAsia="en-GB"/>
        </w:rPr>
        <w:t>.</w:t>
      </w:r>
    </w:p>
    <w:p w14:paraId="1A1587E6" w14:textId="77777777" w:rsidR="002318CD" w:rsidRPr="002318CD" w:rsidRDefault="002318CD" w:rsidP="002318CD">
      <w:pPr>
        <w:shd w:val="clear" w:color="auto" w:fill="FFFFFF"/>
        <w:spacing w:before="300" w:after="300" w:line="240" w:lineRule="auto"/>
        <w:outlineLvl w:val="1"/>
        <w:rPr>
          <w:rFonts w:ascii="inherit" w:eastAsia="Times New Roman" w:hAnsi="inherit" w:cs="Times New Roman"/>
          <w:b/>
          <w:bCs/>
          <w:color w:val="2A7884"/>
          <w:sz w:val="45"/>
          <w:szCs w:val="45"/>
          <w:lang w:eastAsia="en-GB"/>
        </w:rPr>
      </w:pPr>
      <w:r w:rsidRPr="002318CD">
        <w:rPr>
          <w:rFonts w:ascii="inherit" w:eastAsia="Times New Roman" w:hAnsi="inherit" w:cs="Times New Roman"/>
          <w:b/>
          <w:bCs/>
          <w:color w:val="2A7884"/>
          <w:sz w:val="45"/>
          <w:szCs w:val="45"/>
          <w:lang w:eastAsia="en-GB"/>
        </w:rPr>
        <w:t>5. Issues and Challenges</w:t>
      </w:r>
    </w:p>
    <w:p w14:paraId="470B3CEC"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Children who are trafficked outside of the UK may intrinsically be linked to the immigration system. Practitioners should be aware of the risk of harm to the child if the adult is not able to confirm their immigration status, to avoid a potential child trafficking situation being misconstrued as an 'immigration matter' and thus preventing victims from being recognised. It is important that plans for the child's </w:t>
      </w:r>
      <w:proofErr w:type="gramStart"/>
      <w:r w:rsidRPr="002318CD">
        <w:rPr>
          <w:rFonts w:ascii="Lato" w:eastAsia="Times New Roman" w:hAnsi="Lato" w:cs="Times New Roman"/>
          <w:color w:val="333333"/>
          <w:sz w:val="23"/>
          <w:szCs w:val="23"/>
          <w:lang w:eastAsia="en-GB"/>
        </w:rPr>
        <w:t>long term</w:t>
      </w:r>
      <w:proofErr w:type="gramEnd"/>
      <w:r w:rsidRPr="002318CD">
        <w:rPr>
          <w:rFonts w:ascii="Lato" w:eastAsia="Times New Roman" w:hAnsi="Lato" w:cs="Times New Roman"/>
          <w:color w:val="333333"/>
          <w:sz w:val="23"/>
          <w:szCs w:val="23"/>
          <w:lang w:eastAsia="en-GB"/>
        </w:rPr>
        <w:t xml:space="preserve"> safety are linked to their immigration status, in order to fully understand the child's real identity and the reasons for not having identification documents or false documentation.</w:t>
      </w:r>
    </w:p>
    <w:p w14:paraId="152D16AF"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 xml:space="preserve">Modern slavery is often hidden in nature, and goes unnoticed in our communities, with under-reporting a major concern. Practitioners have the challenge of reaching out to a vulnerable and an 'invisible' set of children. As well as assessing the significant harm to the child, there will need to be consideration for other key areas such as organised crime, working with UK Visas and Immigration, foreign </w:t>
      </w:r>
      <w:proofErr w:type="gramStart"/>
      <w:r w:rsidRPr="002318CD">
        <w:rPr>
          <w:rFonts w:ascii="Lato" w:eastAsia="Times New Roman" w:hAnsi="Lato" w:cs="Times New Roman"/>
          <w:color w:val="333333"/>
          <w:sz w:val="23"/>
          <w:szCs w:val="23"/>
          <w:lang w:eastAsia="en-GB"/>
        </w:rPr>
        <w:t>authorities</w:t>
      </w:r>
      <w:proofErr w:type="gramEnd"/>
      <w:r w:rsidRPr="002318CD">
        <w:rPr>
          <w:rFonts w:ascii="Lato" w:eastAsia="Times New Roman" w:hAnsi="Lato" w:cs="Times New Roman"/>
          <w:color w:val="333333"/>
          <w:sz w:val="23"/>
          <w:szCs w:val="23"/>
          <w:lang w:eastAsia="en-GB"/>
        </w:rPr>
        <w:t xml:space="preserve"> and the National Crime Agency.</w:t>
      </w:r>
    </w:p>
    <w:p w14:paraId="7DCBEF18"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r w:rsidRPr="002318CD">
        <w:rPr>
          <w:rFonts w:ascii="Lato" w:eastAsia="Times New Roman" w:hAnsi="Lato" w:cs="Times New Roman"/>
          <w:color w:val="333333"/>
          <w:sz w:val="23"/>
          <w:szCs w:val="23"/>
          <w:lang w:eastAsia="en-GB"/>
        </w:rPr>
        <w:t>An e-learning course on Modern Slavery is available via </w:t>
      </w:r>
      <w:hyperlink r:id="rId26" w:tgtFrame="_blank" w:history="1">
        <w:r w:rsidRPr="002318CD">
          <w:rPr>
            <w:rFonts w:ascii="Lato" w:eastAsia="Times New Roman" w:hAnsi="Lato" w:cs="Times New Roman"/>
            <w:b/>
            <w:bCs/>
            <w:color w:val="323187"/>
            <w:sz w:val="23"/>
            <w:szCs w:val="23"/>
            <w:u w:val="single"/>
            <w:lang w:eastAsia="en-GB"/>
          </w:rPr>
          <w:t>The LSCP website: LSCP Trafficking, Exploitation and Modern Slavery Course</w:t>
        </w:r>
      </w:hyperlink>
      <w:r w:rsidRPr="002318CD">
        <w:rPr>
          <w:rFonts w:ascii="Lato" w:eastAsia="Times New Roman" w:hAnsi="Lato" w:cs="Times New Roman"/>
          <w:color w:val="333333"/>
          <w:sz w:val="23"/>
          <w:szCs w:val="23"/>
          <w:lang w:eastAsia="en-GB"/>
        </w:rPr>
        <w:t>.</w:t>
      </w:r>
    </w:p>
    <w:p w14:paraId="13A05C6A" w14:textId="77777777" w:rsidR="002318CD" w:rsidRPr="002318CD" w:rsidRDefault="002318CD" w:rsidP="002318CD">
      <w:pPr>
        <w:shd w:val="clear" w:color="auto" w:fill="FFFFFF"/>
        <w:spacing w:before="300" w:after="300" w:line="240" w:lineRule="auto"/>
        <w:outlineLvl w:val="1"/>
        <w:rPr>
          <w:rFonts w:ascii="inherit" w:eastAsia="Times New Roman" w:hAnsi="inherit" w:cs="Times New Roman"/>
          <w:b/>
          <w:bCs/>
          <w:color w:val="2A7884"/>
          <w:sz w:val="45"/>
          <w:szCs w:val="45"/>
          <w:lang w:eastAsia="en-GB"/>
        </w:rPr>
      </w:pPr>
      <w:r w:rsidRPr="002318CD">
        <w:rPr>
          <w:rFonts w:ascii="inherit" w:eastAsia="Times New Roman" w:hAnsi="inherit" w:cs="Times New Roman"/>
          <w:b/>
          <w:bCs/>
          <w:color w:val="2A7884"/>
          <w:sz w:val="45"/>
          <w:szCs w:val="45"/>
          <w:lang w:eastAsia="en-GB"/>
        </w:rPr>
        <w:t>6. Further Information</w:t>
      </w:r>
    </w:p>
    <w:p w14:paraId="0A06092E"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hyperlink r:id="rId27" w:tgtFrame="_blank" w:history="1">
        <w:r w:rsidRPr="002318CD">
          <w:rPr>
            <w:rFonts w:ascii="Lato" w:eastAsia="Times New Roman" w:hAnsi="Lato" w:cs="Times New Roman"/>
            <w:b/>
            <w:bCs/>
            <w:color w:val="323187"/>
            <w:sz w:val="23"/>
            <w:szCs w:val="23"/>
            <w:u w:val="single"/>
            <w:lang w:eastAsia="en-GB"/>
          </w:rPr>
          <w:t>Government Response to independent review of MS Act</w:t>
        </w:r>
      </w:hyperlink>
    </w:p>
    <w:p w14:paraId="249AE5CE"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hyperlink r:id="rId28" w:tgtFrame="_blank" w:history="1">
        <w:r w:rsidRPr="002318CD">
          <w:rPr>
            <w:rFonts w:ascii="Lato" w:eastAsia="Times New Roman" w:hAnsi="Lato" w:cs="Times New Roman"/>
            <w:b/>
            <w:bCs/>
            <w:color w:val="323187"/>
            <w:sz w:val="23"/>
            <w:szCs w:val="23"/>
            <w:u w:val="single"/>
            <w:lang w:eastAsia="en-GB"/>
          </w:rPr>
          <w:t>NRM guidance</w:t>
        </w:r>
      </w:hyperlink>
    </w:p>
    <w:p w14:paraId="656EDD3C"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hyperlink r:id="rId29" w:tgtFrame="_blank" w:history="1">
        <w:r w:rsidRPr="002318CD">
          <w:rPr>
            <w:rFonts w:ascii="Lato" w:eastAsia="Times New Roman" w:hAnsi="Lato" w:cs="Times New Roman"/>
            <w:b/>
            <w:bCs/>
            <w:color w:val="323187"/>
            <w:sz w:val="23"/>
            <w:szCs w:val="23"/>
            <w:u w:val="single"/>
            <w:lang w:eastAsia="en-GB"/>
          </w:rPr>
          <w:t>Modern Slavery Helpline</w:t>
        </w:r>
      </w:hyperlink>
    </w:p>
    <w:p w14:paraId="692A38FC"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hyperlink r:id="rId30" w:tgtFrame="_blank" w:history="1">
        <w:r w:rsidRPr="002318CD">
          <w:rPr>
            <w:rFonts w:ascii="Lato" w:eastAsia="Times New Roman" w:hAnsi="Lato" w:cs="Times New Roman"/>
            <w:b/>
            <w:bCs/>
            <w:color w:val="323187"/>
            <w:sz w:val="23"/>
            <w:szCs w:val="23"/>
            <w:u w:val="single"/>
            <w:lang w:eastAsia="en-GB"/>
          </w:rPr>
          <w:t>How to Report Modern Slavery (Home Office, December 2016)</w:t>
        </w:r>
      </w:hyperlink>
    </w:p>
    <w:p w14:paraId="13D914DC"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hyperlink r:id="rId31" w:tgtFrame="_blank" w:history="1">
        <w:r w:rsidRPr="002318CD">
          <w:rPr>
            <w:rFonts w:ascii="Lato" w:eastAsia="Times New Roman" w:hAnsi="Lato" w:cs="Times New Roman"/>
            <w:b/>
            <w:bCs/>
            <w:color w:val="323187"/>
            <w:sz w:val="23"/>
            <w:szCs w:val="23"/>
            <w:u w:val="single"/>
            <w:lang w:eastAsia="en-GB"/>
          </w:rPr>
          <w:t>National Referral Mechanism: Guidance for Child First Responders</w:t>
        </w:r>
      </w:hyperlink>
    </w:p>
    <w:p w14:paraId="0A01F253"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hyperlink r:id="rId32" w:tgtFrame="_blank" w:history="1">
        <w:r w:rsidRPr="002318CD">
          <w:rPr>
            <w:rFonts w:ascii="Lato" w:eastAsia="Times New Roman" w:hAnsi="Lato" w:cs="Times New Roman"/>
            <w:b/>
            <w:bCs/>
            <w:color w:val="323187"/>
            <w:sz w:val="23"/>
            <w:szCs w:val="23"/>
            <w:u w:val="single"/>
            <w:lang w:eastAsia="en-GB"/>
          </w:rPr>
          <w:t>Victims of Modern Slavery - Frontline Staff Guidance Version 3 (Home Office UK Visas and Immigration, March 2016)</w:t>
        </w:r>
      </w:hyperlink>
    </w:p>
    <w:p w14:paraId="07BA08B0"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hyperlink r:id="rId33" w:tgtFrame="_blank" w:history="1">
        <w:r w:rsidRPr="002318CD">
          <w:rPr>
            <w:rFonts w:ascii="Lato" w:eastAsia="Times New Roman" w:hAnsi="Lato" w:cs="Times New Roman"/>
            <w:b/>
            <w:bCs/>
            <w:color w:val="323187"/>
            <w:sz w:val="23"/>
            <w:szCs w:val="23"/>
            <w:u w:val="single"/>
            <w:lang w:eastAsia="en-GB"/>
          </w:rPr>
          <w:t>Home Office Circular - Modern Slavery Act 2015</w:t>
        </w:r>
      </w:hyperlink>
    </w:p>
    <w:p w14:paraId="06EBF3B3"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hyperlink r:id="rId34" w:tgtFrame="_blank" w:history="1">
        <w:r w:rsidRPr="002318CD">
          <w:rPr>
            <w:rFonts w:ascii="Lato" w:eastAsia="Times New Roman" w:hAnsi="Lato" w:cs="Times New Roman"/>
            <w:b/>
            <w:bCs/>
            <w:color w:val="323187"/>
            <w:sz w:val="23"/>
            <w:szCs w:val="23"/>
            <w:u w:val="single"/>
            <w:lang w:eastAsia="en-GB"/>
          </w:rPr>
          <w:t>College of Policing - Modern Slavery</w:t>
        </w:r>
      </w:hyperlink>
      <w:r w:rsidRPr="002318CD">
        <w:rPr>
          <w:rFonts w:ascii="Lato" w:eastAsia="Times New Roman" w:hAnsi="Lato" w:cs="Times New Roman"/>
          <w:color w:val="333333"/>
          <w:sz w:val="23"/>
          <w:szCs w:val="23"/>
          <w:lang w:eastAsia="en-GB"/>
        </w:rPr>
        <w:t> </w:t>
      </w:r>
    </w:p>
    <w:p w14:paraId="24F0D081"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hyperlink r:id="rId35" w:tgtFrame="_blank" w:history="1">
        <w:r w:rsidRPr="002318CD">
          <w:rPr>
            <w:rFonts w:ascii="Lato" w:eastAsia="Times New Roman" w:hAnsi="Lato" w:cs="Times New Roman"/>
            <w:b/>
            <w:bCs/>
            <w:color w:val="323187"/>
            <w:sz w:val="23"/>
            <w:szCs w:val="23"/>
            <w:u w:val="single"/>
            <w:lang w:eastAsia="en-GB"/>
          </w:rPr>
          <w:t>Modern Slavery Human Trafficking Unit (MSHTU)</w:t>
        </w:r>
      </w:hyperlink>
    </w:p>
    <w:p w14:paraId="457B9A5D"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hyperlink r:id="rId36" w:tgtFrame="_blank" w:history="1">
        <w:r w:rsidRPr="002318CD">
          <w:rPr>
            <w:rFonts w:ascii="Lato" w:eastAsia="Times New Roman" w:hAnsi="Lato" w:cs="Times New Roman"/>
            <w:b/>
            <w:bCs/>
            <w:color w:val="323187"/>
            <w:sz w:val="23"/>
            <w:szCs w:val="23"/>
            <w:u w:val="single"/>
            <w:lang w:eastAsia="en-GB"/>
          </w:rPr>
          <w:t>Modern Slavery: Duty to Notify Factsheets (GOV.UK, October 2016)</w:t>
        </w:r>
      </w:hyperlink>
    </w:p>
    <w:p w14:paraId="31DDAFC9"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hyperlink r:id="rId37" w:tgtFrame="_blank" w:history="1">
        <w:r w:rsidRPr="002318CD">
          <w:rPr>
            <w:rFonts w:ascii="Lato" w:eastAsia="Times New Roman" w:hAnsi="Lato" w:cs="Times New Roman"/>
            <w:b/>
            <w:bCs/>
            <w:color w:val="323187"/>
            <w:sz w:val="23"/>
            <w:szCs w:val="23"/>
            <w:u w:val="single"/>
            <w:lang w:eastAsia="en-GB"/>
          </w:rPr>
          <w:t>Care of Unaccompanied Migrant Children and Child Victims of Modern Slavery: Statutory Guidance for Local Authorities (2017)</w:t>
        </w:r>
      </w:hyperlink>
    </w:p>
    <w:p w14:paraId="20AD8F3C"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hyperlink r:id="rId38" w:tgtFrame="_blank" w:history="1">
        <w:r w:rsidRPr="002318CD">
          <w:rPr>
            <w:rFonts w:ascii="Lato" w:eastAsia="Times New Roman" w:hAnsi="Lato" w:cs="Times New Roman"/>
            <w:b/>
            <w:bCs/>
            <w:color w:val="323187"/>
            <w:sz w:val="23"/>
            <w:szCs w:val="23"/>
            <w:u w:val="single"/>
            <w:lang w:eastAsia="en-GB"/>
          </w:rPr>
          <w:t>NSPCC - Are You a Child Who Has Come to the UK from Another Country?</w:t>
        </w:r>
      </w:hyperlink>
      <w:r w:rsidRPr="002318CD">
        <w:rPr>
          <w:rFonts w:ascii="Lato" w:eastAsia="Times New Roman" w:hAnsi="Lato" w:cs="Times New Roman"/>
          <w:color w:val="333333"/>
          <w:sz w:val="23"/>
          <w:szCs w:val="23"/>
          <w:lang w:eastAsia="en-GB"/>
        </w:rPr>
        <w:t>   </w:t>
      </w:r>
    </w:p>
    <w:p w14:paraId="3D5CA2C6"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hyperlink r:id="rId39" w:tgtFrame="_blank" w:history="1">
        <w:r w:rsidRPr="002318CD">
          <w:rPr>
            <w:rFonts w:ascii="Lato" w:eastAsia="Times New Roman" w:hAnsi="Lato" w:cs="Times New Roman"/>
            <w:b/>
            <w:bCs/>
            <w:color w:val="323187"/>
            <w:sz w:val="23"/>
            <w:szCs w:val="23"/>
            <w:u w:val="single"/>
            <w:lang w:eastAsia="en-GB"/>
          </w:rPr>
          <w:t>Unseen</w:t>
        </w:r>
      </w:hyperlink>
    </w:p>
    <w:p w14:paraId="25DD65B1"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hyperlink r:id="rId40" w:tgtFrame="_blank" w:history="1">
        <w:r w:rsidRPr="002318CD">
          <w:rPr>
            <w:rFonts w:ascii="Lato" w:eastAsia="Times New Roman" w:hAnsi="Lato" w:cs="Times New Roman"/>
            <w:b/>
            <w:bCs/>
            <w:color w:val="323187"/>
            <w:sz w:val="23"/>
            <w:szCs w:val="23"/>
            <w:u w:val="single"/>
            <w:lang w:eastAsia="en-GB"/>
          </w:rPr>
          <w:t>Modern Slavery Act 2017: Recent developments - Briefing Paper, October 2017</w:t>
        </w:r>
      </w:hyperlink>
    </w:p>
    <w:p w14:paraId="3992F006"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hyperlink r:id="rId41" w:tgtFrame="_blank" w:history="1">
        <w:r w:rsidRPr="002318CD">
          <w:rPr>
            <w:rFonts w:ascii="Lato" w:eastAsia="Times New Roman" w:hAnsi="Lato" w:cs="Times New Roman"/>
            <w:b/>
            <w:bCs/>
            <w:color w:val="323187"/>
            <w:sz w:val="23"/>
            <w:szCs w:val="23"/>
            <w:u w:val="single"/>
            <w:lang w:eastAsia="en-GB"/>
          </w:rPr>
          <w:t>'Stolen freedom: the policing response to modern slavery and human trafficking, HMICFRS (2017)'</w:t>
        </w:r>
      </w:hyperlink>
    </w:p>
    <w:p w14:paraId="550EDCE9"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hyperlink r:id="rId42" w:tgtFrame="_blank" w:history="1">
        <w:r w:rsidRPr="002318CD">
          <w:rPr>
            <w:rFonts w:ascii="Lato" w:eastAsia="Times New Roman" w:hAnsi="Lato" w:cs="Times New Roman"/>
            <w:b/>
            <w:bCs/>
            <w:color w:val="323187"/>
            <w:sz w:val="23"/>
            <w:szCs w:val="23"/>
            <w:u w:val="single"/>
            <w:lang w:eastAsia="en-GB"/>
          </w:rPr>
          <w:t>Modern slavery training (GOV.UK)</w:t>
        </w:r>
      </w:hyperlink>
    </w:p>
    <w:p w14:paraId="363DC278"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hyperlink r:id="rId43" w:tgtFrame="_blank" w:history="1">
        <w:r w:rsidRPr="002318CD">
          <w:rPr>
            <w:rFonts w:ascii="Lato" w:eastAsia="Times New Roman" w:hAnsi="Lato" w:cs="Times New Roman"/>
            <w:b/>
            <w:bCs/>
            <w:color w:val="000000"/>
            <w:sz w:val="23"/>
            <w:szCs w:val="23"/>
            <w:u w:val="single"/>
            <w:lang w:eastAsia="en-GB"/>
          </w:rPr>
          <w:t>Stolen Freedom: the policing response to modern slavery and human trafficking</w:t>
        </w:r>
      </w:hyperlink>
    </w:p>
    <w:p w14:paraId="7A5A37AD" w14:textId="77777777" w:rsidR="002318CD" w:rsidRPr="002318CD" w:rsidRDefault="002318CD" w:rsidP="002318CD">
      <w:pPr>
        <w:shd w:val="clear" w:color="auto" w:fill="FFFFFF"/>
        <w:spacing w:before="300" w:after="300" w:line="240" w:lineRule="auto"/>
        <w:outlineLvl w:val="1"/>
        <w:rPr>
          <w:rFonts w:ascii="inherit" w:eastAsia="Times New Roman" w:hAnsi="inherit" w:cs="Times New Roman"/>
          <w:b/>
          <w:bCs/>
          <w:color w:val="2A7884"/>
          <w:sz w:val="45"/>
          <w:szCs w:val="45"/>
          <w:lang w:eastAsia="en-GB"/>
        </w:rPr>
      </w:pPr>
      <w:r w:rsidRPr="002318CD">
        <w:rPr>
          <w:rFonts w:ascii="inherit" w:eastAsia="Times New Roman" w:hAnsi="inherit" w:cs="Times New Roman"/>
          <w:b/>
          <w:bCs/>
          <w:color w:val="2A7884"/>
          <w:sz w:val="45"/>
          <w:szCs w:val="45"/>
          <w:lang w:eastAsia="en-GB"/>
        </w:rPr>
        <w:t>Appendix 1: Human Trafficking/Modern Slavery: Information Report and Guidance</w:t>
      </w:r>
    </w:p>
    <w:p w14:paraId="7216EFFD" w14:textId="77777777" w:rsidR="002318CD" w:rsidRPr="002318CD" w:rsidRDefault="002318CD" w:rsidP="002318CD">
      <w:pPr>
        <w:shd w:val="clear" w:color="auto" w:fill="FFFFFF"/>
        <w:spacing w:after="300" w:line="240" w:lineRule="auto"/>
        <w:rPr>
          <w:rFonts w:ascii="Lato" w:eastAsia="Times New Roman" w:hAnsi="Lato" w:cs="Times New Roman"/>
          <w:color w:val="333333"/>
          <w:sz w:val="23"/>
          <w:szCs w:val="23"/>
          <w:lang w:eastAsia="en-GB"/>
        </w:rPr>
      </w:pPr>
      <w:hyperlink r:id="rId44" w:tgtFrame="_blank" w:history="1">
        <w:r w:rsidRPr="002318CD">
          <w:rPr>
            <w:rFonts w:ascii="Lato" w:eastAsia="Times New Roman" w:hAnsi="Lato" w:cs="Times New Roman"/>
            <w:b/>
            <w:bCs/>
            <w:color w:val="323187"/>
            <w:sz w:val="23"/>
            <w:szCs w:val="23"/>
            <w:u w:val="single"/>
            <w:lang w:eastAsia="en-GB"/>
          </w:rPr>
          <w:t>Click here to view Appendix 1: Human Trafficking/ Modern Slavery: Information Report and Guidance</w:t>
        </w:r>
      </w:hyperlink>
      <w:r w:rsidRPr="002318CD">
        <w:rPr>
          <w:rFonts w:ascii="Lato" w:eastAsia="Times New Roman" w:hAnsi="Lato" w:cs="Times New Roman"/>
          <w:color w:val="333333"/>
          <w:sz w:val="23"/>
          <w:szCs w:val="23"/>
          <w:lang w:eastAsia="en-GB"/>
        </w:rPr>
        <w:t>.</w:t>
      </w:r>
    </w:p>
    <w:p w14:paraId="4DEB681B" w14:textId="51E43596" w:rsidR="00367288" w:rsidRPr="002318CD" w:rsidRDefault="00367288" w:rsidP="002318CD"/>
    <w:sectPr w:rsidR="00367288" w:rsidRPr="00231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33E9"/>
    <w:multiLevelType w:val="multilevel"/>
    <w:tmpl w:val="5D64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07716"/>
    <w:multiLevelType w:val="multilevel"/>
    <w:tmpl w:val="A6C4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E6CAF"/>
    <w:multiLevelType w:val="multilevel"/>
    <w:tmpl w:val="A492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53130"/>
    <w:multiLevelType w:val="multilevel"/>
    <w:tmpl w:val="5726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92AF6"/>
    <w:multiLevelType w:val="multilevel"/>
    <w:tmpl w:val="C3F0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190E65"/>
    <w:multiLevelType w:val="multilevel"/>
    <w:tmpl w:val="D624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A036D"/>
    <w:multiLevelType w:val="multilevel"/>
    <w:tmpl w:val="2854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141D29"/>
    <w:multiLevelType w:val="multilevel"/>
    <w:tmpl w:val="DCC4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943854"/>
    <w:multiLevelType w:val="multilevel"/>
    <w:tmpl w:val="5E3C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465AFA"/>
    <w:multiLevelType w:val="multilevel"/>
    <w:tmpl w:val="FB7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5E7C92"/>
    <w:multiLevelType w:val="multilevel"/>
    <w:tmpl w:val="6354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313C2E"/>
    <w:multiLevelType w:val="multilevel"/>
    <w:tmpl w:val="FB86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972BEA"/>
    <w:multiLevelType w:val="multilevel"/>
    <w:tmpl w:val="E046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053E39"/>
    <w:multiLevelType w:val="multilevel"/>
    <w:tmpl w:val="A6EA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810DA5"/>
    <w:multiLevelType w:val="multilevel"/>
    <w:tmpl w:val="37BE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837DBF"/>
    <w:multiLevelType w:val="multilevel"/>
    <w:tmpl w:val="92BE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88565B"/>
    <w:multiLevelType w:val="multilevel"/>
    <w:tmpl w:val="6CDA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6151E6"/>
    <w:multiLevelType w:val="multilevel"/>
    <w:tmpl w:val="34D8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6159B5"/>
    <w:multiLevelType w:val="multilevel"/>
    <w:tmpl w:val="9F34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521D95"/>
    <w:multiLevelType w:val="multilevel"/>
    <w:tmpl w:val="1C8C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6467D7"/>
    <w:multiLevelType w:val="multilevel"/>
    <w:tmpl w:val="FBD4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7D70AD"/>
    <w:multiLevelType w:val="multilevel"/>
    <w:tmpl w:val="D54E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9D7C9B"/>
    <w:multiLevelType w:val="multilevel"/>
    <w:tmpl w:val="2C96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981195"/>
    <w:multiLevelType w:val="multilevel"/>
    <w:tmpl w:val="4F12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8285793">
    <w:abstractNumId w:val="15"/>
  </w:num>
  <w:num w:numId="2" w16cid:durableId="1007515883">
    <w:abstractNumId w:val="19"/>
  </w:num>
  <w:num w:numId="3" w16cid:durableId="283001789">
    <w:abstractNumId w:val="6"/>
  </w:num>
  <w:num w:numId="4" w16cid:durableId="1854831147">
    <w:abstractNumId w:val="12"/>
  </w:num>
  <w:num w:numId="5" w16cid:durableId="320814278">
    <w:abstractNumId w:val="5"/>
  </w:num>
  <w:num w:numId="6" w16cid:durableId="1257010866">
    <w:abstractNumId w:val="22"/>
  </w:num>
  <w:num w:numId="7" w16cid:durableId="1439179587">
    <w:abstractNumId w:val="21"/>
  </w:num>
  <w:num w:numId="8" w16cid:durableId="2046517698">
    <w:abstractNumId w:val="8"/>
  </w:num>
  <w:num w:numId="9" w16cid:durableId="311253388">
    <w:abstractNumId w:val="2"/>
  </w:num>
  <w:num w:numId="10" w16cid:durableId="601883793">
    <w:abstractNumId w:val="13"/>
  </w:num>
  <w:num w:numId="11" w16cid:durableId="1836723626">
    <w:abstractNumId w:val="0"/>
  </w:num>
  <w:num w:numId="12" w16cid:durableId="232811901">
    <w:abstractNumId w:val="1"/>
  </w:num>
  <w:num w:numId="13" w16cid:durableId="401175162">
    <w:abstractNumId w:val="14"/>
  </w:num>
  <w:num w:numId="14" w16cid:durableId="39744692">
    <w:abstractNumId w:val="18"/>
  </w:num>
  <w:num w:numId="15" w16cid:durableId="1578707265">
    <w:abstractNumId w:val="11"/>
  </w:num>
  <w:num w:numId="16" w16cid:durableId="1281033776">
    <w:abstractNumId w:val="9"/>
  </w:num>
  <w:num w:numId="17" w16cid:durableId="252671490">
    <w:abstractNumId w:val="10"/>
  </w:num>
  <w:num w:numId="18" w16cid:durableId="197007509">
    <w:abstractNumId w:val="3"/>
  </w:num>
  <w:num w:numId="19" w16cid:durableId="1260873127">
    <w:abstractNumId w:val="17"/>
  </w:num>
  <w:num w:numId="20" w16cid:durableId="648828398">
    <w:abstractNumId w:val="16"/>
  </w:num>
  <w:num w:numId="21" w16cid:durableId="1587379713">
    <w:abstractNumId w:val="4"/>
  </w:num>
  <w:num w:numId="22" w16cid:durableId="1213418571">
    <w:abstractNumId w:val="23"/>
  </w:num>
  <w:num w:numId="23" w16cid:durableId="202719761">
    <w:abstractNumId w:val="20"/>
  </w:num>
  <w:num w:numId="24" w16cid:durableId="15036179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D0F"/>
    <w:rsid w:val="0007030A"/>
    <w:rsid w:val="002318CD"/>
    <w:rsid w:val="00367288"/>
    <w:rsid w:val="007B5679"/>
    <w:rsid w:val="00E12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3E40"/>
  <w15:chartTrackingRefBased/>
  <w15:docId w15:val="{41DCC95C-BF9E-4921-9FAA-FCE04108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2D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D0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91932">
      <w:bodyDiv w:val="1"/>
      <w:marLeft w:val="0"/>
      <w:marRight w:val="0"/>
      <w:marTop w:val="0"/>
      <w:marBottom w:val="0"/>
      <w:divBdr>
        <w:top w:val="none" w:sz="0" w:space="0" w:color="auto"/>
        <w:left w:val="none" w:sz="0" w:space="0" w:color="auto"/>
        <w:bottom w:val="none" w:sz="0" w:space="0" w:color="auto"/>
        <w:right w:val="none" w:sz="0" w:space="0" w:color="auto"/>
      </w:divBdr>
      <w:divsChild>
        <w:div w:id="1741050339">
          <w:marLeft w:val="0"/>
          <w:marRight w:val="0"/>
          <w:marTop w:val="300"/>
          <w:marBottom w:val="300"/>
          <w:divBdr>
            <w:top w:val="single" w:sz="6" w:space="14" w:color="E3E3E3"/>
            <w:left w:val="single" w:sz="6" w:space="14" w:color="E3E3E3"/>
            <w:bottom w:val="single" w:sz="6" w:space="14" w:color="E3E3E3"/>
            <w:right w:val="single" w:sz="6" w:space="14" w:color="E3E3E3"/>
          </w:divBdr>
        </w:div>
        <w:div w:id="603463122">
          <w:marLeft w:val="0"/>
          <w:marRight w:val="0"/>
          <w:marTop w:val="0"/>
          <w:marBottom w:val="0"/>
          <w:divBdr>
            <w:top w:val="none" w:sz="0" w:space="0" w:color="auto"/>
            <w:left w:val="none" w:sz="0" w:space="0" w:color="auto"/>
            <w:bottom w:val="none" w:sz="0" w:space="0" w:color="auto"/>
            <w:right w:val="none" w:sz="0" w:space="0" w:color="auto"/>
          </w:divBdr>
        </w:div>
        <w:div w:id="1259370431">
          <w:marLeft w:val="0"/>
          <w:marRight w:val="0"/>
          <w:marTop w:val="0"/>
          <w:marBottom w:val="0"/>
          <w:divBdr>
            <w:top w:val="none" w:sz="0" w:space="0" w:color="auto"/>
            <w:left w:val="none" w:sz="0" w:space="0" w:color="auto"/>
            <w:bottom w:val="none" w:sz="0" w:space="0" w:color="auto"/>
            <w:right w:val="none" w:sz="0" w:space="0" w:color="auto"/>
          </w:divBdr>
        </w:div>
        <w:div w:id="832986639">
          <w:marLeft w:val="0"/>
          <w:marRight w:val="0"/>
          <w:marTop w:val="0"/>
          <w:marBottom w:val="0"/>
          <w:divBdr>
            <w:top w:val="none" w:sz="0" w:space="0" w:color="auto"/>
            <w:left w:val="none" w:sz="0" w:space="0" w:color="auto"/>
            <w:bottom w:val="none" w:sz="0" w:space="0" w:color="auto"/>
            <w:right w:val="none" w:sz="0" w:space="0" w:color="auto"/>
          </w:divBdr>
        </w:div>
        <w:div w:id="1990013223">
          <w:marLeft w:val="0"/>
          <w:marRight w:val="0"/>
          <w:marTop w:val="0"/>
          <w:marBottom w:val="0"/>
          <w:divBdr>
            <w:top w:val="none" w:sz="0" w:space="0" w:color="auto"/>
            <w:left w:val="none" w:sz="0" w:space="0" w:color="auto"/>
            <w:bottom w:val="none" w:sz="0" w:space="0" w:color="auto"/>
            <w:right w:val="none" w:sz="0" w:space="0" w:color="auto"/>
          </w:divBdr>
        </w:div>
        <w:div w:id="2056075945">
          <w:marLeft w:val="0"/>
          <w:marRight w:val="0"/>
          <w:marTop w:val="0"/>
          <w:marBottom w:val="0"/>
          <w:divBdr>
            <w:top w:val="none" w:sz="0" w:space="0" w:color="auto"/>
            <w:left w:val="none" w:sz="0" w:space="0" w:color="auto"/>
            <w:bottom w:val="none" w:sz="0" w:space="0" w:color="auto"/>
            <w:right w:val="none" w:sz="0" w:space="0" w:color="auto"/>
          </w:divBdr>
        </w:div>
        <w:div w:id="1829133680">
          <w:marLeft w:val="0"/>
          <w:marRight w:val="0"/>
          <w:marTop w:val="0"/>
          <w:marBottom w:val="0"/>
          <w:divBdr>
            <w:top w:val="none" w:sz="0" w:space="0" w:color="auto"/>
            <w:left w:val="none" w:sz="0" w:space="0" w:color="auto"/>
            <w:bottom w:val="none" w:sz="0" w:space="0" w:color="auto"/>
            <w:right w:val="none" w:sz="0" w:space="0" w:color="auto"/>
          </w:divBdr>
        </w:div>
        <w:div w:id="1064524856">
          <w:marLeft w:val="0"/>
          <w:marRight w:val="0"/>
          <w:marTop w:val="0"/>
          <w:marBottom w:val="0"/>
          <w:divBdr>
            <w:top w:val="none" w:sz="0" w:space="0" w:color="auto"/>
            <w:left w:val="none" w:sz="0" w:space="0" w:color="auto"/>
            <w:bottom w:val="none" w:sz="0" w:space="0" w:color="auto"/>
            <w:right w:val="none" w:sz="0" w:space="0" w:color="auto"/>
          </w:divBdr>
        </w:div>
        <w:div w:id="6952372">
          <w:marLeft w:val="0"/>
          <w:marRight w:val="0"/>
          <w:marTop w:val="0"/>
          <w:marBottom w:val="0"/>
          <w:divBdr>
            <w:top w:val="none" w:sz="0" w:space="0" w:color="auto"/>
            <w:left w:val="none" w:sz="0" w:space="0" w:color="auto"/>
            <w:bottom w:val="none" w:sz="0" w:space="0" w:color="auto"/>
            <w:right w:val="none" w:sz="0" w:space="0" w:color="auto"/>
          </w:divBdr>
        </w:div>
        <w:div w:id="1882009707">
          <w:marLeft w:val="0"/>
          <w:marRight w:val="0"/>
          <w:marTop w:val="0"/>
          <w:marBottom w:val="0"/>
          <w:divBdr>
            <w:top w:val="none" w:sz="0" w:space="0" w:color="auto"/>
            <w:left w:val="none" w:sz="0" w:space="0" w:color="auto"/>
            <w:bottom w:val="none" w:sz="0" w:space="0" w:color="auto"/>
            <w:right w:val="none" w:sz="0" w:space="0" w:color="auto"/>
          </w:divBdr>
        </w:div>
        <w:div w:id="1835561970">
          <w:marLeft w:val="0"/>
          <w:marRight w:val="0"/>
          <w:marTop w:val="0"/>
          <w:marBottom w:val="0"/>
          <w:divBdr>
            <w:top w:val="none" w:sz="0" w:space="0" w:color="auto"/>
            <w:left w:val="none" w:sz="0" w:space="0" w:color="auto"/>
            <w:bottom w:val="none" w:sz="0" w:space="0" w:color="auto"/>
            <w:right w:val="none" w:sz="0" w:space="0" w:color="auto"/>
          </w:divBdr>
        </w:div>
        <w:div w:id="700055739">
          <w:marLeft w:val="0"/>
          <w:marRight w:val="0"/>
          <w:marTop w:val="0"/>
          <w:marBottom w:val="0"/>
          <w:divBdr>
            <w:top w:val="none" w:sz="0" w:space="0" w:color="auto"/>
            <w:left w:val="none" w:sz="0" w:space="0" w:color="auto"/>
            <w:bottom w:val="none" w:sz="0" w:space="0" w:color="auto"/>
            <w:right w:val="none" w:sz="0" w:space="0" w:color="auto"/>
          </w:divBdr>
        </w:div>
      </w:divsChild>
    </w:div>
    <w:div w:id="463737266">
      <w:bodyDiv w:val="1"/>
      <w:marLeft w:val="0"/>
      <w:marRight w:val="0"/>
      <w:marTop w:val="0"/>
      <w:marBottom w:val="0"/>
      <w:divBdr>
        <w:top w:val="none" w:sz="0" w:space="0" w:color="auto"/>
        <w:left w:val="none" w:sz="0" w:space="0" w:color="auto"/>
        <w:bottom w:val="none" w:sz="0" w:space="0" w:color="auto"/>
        <w:right w:val="none" w:sz="0" w:space="0" w:color="auto"/>
      </w:divBdr>
      <w:divsChild>
        <w:div w:id="278416298">
          <w:marLeft w:val="0"/>
          <w:marRight w:val="0"/>
          <w:marTop w:val="300"/>
          <w:marBottom w:val="300"/>
          <w:divBdr>
            <w:top w:val="single" w:sz="6" w:space="14" w:color="E3E3E3"/>
            <w:left w:val="single" w:sz="6" w:space="14" w:color="E3E3E3"/>
            <w:bottom w:val="single" w:sz="6" w:space="14" w:color="E3E3E3"/>
            <w:right w:val="single" w:sz="6" w:space="14" w:color="E3E3E3"/>
          </w:divBdr>
        </w:div>
        <w:div w:id="1219632209">
          <w:marLeft w:val="0"/>
          <w:marRight w:val="0"/>
          <w:marTop w:val="0"/>
          <w:marBottom w:val="0"/>
          <w:divBdr>
            <w:top w:val="none" w:sz="0" w:space="0" w:color="auto"/>
            <w:left w:val="none" w:sz="0" w:space="0" w:color="auto"/>
            <w:bottom w:val="none" w:sz="0" w:space="0" w:color="auto"/>
            <w:right w:val="none" w:sz="0" w:space="0" w:color="auto"/>
          </w:divBdr>
        </w:div>
        <w:div w:id="2015960452">
          <w:marLeft w:val="0"/>
          <w:marRight w:val="0"/>
          <w:marTop w:val="0"/>
          <w:marBottom w:val="0"/>
          <w:divBdr>
            <w:top w:val="none" w:sz="0" w:space="0" w:color="auto"/>
            <w:left w:val="none" w:sz="0" w:space="0" w:color="auto"/>
            <w:bottom w:val="none" w:sz="0" w:space="0" w:color="auto"/>
            <w:right w:val="none" w:sz="0" w:space="0" w:color="auto"/>
          </w:divBdr>
        </w:div>
        <w:div w:id="1358584463">
          <w:marLeft w:val="0"/>
          <w:marRight w:val="0"/>
          <w:marTop w:val="0"/>
          <w:marBottom w:val="0"/>
          <w:divBdr>
            <w:top w:val="none" w:sz="0" w:space="0" w:color="auto"/>
            <w:left w:val="none" w:sz="0" w:space="0" w:color="auto"/>
            <w:bottom w:val="none" w:sz="0" w:space="0" w:color="auto"/>
            <w:right w:val="none" w:sz="0" w:space="0" w:color="auto"/>
          </w:divBdr>
        </w:div>
        <w:div w:id="126511767">
          <w:marLeft w:val="0"/>
          <w:marRight w:val="0"/>
          <w:marTop w:val="0"/>
          <w:marBottom w:val="0"/>
          <w:divBdr>
            <w:top w:val="none" w:sz="0" w:space="0" w:color="auto"/>
            <w:left w:val="none" w:sz="0" w:space="0" w:color="auto"/>
            <w:bottom w:val="none" w:sz="0" w:space="0" w:color="auto"/>
            <w:right w:val="none" w:sz="0" w:space="0" w:color="auto"/>
          </w:divBdr>
        </w:div>
        <w:div w:id="1290471010">
          <w:marLeft w:val="0"/>
          <w:marRight w:val="0"/>
          <w:marTop w:val="0"/>
          <w:marBottom w:val="0"/>
          <w:divBdr>
            <w:top w:val="none" w:sz="0" w:space="0" w:color="auto"/>
            <w:left w:val="none" w:sz="0" w:space="0" w:color="auto"/>
            <w:bottom w:val="none" w:sz="0" w:space="0" w:color="auto"/>
            <w:right w:val="none" w:sz="0" w:space="0" w:color="auto"/>
          </w:divBdr>
        </w:div>
        <w:div w:id="1929463234">
          <w:marLeft w:val="0"/>
          <w:marRight w:val="0"/>
          <w:marTop w:val="0"/>
          <w:marBottom w:val="0"/>
          <w:divBdr>
            <w:top w:val="none" w:sz="0" w:space="0" w:color="auto"/>
            <w:left w:val="none" w:sz="0" w:space="0" w:color="auto"/>
            <w:bottom w:val="none" w:sz="0" w:space="0" w:color="auto"/>
            <w:right w:val="none" w:sz="0" w:space="0" w:color="auto"/>
          </w:divBdr>
        </w:div>
        <w:div w:id="1122963812">
          <w:marLeft w:val="0"/>
          <w:marRight w:val="0"/>
          <w:marTop w:val="0"/>
          <w:marBottom w:val="0"/>
          <w:divBdr>
            <w:top w:val="none" w:sz="0" w:space="0" w:color="auto"/>
            <w:left w:val="none" w:sz="0" w:space="0" w:color="auto"/>
            <w:bottom w:val="none" w:sz="0" w:space="0" w:color="auto"/>
            <w:right w:val="none" w:sz="0" w:space="0" w:color="auto"/>
          </w:divBdr>
        </w:div>
        <w:div w:id="1135831238">
          <w:marLeft w:val="0"/>
          <w:marRight w:val="0"/>
          <w:marTop w:val="0"/>
          <w:marBottom w:val="0"/>
          <w:divBdr>
            <w:top w:val="none" w:sz="0" w:space="0" w:color="auto"/>
            <w:left w:val="none" w:sz="0" w:space="0" w:color="auto"/>
            <w:bottom w:val="none" w:sz="0" w:space="0" w:color="auto"/>
            <w:right w:val="none" w:sz="0" w:space="0" w:color="auto"/>
          </w:divBdr>
        </w:div>
      </w:divsChild>
    </w:div>
    <w:div w:id="1288700910">
      <w:bodyDiv w:val="1"/>
      <w:marLeft w:val="0"/>
      <w:marRight w:val="0"/>
      <w:marTop w:val="0"/>
      <w:marBottom w:val="0"/>
      <w:divBdr>
        <w:top w:val="none" w:sz="0" w:space="0" w:color="auto"/>
        <w:left w:val="none" w:sz="0" w:space="0" w:color="auto"/>
        <w:bottom w:val="none" w:sz="0" w:space="0" w:color="auto"/>
        <w:right w:val="none" w:sz="0" w:space="0" w:color="auto"/>
      </w:divBdr>
      <w:divsChild>
        <w:div w:id="1906838275">
          <w:marLeft w:val="0"/>
          <w:marRight w:val="0"/>
          <w:marTop w:val="300"/>
          <w:marBottom w:val="300"/>
          <w:divBdr>
            <w:top w:val="single" w:sz="6" w:space="14" w:color="E3E3E3"/>
            <w:left w:val="single" w:sz="6" w:space="14" w:color="E3E3E3"/>
            <w:bottom w:val="single" w:sz="6" w:space="14" w:color="E3E3E3"/>
            <w:right w:val="single" w:sz="6" w:space="14" w:color="E3E3E3"/>
          </w:divBdr>
        </w:div>
        <w:div w:id="202983205">
          <w:marLeft w:val="0"/>
          <w:marRight w:val="0"/>
          <w:marTop w:val="0"/>
          <w:marBottom w:val="0"/>
          <w:divBdr>
            <w:top w:val="none" w:sz="0" w:space="0" w:color="auto"/>
            <w:left w:val="none" w:sz="0" w:space="0" w:color="auto"/>
            <w:bottom w:val="none" w:sz="0" w:space="0" w:color="auto"/>
            <w:right w:val="none" w:sz="0" w:space="0" w:color="auto"/>
          </w:divBdr>
        </w:div>
        <w:div w:id="2089568272">
          <w:marLeft w:val="0"/>
          <w:marRight w:val="0"/>
          <w:marTop w:val="0"/>
          <w:marBottom w:val="0"/>
          <w:divBdr>
            <w:top w:val="none" w:sz="0" w:space="0" w:color="auto"/>
            <w:left w:val="none" w:sz="0" w:space="0" w:color="auto"/>
            <w:bottom w:val="none" w:sz="0" w:space="0" w:color="auto"/>
            <w:right w:val="none" w:sz="0" w:space="0" w:color="auto"/>
          </w:divBdr>
        </w:div>
        <w:div w:id="1951665950">
          <w:marLeft w:val="0"/>
          <w:marRight w:val="0"/>
          <w:marTop w:val="0"/>
          <w:marBottom w:val="0"/>
          <w:divBdr>
            <w:top w:val="none" w:sz="0" w:space="0" w:color="auto"/>
            <w:left w:val="none" w:sz="0" w:space="0" w:color="auto"/>
            <w:bottom w:val="none" w:sz="0" w:space="0" w:color="auto"/>
            <w:right w:val="none" w:sz="0" w:space="0" w:color="auto"/>
          </w:divBdr>
        </w:div>
        <w:div w:id="1903758220">
          <w:marLeft w:val="0"/>
          <w:marRight w:val="0"/>
          <w:marTop w:val="0"/>
          <w:marBottom w:val="0"/>
          <w:divBdr>
            <w:top w:val="none" w:sz="0" w:space="0" w:color="auto"/>
            <w:left w:val="none" w:sz="0" w:space="0" w:color="auto"/>
            <w:bottom w:val="none" w:sz="0" w:space="0" w:color="auto"/>
            <w:right w:val="none" w:sz="0" w:space="0" w:color="auto"/>
          </w:divBdr>
        </w:div>
        <w:div w:id="178080723">
          <w:marLeft w:val="0"/>
          <w:marRight w:val="0"/>
          <w:marTop w:val="0"/>
          <w:marBottom w:val="0"/>
          <w:divBdr>
            <w:top w:val="none" w:sz="0" w:space="0" w:color="auto"/>
            <w:left w:val="none" w:sz="0" w:space="0" w:color="auto"/>
            <w:bottom w:val="none" w:sz="0" w:space="0" w:color="auto"/>
            <w:right w:val="none" w:sz="0" w:space="0" w:color="auto"/>
          </w:divBdr>
        </w:div>
        <w:div w:id="2017532256">
          <w:marLeft w:val="0"/>
          <w:marRight w:val="0"/>
          <w:marTop w:val="0"/>
          <w:marBottom w:val="0"/>
          <w:divBdr>
            <w:top w:val="none" w:sz="0" w:space="0" w:color="auto"/>
            <w:left w:val="none" w:sz="0" w:space="0" w:color="auto"/>
            <w:bottom w:val="none" w:sz="0" w:space="0" w:color="auto"/>
            <w:right w:val="none" w:sz="0" w:space="0" w:color="auto"/>
          </w:divBdr>
        </w:div>
        <w:div w:id="330837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colnshirescb.proceduresonline.com/p_sg_child_traff.html" TargetMode="External"/><Relationship Id="rId18" Type="http://schemas.openxmlformats.org/officeDocument/2006/relationships/hyperlink" Target="https://www.gov.uk/government/publications/human-trafficking-victims-referral-and-assessment-forms" TargetMode="External"/><Relationship Id="rId26" Type="http://schemas.openxmlformats.org/officeDocument/2006/relationships/hyperlink" Target="https://www.lincolnshire.gov.uk/safeguarding/lscp/8" TargetMode="External"/><Relationship Id="rId39" Type="http://schemas.openxmlformats.org/officeDocument/2006/relationships/hyperlink" Target="http://www.unseenuk.org/" TargetMode="External"/><Relationship Id="rId21" Type="http://schemas.openxmlformats.org/officeDocument/2006/relationships/hyperlink" Target="https://www.barnardos.org.uk/what-we-do/protecting-children/trafficked-children" TargetMode="External"/><Relationship Id="rId34" Type="http://schemas.openxmlformats.org/officeDocument/2006/relationships/hyperlink" Target="https://www.app.college.police.uk/app-content/major-investigation-and-public-protection/modern-slavery/" TargetMode="External"/><Relationship Id="rId42" Type="http://schemas.openxmlformats.org/officeDocument/2006/relationships/hyperlink" Target="https://www.gov.uk/government/publications/modern-slavery-training-resource-page/modern-slavery-training-resource-page" TargetMode="External"/><Relationship Id="rId7" Type="http://schemas.openxmlformats.org/officeDocument/2006/relationships/hyperlink" Target="https://lincolnshirescb.proceduresonline.com/p_yp_child_sex_ex.htm" TargetMode="External"/><Relationship Id="rId2" Type="http://schemas.openxmlformats.org/officeDocument/2006/relationships/styles" Target="styles.xml"/><Relationship Id="rId16" Type="http://schemas.openxmlformats.org/officeDocument/2006/relationships/hyperlink" Target="mailto:CounterTrafficking@barnardos.org.uk" TargetMode="External"/><Relationship Id="rId29" Type="http://schemas.openxmlformats.org/officeDocument/2006/relationships/hyperlink" Target="https://www.modernslaveryhelpline.org/" TargetMode="External"/><Relationship Id="rId1" Type="http://schemas.openxmlformats.org/officeDocument/2006/relationships/numbering" Target="numbering.xml"/><Relationship Id="rId6" Type="http://schemas.openxmlformats.org/officeDocument/2006/relationships/hyperlink" Target="https://lincolnshirescb.proceduresonline.com/p_refer_proce.html" TargetMode="External"/><Relationship Id="rId11" Type="http://schemas.openxmlformats.org/officeDocument/2006/relationships/hyperlink" Target="https://assets.publishing.service.gov.uk/government/uploads/system/uploads/attachment_data/file/950690/January_2021_-_Modern_Slavery_Statutory_Guidance__E_W__Non-Statutory_Guidance__S_NI__v2.pdf" TargetMode="External"/><Relationship Id="rId24" Type="http://schemas.openxmlformats.org/officeDocument/2006/relationships/hyperlink" Target="https://adcs.org.uk/safeguarding/article/age-assessment-information-sharing-for-unaccompanied-asylum-seeking-childre" TargetMode="External"/><Relationship Id="rId32" Type="http://schemas.openxmlformats.org/officeDocument/2006/relationships/hyperlink" Target="https://www.gov.uk/government/publications/modern-slavery-how-to-identify-and-support-victims" TargetMode="External"/><Relationship Id="rId37" Type="http://schemas.openxmlformats.org/officeDocument/2006/relationships/hyperlink" Target="https://www.gov.uk/government/publications/care-of-unaccompanied-and-trafficked-children" TargetMode="External"/><Relationship Id="rId40" Type="http://schemas.openxmlformats.org/officeDocument/2006/relationships/hyperlink" Target="http://researchbriefings.parliament.uk/ResearchBriefing/Summary/CBP-7656" TargetMode="External"/><Relationship Id="rId45" Type="http://schemas.openxmlformats.org/officeDocument/2006/relationships/fontTable" Target="fontTable.xml"/><Relationship Id="rId5" Type="http://schemas.openxmlformats.org/officeDocument/2006/relationships/hyperlink" Target="https://lincolnshirescb.proceduresonline.com/p_sg_child_traff.html" TargetMode="External"/><Relationship Id="rId15" Type="http://schemas.openxmlformats.org/officeDocument/2006/relationships/hyperlink" Target="https://lincolnshirescb.proceduresonline.com/p_refer_proce.html" TargetMode="External"/><Relationship Id="rId23" Type="http://schemas.openxmlformats.org/officeDocument/2006/relationships/hyperlink" Target="https://assets.publishing.service.gov.uk/government/uploads/system/uploads/attachment_data/file/656429/UASC_Statutory_Guidance_2017.pdf" TargetMode="External"/><Relationship Id="rId28"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36" Type="http://schemas.openxmlformats.org/officeDocument/2006/relationships/hyperlink" Target="https://www.gov.uk/government/publications/modern-slavery-duty-to-notify" TargetMode="External"/><Relationship Id="rId10" Type="http://schemas.openxmlformats.org/officeDocument/2006/relationships/hyperlink" Target="https://lincolnshirescb.proceduresonline.com/p_child_abroad.htm" TargetMode="External"/><Relationship Id="rId19" Type="http://schemas.openxmlformats.org/officeDocument/2006/relationships/hyperlink" Target="https://lincolnshirescb.proceduresonline.com/p_modern_slavery.html" TargetMode="External"/><Relationship Id="rId31" Type="http://schemas.openxmlformats.org/officeDocument/2006/relationships/hyperlink" Target="https://www.gov.uk/government/publications/human-trafficking-victims-referral-and-assessment-forms" TargetMode="External"/><Relationship Id="rId44" Type="http://schemas.openxmlformats.org/officeDocument/2006/relationships/hyperlink" Target="https://lincolnshirescb.proceduresonline.com/files/app1_human_traffick.pdf" TargetMode="External"/><Relationship Id="rId4" Type="http://schemas.openxmlformats.org/officeDocument/2006/relationships/webSettings" Target="webSettings.xml"/><Relationship Id="rId9" Type="http://schemas.openxmlformats.org/officeDocument/2006/relationships/hyperlink" Target="https://lincolnshirescb.proceduresonline.com/pr_joint_miss.html" TargetMode="External"/><Relationship Id="rId14" Type="http://schemas.openxmlformats.org/officeDocument/2006/relationships/hyperlink" Target="https://lincolnshirescb.proceduresonline.com/p_modern_slavery.html" TargetMode="External"/><Relationship Id="rId22" Type="http://schemas.openxmlformats.org/officeDocument/2006/relationships/hyperlink" Target="https://www.childrenssociety.org.uk/" TargetMode="External"/><Relationship Id="rId27" Type="http://schemas.openxmlformats.org/officeDocument/2006/relationships/hyperlink" Target="https://www.gov.uk/government/publications/government-response-to-the-independent-review-of-the-modern-slavery-act" TargetMode="External"/><Relationship Id="rId30" Type="http://schemas.openxmlformats.org/officeDocument/2006/relationships/hyperlink" Target="https://www.gov.uk/government/publications/support-for-victims-of-human-trafficking" TargetMode="External"/><Relationship Id="rId35" Type="http://schemas.openxmlformats.org/officeDocument/2006/relationships/hyperlink" Target="https://www.nationalcrimeagency.gov.uk/what-we-do/crime-threats/modern-slavery-and-human-trafficking" TargetMode="External"/><Relationship Id="rId43" Type="http://schemas.openxmlformats.org/officeDocument/2006/relationships/hyperlink" Target="https://www.justiceinspectorates.gov.uk/hmicfrs/publications/stolen-freedom-the-policing-response-to-modern-slavery-and-human-trafficking/" TargetMode="External"/><Relationship Id="rId8" Type="http://schemas.openxmlformats.org/officeDocument/2006/relationships/hyperlink" Target="https://lincolnshirescb.proceduresonline.com/p_sg_child_traff.html" TargetMode="External"/><Relationship Id="rId3" Type="http://schemas.openxmlformats.org/officeDocument/2006/relationships/settings" Target="settings.xml"/><Relationship Id="rId12" Type="http://schemas.openxmlformats.org/officeDocument/2006/relationships/hyperlink" Target="https://lincolnshirescb.proceduresonline.com/p_modern_slavery.html" TargetMode="External"/><Relationship Id="rId17"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25" Type="http://schemas.openxmlformats.org/officeDocument/2006/relationships/hyperlink" Target="https://lincolnshirescb.proceduresonline.com/p_sg_child_traff.html" TargetMode="External"/><Relationship Id="rId33" Type="http://schemas.openxmlformats.org/officeDocument/2006/relationships/hyperlink" Target="https://www.gov.uk/government/uploads/system/uploads/attachment_data/file/443797/Circular_242015Final_1_.pdf" TargetMode="External"/><Relationship Id="rId38" Type="http://schemas.openxmlformats.org/officeDocument/2006/relationships/hyperlink" Target="https://learning.nspcc.org.uk/research-resources/leaflets/trafficking-leaflets-children" TargetMode="External"/><Relationship Id="rId46" Type="http://schemas.openxmlformats.org/officeDocument/2006/relationships/theme" Target="theme/theme1.xml"/><Relationship Id="rId20" Type="http://schemas.openxmlformats.org/officeDocument/2006/relationships/hyperlink" Target="mailto:CounterTrafficking@barnardos.org.uk" TargetMode="External"/><Relationship Id="rId41" Type="http://schemas.openxmlformats.org/officeDocument/2006/relationships/hyperlink" Target="http://researchbriefings.parliament.uk/ResearchBriefing/Summary/CBP-76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3871</Words>
  <Characters>22068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Radley-Mitchell</dc:creator>
  <cp:keywords/>
  <dc:description/>
  <cp:lastModifiedBy>Mandy Radley-Mitchell</cp:lastModifiedBy>
  <cp:revision>2</cp:revision>
  <cp:lastPrinted>2022-08-03T12:20:00Z</cp:lastPrinted>
  <dcterms:created xsi:type="dcterms:W3CDTF">2022-08-03T12:22:00Z</dcterms:created>
  <dcterms:modified xsi:type="dcterms:W3CDTF">2022-08-03T12:22:00Z</dcterms:modified>
</cp:coreProperties>
</file>