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96DA6" w14:textId="77777777" w:rsidR="00DB66E4" w:rsidRDefault="00DB66E4" w:rsidP="00DB66E4">
      <w:pPr>
        <w:widowControl w:val="0"/>
        <w:autoSpaceDE w:val="0"/>
        <w:autoSpaceDN w:val="0"/>
        <w:adjustRightInd w:val="0"/>
        <w:spacing w:after="0" w:line="800" w:lineRule="exact"/>
        <w:ind w:left="556" w:right="11" w:firstLine="1520"/>
        <w:jc w:val="right"/>
        <w:rPr>
          <w:rFonts w:eastAsiaTheme="minorEastAsia" w:cs="Arial"/>
          <w:b/>
          <w:bCs/>
          <w:color w:val="002060"/>
          <w:sz w:val="52"/>
          <w:szCs w:val="52"/>
          <w:lang w:eastAsia="en-GB"/>
        </w:rPr>
      </w:pPr>
      <w:bookmarkStart w:id="0" w:name="_Hlk108074565"/>
      <w:r w:rsidRPr="00DB66E4">
        <w:rPr>
          <w:rFonts w:eastAsiaTheme="minorEastAsia" w:cs="Arial"/>
          <w:b/>
          <w:bCs/>
          <w:noProof/>
          <w:color w:val="002060"/>
          <w:sz w:val="52"/>
          <w:szCs w:val="52"/>
          <w:lang w:eastAsia="en-GB"/>
        </w:rPr>
        <w:drawing>
          <wp:anchor distT="0" distB="0" distL="114300" distR="114300" simplePos="0" relativeHeight="251658240" behindDoc="1" locked="0" layoutInCell="1" allowOverlap="1" wp14:anchorId="1567DC0B" wp14:editId="4C713D4E">
            <wp:simplePos x="0" y="0"/>
            <wp:positionH relativeFrom="column">
              <wp:posOffset>-456565</wp:posOffset>
            </wp:positionH>
            <wp:positionV relativeFrom="paragraph">
              <wp:posOffset>-809625</wp:posOffset>
            </wp:positionV>
            <wp:extent cx="6648450" cy="9991725"/>
            <wp:effectExtent l="0" t="0" r="0" b="952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648450" cy="9991725"/>
                    </a:xfrm>
                    <a:prstGeom prst="rect">
                      <a:avLst/>
                    </a:prstGeom>
                  </pic:spPr>
                </pic:pic>
              </a:graphicData>
            </a:graphic>
            <wp14:sizeRelH relativeFrom="margin">
              <wp14:pctWidth>0</wp14:pctWidth>
            </wp14:sizeRelH>
            <wp14:sizeRelV relativeFrom="margin">
              <wp14:pctHeight>0</wp14:pctHeight>
            </wp14:sizeRelV>
          </wp:anchor>
        </w:drawing>
      </w:r>
      <w:r w:rsidRPr="00DB66E4">
        <w:rPr>
          <w:rFonts w:eastAsiaTheme="minorEastAsia" w:cs="Arial"/>
          <w:b/>
          <w:bCs/>
          <w:color w:val="002060"/>
          <w:sz w:val="52"/>
          <w:szCs w:val="52"/>
          <w:lang w:eastAsia="en-GB"/>
        </w:rPr>
        <w:t xml:space="preserve">Working with the </w:t>
      </w:r>
    </w:p>
    <w:p w14:paraId="64261831" w14:textId="3D2ED44D" w:rsidR="00DB66E4" w:rsidRDefault="00DB66E4" w:rsidP="00DB66E4">
      <w:pPr>
        <w:widowControl w:val="0"/>
        <w:autoSpaceDE w:val="0"/>
        <w:autoSpaceDN w:val="0"/>
        <w:adjustRightInd w:val="0"/>
        <w:spacing w:after="0" w:line="800" w:lineRule="exact"/>
        <w:ind w:left="556" w:right="11" w:firstLine="1520"/>
        <w:jc w:val="right"/>
        <w:rPr>
          <w:rFonts w:eastAsiaTheme="minorEastAsia" w:cs="Arial"/>
          <w:b/>
          <w:bCs/>
          <w:color w:val="002060"/>
          <w:sz w:val="52"/>
          <w:szCs w:val="52"/>
          <w:lang w:eastAsia="en-GB"/>
        </w:rPr>
      </w:pPr>
      <w:r w:rsidRPr="00DB66E4">
        <w:rPr>
          <w:rFonts w:eastAsiaTheme="minorEastAsia" w:cs="Arial"/>
          <w:b/>
          <w:bCs/>
          <w:color w:val="002060"/>
          <w:sz w:val="52"/>
          <w:szCs w:val="52"/>
          <w:lang w:eastAsia="en-GB"/>
        </w:rPr>
        <w:t xml:space="preserve">Risk of Intra-Familial </w:t>
      </w:r>
      <w:r w:rsidR="00F14CC4">
        <w:rPr>
          <w:rFonts w:eastAsiaTheme="minorEastAsia" w:cs="Arial"/>
          <w:b/>
          <w:bCs/>
          <w:color w:val="002060"/>
          <w:sz w:val="52"/>
          <w:szCs w:val="52"/>
          <w:lang w:eastAsia="en-GB"/>
        </w:rPr>
        <w:t>C</w:t>
      </w:r>
      <w:r w:rsidRPr="00DB66E4">
        <w:rPr>
          <w:rFonts w:eastAsiaTheme="minorEastAsia" w:cs="Arial"/>
          <w:b/>
          <w:bCs/>
          <w:color w:val="002060"/>
          <w:sz w:val="52"/>
          <w:szCs w:val="52"/>
          <w:lang w:eastAsia="en-GB"/>
        </w:rPr>
        <w:t xml:space="preserve">hild Sexual </w:t>
      </w:r>
      <w:r w:rsidR="00E45F77">
        <w:rPr>
          <w:rFonts w:eastAsiaTheme="minorEastAsia" w:cs="Arial"/>
          <w:b/>
          <w:bCs/>
          <w:color w:val="002060"/>
          <w:sz w:val="52"/>
          <w:szCs w:val="52"/>
          <w:lang w:eastAsia="en-GB"/>
        </w:rPr>
        <w:t>A</w:t>
      </w:r>
      <w:r w:rsidRPr="00DB66E4">
        <w:rPr>
          <w:rFonts w:eastAsiaTheme="minorEastAsia" w:cs="Arial"/>
          <w:b/>
          <w:bCs/>
          <w:color w:val="002060"/>
          <w:sz w:val="52"/>
          <w:szCs w:val="52"/>
          <w:lang w:eastAsia="en-GB"/>
        </w:rPr>
        <w:t xml:space="preserve">buse </w:t>
      </w:r>
      <w:bookmarkStart w:id="1" w:name="_Hlk108074585"/>
    </w:p>
    <w:p w14:paraId="2DCF48F9" w14:textId="254562F0" w:rsidR="00DB66E4" w:rsidRPr="00DB66E4" w:rsidRDefault="00DB66E4" w:rsidP="00DB66E4">
      <w:pPr>
        <w:widowControl w:val="0"/>
        <w:autoSpaceDE w:val="0"/>
        <w:autoSpaceDN w:val="0"/>
        <w:adjustRightInd w:val="0"/>
        <w:spacing w:after="0" w:line="800" w:lineRule="exact"/>
        <w:ind w:left="556" w:right="11" w:firstLine="1520"/>
        <w:jc w:val="right"/>
        <w:rPr>
          <w:rFonts w:eastAsiaTheme="minorEastAsia" w:cs="Arial"/>
          <w:b/>
          <w:bCs/>
          <w:color w:val="002060"/>
          <w:sz w:val="44"/>
          <w:szCs w:val="44"/>
          <w:lang w:eastAsia="en-GB"/>
        </w:rPr>
      </w:pPr>
      <w:r w:rsidRPr="00DB66E4">
        <w:rPr>
          <w:rFonts w:eastAsiaTheme="minorEastAsia" w:cs="Arial"/>
          <w:b/>
          <w:bCs/>
          <w:color w:val="002060"/>
          <w:sz w:val="36"/>
          <w:szCs w:val="36"/>
          <w:lang w:eastAsia="en-GB"/>
        </w:rPr>
        <w:t>Practice Guidance</w:t>
      </w:r>
    </w:p>
    <w:p w14:paraId="247AF9AD" w14:textId="3D47D36C" w:rsidR="00DB66E4" w:rsidRPr="00650109" w:rsidRDefault="00DB66E4" w:rsidP="00DB66E4">
      <w:pPr>
        <w:widowControl w:val="0"/>
        <w:autoSpaceDE w:val="0"/>
        <w:autoSpaceDN w:val="0"/>
        <w:adjustRightInd w:val="0"/>
        <w:spacing w:after="0" w:line="700" w:lineRule="exact"/>
        <w:ind w:left="556" w:right="11" w:firstLine="1520"/>
        <w:jc w:val="right"/>
        <w:rPr>
          <w:rFonts w:eastAsiaTheme="minorEastAsia" w:cs="Arial"/>
          <w:b/>
          <w:bCs/>
          <w:color w:val="002060"/>
          <w:lang w:eastAsia="en-GB"/>
        </w:rPr>
      </w:pPr>
      <w:r w:rsidRPr="00650109">
        <w:rPr>
          <w:rFonts w:eastAsiaTheme="minorEastAsia" w:cs="Arial"/>
          <w:b/>
          <w:bCs/>
          <w:color w:val="002060"/>
          <w:lang w:eastAsia="en-GB"/>
        </w:rPr>
        <w:t>Name of A</w:t>
      </w:r>
      <w:r w:rsidR="00C6278A" w:rsidRPr="00650109">
        <w:rPr>
          <w:rFonts w:eastAsiaTheme="minorEastAsia" w:cs="Arial"/>
          <w:b/>
          <w:bCs/>
          <w:color w:val="002060"/>
          <w:lang w:eastAsia="en-GB"/>
        </w:rPr>
        <w:t>uthor: Jane Caldwell</w:t>
      </w:r>
      <w:r w:rsidR="00DD740A" w:rsidRPr="00650109">
        <w:rPr>
          <w:rFonts w:eastAsiaTheme="minorEastAsia" w:cs="Arial"/>
          <w:b/>
          <w:bCs/>
          <w:color w:val="002060"/>
          <w:lang w:eastAsia="en-GB"/>
        </w:rPr>
        <w:t xml:space="preserve"> and Sarah Jenner</w:t>
      </w:r>
    </w:p>
    <w:p w14:paraId="766A0D5C" w14:textId="77777777" w:rsidR="006F24D0" w:rsidRPr="00650109" w:rsidRDefault="00DB66E4" w:rsidP="00DB66E4">
      <w:pPr>
        <w:widowControl w:val="0"/>
        <w:autoSpaceDE w:val="0"/>
        <w:autoSpaceDN w:val="0"/>
        <w:adjustRightInd w:val="0"/>
        <w:spacing w:after="0" w:line="700" w:lineRule="exact"/>
        <w:ind w:left="556" w:right="11" w:firstLine="1520"/>
        <w:jc w:val="right"/>
        <w:rPr>
          <w:rFonts w:eastAsiaTheme="minorEastAsia" w:cs="Arial"/>
          <w:b/>
          <w:bCs/>
          <w:color w:val="002060"/>
          <w:lang w:eastAsia="en-GB"/>
        </w:rPr>
      </w:pPr>
      <w:r w:rsidRPr="00650109">
        <w:rPr>
          <w:rFonts w:eastAsiaTheme="minorEastAsia" w:cs="Arial"/>
          <w:b/>
          <w:bCs/>
          <w:color w:val="002060"/>
          <w:lang w:eastAsia="en-GB"/>
        </w:rPr>
        <w:t>Name of Senior Manager Approving</w:t>
      </w:r>
      <w:r w:rsidR="00C6278A" w:rsidRPr="00650109">
        <w:rPr>
          <w:rFonts w:eastAsiaTheme="minorEastAsia" w:cs="Arial"/>
          <w:b/>
          <w:bCs/>
          <w:color w:val="002060"/>
          <w:lang w:eastAsia="en-GB"/>
        </w:rPr>
        <w:t xml:space="preserve">: </w:t>
      </w:r>
    </w:p>
    <w:p w14:paraId="1CC92E94" w14:textId="01787CD0" w:rsidR="00DB66E4" w:rsidRPr="00650109" w:rsidRDefault="006F24D0" w:rsidP="00DB66E4">
      <w:pPr>
        <w:widowControl w:val="0"/>
        <w:autoSpaceDE w:val="0"/>
        <w:autoSpaceDN w:val="0"/>
        <w:adjustRightInd w:val="0"/>
        <w:spacing w:after="0" w:line="700" w:lineRule="exact"/>
        <w:ind w:left="556" w:right="11" w:firstLine="1520"/>
        <w:jc w:val="right"/>
        <w:rPr>
          <w:rFonts w:eastAsiaTheme="minorEastAsia" w:cs="Arial"/>
          <w:b/>
          <w:bCs/>
          <w:color w:val="002060"/>
          <w:lang w:eastAsia="en-GB"/>
        </w:rPr>
      </w:pPr>
      <w:r w:rsidRPr="00650109">
        <w:rPr>
          <w:rFonts w:eastAsiaTheme="minorEastAsia" w:cs="Arial"/>
          <w:b/>
          <w:bCs/>
          <w:color w:val="002060"/>
          <w:lang w:eastAsia="en-GB"/>
        </w:rPr>
        <w:t>Hayley Bodiam</w:t>
      </w:r>
    </w:p>
    <w:p w14:paraId="6D0C973D" w14:textId="01EF07A9" w:rsidR="00DB66E4" w:rsidRPr="00650109" w:rsidRDefault="00DB66E4" w:rsidP="00DB66E4">
      <w:pPr>
        <w:widowControl w:val="0"/>
        <w:autoSpaceDE w:val="0"/>
        <w:autoSpaceDN w:val="0"/>
        <w:adjustRightInd w:val="0"/>
        <w:spacing w:after="0" w:line="700" w:lineRule="exact"/>
        <w:ind w:left="556" w:right="11" w:firstLine="1520"/>
        <w:jc w:val="right"/>
        <w:rPr>
          <w:rFonts w:eastAsiaTheme="minorEastAsia" w:cs="Arial"/>
          <w:b/>
          <w:bCs/>
          <w:color w:val="002060"/>
          <w:lang w:eastAsia="en-GB"/>
        </w:rPr>
      </w:pPr>
      <w:r w:rsidRPr="00650109">
        <w:rPr>
          <w:rFonts w:eastAsiaTheme="minorEastAsia" w:cs="Arial"/>
          <w:b/>
          <w:bCs/>
          <w:color w:val="002060"/>
          <w:lang w:eastAsia="en-GB"/>
        </w:rPr>
        <w:t xml:space="preserve">Date of Issue: </w:t>
      </w:r>
      <w:r w:rsidR="00A64121">
        <w:rPr>
          <w:rFonts w:eastAsiaTheme="minorEastAsia" w:cs="Arial"/>
          <w:b/>
          <w:bCs/>
          <w:color w:val="002060"/>
          <w:lang w:eastAsia="en-GB"/>
        </w:rPr>
        <w:t>September</w:t>
      </w:r>
      <w:r w:rsidR="006F24D0" w:rsidRPr="00650109">
        <w:rPr>
          <w:rFonts w:eastAsiaTheme="minorEastAsia" w:cs="Arial"/>
          <w:b/>
          <w:bCs/>
          <w:color w:val="002060"/>
          <w:lang w:eastAsia="en-GB"/>
        </w:rPr>
        <w:t xml:space="preserve"> 2023</w:t>
      </w:r>
      <w:r w:rsidRPr="00650109">
        <w:rPr>
          <w:rFonts w:eastAsiaTheme="minorEastAsia" w:cs="Arial"/>
          <w:b/>
          <w:bCs/>
          <w:color w:val="002060"/>
          <w:lang w:eastAsia="en-GB"/>
        </w:rPr>
        <w:t xml:space="preserve"> </w:t>
      </w:r>
    </w:p>
    <w:p w14:paraId="1712F733" w14:textId="120690BA" w:rsidR="00DB66E4" w:rsidRPr="00076DA9" w:rsidRDefault="00DB66E4" w:rsidP="00DB66E4">
      <w:pPr>
        <w:widowControl w:val="0"/>
        <w:autoSpaceDE w:val="0"/>
        <w:autoSpaceDN w:val="0"/>
        <w:adjustRightInd w:val="0"/>
        <w:spacing w:after="0" w:line="700" w:lineRule="exact"/>
        <w:ind w:left="556" w:right="11" w:firstLine="1520"/>
        <w:jc w:val="right"/>
        <w:rPr>
          <w:rFonts w:eastAsiaTheme="minorEastAsia" w:cs="Arial"/>
          <w:color w:val="002060"/>
          <w:lang w:eastAsia="en-GB"/>
        </w:rPr>
      </w:pPr>
      <w:r w:rsidRPr="00650109">
        <w:rPr>
          <w:rFonts w:eastAsiaTheme="minorEastAsia" w:cs="Arial"/>
          <w:b/>
          <w:bCs/>
          <w:color w:val="002060"/>
          <w:lang w:eastAsia="en-GB"/>
        </w:rPr>
        <w:t xml:space="preserve">Date to be Reviewed: </w:t>
      </w:r>
      <w:r w:rsidR="00A64121">
        <w:rPr>
          <w:rFonts w:eastAsiaTheme="minorEastAsia" w:cs="Arial"/>
          <w:b/>
          <w:bCs/>
          <w:color w:val="002060"/>
          <w:lang w:eastAsia="en-GB"/>
        </w:rPr>
        <w:t>September</w:t>
      </w:r>
      <w:r w:rsidR="006F24D0" w:rsidRPr="00076DA9">
        <w:rPr>
          <w:rFonts w:eastAsiaTheme="minorEastAsia" w:cs="Arial"/>
          <w:color w:val="002060"/>
          <w:lang w:eastAsia="en-GB"/>
        </w:rPr>
        <w:t xml:space="preserve"> </w:t>
      </w:r>
      <w:r w:rsidR="006F24D0" w:rsidRPr="00650109">
        <w:rPr>
          <w:rFonts w:eastAsiaTheme="minorEastAsia" w:cs="Arial"/>
          <w:b/>
          <w:bCs/>
          <w:color w:val="002060"/>
          <w:lang w:eastAsia="en-GB"/>
        </w:rPr>
        <w:t>202</w:t>
      </w:r>
      <w:r w:rsidR="00527CBB">
        <w:rPr>
          <w:rFonts w:eastAsiaTheme="minorEastAsia" w:cs="Arial"/>
          <w:b/>
          <w:bCs/>
          <w:color w:val="002060"/>
          <w:lang w:eastAsia="en-GB"/>
        </w:rPr>
        <w:t>4</w:t>
      </w:r>
    </w:p>
    <w:bookmarkEnd w:id="0"/>
    <w:bookmarkEnd w:id="1"/>
    <w:p w14:paraId="4DA212B4" w14:textId="77777777" w:rsidR="00DB66E4" w:rsidRPr="000E1AE7" w:rsidRDefault="00DB66E4" w:rsidP="00DB66E4">
      <w:pPr>
        <w:rPr>
          <w:rFonts w:asciiTheme="majorHAnsi" w:hAnsiTheme="majorHAnsi" w:cstheme="majorHAnsi"/>
          <w:b/>
          <w:bCs/>
        </w:rPr>
      </w:pPr>
    </w:p>
    <w:p w14:paraId="5DB45F8D" w14:textId="77777777" w:rsidR="00DB66E4" w:rsidRDefault="00DB66E4" w:rsidP="00DB66E4">
      <w:pPr>
        <w:jc w:val="right"/>
      </w:pPr>
    </w:p>
    <w:p w14:paraId="6BC28E18" w14:textId="196AA8AD" w:rsidR="00DB66E4" w:rsidRDefault="00DB66E4" w:rsidP="00DB66E4">
      <w:pPr>
        <w:jc w:val="right"/>
      </w:pPr>
    </w:p>
    <w:p w14:paraId="2BD5AB9F" w14:textId="4E612624" w:rsidR="00DB66E4" w:rsidRDefault="00DB66E4" w:rsidP="00DB66E4">
      <w:pPr>
        <w:jc w:val="right"/>
      </w:pPr>
    </w:p>
    <w:p w14:paraId="000123B3" w14:textId="77777777" w:rsidR="00DB66E4" w:rsidRDefault="00DB66E4" w:rsidP="00DB66E4">
      <w:pPr>
        <w:jc w:val="right"/>
      </w:pPr>
    </w:p>
    <w:p w14:paraId="21D221D0" w14:textId="77777777" w:rsidR="00DB66E4" w:rsidRDefault="00DB66E4" w:rsidP="00DB66E4">
      <w:pPr>
        <w:tabs>
          <w:tab w:val="left" w:pos="5550"/>
        </w:tabs>
      </w:pPr>
      <w:r>
        <w:tab/>
      </w:r>
    </w:p>
    <w:p w14:paraId="2832D88D" w14:textId="72C80EC4" w:rsidR="003F6C2C" w:rsidRPr="00492DBB" w:rsidRDefault="00492DBB" w:rsidP="00E60B34">
      <w:pPr>
        <w:widowControl w:val="0"/>
        <w:autoSpaceDE w:val="0"/>
        <w:autoSpaceDN w:val="0"/>
        <w:adjustRightInd w:val="0"/>
        <w:spacing w:after="0" w:line="800" w:lineRule="exact"/>
        <w:ind w:left="556" w:right="11" w:firstLine="1520"/>
        <w:jc w:val="right"/>
        <w:rPr>
          <w:rFonts w:asciiTheme="majorHAnsi" w:eastAsiaTheme="minorEastAsia" w:hAnsiTheme="majorHAnsi" w:cstheme="majorHAnsi"/>
          <w:b/>
          <w:bCs/>
          <w:color w:val="FAFAFA"/>
          <w:sz w:val="32"/>
          <w:szCs w:val="32"/>
          <w:lang w:eastAsia="en-GB"/>
        </w:rPr>
      </w:pPr>
      <w:r w:rsidRPr="00492DBB">
        <w:rPr>
          <w:sz w:val="32"/>
          <w:szCs w:val="32"/>
        </w:rPr>
        <w:t xml:space="preserve">  </w:t>
      </w:r>
    </w:p>
    <w:tbl>
      <w:tblPr>
        <w:tblStyle w:val="TableGrid"/>
        <w:tblpPr w:leftFromText="180" w:rightFromText="180" w:vertAnchor="text" w:horzAnchor="margin" w:tblpY="-134"/>
        <w:tblW w:w="9454" w:type="dxa"/>
        <w:tblLook w:val="04A0" w:firstRow="1" w:lastRow="0" w:firstColumn="1" w:lastColumn="0" w:noHBand="0" w:noVBand="1"/>
      </w:tblPr>
      <w:tblGrid>
        <w:gridCol w:w="7361"/>
        <w:gridCol w:w="2093"/>
      </w:tblGrid>
      <w:tr w:rsidR="00055D62" w14:paraId="3AE26CE7" w14:textId="77777777" w:rsidTr="00CD17DA">
        <w:trPr>
          <w:trHeight w:val="274"/>
        </w:trPr>
        <w:tc>
          <w:tcPr>
            <w:tcW w:w="7361" w:type="dxa"/>
            <w:shd w:val="clear" w:color="auto" w:fill="B4C6E7" w:themeFill="accent1" w:themeFillTint="66"/>
          </w:tcPr>
          <w:p w14:paraId="2F7546ED" w14:textId="77777777" w:rsidR="00055D62" w:rsidRPr="00CD17DA" w:rsidRDefault="00055D62" w:rsidP="00055D62">
            <w:pPr>
              <w:jc w:val="center"/>
              <w:rPr>
                <w:b/>
                <w:sz w:val="24"/>
                <w:szCs w:val="24"/>
              </w:rPr>
            </w:pPr>
            <w:r w:rsidRPr="00CD17DA">
              <w:rPr>
                <w:b/>
                <w:sz w:val="24"/>
                <w:szCs w:val="24"/>
              </w:rPr>
              <w:lastRenderedPageBreak/>
              <w:t>Contents</w:t>
            </w:r>
          </w:p>
        </w:tc>
        <w:tc>
          <w:tcPr>
            <w:tcW w:w="2093" w:type="dxa"/>
            <w:shd w:val="clear" w:color="auto" w:fill="B4C6E7" w:themeFill="accent1" w:themeFillTint="66"/>
          </w:tcPr>
          <w:p w14:paraId="412EC904" w14:textId="77777777" w:rsidR="00055D62" w:rsidRPr="00CD17DA" w:rsidRDefault="00055D62" w:rsidP="00055D62">
            <w:pPr>
              <w:jc w:val="center"/>
              <w:rPr>
                <w:b/>
                <w:sz w:val="24"/>
                <w:szCs w:val="24"/>
              </w:rPr>
            </w:pPr>
            <w:r w:rsidRPr="00CD17DA">
              <w:rPr>
                <w:b/>
                <w:sz w:val="24"/>
                <w:szCs w:val="24"/>
              </w:rPr>
              <w:t>Page</w:t>
            </w:r>
          </w:p>
        </w:tc>
      </w:tr>
      <w:tr w:rsidR="00055D62" w14:paraId="1F158E3F" w14:textId="77777777" w:rsidTr="24026A23">
        <w:trPr>
          <w:trHeight w:val="303"/>
        </w:trPr>
        <w:tc>
          <w:tcPr>
            <w:tcW w:w="7361" w:type="dxa"/>
          </w:tcPr>
          <w:p w14:paraId="1B78BA94" w14:textId="03F9BA72" w:rsidR="00055D62" w:rsidRPr="008255BD" w:rsidRDefault="00E144FE" w:rsidP="00454F6C">
            <w:pPr>
              <w:jc w:val="center"/>
              <w:rPr>
                <w:rFonts w:cs="Arial"/>
                <w:bCs/>
                <w:sz w:val="24"/>
                <w:szCs w:val="24"/>
              </w:rPr>
            </w:pPr>
            <w:hyperlink w:anchor="_Purpose" w:history="1">
              <w:r w:rsidR="00055D62" w:rsidRPr="00076DA9">
                <w:rPr>
                  <w:rStyle w:val="Hyperlink"/>
                  <w:rFonts w:cs="Arial"/>
                  <w:bCs/>
                  <w:sz w:val="24"/>
                  <w:szCs w:val="24"/>
                </w:rPr>
                <w:t>Purpose</w:t>
              </w:r>
            </w:hyperlink>
          </w:p>
        </w:tc>
        <w:tc>
          <w:tcPr>
            <w:tcW w:w="2093" w:type="dxa"/>
          </w:tcPr>
          <w:p w14:paraId="019A7F62" w14:textId="0A712D86" w:rsidR="00055D62" w:rsidRPr="008255BD" w:rsidRDefault="009824F0" w:rsidP="00055D62">
            <w:pPr>
              <w:jc w:val="center"/>
              <w:rPr>
                <w:rFonts w:cs="Arial"/>
                <w:bCs/>
                <w:sz w:val="24"/>
                <w:szCs w:val="24"/>
              </w:rPr>
            </w:pPr>
            <w:r>
              <w:rPr>
                <w:rFonts w:cs="Arial"/>
                <w:bCs/>
                <w:sz w:val="24"/>
                <w:szCs w:val="24"/>
              </w:rPr>
              <w:t>3</w:t>
            </w:r>
          </w:p>
        </w:tc>
      </w:tr>
      <w:tr w:rsidR="00055D62" w14:paraId="1E0BDC3E" w14:textId="77777777" w:rsidTr="24026A23">
        <w:trPr>
          <w:trHeight w:val="303"/>
        </w:trPr>
        <w:tc>
          <w:tcPr>
            <w:tcW w:w="7361" w:type="dxa"/>
          </w:tcPr>
          <w:p w14:paraId="18FED0D8" w14:textId="0B3D77E8" w:rsidR="00055D62" w:rsidRPr="008255BD" w:rsidRDefault="00E144FE" w:rsidP="0F81966C">
            <w:pPr>
              <w:jc w:val="center"/>
              <w:rPr>
                <w:rFonts w:cs="Arial"/>
                <w:sz w:val="24"/>
                <w:szCs w:val="24"/>
              </w:rPr>
            </w:pPr>
            <w:hyperlink w:anchor="_The_Impact_of" w:history="1">
              <w:r w:rsidR="05E30622" w:rsidRPr="00076DA9">
                <w:rPr>
                  <w:rStyle w:val="Hyperlink"/>
                  <w:rFonts w:cs="Arial"/>
                  <w:sz w:val="24"/>
                  <w:szCs w:val="24"/>
                </w:rPr>
                <w:t>The Impact of Intra-Familial CSA</w:t>
              </w:r>
            </w:hyperlink>
          </w:p>
        </w:tc>
        <w:tc>
          <w:tcPr>
            <w:tcW w:w="2093" w:type="dxa"/>
          </w:tcPr>
          <w:p w14:paraId="029EB82A" w14:textId="1D1504BB" w:rsidR="00055D62" w:rsidRPr="008255BD" w:rsidRDefault="000850CC" w:rsidP="00055D62">
            <w:pPr>
              <w:jc w:val="center"/>
              <w:rPr>
                <w:rFonts w:cs="Arial"/>
                <w:bCs/>
                <w:sz w:val="24"/>
                <w:szCs w:val="24"/>
              </w:rPr>
            </w:pPr>
            <w:r>
              <w:rPr>
                <w:rFonts w:cs="Arial"/>
                <w:bCs/>
                <w:sz w:val="24"/>
                <w:szCs w:val="24"/>
              </w:rPr>
              <w:t>4</w:t>
            </w:r>
          </w:p>
        </w:tc>
      </w:tr>
      <w:tr w:rsidR="00055D62" w14:paraId="2EFACC70" w14:textId="77777777" w:rsidTr="24026A23">
        <w:trPr>
          <w:trHeight w:val="303"/>
        </w:trPr>
        <w:tc>
          <w:tcPr>
            <w:tcW w:w="7361" w:type="dxa"/>
          </w:tcPr>
          <w:p w14:paraId="480D0277" w14:textId="3A7948A8" w:rsidR="00055D62" w:rsidRPr="008255BD" w:rsidRDefault="00E144FE" w:rsidP="0F81966C">
            <w:pPr>
              <w:jc w:val="center"/>
              <w:rPr>
                <w:rFonts w:cs="Arial"/>
                <w:sz w:val="24"/>
                <w:szCs w:val="24"/>
              </w:rPr>
            </w:pPr>
            <w:hyperlink w:anchor="_Key_Questions_to" w:history="1">
              <w:r w:rsidR="61FB10FB" w:rsidRPr="00076DA9">
                <w:rPr>
                  <w:rStyle w:val="Hyperlink"/>
                  <w:rFonts w:cs="Arial"/>
                  <w:sz w:val="24"/>
                  <w:szCs w:val="24"/>
                </w:rPr>
                <w:t>Key Questions to Consider</w:t>
              </w:r>
            </w:hyperlink>
          </w:p>
        </w:tc>
        <w:tc>
          <w:tcPr>
            <w:tcW w:w="2093" w:type="dxa"/>
          </w:tcPr>
          <w:p w14:paraId="36247073" w14:textId="191F7AC5" w:rsidR="00055D62" w:rsidRPr="008255BD" w:rsidRDefault="006E7223" w:rsidP="00055D62">
            <w:pPr>
              <w:jc w:val="center"/>
              <w:rPr>
                <w:rFonts w:cs="Arial"/>
                <w:bCs/>
                <w:sz w:val="24"/>
                <w:szCs w:val="24"/>
              </w:rPr>
            </w:pPr>
            <w:r>
              <w:rPr>
                <w:rFonts w:cs="Arial"/>
                <w:bCs/>
                <w:sz w:val="24"/>
                <w:szCs w:val="24"/>
              </w:rPr>
              <w:t>6-7</w:t>
            </w:r>
          </w:p>
        </w:tc>
      </w:tr>
      <w:tr w:rsidR="00DB66E4" w14:paraId="5A03E5A2" w14:textId="77777777" w:rsidTr="24026A23">
        <w:trPr>
          <w:trHeight w:val="303"/>
        </w:trPr>
        <w:tc>
          <w:tcPr>
            <w:tcW w:w="7361" w:type="dxa"/>
          </w:tcPr>
          <w:p w14:paraId="5C831ED1" w14:textId="1B9C78CB" w:rsidR="00DB66E4" w:rsidRPr="008255BD" w:rsidRDefault="00E144FE" w:rsidP="00DB66E4">
            <w:pPr>
              <w:jc w:val="center"/>
              <w:rPr>
                <w:rFonts w:cs="Arial"/>
                <w:bCs/>
                <w:sz w:val="24"/>
                <w:szCs w:val="24"/>
              </w:rPr>
            </w:pPr>
            <w:hyperlink w:anchor="_4.Investigating_CSA" w:history="1">
              <w:r w:rsidR="00DB66E4" w:rsidRPr="00076DA9">
                <w:rPr>
                  <w:rStyle w:val="Hyperlink"/>
                  <w:rFonts w:cs="Arial"/>
                  <w:bCs/>
                  <w:sz w:val="24"/>
                  <w:szCs w:val="24"/>
                </w:rPr>
                <w:t>Investigating CSA</w:t>
              </w:r>
            </w:hyperlink>
          </w:p>
        </w:tc>
        <w:tc>
          <w:tcPr>
            <w:tcW w:w="2093" w:type="dxa"/>
          </w:tcPr>
          <w:p w14:paraId="2D420D45" w14:textId="29F6EDB4" w:rsidR="00DB66E4" w:rsidRPr="008255BD" w:rsidRDefault="0046581C" w:rsidP="00DB66E4">
            <w:pPr>
              <w:jc w:val="center"/>
              <w:rPr>
                <w:rFonts w:cs="Arial"/>
                <w:bCs/>
                <w:sz w:val="24"/>
                <w:szCs w:val="24"/>
              </w:rPr>
            </w:pPr>
            <w:r>
              <w:rPr>
                <w:rFonts w:cs="Arial"/>
                <w:bCs/>
                <w:sz w:val="24"/>
                <w:szCs w:val="24"/>
              </w:rPr>
              <w:t>8</w:t>
            </w:r>
            <w:r w:rsidR="006E7223">
              <w:rPr>
                <w:rFonts w:cs="Arial"/>
                <w:bCs/>
                <w:sz w:val="24"/>
                <w:szCs w:val="24"/>
              </w:rPr>
              <w:t>-1</w:t>
            </w:r>
            <w:r>
              <w:rPr>
                <w:rFonts w:cs="Arial"/>
                <w:bCs/>
                <w:sz w:val="24"/>
                <w:szCs w:val="24"/>
              </w:rPr>
              <w:t>3</w:t>
            </w:r>
          </w:p>
        </w:tc>
      </w:tr>
      <w:tr w:rsidR="00DB66E4" w14:paraId="20D10A24" w14:textId="77777777" w:rsidTr="24026A23">
        <w:trPr>
          <w:trHeight w:val="303"/>
        </w:trPr>
        <w:tc>
          <w:tcPr>
            <w:tcW w:w="7361" w:type="dxa"/>
          </w:tcPr>
          <w:p w14:paraId="6681A44D" w14:textId="3E3CA1B5" w:rsidR="00DB66E4" w:rsidRPr="008255BD" w:rsidRDefault="00E144FE" w:rsidP="00DB66E4">
            <w:pPr>
              <w:jc w:val="center"/>
              <w:rPr>
                <w:rFonts w:cs="Arial"/>
                <w:bCs/>
                <w:sz w:val="24"/>
                <w:szCs w:val="24"/>
              </w:rPr>
            </w:pPr>
            <w:hyperlink w:anchor="_CSA_Child_Protection" w:history="1">
              <w:r w:rsidR="00DB66E4" w:rsidRPr="00076DA9">
                <w:rPr>
                  <w:rStyle w:val="Hyperlink"/>
                  <w:rFonts w:cs="Arial"/>
                  <w:bCs/>
                  <w:sz w:val="24"/>
                  <w:szCs w:val="24"/>
                </w:rPr>
                <w:t>CSA Child Protection Medicals</w:t>
              </w:r>
            </w:hyperlink>
          </w:p>
        </w:tc>
        <w:tc>
          <w:tcPr>
            <w:tcW w:w="2093" w:type="dxa"/>
          </w:tcPr>
          <w:p w14:paraId="1688FFFB" w14:textId="4ABEA817" w:rsidR="00DB66E4" w:rsidRPr="008255BD" w:rsidRDefault="1FCCA008" w:rsidP="24026A23">
            <w:pPr>
              <w:jc w:val="center"/>
              <w:rPr>
                <w:rFonts w:cs="Arial"/>
                <w:sz w:val="24"/>
                <w:szCs w:val="24"/>
              </w:rPr>
            </w:pPr>
            <w:r w:rsidRPr="24026A23">
              <w:rPr>
                <w:rFonts w:cs="Arial"/>
                <w:sz w:val="24"/>
                <w:szCs w:val="24"/>
              </w:rPr>
              <w:t>1</w:t>
            </w:r>
            <w:r w:rsidR="0046581C">
              <w:rPr>
                <w:rFonts w:cs="Arial"/>
                <w:sz w:val="24"/>
                <w:szCs w:val="24"/>
              </w:rPr>
              <w:t>3</w:t>
            </w:r>
            <w:r w:rsidR="006E7223">
              <w:rPr>
                <w:rFonts w:cs="Arial"/>
                <w:sz w:val="24"/>
                <w:szCs w:val="24"/>
              </w:rPr>
              <w:t>-1</w:t>
            </w:r>
            <w:r w:rsidR="0046581C">
              <w:rPr>
                <w:rFonts w:cs="Arial"/>
                <w:sz w:val="24"/>
                <w:szCs w:val="24"/>
              </w:rPr>
              <w:t>5</w:t>
            </w:r>
          </w:p>
        </w:tc>
      </w:tr>
      <w:tr w:rsidR="00DB66E4" w14:paraId="25525217" w14:textId="77777777" w:rsidTr="24026A23">
        <w:trPr>
          <w:trHeight w:val="303"/>
        </w:trPr>
        <w:tc>
          <w:tcPr>
            <w:tcW w:w="7361" w:type="dxa"/>
          </w:tcPr>
          <w:p w14:paraId="63109D5E" w14:textId="211D2AEA" w:rsidR="00DB66E4" w:rsidRPr="008255BD" w:rsidRDefault="00E144FE" w:rsidP="00DB66E4">
            <w:pPr>
              <w:jc w:val="center"/>
              <w:rPr>
                <w:rFonts w:cs="Arial"/>
                <w:bCs/>
                <w:sz w:val="24"/>
                <w:szCs w:val="24"/>
              </w:rPr>
            </w:pPr>
            <w:hyperlink w:anchor="_Types_of_Sexual" w:history="1">
              <w:r w:rsidR="00DB66E4" w:rsidRPr="00076DA9">
                <w:rPr>
                  <w:rStyle w:val="Hyperlink"/>
                  <w:rFonts w:cs="Arial"/>
                  <w:bCs/>
                  <w:sz w:val="24"/>
                  <w:szCs w:val="24"/>
                </w:rPr>
                <w:t>Types of Sexual Risk and the Balance of Probabilities</w:t>
              </w:r>
            </w:hyperlink>
          </w:p>
        </w:tc>
        <w:tc>
          <w:tcPr>
            <w:tcW w:w="2093" w:type="dxa"/>
          </w:tcPr>
          <w:p w14:paraId="0F720C66" w14:textId="3E65541B" w:rsidR="00DB66E4" w:rsidRPr="008255BD" w:rsidRDefault="006E7223" w:rsidP="24026A23">
            <w:pPr>
              <w:jc w:val="center"/>
              <w:rPr>
                <w:rFonts w:cs="Arial"/>
                <w:sz w:val="24"/>
                <w:szCs w:val="24"/>
              </w:rPr>
            </w:pPr>
            <w:r>
              <w:rPr>
                <w:rFonts w:cs="Arial"/>
                <w:sz w:val="24"/>
                <w:szCs w:val="24"/>
              </w:rPr>
              <w:t>15</w:t>
            </w:r>
          </w:p>
        </w:tc>
      </w:tr>
      <w:tr w:rsidR="00DB66E4" w14:paraId="226844D2" w14:textId="77777777" w:rsidTr="24026A23">
        <w:trPr>
          <w:trHeight w:val="303"/>
        </w:trPr>
        <w:tc>
          <w:tcPr>
            <w:tcW w:w="7361" w:type="dxa"/>
          </w:tcPr>
          <w:p w14:paraId="6223F633" w14:textId="068A67F1" w:rsidR="00DB66E4" w:rsidRPr="008255BD" w:rsidRDefault="00E144FE" w:rsidP="00DB66E4">
            <w:pPr>
              <w:jc w:val="center"/>
              <w:rPr>
                <w:rFonts w:cs="Arial"/>
                <w:bCs/>
                <w:sz w:val="24"/>
                <w:szCs w:val="24"/>
              </w:rPr>
            </w:pPr>
            <w:hyperlink w:anchor="_The_Assessment_of" w:history="1">
              <w:r w:rsidR="00DB66E4" w:rsidRPr="00076DA9">
                <w:rPr>
                  <w:rStyle w:val="Hyperlink"/>
                  <w:rFonts w:cs="Arial"/>
                  <w:bCs/>
                  <w:sz w:val="24"/>
                  <w:szCs w:val="24"/>
                </w:rPr>
                <w:t>Assessment of Risk</w:t>
              </w:r>
            </w:hyperlink>
          </w:p>
        </w:tc>
        <w:tc>
          <w:tcPr>
            <w:tcW w:w="2093" w:type="dxa"/>
          </w:tcPr>
          <w:p w14:paraId="18A8E510" w14:textId="24D0F609" w:rsidR="00DB66E4" w:rsidRPr="008255BD" w:rsidRDefault="1FCCA008" w:rsidP="24026A23">
            <w:pPr>
              <w:jc w:val="center"/>
              <w:rPr>
                <w:rFonts w:cs="Arial"/>
                <w:sz w:val="24"/>
                <w:szCs w:val="24"/>
              </w:rPr>
            </w:pPr>
            <w:r w:rsidRPr="24026A23">
              <w:rPr>
                <w:rFonts w:cs="Arial"/>
                <w:sz w:val="24"/>
                <w:szCs w:val="24"/>
              </w:rPr>
              <w:t>1</w:t>
            </w:r>
            <w:r w:rsidR="0088427E">
              <w:rPr>
                <w:rFonts w:cs="Arial"/>
                <w:sz w:val="24"/>
                <w:szCs w:val="24"/>
              </w:rPr>
              <w:t>6</w:t>
            </w:r>
            <w:r w:rsidR="006E7223">
              <w:rPr>
                <w:rFonts w:cs="Arial"/>
                <w:sz w:val="24"/>
                <w:szCs w:val="24"/>
              </w:rPr>
              <w:t>-1</w:t>
            </w:r>
            <w:r w:rsidR="0046581C">
              <w:rPr>
                <w:rFonts w:cs="Arial"/>
                <w:sz w:val="24"/>
                <w:szCs w:val="24"/>
              </w:rPr>
              <w:t>8</w:t>
            </w:r>
          </w:p>
        </w:tc>
      </w:tr>
      <w:tr w:rsidR="00DB66E4" w14:paraId="3E7BA03E" w14:textId="77777777" w:rsidTr="24026A23">
        <w:trPr>
          <w:trHeight w:val="303"/>
        </w:trPr>
        <w:tc>
          <w:tcPr>
            <w:tcW w:w="7361" w:type="dxa"/>
          </w:tcPr>
          <w:p w14:paraId="1524F400" w14:textId="3BE866CE" w:rsidR="00DB66E4" w:rsidRPr="008255BD" w:rsidRDefault="00E144FE" w:rsidP="00DB66E4">
            <w:pPr>
              <w:jc w:val="center"/>
              <w:rPr>
                <w:rFonts w:cs="Arial"/>
                <w:bCs/>
                <w:sz w:val="24"/>
                <w:szCs w:val="24"/>
              </w:rPr>
            </w:pPr>
            <w:hyperlink w:anchor="_Assessing_Protective_Capacity" w:history="1">
              <w:r w:rsidR="00DB66E4" w:rsidRPr="00076DA9">
                <w:rPr>
                  <w:rStyle w:val="Hyperlink"/>
                  <w:rFonts w:cs="Arial"/>
                  <w:bCs/>
                  <w:sz w:val="24"/>
                  <w:szCs w:val="24"/>
                </w:rPr>
                <w:t>Protective Capacity Assessments</w:t>
              </w:r>
            </w:hyperlink>
          </w:p>
        </w:tc>
        <w:tc>
          <w:tcPr>
            <w:tcW w:w="2093" w:type="dxa"/>
          </w:tcPr>
          <w:p w14:paraId="45B150F5" w14:textId="6865609B" w:rsidR="00DB66E4" w:rsidRPr="008255BD" w:rsidRDefault="006E7223" w:rsidP="00DB66E4">
            <w:pPr>
              <w:jc w:val="center"/>
              <w:rPr>
                <w:rFonts w:cs="Arial"/>
                <w:bCs/>
                <w:sz w:val="24"/>
                <w:szCs w:val="24"/>
              </w:rPr>
            </w:pPr>
            <w:r>
              <w:rPr>
                <w:rFonts w:cs="Arial"/>
                <w:bCs/>
                <w:sz w:val="24"/>
                <w:szCs w:val="24"/>
              </w:rPr>
              <w:t>1</w:t>
            </w:r>
            <w:r w:rsidR="009950F1">
              <w:rPr>
                <w:rFonts w:cs="Arial"/>
                <w:bCs/>
                <w:sz w:val="24"/>
                <w:szCs w:val="24"/>
              </w:rPr>
              <w:t>8</w:t>
            </w:r>
            <w:r>
              <w:rPr>
                <w:rFonts w:cs="Arial"/>
                <w:bCs/>
                <w:sz w:val="24"/>
                <w:szCs w:val="24"/>
              </w:rPr>
              <w:t>-1</w:t>
            </w:r>
            <w:r w:rsidR="009950F1">
              <w:rPr>
                <w:rFonts w:cs="Arial"/>
                <w:bCs/>
                <w:sz w:val="24"/>
                <w:szCs w:val="24"/>
              </w:rPr>
              <w:t>9</w:t>
            </w:r>
          </w:p>
        </w:tc>
      </w:tr>
      <w:tr w:rsidR="00DB66E4" w14:paraId="3BE59E33" w14:textId="77777777" w:rsidTr="24026A23">
        <w:trPr>
          <w:trHeight w:val="303"/>
        </w:trPr>
        <w:tc>
          <w:tcPr>
            <w:tcW w:w="7361" w:type="dxa"/>
          </w:tcPr>
          <w:p w14:paraId="27BF512D" w14:textId="7116771A" w:rsidR="00DB66E4" w:rsidRPr="008255BD" w:rsidRDefault="00E144FE" w:rsidP="00DB66E4">
            <w:pPr>
              <w:jc w:val="center"/>
              <w:rPr>
                <w:rFonts w:cs="Arial"/>
                <w:bCs/>
                <w:sz w:val="24"/>
                <w:szCs w:val="24"/>
              </w:rPr>
            </w:pPr>
            <w:hyperlink w:anchor="_Safety_Planning" w:history="1">
              <w:r w:rsidR="00DB66E4" w:rsidRPr="00076DA9">
                <w:rPr>
                  <w:rStyle w:val="Hyperlink"/>
                  <w:rFonts w:cs="Arial"/>
                  <w:bCs/>
                  <w:sz w:val="24"/>
                  <w:szCs w:val="24"/>
                </w:rPr>
                <w:t>Safety planning</w:t>
              </w:r>
            </w:hyperlink>
            <w:r w:rsidR="00DB66E4" w:rsidRPr="008255BD">
              <w:rPr>
                <w:rFonts w:cs="Arial"/>
                <w:bCs/>
                <w:sz w:val="24"/>
                <w:szCs w:val="24"/>
              </w:rPr>
              <w:t xml:space="preserve"> </w:t>
            </w:r>
          </w:p>
        </w:tc>
        <w:tc>
          <w:tcPr>
            <w:tcW w:w="2093" w:type="dxa"/>
          </w:tcPr>
          <w:p w14:paraId="7199FF57" w14:textId="6E90D745" w:rsidR="00DB66E4" w:rsidRPr="008255BD" w:rsidRDefault="006E7223" w:rsidP="24026A23">
            <w:pPr>
              <w:jc w:val="center"/>
              <w:rPr>
                <w:rFonts w:cs="Arial"/>
                <w:sz w:val="24"/>
                <w:szCs w:val="24"/>
              </w:rPr>
            </w:pPr>
            <w:r>
              <w:rPr>
                <w:rFonts w:cs="Arial"/>
                <w:sz w:val="24"/>
                <w:szCs w:val="24"/>
              </w:rPr>
              <w:t>1</w:t>
            </w:r>
            <w:r w:rsidR="009950F1">
              <w:rPr>
                <w:rFonts w:cs="Arial"/>
                <w:sz w:val="24"/>
                <w:szCs w:val="24"/>
              </w:rPr>
              <w:t>9</w:t>
            </w:r>
            <w:r>
              <w:rPr>
                <w:rFonts w:cs="Arial"/>
                <w:sz w:val="24"/>
                <w:szCs w:val="24"/>
              </w:rPr>
              <w:t>-2</w:t>
            </w:r>
            <w:r w:rsidR="009950F1">
              <w:rPr>
                <w:rFonts w:cs="Arial"/>
                <w:sz w:val="24"/>
                <w:szCs w:val="24"/>
              </w:rPr>
              <w:t>1</w:t>
            </w:r>
          </w:p>
        </w:tc>
      </w:tr>
      <w:tr w:rsidR="00DB66E4" w14:paraId="10273C42" w14:textId="77777777" w:rsidTr="24026A23">
        <w:trPr>
          <w:trHeight w:val="303"/>
        </w:trPr>
        <w:tc>
          <w:tcPr>
            <w:tcW w:w="7361" w:type="dxa"/>
          </w:tcPr>
          <w:p w14:paraId="72F2CC16" w14:textId="0C4E4387" w:rsidR="00DB66E4" w:rsidRPr="008255BD" w:rsidRDefault="00E144FE" w:rsidP="00DB66E4">
            <w:pPr>
              <w:jc w:val="center"/>
              <w:rPr>
                <w:rFonts w:cs="Arial"/>
                <w:bCs/>
                <w:sz w:val="24"/>
                <w:szCs w:val="24"/>
              </w:rPr>
            </w:pPr>
            <w:hyperlink w:anchor="_Interventions" w:history="1">
              <w:r w:rsidR="00DB66E4" w:rsidRPr="00076DA9">
                <w:rPr>
                  <w:rStyle w:val="Hyperlink"/>
                  <w:rFonts w:cs="Arial"/>
                  <w:bCs/>
                  <w:sz w:val="24"/>
                  <w:szCs w:val="24"/>
                </w:rPr>
                <w:t>Interventions</w:t>
              </w:r>
            </w:hyperlink>
            <w:r w:rsidR="00DB66E4" w:rsidRPr="008255BD">
              <w:rPr>
                <w:rFonts w:cs="Arial"/>
                <w:bCs/>
                <w:sz w:val="24"/>
                <w:szCs w:val="24"/>
              </w:rPr>
              <w:t xml:space="preserve"> </w:t>
            </w:r>
          </w:p>
        </w:tc>
        <w:tc>
          <w:tcPr>
            <w:tcW w:w="2093" w:type="dxa"/>
          </w:tcPr>
          <w:p w14:paraId="678C65B8" w14:textId="42034DE1" w:rsidR="00DB66E4" w:rsidRPr="008255BD" w:rsidRDefault="006E7223" w:rsidP="24026A23">
            <w:pPr>
              <w:jc w:val="center"/>
              <w:rPr>
                <w:rFonts w:cs="Arial"/>
                <w:sz w:val="24"/>
                <w:szCs w:val="24"/>
              </w:rPr>
            </w:pPr>
            <w:r>
              <w:rPr>
                <w:rFonts w:cs="Arial"/>
                <w:sz w:val="24"/>
                <w:szCs w:val="24"/>
              </w:rPr>
              <w:t>2</w:t>
            </w:r>
            <w:r w:rsidR="009950F1">
              <w:rPr>
                <w:rFonts w:cs="Arial"/>
                <w:sz w:val="24"/>
                <w:szCs w:val="24"/>
              </w:rPr>
              <w:t>2</w:t>
            </w:r>
            <w:r>
              <w:rPr>
                <w:rFonts w:cs="Arial"/>
                <w:sz w:val="24"/>
                <w:szCs w:val="24"/>
              </w:rPr>
              <w:t>-2</w:t>
            </w:r>
            <w:r w:rsidR="009950F1">
              <w:rPr>
                <w:rFonts w:cs="Arial"/>
                <w:sz w:val="24"/>
                <w:szCs w:val="24"/>
              </w:rPr>
              <w:t>6</w:t>
            </w:r>
          </w:p>
        </w:tc>
      </w:tr>
      <w:tr w:rsidR="00DB66E4" w14:paraId="22FE5AC0" w14:textId="77777777" w:rsidTr="24026A23">
        <w:trPr>
          <w:trHeight w:val="303"/>
        </w:trPr>
        <w:tc>
          <w:tcPr>
            <w:tcW w:w="7361" w:type="dxa"/>
          </w:tcPr>
          <w:p w14:paraId="4C3F5F7B" w14:textId="57123227" w:rsidR="00DB66E4" w:rsidRPr="008255BD" w:rsidRDefault="00E144FE" w:rsidP="24026A23">
            <w:pPr>
              <w:jc w:val="center"/>
              <w:rPr>
                <w:rFonts w:cs="Arial"/>
                <w:sz w:val="24"/>
                <w:szCs w:val="24"/>
              </w:rPr>
            </w:pPr>
            <w:hyperlink w:anchor="_Additional_Resources" w:history="1">
              <w:r w:rsidR="1FCCA008" w:rsidRPr="00076DA9">
                <w:rPr>
                  <w:rStyle w:val="Hyperlink"/>
                  <w:rFonts w:cs="Arial"/>
                  <w:sz w:val="24"/>
                  <w:szCs w:val="24"/>
                </w:rPr>
                <w:t xml:space="preserve">Additional </w:t>
              </w:r>
              <w:r w:rsidR="00C6278A" w:rsidRPr="00076DA9">
                <w:rPr>
                  <w:rStyle w:val="Hyperlink"/>
                  <w:rFonts w:cs="Arial"/>
                  <w:sz w:val="24"/>
                  <w:szCs w:val="24"/>
                </w:rPr>
                <w:t>resources</w:t>
              </w:r>
            </w:hyperlink>
            <w:r w:rsidR="214ABD76" w:rsidRPr="24026A23">
              <w:rPr>
                <w:rFonts w:cs="Arial"/>
                <w:sz w:val="24"/>
                <w:szCs w:val="24"/>
              </w:rPr>
              <w:t xml:space="preserve"> </w:t>
            </w:r>
          </w:p>
        </w:tc>
        <w:tc>
          <w:tcPr>
            <w:tcW w:w="2093" w:type="dxa"/>
          </w:tcPr>
          <w:p w14:paraId="363ED1AB" w14:textId="48AA9B55" w:rsidR="00DB66E4" w:rsidRPr="008255BD" w:rsidRDefault="006E7223" w:rsidP="00DB66E4">
            <w:pPr>
              <w:jc w:val="center"/>
              <w:rPr>
                <w:rFonts w:cs="Arial"/>
                <w:bCs/>
                <w:sz w:val="24"/>
                <w:szCs w:val="24"/>
              </w:rPr>
            </w:pPr>
            <w:r>
              <w:rPr>
                <w:rFonts w:cs="Arial"/>
                <w:bCs/>
                <w:sz w:val="24"/>
                <w:szCs w:val="24"/>
              </w:rPr>
              <w:t>2</w:t>
            </w:r>
            <w:r w:rsidR="009950F1">
              <w:rPr>
                <w:rFonts w:cs="Arial"/>
                <w:bCs/>
                <w:sz w:val="24"/>
                <w:szCs w:val="24"/>
              </w:rPr>
              <w:t>6</w:t>
            </w:r>
            <w:r>
              <w:rPr>
                <w:rFonts w:cs="Arial"/>
                <w:bCs/>
                <w:sz w:val="24"/>
                <w:szCs w:val="24"/>
              </w:rPr>
              <w:t>-2</w:t>
            </w:r>
            <w:r w:rsidR="009950F1">
              <w:rPr>
                <w:rFonts w:cs="Arial"/>
                <w:bCs/>
                <w:sz w:val="24"/>
                <w:szCs w:val="24"/>
              </w:rPr>
              <w:t>7</w:t>
            </w:r>
          </w:p>
        </w:tc>
      </w:tr>
      <w:tr w:rsidR="006E7223" w14:paraId="789460C5" w14:textId="77777777" w:rsidTr="24026A23">
        <w:trPr>
          <w:trHeight w:val="303"/>
        </w:trPr>
        <w:tc>
          <w:tcPr>
            <w:tcW w:w="7361" w:type="dxa"/>
          </w:tcPr>
          <w:p w14:paraId="5526C5D0" w14:textId="6B3E913B" w:rsidR="006E7223" w:rsidRPr="24026A23" w:rsidRDefault="00E144FE" w:rsidP="24026A23">
            <w:pPr>
              <w:jc w:val="center"/>
              <w:rPr>
                <w:rFonts w:cs="Arial"/>
                <w:sz w:val="24"/>
                <w:szCs w:val="24"/>
              </w:rPr>
            </w:pPr>
            <w:hyperlink w:anchor="_Appendices" w:history="1">
              <w:r w:rsidR="006E7223" w:rsidRPr="00076DA9">
                <w:rPr>
                  <w:rStyle w:val="Hyperlink"/>
                  <w:rFonts w:cs="Arial"/>
                  <w:sz w:val="24"/>
                  <w:szCs w:val="24"/>
                </w:rPr>
                <w:t>Appendices</w:t>
              </w:r>
            </w:hyperlink>
          </w:p>
        </w:tc>
        <w:tc>
          <w:tcPr>
            <w:tcW w:w="2093" w:type="dxa"/>
          </w:tcPr>
          <w:p w14:paraId="4B7F956D" w14:textId="58703C11" w:rsidR="006E7223" w:rsidRDefault="009950F1" w:rsidP="00DB66E4">
            <w:pPr>
              <w:jc w:val="center"/>
              <w:rPr>
                <w:rFonts w:cs="Arial"/>
                <w:bCs/>
                <w:sz w:val="24"/>
                <w:szCs w:val="24"/>
              </w:rPr>
            </w:pPr>
            <w:r>
              <w:rPr>
                <w:rFonts w:cs="Arial"/>
                <w:bCs/>
                <w:sz w:val="24"/>
                <w:szCs w:val="24"/>
              </w:rPr>
              <w:t>28</w:t>
            </w:r>
          </w:p>
        </w:tc>
      </w:tr>
    </w:tbl>
    <w:p w14:paraId="5107C60D" w14:textId="69FAB27B" w:rsidR="004D3086" w:rsidRPr="000E1AE7" w:rsidRDefault="004D3086">
      <w:pPr>
        <w:rPr>
          <w:rFonts w:asciiTheme="majorHAnsi" w:hAnsiTheme="majorHAnsi" w:cstheme="majorHAnsi"/>
          <w:b/>
          <w:bCs/>
        </w:rPr>
      </w:pPr>
    </w:p>
    <w:p w14:paraId="73B69FD2" w14:textId="4F90405D" w:rsidR="009D1745" w:rsidRDefault="009D1745" w:rsidP="00DF38F5">
      <w:pPr>
        <w:jc w:val="right"/>
      </w:pPr>
    </w:p>
    <w:p w14:paraId="17A6838C" w14:textId="34DFB76E" w:rsidR="0046702E" w:rsidRDefault="0046702E" w:rsidP="00DF38F5">
      <w:pPr>
        <w:jc w:val="right"/>
      </w:pPr>
    </w:p>
    <w:p w14:paraId="058CCF28" w14:textId="46C33DBA" w:rsidR="0046702E" w:rsidRDefault="0046702E" w:rsidP="00DF38F5">
      <w:pPr>
        <w:jc w:val="right"/>
      </w:pPr>
    </w:p>
    <w:p w14:paraId="4B23EF26" w14:textId="3C9A5FB1" w:rsidR="00DB66E4" w:rsidRDefault="00DB66E4" w:rsidP="00DF38F5">
      <w:pPr>
        <w:jc w:val="right"/>
      </w:pPr>
    </w:p>
    <w:p w14:paraId="0955EFCE" w14:textId="40DD77E5" w:rsidR="00DB66E4" w:rsidRDefault="00DB66E4" w:rsidP="00DF38F5">
      <w:pPr>
        <w:jc w:val="right"/>
      </w:pPr>
    </w:p>
    <w:p w14:paraId="0B4D5FAA" w14:textId="325BBD92" w:rsidR="00DB66E4" w:rsidRDefault="00DB66E4" w:rsidP="00DF38F5">
      <w:pPr>
        <w:jc w:val="right"/>
      </w:pPr>
    </w:p>
    <w:p w14:paraId="04846874" w14:textId="66A7D885" w:rsidR="00DB66E4" w:rsidRDefault="00DB66E4" w:rsidP="00DF38F5">
      <w:pPr>
        <w:jc w:val="right"/>
      </w:pPr>
    </w:p>
    <w:p w14:paraId="502A50DD" w14:textId="026D135E" w:rsidR="00DB66E4" w:rsidRDefault="00DB66E4" w:rsidP="00DF38F5">
      <w:pPr>
        <w:jc w:val="right"/>
      </w:pPr>
    </w:p>
    <w:p w14:paraId="2D8CB1E6" w14:textId="0991999B" w:rsidR="00DB66E4" w:rsidRDefault="00DB66E4" w:rsidP="00DF38F5">
      <w:pPr>
        <w:jc w:val="right"/>
      </w:pPr>
    </w:p>
    <w:p w14:paraId="31BE79A5" w14:textId="734D7A77" w:rsidR="00DB66E4" w:rsidRDefault="00DB66E4" w:rsidP="00DF38F5">
      <w:pPr>
        <w:jc w:val="right"/>
      </w:pPr>
    </w:p>
    <w:p w14:paraId="7E602B07" w14:textId="4A5F98DD" w:rsidR="00DB66E4" w:rsidRDefault="00DB66E4" w:rsidP="00DF38F5">
      <w:pPr>
        <w:jc w:val="right"/>
      </w:pPr>
    </w:p>
    <w:p w14:paraId="507830B9" w14:textId="2DF20C43" w:rsidR="00DB66E4" w:rsidRDefault="00DB66E4" w:rsidP="00DF38F5">
      <w:pPr>
        <w:jc w:val="right"/>
      </w:pPr>
    </w:p>
    <w:p w14:paraId="39CD4520" w14:textId="12E1ADDA" w:rsidR="00DB66E4" w:rsidRDefault="00DB66E4" w:rsidP="00DF38F5">
      <w:pPr>
        <w:jc w:val="right"/>
      </w:pPr>
    </w:p>
    <w:p w14:paraId="76D733C6" w14:textId="38EA19E2" w:rsidR="00DB66E4" w:rsidRDefault="00DB66E4" w:rsidP="00DF38F5">
      <w:pPr>
        <w:jc w:val="right"/>
      </w:pPr>
    </w:p>
    <w:p w14:paraId="07EFBCC3" w14:textId="13292729" w:rsidR="00DB66E4" w:rsidRDefault="00DB66E4" w:rsidP="00DF38F5">
      <w:pPr>
        <w:jc w:val="right"/>
      </w:pPr>
    </w:p>
    <w:p w14:paraId="2CD00AB7" w14:textId="4437D882" w:rsidR="00DB66E4" w:rsidRDefault="00DB66E4" w:rsidP="00DF38F5">
      <w:pPr>
        <w:jc w:val="right"/>
      </w:pPr>
    </w:p>
    <w:p w14:paraId="7474BA6A" w14:textId="7F823459" w:rsidR="00DB66E4" w:rsidRDefault="00DB66E4" w:rsidP="00DF38F5">
      <w:pPr>
        <w:jc w:val="right"/>
      </w:pPr>
    </w:p>
    <w:p w14:paraId="411F4519" w14:textId="67AAB934" w:rsidR="00DB66E4" w:rsidRDefault="00DB66E4" w:rsidP="00DF38F5">
      <w:pPr>
        <w:jc w:val="right"/>
      </w:pPr>
    </w:p>
    <w:p w14:paraId="1B8FFA07" w14:textId="77777777" w:rsidR="00DB66E4" w:rsidRDefault="00DB66E4" w:rsidP="00DF38F5">
      <w:pPr>
        <w:jc w:val="right"/>
      </w:pPr>
    </w:p>
    <w:p w14:paraId="2E692B8A" w14:textId="2911EC97" w:rsidR="0046702E" w:rsidRDefault="0046702E" w:rsidP="00FB1B0E"/>
    <w:p w14:paraId="258A2AFF" w14:textId="1FA3DCCA" w:rsidR="00E63410" w:rsidRPr="00CD17DA" w:rsidRDefault="00E63410" w:rsidP="009950F1">
      <w:pPr>
        <w:pStyle w:val="Heading1"/>
        <w:spacing w:after="120"/>
        <w:jc w:val="both"/>
      </w:pPr>
      <w:bookmarkStart w:id="2" w:name="_Purpose"/>
      <w:bookmarkEnd w:id="2"/>
      <w:r w:rsidRPr="00CD17DA">
        <w:lastRenderedPageBreak/>
        <w:t xml:space="preserve">Purpose </w:t>
      </w:r>
    </w:p>
    <w:p w14:paraId="5DF3ED3F" w14:textId="13A678B6" w:rsidR="00E63410" w:rsidRPr="006470F8" w:rsidRDefault="00E63410" w:rsidP="009950F1">
      <w:pPr>
        <w:spacing w:after="120" w:line="276" w:lineRule="auto"/>
        <w:jc w:val="both"/>
        <w:rPr>
          <w:rFonts w:cs="Arial"/>
          <w:sz w:val="24"/>
          <w:szCs w:val="24"/>
        </w:rPr>
      </w:pPr>
      <w:r w:rsidRPr="006470F8">
        <w:rPr>
          <w:rFonts w:cs="Arial"/>
          <w:sz w:val="24"/>
          <w:szCs w:val="24"/>
        </w:rPr>
        <w:t>This guidance has been developed to support practitioners</w:t>
      </w:r>
      <w:r w:rsidR="00B90FFB" w:rsidRPr="006470F8">
        <w:rPr>
          <w:rFonts w:cs="Arial"/>
          <w:sz w:val="24"/>
          <w:szCs w:val="24"/>
        </w:rPr>
        <w:t xml:space="preserve"> to identify and assess protection within the family, offer support to children where there </w:t>
      </w:r>
      <w:r w:rsidR="0021016A" w:rsidRPr="006470F8">
        <w:rPr>
          <w:rFonts w:cs="Arial"/>
          <w:sz w:val="24"/>
          <w:szCs w:val="24"/>
        </w:rPr>
        <w:t>is/</w:t>
      </w:r>
      <w:r w:rsidR="00B90FFB" w:rsidRPr="006470F8">
        <w:rPr>
          <w:rFonts w:cs="Arial"/>
          <w:sz w:val="24"/>
          <w:szCs w:val="24"/>
        </w:rPr>
        <w:t xml:space="preserve">are suspicions of child sexual abuse (CSA) and </w:t>
      </w:r>
      <w:r w:rsidR="0021016A" w:rsidRPr="006470F8">
        <w:rPr>
          <w:rFonts w:cs="Arial"/>
          <w:sz w:val="24"/>
          <w:szCs w:val="24"/>
        </w:rPr>
        <w:t xml:space="preserve">to </w:t>
      </w:r>
      <w:r w:rsidR="00B90FFB" w:rsidRPr="006470F8">
        <w:rPr>
          <w:rFonts w:cs="Arial"/>
          <w:sz w:val="24"/>
          <w:szCs w:val="24"/>
        </w:rPr>
        <w:t>clarify</w:t>
      </w:r>
      <w:r w:rsidR="0021016A" w:rsidRPr="006470F8">
        <w:rPr>
          <w:rFonts w:cs="Arial"/>
          <w:sz w:val="24"/>
          <w:szCs w:val="24"/>
        </w:rPr>
        <w:t xml:space="preserve"> multi </w:t>
      </w:r>
      <w:r w:rsidR="006470F8" w:rsidRPr="006470F8">
        <w:rPr>
          <w:rFonts w:cs="Arial"/>
          <w:sz w:val="24"/>
          <w:szCs w:val="24"/>
        </w:rPr>
        <w:t>agency processes</w:t>
      </w:r>
      <w:r w:rsidR="00B90FFB" w:rsidRPr="006470F8">
        <w:rPr>
          <w:rFonts w:cs="Arial"/>
          <w:sz w:val="24"/>
          <w:szCs w:val="24"/>
        </w:rPr>
        <w:t xml:space="preserve"> and pathways.</w:t>
      </w:r>
    </w:p>
    <w:p w14:paraId="59AE6F9E" w14:textId="48E73CC6" w:rsidR="0021016A" w:rsidRPr="00076DA9" w:rsidRDefault="0021016A" w:rsidP="009950F1">
      <w:pPr>
        <w:pStyle w:val="ListParagraph"/>
        <w:spacing w:after="40" w:line="276" w:lineRule="auto"/>
        <w:ind w:left="405"/>
        <w:jc w:val="both"/>
        <w:rPr>
          <w:rFonts w:cs="Arial"/>
          <w:sz w:val="10"/>
          <w:szCs w:val="10"/>
        </w:rPr>
      </w:pPr>
    </w:p>
    <w:p w14:paraId="3B471612" w14:textId="26CEE0B7" w:rsidR="0021016A" w:rsidRDefault="0021016A" w:rsidP="009950F1">
      <w:pPr>
        <w:spacing w:line="276" w:lineRule="auto"/>
        <w:jc w:val="both"/>
        <w:rPr>
          <w:rFonts w:cs="Arial"/>
          <w:sz w:val="24"/>
          <w:szCs w:val="24"/>
        </w:rPr>
      </w:pPr>
      <w:r w:rsidRPr="006470F8">
        <w:rPr>
          <w:rFonts w:cs="Arial"/>
          <w:sz w:val="24"/>
          <w:szCs w:val="24"/>
        </w:rPr>
        <w:t xml:space="preserve">There is no single agreed definition of intra-familial CSA. However, it is generally recognised that, in addition to abuse by a relative (such as a parent, sibling or uncle), it may include abuse by someone close to the child in other ways (such as a </w:t>
      </w:r>
      <w:r w:rsidR="006470F8" w:rsidRPr="006470F8">
        <w:rPr>
          <w:rFonts w:cs="Arial"/>
          <w:sz w:val="24"/>
          <w:szCs w:val="24"/>
        </w:rPr>
        <w:t>stepparent</w:t>
      </w:r>
      <w:r w:rsidRPr="006470F8">
        <w:rPr>
          <w:rFonts w:cs="Arial"/>
          <w:sz w:val="24"/>
          <w:szCs w:val="24"/>
        </w:rPr>
        <w:t xml:space="preserve">, a close family friend or a babysitter). This understanding is in accordance with Crown Prosecution Service guidelines on the Sexual Offences Act 2003, which state: </w:t>
      </w:r>
      <w:r w:rsidR="006F24D0">
        <w:rPr>
          <w:rFonts w:cs="Arial"/>
          <w:sz w:val="24"/>
          <w:szCs w:val="24"/>
        </w:rPr>
        <w:t>“</w:t>
      </w:r>
      <w:r w:rsidRPr="006470F8">
        <w:rPr>
          <w:rFonts w:cs="Arial"/>
          <w:sz w:val="24"/>
          <w:szCs w:val="24"/>
        </w:rPr>
        <w:t xml:space="preserve">These offences reflect the modern family unit and take account of situations where someone is living within the same household as a child and assuming a position of trust or authority over that child, as well as relationships defined by blood ties, adoption, fostering, marriage or living together as partners’’ </w:t>
      </w:r>
      <w:hyperlink r:id="rId9" w:history="1">
        <w:r w:rsidRPr="006470F8">
          <w:rPr>
            <w:rStyle w:val="Hyperlink"/>
            <w:rFonts w:cs="Arial"/>
            <w:sz w:val="24"/>
            <w:szCs w:val="24"/>
          </w:rPr>
          <w:t>(CSA Centre)</w:t>
        </w:r>
      </w:hyperlink>
      <w:r w:rsidRPr="006470F8">
        <w:rPr>
          <w:rFonts w:cs="Arial"/>
          <w:sz w:val="24"/>
          <w:szCs w:val="24"/>
        </w:rPr>
        <w:t>.</w:t>
      </w:r>
    </w:p>
    <w:p w14:paraId="3BA4D137" w14:textId="77777777" w:rsidR="006525D3" w:rsidRPr="00505031" w:rsidRDefault="006525D3" w:rsidP="009950F1">
      <w:pPr>
        <w:spacing w:after="0" w:line="276" w:lineRule="auto"/>
        <w:jc w:val="both"/>
        <w:rPr>
          <w:rFonts w:eastAsia="Calibri" w:cs="Arial"/>
          <w:sz w:val="24"/>
          <w:szCs w:val="24"/>
          <w14:ligatures w14:val="standardContextual"/>
        </w:rPr>
      </w:pPr>
      <w:r w:rsidRPr="00505031">
        <w:rPr>
          <w:rFonts w:eastAsia="Calibri" w:cs="Arial"/>
          <w:sz w:val="24"/>
          <w:szCs w:val="24"/>
          <w14:ligatures w14:val="standardContextual"/>
        </w:rPr>
        <w:t>Extra-familial harm is defined as risks to the welfare of children that arise within the</w:t>
      </w:r>
    </w:p>
    <w:p w14:paraId="3CFAEEA4" w14:textId="77777777" w:rsidR="006525D3" w:rsidRPr="00505031" w:rsidRDefault="006525D3" w:rsidP="009950F1">
      <w:pPr>
        <w:spacing w:after="0" w:line="276" w:lineRule="auto"/>
        <w:jc w:val="both"/>
        <w:rPr>
          <w:rFonts w:eastAsia="Calibri" w:cs="Arial"/>
          <w:sz w:val="24"/>
          <w:szCs w:val="24"/>
          <w14:ligatures w14:val="standardContextual"/>
        </w:rPr>
      </w:pPr>
      <w:r w:rsidRPr="00505031">
        <w:rPr>
          <w:rFonts w:eastAsia="Calibri" w:cs="Arial"/>
          <w:sz w:val="24"/>
          <w:szCs w:val="24"/>
          <w14:ligatures w14:val="standardContextual"/>
        </w:rPr>
        <w:t>community or peer group, including sexual and criminal exploitation. A key element</w:t>
      </w:r>
    </w:p>
    <w:p w14:paraId="23B1A7B0" w14:textId="4265FD94" w:rsidR="006525D3" w:rsidRPr="00505031" w:rsidRDefault="006525D3" w:rsidP="009950F1">
      <w:pPr>
        <w:spacing w:after="0" w:line="276" w:lineRule="auto"/>
        <w:jc w:val="both"/>
        <w:rPr>
          <w:rFonts w:eastAsia="Calibri" w:cs="Arial"/>
          <w:sz w:val="24"/>
          <w:szCs w:val="24"/>
          <w14:ligatures w14:val="standardContextual"/>
        </w:rPr>
      </w:pPr>
      <w:r w:rsidRPr="00505031">
        <w:rPr>
          <w:rFonts w:eastAsia="Calibri" w:cs="Arial"/>
          <w:sz w:val="24"/>
          <w:szCs w:val="24"/>
          <w14:ligatures w14:val="standardContextual"/>
        </w:rPr>
        <w:t>of extrafamilial harm is that in general, harm does not arise from the home</w:t>
      </w:r>
      <w:r w:rsidR="00486715">
        <w:rPr>
          <w:rFonts w:eastAsia="Calibri" w:cs="Arial"/>
          <w:sz w:val="24"/>
          <w:szCs w:val="24"/>
          <w14:ligatures w14:val="standardContextual"/>
        </w:rPr>
        <w:t xml:space="preserve"> environment</w:t>
      </w:r>
      <w:r w:rsidR="006F24D0">
        <w:rPr>
          <w:rFonts w:eastAsia="Calibri" w:cs="Arial"/>
          <w:sz w:val="24"/>
          <w:szCs w:val="24"/>
          <w14:ligatures w14:val="standardContextual"/>
        </w:rPr>
        <w:t xml:space="preserve"> and </w:t>
      </w:r>
      <w:r w:rsidRPr="00505031">
        <w:rPr>
          <w:rFonts w:eastAsia="Calibri" w:cs="Arial"/>
          <w:sz w:val="24"/>
          <w:szCs w:val="24"/>
          <w14:ligatures w14:val="standardContextual"/>
        </w:rPr>
        <w:t>parents may not be aware that their child is at risk or may be struggling</w:t>
      </w:r>
      <w:r w:rsidR="006F24D0">
        <w:rPr>
          <w:rFonts w:eastAsia="Calibri" w:cs="Arial"/>
          <w:sz w:val="24"/>
          <w:szCs w:val="24"/>
          <w14:ligatures w14:val="standardContextual"/>
        </w:rPr>
        <w:t xml:space="preserve"> </w:t>
      </w:r>
      <w:r w:rsidRPr="00505031">
        <w:rPr>
          <w:rFonts w:eastAsia="Calibri" w:cs="Arial"/>
          <w:sz w:val="24"/>
          <w:szCs w:val="24"/>
          <w14:ligatures w14:val="standardContextual"/>
        </w:rPr>
        <w:t>to protect their child and the family from harm against exploiters.</w:t>
      </w:r>
    </w:p>
    <w:p w14:paraId="62846027" w14:textId="77777777" w:rsidR="006525D3" w:rsidRPr="00505031" w:rsidRDefault="006525D3" w:rsidP="009950F1">
      <w:pPr>
        <w:spacing w:after="0" w:line="276" w:lineRule="auto"/>
        <w:jc w:val="both"/>
        <w:rPr>
          <w:rFonts w:eastAsia="Calibri" w:cs="Arial"/>
          <w:sz w:val="24"/>
          <w:szCs w:val="24"/>
          <w14:ligatures w14:val="standardContextual"/>
        </w:rPr>
      </w:pPr>
    </w:p>
    <w:p w14:paraId="0B6991F0" w14:textId="4CCD7571" w:rsidR="006525D3" w:rsidRPr="00505031" w:rsidRDefault="006525D3" w:rsidP="009950F1">
      <w:pPr>
        <w:spacing w:after="0" w:line="276" w:lineRule="auto"/>
        <w:jc w:val="both"/>
        <w:rPr>
          <w:rFonts w:eastAsia="Calibri" w:cs="Arial"/>
          <w:sz w:val="24"/>
          <w:szCs w:val="24"/>
          <w14:ligatures w14:val="standardContextual"/>
        </w:rPr>
      </w:pPr>
      <w:r w:rsidRPr="00505031">
        <w:rPr>
          <w:rFonts w:eastAsia="Calibri" w:cs="Arial"/>
          <w:sz w:val="24"/>
          <w:szCs w:val="24"/>
          <w14:ligatures w14:val="standardContextual"/>
        </w:rPr>
        <w:t xml:space="preserve">Extra- familial harm has not been included within this </w:t>
      </w:r>
      <w:r w:rsidR="00486715" w:rsidRPr="00486715">
        <w:rPr>
          <w:rFonts w:eastAsia="Calibri" w:cs="Arial"/>
          <w:sz w:val="24"/>
          <w:szCs w:val="24"/>
          <w14:ligatures w14:val="standardContextual"/>
        </w:rPr>
        <w:t>guidance;</w:t>
      </w:r>
      <w:r w:rsidRPr="00505031">
        <w:rPr>
          <w:rFonts w:eastAsia="Calibri" w:cs="Arial"/>
          <w:sz w:val="24"/>
          <w:szCs w:val="24"/>
          <w14:ligatures w14:val="standardContextual"/>
        </w:rPr>
        <w:t xml:space="preserve"> the focus is on intra- familial harm.</w:t>
      </w:r>
    </w:p>
    <w:p w14:paraId="64B8E81F" w14:textId="77777777" w:rsidR="00814546" w:rsidRPr="00505031" w:rsidRDefault="00814546" w:rsidP="009950F1">
      <w:pPr>
        <w:spacing w:line="276" w:lineRule="auto"/>
        <w:jc w:val="both"/>
        <w:rPr>
          <w:rFonts w:cs="Arial"/>
          <w:sz w:val="24"/>
          <w:szCs w:val="24"/>
        </w:rPr>
      </w:pPr>
      <w:r w:rsidRPr="00505031">
        <w:rPr>
          <w:rFonts w:cs="Arial"/>
          <w:sz w:val="24"/>
          <w:szCs w:val="24"/>
        </w:rPr>
        <w:t>Throughout the guidance the terms victim and survivor are both used interchangeably, both terms have their place and serve different purposes.</w:t>
      </w:r>
    </w:p>
    <w:p w14:paraId="24ADD065" w14:textId="5DBDFB51" w:rsidR="00814546" w:rsidRPr="00505031" w:rsidRDefault="00814546" w:rsidP="009950F1">
      <w:pPr>
        <w:spacing w:line="276" w:lineRule="auto"/>
        <w:jc w:val="both"/>
        <w:rPr>
          <w:rFonts w:cs="Arial"/>
          <w:sz w:val="24"/>
          <w:szCs w:val="24"/>
          <w:shd w:val="clear" w:color="auto" w:fill="FFFFFF"/>
        </w:rPr>
      </w:pPr>
      <w:r w:rsidRPr="00505031">
        <w:rPr>
          <w:rFonts w:cs="Arial"/>
          <w:sz w:val="24"/>
          <w:szCs w:val="24"/>
          <w:shd w:val="clear" w:color="auto" w:fill="FFFFFF"/>
        </w:rPr>
        <w:t xml:space="preserve">Within the criminal justice system, the term victim describes a person who has been subject to a crime, it serves also as a status that provides certain rights under the law. Investigators and prosecutors use this term to illustrate that a crime has been committed against a person. </w:t>
      </w:r>
    </w:p>
    <w:p w14:paraId="3B207215" w14:textId="568507AA" w:rsidR="00814546" w:rsidRPr="00505031" w:rsidRDefault="00814546" w:rsidP="009950F1">
      <w:pPr>
        <w:shd w:val="clear" w:color="auto" w:fill="FFFFFF"/>
        <w:spacing w:after="0" w:line="276" w:lineRule="auto"/>
        <w:jc w:val="both"/>
        <w:rPr>
          <w:rFonts w:cs="Arial"/>
          <w:sz w:val="24"/>
          <w:szCs w:val="24"/>
          <w:shd w:val="clear" w:color="auto" w:fill="FFFFFF"/>
        </w:rPr>
      </w:pPr>
      <w:r w:rsidRPr="00505031">
        <w:rPr>
          <w:rFonts w:cs="Arial"/>
          <w:sz w:val="24"/>
          <w:szCs w:val="24"/>
          <w:shd w:val="clear" w:color="auto" w:fill="FFFFFF"/>
        </w:rPr>
        <w:t xml:space="preserve">A person that identifies themselves as a survivor may not see themselves as a victim because they have gained strength over time, this may be through the healing </w:t>
      </w:r>
      <w:r w:rsidR="006F24D0">
        <w:rPr>
          <w:rFonts w:cs="Arial"/>
          <w:sz w:val="24"/>
          <w:szCs w:val="24"/>
          <w:shd w:val="clear" w:color="auto" w:fill="FFFFFF"/>
        </w:rPr>
        <w:t>p</w:t>
      </w:r>
      <w:r w:rsidRPr="00505031">
        <w:rPr>
          <w:rFonts w:cs="Arial"/>
          <w:sz w:val="24"/>
          <w:szCs w:val="24"/>
          <w:shd w:val="clear" w:color="auto" w:fill="FFFFFF"/>
        </w:rPr>
        <w:t>rocess which has enabled them to have a sense of peace in their life</w:t>
      </w:r>
      <w:r w:rsidR="00051EDE" w:rsidRPr="00505031">
        <w:rPr>
          <w:rFonts w:cs="Arial"/>
          <w:sz w:val="24"/>
          <w:szCs w:val="24"/>
          <w:shd w:val="clear" w:color="auto" w:fill="FFFFFF"/>
        </w:rPr>
        <w:t xml:space="preserve">. </w:t>
      </w:r>
    </w:p>
    <w:p w14:paraId="66C55CBA" w14:textId="77777777" w:rsidR="00814546" w:rsidRPr="00505031" w:rsidRDefault="00814546" w:rsidP="009950F1">
      <w:pPr>
        <w:shd w:val="clear" w:color="auto" w:fill="FFFFFF"/>
        <w:spacing w:after="0" w:line="276" w:lineRule="auto"/>
        <w:jc w:val="both"/>
        <w:rPr>
          <w:rFonts w:cs="Arial"/>
          <w:sz w:val="24"/>
          <w:szCs w:val="24"/>
          <w:shd w:val="clear" w:color="auto" w:fill="FFFFFF"/>
        </w:rPr>
      </w:pPr>
    </w:p>
    <w:p w14:paraId="6BBA7AF3" w14:textId="0A6EB49E" w:rsidR="00076DA9" w:rsidRPr="00CD17DA" w:rsidRDefault="00814546" w:rsidP="009950F1">
      <w:pPr>
        <w:spacing w:line="276" w:lineRule="auto"/>
        <w:jc w:val="both"/>
        <w:rPr>
          <w:rFonts w:cs="Arial"/>
          <w:sz w:val="24"/>
          <w:szCs w:val="24"/>
          <w:shd w:val="clear" w:color="auto" w:fill="FFFFFF"/>
        </w:rPr>
      </w:pPr>
      <w:r w:rsidRPr="00505031">
        <w:rPr>
          <w:rFonts w:cs="Arial"/>
          <w:sz w:val="24"/>
          <w:szCs w:val="24"/>
          <w:shd w:val="clear" w:color="auto" w:fill="FFFFFF"/>
        </w:rPr>
        <w:t>When working with victims/survivors of child sexual abuse the best way to be respectful is to ask for their preference in terms of language used.</w:t>
      </w:r>
    </w:p>
    <w:p w14:paraId="7477B54C" w14:textId="77777777" w:rsidR="00076DA9" w:rsidRDefault="00076DA9" w:rsidP="009950F1">
      <w:pPr>
        <w:spacing w:line="276" w:lineRule="auto"/>
        <w:jc w:val="both"/>
        <w:rPr>
          <w:rFonts w:cs="Arial"/>
          <w:sz w:val="10"/>
          <w:szCs w:val="10"/>
          <w:shd w:val="clear" w:color="auto" w:fill="FFFFFF"/>
        </w:rPr>
      </w:pPr>
    </w:p>
    <w:p w14:paraId="57A05585" w14:textId="77777777" w:rsidR="00CD17DA" w:rsidRDefault="00CD17DA" w:rsidP="009950F1">
      <w:pPr>
        <w:spacing w:line="276" w:lineRule="auto"/>
        <w:jc w:val="both"/>
        <w:rPr>
          <w:rFonts w:cs="Arial"/>
          <w:sz w:val="10"/>
          <w:szCs w:val="10"/>
          <w:shd w:val="clear" w:color="auto" w:fill="FFFFFF"/>
        </w:rPr>
      </w:pPr>
    </w:p>
    <w:p w14:paraId="6DF6C424" w14:textId="77777777" w:rsidR="00CD17DA" w:rsidRDefault="00CD17DA" w:rsidP="009950F1">
      <w:pPr>
        <w:spacing w:line="276" w:lineRule="auto"/>
        <w:jc w:val="both"/>
        <w:rPr>
          <w:rFonts w:cs="Arial"/>
          <w:sz w:val="10"/>
          <w:szCs w:val="10"/>
          <w:shd w:val="clear" w:color="auto" w:fill="FFFFFF"/>
        </w:rPr>
      </w:pPr>
    </w:p>
    <w:p w14:paraId="697AFC0B" w14:textId="77777777" w:rsidR="00CD17DA" w:rsidRDefault="00CD17DA" w:rsidP="009950F1">
      <w:pPr>
        <w:spacing w:line="276" w:lineRule="auto"/>
        <w:jc w:val="both"/>
        <w:rPr>
          <w:rFonts w:cs="Arial"/>
          <w:sz w:val="10"/>
          <w:szCs w:val="10"/>
          <w:shd w:val="clear" w:color="auto" w:fill="FFFFFF"/>
        </w:rPr>
      </w:pPr>
    </w:p>
    <w:p w14:paraId="389BFA44" w14:textId="77777777" w:rsidR="00CD17DA" w:rsidRPr="00076DA9" w:rsidRDefault="00CD17DA" w:rsidP="009950F1">
      <w:pPr>
        <w:spacing w:line="276" w:lineRule="auto"/>
        <w:jc w:val="both"/>
        <w:rPr>
          <w:rFonts w:cs="Arial"/>
          <w:sz w:val="10"/>
          <w:szCs w:val="10"/>
          <w:shd w:val="clear" w:color="auto" w:fill="FFFFFF"/>
        </w:rPr>
      </w:pPr>
    </w:p>
    <w:p w14:paraId="010062DE" w14:textId="77777777" w:rsidR="00B90FFB" w:rsidRPr="00CD17DA" w:rsidRDefault="00B90FFB" w:rsidP="009950F1">
      <w:pPr>
        <w:pStyle w:val="Heading1"/>
        <w:jc w:val="both"/>
      </w:pPr>
      <w:bookmarkStart w:id="3" w:name="_The_Impact_of"/>
      <w:bookmarkEnd w:id="3"/>
      <w:r w:rsidRPr="00CD17DA">
        <w:lastRenderedPageBreak/>
        <w:t xml:space="preserve">The Impact of Intra-Familial CSA  </w:t>
      </w:r>
    </w:p>
    <w:p w14:paraId="06DD81CB" w14:textId="77777777" w:rsidR="00B90FFB" w:rsidRPr="00076DA9" w:rsidRDefault="00B90FFB" w:rsidP="009950F1">
      <w:pPr>
        <w:spacing w:after="40" w:line="276" w:lineRule="auto"/>
        <w:jc w:val="both"/>
        <w:rPr>
          <w:rFonts w:cs="Arial"/>
          <w:sz w:val="10"/>
          <w:szCs w:val="10"/>
        </w:rPr>
      </w:pPr>
    </w:p>
    <w:p w14:paraId="7AC9037D" w14:textId="3A79345E" w:rsidR="00B90FFB" w:rsidRPr="006470F8" w:rsidRDefault="00B90FFB" w:rsidP="009950F1">
      <w:pPr>
        <w:spacing w:after="40" w:line="276" w:lineRule="auto"/>
        <w:jc w:val="both"/>
        <w:rPr>
          <w:rFonts w:cs="Arial"/>
          <w:sz w:val="24"/>
          <w:szCs w:val="24"/>
        </w:rPr>
      </w:pPr>
      <w:r w:rsidRPr="006470F8">
        <w:rPr>
          <w:rFonts w:cs="Arial"/>
          <w:sz w:val="24"/>
          <w:szCs w:val="24"/>
        </w:rPr>
        <w:t>When working with children who have been (or who are suspected of being) sexual</w:t>
      </w:r>
      <w:r w:rsidR="0020631F">
        <w:rPr>
          <w:rFonts w:cs="Arial"/>
          <w:sz w:val="24"/>
          <w:szCs w:val="24"/>
        </w:rPr>
        <w:t>ly</w:t>
      </w:r>
      <w:r w:rsidRPr="006470F8">
        <w:rPr>
          <w:rFonts w:cs="Arial"/>
          <w:sz w:val="24"/>
          <w:szCs w:val="24"/>
        </w:rPr>
        <w:t xml:space="preserve"> abused, it is important to hold in mind the potential impact of abuse </w:t>
      </w:r>
      <w:proofErr w:type="gramStart"/>
      <w:r w:rsidRPr="006470F8">
        <w:rPr>
          <w:rFonts w:cs="Arial"/>
          <w:sz w:val="24"/>
          <w:szCs w:val="24"/>
        </w:rPr>
        <w:t>and also</w:t>
      </w:r>
      <w:proofErr w:type="gramEnd"/>
      <w:r w:rsidRPr="006470F8">
        <w:rPr>
          <w:rFonts w:cs="Arial"/>
          <w:sz w:val="24"/>
          <w:szCs w:val="24"/>
        </w:rPr>
        <w:t xml:space="preserve"> the factors that can improve the probability of recovery.</w:t>
      </w:r>
      <w:r w:rsidR="00581687">
        <w:rPr>
          <w:rFonts w:cs="Arial"/>
          <w:sz w:val="24"/>
          <w:szCs w:val="24"/>
        </w:rPr>
        <w:t xml:space="preserve"> Such as</w:t>
      </w:r>
    </w:p>
    <w:p w14:paraId="37884725" w14:textId="77777777" w:rsidR="00B90FFB" w:rsidRPr="00C4593F" w:rsidRDefault="00B90FFB" w:rsidP="009950F1">
      <w:pPr>
        <w:pStyle w:val="ListParagraph"/>
        <w:spacing w:line="276" w:lineRule="auto"/>
        <w:jc w:val="both"/>
        <w:rPr>
          <w:rFonts w:cs="Arial"/>
          <w:sz w:val="24"/>
          <w:szCs w:val="24"/>
        </w:rPr>
      </w:pPr>
    </w:p>
    <w:p w14:paraId="021E29FE" w14:textId="77777777" w:rsidR="00B90FFB" w:rsidRPr="00840C31" w:rsidRDefault="00B90FFB" w:rsidP="009950F1">
      <w:pPr>
        <w:pStyle w:val="ListParagraph"/>
        <w:numPr>
          <w:ilvl w:val="0"/>
          <w:numId w:val="5"/>
        </w:numPr>
        <w:spacing w:line="276" w:lineRule="auto"/>
        <w:jc w:val="both"/>
        <w:rPr>
          <w:rFonts w:cs="Arial"/>
          <w:sz w:val="24"/>
          <w:szCs w:val="24"/>
        </w:rPr>
      </w:pPr>
      <w:r w:rsidRPr="00840C31">
        <w:rPr>
          <w:rFonts w:cs="Arial"/>
          <w:sz w:val="24"/>
          <w:szCs w:val="24"/>
        </w:rPr>
        <w:t xml:space="preserve">Damage to relationships with others (42% of victims/survivors). </w:t>
      </w:r>
    </w:p>
    <w:p w14:paraId="5A3D96B1" w14:textId="77777777" w:rsidR="00B90FFB" w:rsidRPr="00840C31" w:rsidRDefault="00B90FFB" w:rsidP="009950F1">
      <w:pPr>
        <w:pStyle w:val="ListParagraph"/>
        <w:numPr>
          <w:ilvl w:val="0"/>
          <w:numId w:val="5"/>
        </w:numPr>
        <w:spacing w:line="276" w:lineRule="auto"/>
        <w:jc w:val="both"/>
        <w:rPr>
          <w:rFonts w:cs="Arial"/>
          <w:sz w:val="24"/>
          <w:szCs w:val="24"/>
        </w:rPr>
      </w:pPr>
      <w:r w:rsidRPr="00840C31">
        <w:rPr>
          <w:rFonts w:cs="Arial"/>
          <w:sz w:val="24"/>
          <w:szCs w:val="24"/>
        </w:rPr>
        <w:t xml:space="preserve">Difficulty in forming intimate and trusting relationships in later life (28% of victims/survivors). </w:t>
      </w:r>
    </w:p>
    <w:p w14:paraId="07CADE98" w14:textId="77777777" w:rsidR="00B90FFB" w:rsidRPr="00176C88" w:rsidRDefault="00B90FFB" w:rsidP="009950F1">
      <w:pPr>
        <w:pStyle w:val="ListParagraph"/>
        <w:numPr>
          <w:ilvl w:val="0"/>
          <w:numId w:val="5"/>
        </w:numPr>
        <w:spacing w:line="276" w:lineRule="auto"/>
        <w:jc w:val="both"/>
        <w:rPr>
          <w:rFonts w:cs="Arial"/>
          <w:sz w:val="24"/>
          <w:szCs w:val="24"/>
        </w:rPr>
      </w:pPr>
      <w:r w:rsidRPr="00840C31">
        <w:rPr>
          <w:rFonts w:cs="Arial"/>
          <w:sz w:val="24"/>
          <w:szCs w:val="24"/>
        </w:rPr>
        <w:t xml:space="preserve">Poor mental health and emotional well-being. Victim/survivors reported the following issues: </w:t>
      </w:r>
    </w:p>
    <w:p w14:paraId="0CCA32FB" w14:textId="77777777" w:rsidR="00B90FFB" w:rsidRPr="00840C31" w:rsidRDefault="00B90FFB" w:rsidP="009950F1">
      <w:pPr>
        <w:pStyle w:val="ListParagraph"/>
        <w:numPr>
          <w:ilvl w:val="0"/>
          <w:numId w:val="6"/>
        </w:numPr>
        <w:spacing w:line="276" w:lineRule="auto"/>
        <w:jc w:val="both"/>
        <w:rPr>
          <w:rFonts w:cs="Arial"/>
          <w:sz w:val="24"/>
          <w:szCs w:val="24"/>
        </w:rPr>
      </w:pPr>
      <w:r w:rsidRPr="00840C31">
        <w:rPr>
          <w:rFonts w:cs="Arial"/>
          <w:sz w:val="24"/>
          <w:szCs w:val="24"/>
        </w:rPr>
        <w:t xml:space="preserve"> Depression (57%)</w:t>
      </w:r>
    </w:p>
    <w:p w14:paraId="44127EC8" w14:textId="77777777" w:rsidR="00B90FFB" w:rsidRPr="00840C31" w:rsidRDefault="00B90FFB" w:rsidP="009950F1">
      <w:pPr>
        <w:pStyle w:val="ListParagraph"/>
        <w:numPr>
          <w:ilvl w:val="0"/>
          <w:numId w:val="6"/>
        </w:numPr>
        <w:spacing w:line="276" w:lineRule="auto"/>
        <w:jc w:val="both"/>
        <w:rPr>
          <w:rFonts w:cs="Arial"/>
          <w:sz w:val="24"/>
          <w:szCs w:val="24"/>
        </w:rPr>
      </w:pPr>
      <w:r w:rsidRPr="00840C31">
        <w:rPr>
          <w:rFonts w:cs="Arial"/>
          <w:sz w:val="24"/>
          <w:szCs w:val="24"/>
        </w:rPr>
        <w:t xml:space="preserve"> Suicidal ideation (28%)</w:t>
      </w:r>
    </w:p>
    <w:p w14:paraId="14968FF5" w14:textId="77777777" w:rsidR="00B90FFB" w:rsidRPr="00840C31" w:rsidRDefault="00B90FFB" w:rsidP="009950F1">
      <w:pPr>
        <w:pStyle w:val="ListParagraph"/>
        <w:numPr>
          <w:ilvl w:val="0"/>
          <w:numId w:val="6"/>
        </w:numPr>
        <w:spacing w:line="276" w:lineRule="auto"/>
        <w:jc w:val="both"/>
        <w:rPr>
          <w:rFonts w:cs="Arial"/>
          <w:sz w:val="24"/>
          <w:szCs w:val="24"/>
        </w:rPr>
      </w:pPr>
      <w:r w:rsidRPr="00840C31">
        <w:rPr>
          <w:rFonts w:cs="Arial"/>
          <w:sz w:val="24"/>
          <w:szCs w:val="24"/>
        </w:rPr>
        <w:t xml:space="preserve"> Anxiety (28%)</w:t>
      </w:r>
    </w:p>
    <w:p w14:paraId="6F1D608D" w14:textId="77777777" w:rsidR="00B90FFB" w:rsidRPr="00840C31" w:rsidRDefault="00B90FFB" w:rsidP="009950F1">
      <w:pPr>
        <w:pStyle w:val="ListParagraph"/>
        <w:numPr>
          <w:ilvl w:val="0"/>
          <w:numId w:val="6"/>
        </w:numPr>
        <w:spacing w:line="276" w:lineRule="auto"/>
        <w:jc w:val="both"/>
        <w:rPr>
          <w:rFonts w:cs="Arial"/>
          <w:sz w:val="24"/>
          <w:szCs w:val="24"/>
        </w:rPr>
      </w:pPr>
      <w:r w:rsidRPr="00840C31">
        <w:rPr>
          <w:rFonts w:cs="Arial"/>
          <w:sz w:val="24"/>
          <w:szCs w:val="24"/>
        </w:rPr>
        <w:t xml:space="preserve"> Self-harming (49%)</w:t>
      </w:r>
    </w:p>
    <w:p w14:paraId="550DE40D" w14:textId="0AE009B1" w:rsidR="00B90FFB" w:rsidRPr="00840C31" w:rsidRDefault="00B90FFB" w:rsidP="009950F1">
      <w:pPr>
        <w:pStyle w:val="ListParagraph"/>
        <w:numPr>
          <w:ilvl w:val="0"/>
          <w:numId w:val="6"/>
        </w:numPr>
        <w:spacing w:line="276" w:lineRule="auto"/>
        <w:jc w:val="both"/>
        <w:rPr>
          <w:rFonts w:cs="Arial"/>
          <w:sz w:val="24"/>
          <w:szCs w:val="24"/>
        </w:rPr>
      </w:pPr>
      <w:r w:rsidRPr="00840C31">
        <w:rPr>
          <w:rFonts w:cs="Arial"/>
          <w:sz w:val="24"/>
          <w:szCs w:val="24"/>
        </w:rPr>
        <w:t>At least one suicide attempt (22%</w:t>
      </w:r>
    </w:p>
    <w:p w14:paraId="10F2B70B" w14:textId="77777777" w:rsidR="00B90FFB" w:rsidRPr="00840C31" w:rsidRDefault="00B90FFB" w:rsidP="009950F1">
      <w:pPr>
        <w:pStyle w:val="ListParagraph"/>
        <w:numPr>
          <w:ilvl w:val="0"/>
          <w:numId w:val="5"/>
        </w:numPr>
        <w:spacing w:line="276" w:lineRule="auto"/>
        <w:jc w:val="both"/>
        <w:rPr>
          <w:rFonts w:cs="Arial"/>
          <w:sz w:val="24"/>
          <w:szCs w:val="24"/>
        </w:rPr>
      </w:pPr>
      <w:r w:rsidRPr="00840C31">
        <w:rPr>
          <w:rFonts w:cs="Arial"/>
          <w:sz w:val="24"/>
          <w:szCs w:val="24"/>
        </w:rPr>
        <w:t xml:space="preserve">Engaging in risky behaviour or experiencing conduct disorders. </w:t>
      </w:r>
    </w:p>
    <w:p w14:paraId="4A64DF30" w14:textId="77777777" w:rsidR="00B90FFB" w:rsidRPr="00840C31" w:rsidRDefault="00B90FFB" w:rsidP="009950F1">
      <w:pPr>
        <w:pStyle w:val="ListParagraph"/>
        <w:numPr>
          <w:ilvl w:val="0"/>
          <w:numId w:val="5"/>
        </w:numPr>
        <w:spacing w:line="276" w:lineRule="auto"/>
        <w:jc w:val="both"/>
        <w:rPr>
          <w:rFonts w:cs="Arial"/>
          <w:sz w:val="24"/>
          <w:szCs w:val="24"/>
        </w:rPr>
      </w:pPr>
      <w:r w:rsidRPr="00840C31">
        <w:rPr>
          <w:rFonts w:cs="Arial"/>
          <w:sz w:val="24"/>
          <w:szCs w:val="24"/>
        </w:rPr>
        <w:t xml:space="preserve">Poorer educational outcomes and lack of earning in later life. </w:t>
      </w:r>
    </w:p>
    <w:p w14:paraId="1AD30523" w14:textId="77777777" w:rsidR="00B90FFB" w:rsidRPr="003A6ACF" w:rsidRDefault="00B90FFB" w:rsidP="009950F1">
      <w:pPr>
        <w:pStyle w:val="ListParagraph"/>
        <w:numPr>
          <w:ilvl w:val="0"/>
          <w:numId w:val="5"/>
        </w:numPr>
        <w:spacing w:line="276" w:lineRule="auto"/>
        <w:jc w:val="both"/>
        <w:rPr>
          <w:rFonts w:cs="Arial"/>
          <w:sz w:val="24"/>
          <w:szCs w:val="24"/>
        </w:rPr>
      </w:pPr>
      <w:r w:rsidRPr="00840C31">
        <w:rPr>
          <w:rFonts w:cs="Arial"/>
          <w:sz w:val="24"/>
          <w:szCs w:val="24"/>
        </w:rPr>
        <w:t>Damage to familial relationships. This can be due to:</w:t>
      </w:r>
    </w:p>
    <w:p w14:paraId="2C78DB3E" w14:textId="1367F197" w:rsidR="00B90FFB" w:rsidRPr="000152CA" w:rsidRDefault="00B90FFB" w:rsidP="009950F1">
      <w:pPr>
        <w:pStyle w:val="ListParagraph"/>
        <w:numPr>
          <w:ilvl w:val="0"/>
          <w:numId w:val="7"/>
        </w:numPr>
        <w:spacing w:line="276" w:lineRule="auto"/>
        <w:jc w:val="both"/>
        <w:rPr>
          <w:rFonts w:cs="Arial"/>
          <w:sz w:val="24"/>
          <w:szCs w:val="24"/>
        </w:rPr>
      </w:pPr>
      <w:r w:rsidRPr="00E3197F">
        <w:rPr>
          <w:rFonts w:cs="Arial"/>
          <w:sz w:val="24"/>
          <w:szCs w:val="24"/>
        </w:rPr>
        <w:t xml:space="preserve">the perpetrator being a family </w:t>
      </w:r>
      <w:r w:rsidR="00076DA9" w:rsidRPr="00E3197F">
        <w:rPr>
          <w:rFonts w:cs="Arial"/>
          <w:sz w:val="24"/>
          <w:szCs w:val="24"/>
        </w:rPr>
        <w:t>member.</w:t>
      </w:r>
      <w:r w:rsidRPr="00E3197F">
        <w:rPr>
          <w:rFonts w:cs="Arial"/>
          <w:sz w:val="24"/>
          <w:szCs w:val="24"/>
        </w:rPr>
        <w:t xml:space="preserve"> </w:t>
      </w:r>
    </w:p>
    <w:p w14:paraId="337FB6F6" w14:textId="0D62E5B0" w:rsidR="00B90FFB" w:rsidRDefault="00B90FFB" w:rsidP="009950F1">
      <w:pPr>
        <w:pStyle w:val="ListParagraph"/>
        <w:numPr>
          <w:ilvl w:val="0"/>
          <w:numId w:val="7"/>
        </w:numPr>
        <w:spacing w:line="276" w:lineRule="auto"/>
        <w:jc w:val="both"/>
        <w:rPr>
          <w:rFonts w:cs="Arial"/>
          <w:sz w:val="24"/>
          <w:szCs w:val="24"/>
        </w:rPr>
      </w:pPr>
      <w:r w:rsidRPr="00E3197F">
        <w:rPr>
          <w:rFonts w:cs="Arial"/>
          <w:sz w:val="24"/>
          <w:szCs w:val="24"/>
        </w:rPr>
        <w:t xml:space="preserve">not being believed </w:t>
      </w:r>
    </w:p>
    <w:p w14:paraId="459AC240" w14:textId="7AA96CCC" w:rsidR="00B90FFB" w:rsidRPr="000152CA" w:rsidRDefault="00B90FFB" w:rsidP="009950F1">
      <w:pPr>
        <w:pStyle w:val="ListParagraph"/>
        <w:numPr>
          <w:ilvl w:val="0"/>
          <w:numId w:val="7"/>
        </w:numPr>
        <w:spacing w:line="276" w:lineRule="auto"/>
        <w:jc w:val="both"/>
        <w:rPr>
          <w:rFonts w:cs="Arial"/>
          <w:sz w:val="24"/>
          <w:szCs w:val="24"/>
        </w:rPr>
      </w:pPr>
      <w:r w:rsidRPr="000152CA">
        <w:rPr>
          <w:rFonts w:cs="Arial"/>
          <w:sz w:val="24"/>
          <w:szCs w:val="24"/>
        </w:rPr>
        <w:t xml:space="preserve">family members being aware of abuse occurring but not </w:t>
      </w:r>
      <w:r w:rsidR="00076DA9" w:rsidRPr="000152CA">
        <w:rPr>
          <w:rFonts w:cs="Arial"/>
          <w:sz w:val="24"/>
          <w:szCs w:val="24"/>
        </w:rPr>
        <w:t>intervening.</w:t>
      </w:r>
    </w:p>
    <w:p w14:paraId="5D1AE4A5" w14:textId="25646D5B" w:rsidR="00B90FFB" w:rsidRDefault="00B90FFB" w:rsidP="009950F1">
      <w:pPr>
        <w:pStyle w:val="ListParagraph"/>
        <w:numPr>
          <w:ilvl w:val="0"/>
          <w:numId w:val="8"/>
        </w:numPr>
        <w:spacing w:line="276" w:lineRule="auto"/>
        <w:jc w:val="both"/>
        <w:rPr>
          <w:rFonts w:cs="Arial"/>
          <w:sz w:val="24"/>
          <w:szCs w:val="24"/>
        </w:rPr>
      </w:pPr>
      <w:r w:rsidRPr="00E3197F">
        <w:rPr>
          <w:rFonts w:cs="Arial"/>
          <w:sz w:val="24"/>
          <w:szCs w:val="24"/>
        </w:rPr>
        <w:t>being blamed for changes to family dynamics in the wake of disclosures</w:t>
      </w:r>
    </w:p>
    <w:p w14:paraId="6BC26E26" w14:textId="602277F8" w:rsidR="00B90FFB" w:rsidRDefault="00B90FFB" w:rsidP="009950F1">
      <w:pPr>
        <w:pStyle w:val="ListParagraph"/>
        <w:numPr>
          <w:ilvl w:val="0"/>
          <w:numId w:val="8"/>
        </w:numPr>
        <w:spacing w:line="276" w:lineRule="auto"/>
        <w:jc w:val="both"/>
        <w:rPr>
          <w:rFonts w:cs="Arial"/>
          <w:sz w:val="24"/>
          <w:szCs w:val="24"/>
        </w:rPr>
      </w:pPr>
      <w:r w:rsidRPr="00E3197F">
        <w:rPr>
          <w:rFonts w:cs="Arial"/>
          <w:sz w:val="24"/>
          <w:szCs w:val="24"/>
        </w:rPr>
        <w:t xml:space="preserve">feeling responsible for the well-being of family members impacted by </w:t>
      </w:r>
      <w:r w:rsidR="00076DA9" w:rsidRPr="00E3197F">
        <w:rPr>
          <w:rFonts w:cs="Arial"/>
          <w:sz w:val="24"/>
          <w:szCs w:val="24"/>
        </w:rPr>
        <w:t>disclosures.</w:t>
      </w:r>
      <w:r w:rsidRPr="00E3197F">
        <w:rPr>
          <w:rFonts w:cs="Arial"/>
          <w:sz w:val="24"/>
          <w:szCs w:val="24"/>
        </w:rPr>
        <w:t xml:space="preserve"> </w:t>
      </w:r>
    </w:p>
    <w:p w14:paraId="1D088A56" w14:textId="4E930BF0" w:rsidR="00B90FFB" w:rsidRDefault="00B90FFB" w:rsidP="009950F1">
      <w:pPr>
        <w:pStyle w:val="ListParagraph"/>
        <w:numPr>
          <w:ilvl w:val="0"/>
          <w:numId w:val="5"/>
        </w:numPr>
        <w:spacing w:line="276" w:lineRule="auto"/>
        <w:jc w:val="both"/>
        <w:rPr>
          <w:rFonts w:cs="Arial"/>
          <w:sz w:val="24"/>
          <w:szCs w:val="24"/>
        </w:rPr>
      </w:pPr>
      <w:r w:rsidRPr="00E3197F">
        <w:rPr>
          <w:rFonts w:cs="Arial"/>
          <w:sz w:val="24"/>
          <w:szCs w:val="24"/>
        </w:rPr>
        <w:t>Disruption to friendship groups: feeling lonely and isolated as a result of the abuse or being aware of being talked about following disclosures.</w:t>
      </w:r>
    </w:p>
    <w:p w14:paraId="6BAFD9AF" w14:textId="7A3DD39F" w:rsidR="00B90FFB" w:rsidRPr="00C401D9" w:rsidRDefault="00B90FFB" w:rsidP="009950F1">
      <w:pPr>
        <w:pStyle w:val="ListParagraph"/>
        <w:numPr>
          <w:ilvl w:val="0"/>
          <w:numId w:val="5"/>
        </w:numPr>
        <w:spacing w:line="276" w:lineRule="auto"/>
        <w:jc w:val="both"/>
        <w:rPr>
          <w:rFonts w:cs="Arial"/>
          <w:sz w:val="24"/>
          <w:szCs w:val="24"/>
        </w:rPr>
      </w:pPr>
      <w:r w:rsidRPr="00C401D9">
        <w:rPr>
          <w:rFonts w:cs="Arial"/>
          <w:sz w:val="24"/>
          <w:szCs w:val="24"/>
        </w:rPr>
        <w:t xml:space="preserve">Victims and survivors fear that the sexual abuse they suffered as a child will mean that they will not be safe parents, or that others will consider them to be a danger to their own children. </w:t>
      </w:r>
    </w:p>
    <w:p w14:paraId="543F039C" w14:textId="2F88B0EF" w:rsidR="00B90FFB" w:rsidRPr="00C401D9" w:rsidRDefault="00B90FFB" w:rsidP="009950F1">
      <w:pPr>
        <w:pStyle w:val="ListParagraph"/>
        <w:numPr>
          <w:ilvl w:val="0"/>
          <w:numId w:val="5"/>
        </w:numPr>
        <w:spacing w:line="276" w:lineRule="auto"/>
        <w:jc w:val="both"/>
        <w:rPr>
          <w:rFonts w:cs="Arial"/>
          <w:sz w:val="24"/>
          <w:szCs w:val="24"/>
        </w:rPr>
      </w:pPr>
      <w:r w:rsidRPr="00C401D9">
        <w:rPr>
          <w:rFonts w:cs="Arial"/>
          <w:sz w:val="24"/>
          <w:szCs w:val="24"/>
        </w:rPr>
        <w:t xml:space="preserve">Poor physical health, both short term due to the abuse and </w:t>
      </w:r>
      <w:r w:rsidR="0020631F">
        <w:rPr>
          <w:rFonts w:cs="Arial"/>
          <w:sz w:val="24"/>
          <w:szCs w:val="24"/>
        </w:rPr>
        <w:t xml:space="preserve">potentially in the </w:t>
      </w:r>
      <w:r w:rsidRPr="00C401D9">
        <w:rPr>
          <w:rFonts w:cs="Arial"/>
          <w:sz w:val="24"/>
          <w:szCs w:val="24"/>
        </w:rPr>
        <w:t>long</w:t>
      </w:r>
      <w:r w:rsidR="0020631F">
        <w:rPr>
          <w:rFonts w:cs="Arial"/>
          <w:sz w:val="24"/>
          <w:szCs w:val="24"/>
        </w:rPr>
        <w:t>er</w:t>
      </w:r>
      <w:r w:rsidRPr="00C401D9">
        <w:rPr>
          <w:rFonts w:cs="Arial"/>
          <w:sz w:val="24"/>
          <w:szCs w:val="24"/>
        </w:rPr>
        <w:t xml:space="preserve"> term. Long</w:t>
      </w:r>
      <w:r w:rsidR="0020631F">
        <w:rPr>
          <w:rFonts w:cs="Arial"/>
          <w:sz w:val="24"/>
          <w:szCs w:val="24"/>
        </w:rPr>
        <w:t xml:space="preserve"> </w:t>
      </w:r>
      <w:r w:rsidRPr="00C401D9">
        <w:rPr>
          <w:rFonts w:cs="Arial"/>
          <w:sz w:val="24"/>
          <w:szCs w:val="24"/>
        </w:rPr>
        <w:t xml:space="preserve">term health consequences include 20% more attendances at doctors and chronic illnesses and disabilities. </w:t>
      </w:r>
    </w:p>
    <w:p w14:paraId="79A12336" w14:textId="49A38558" w:rsidR="00507A4C" w:rsidRPr="00002FDF" w:rsidRDefault="00B90FFB" w:rsidP="009950F1">
      <w:pPr>
        <w:pStyle w:val="ListParagraph"/>
        <w:numPr>
          <w:ilvl w:val="0"/>
          <w:numId w:val="5"/>
        </w:numPr>
        <w:spacing w:line="276" w:lineRule="auto"/>
        <w:jc w:val="both"/>
        <w:rPr>
          <w:rFonts w:cs="Arial"/>
          <w:sz w:val="24"/>
          <w:szCs w:val="24"/>
        </w:rPr>
      </w:pPr>
      <w:r w:rsidRPr="00C401D9">
        <w:rPr>
          <w:rFonts w:cs="Arial"/>
          <w:sz w:val="24"/>
          <w:szCs w:val="24"/>
        </w:rPr>
        <w:t xml:space="preserve">Increased risk </w:t>
      </w:r>
      <w:r w:rsidR="0020631F">
        <w:rPr>
          <w:rFonts w:cs="Arial"/>
          <w:sz w:val="24"/>
          <w:szCs w:val="24"/>
        </w:rPr>
        <w:t>o</w:t>
      </w:r>
      <w:r w:rsidRPr="00C401D9">
        <w:rPr>
          <w:rFonts w:cs="Arial"/>
          <w:sz w:val="24"/>
          <w:szCs w:val="24"/>
        </w:rPr>
        <w:t>f emotional difficulties during pregnancy.</w:t>
      </w:r>
      <w:r w:rsidR="00D95258">
        <w:rPr>
          <w:rFonts w:cs="Arial"/>
          <w:sz w:val="24"/>
          <w:szCs w:val="24"/>
        </w:rPr>
        <w:t xml:space="preserve"> </w:t>
      </w:r>
    </w:p>
    <w:p w14:paraId="7D2CF08B" w14:textId="0991F052" w:rsidR="00D95258" w:rsidRPr="00076DA9" w:rsidRDefault="00E144FE" w:rsidP="009950F1">
      <w:pPr>
        <w:pStyle w:val="ListParagraph"/>
        <w:spacing w:line="276" w:lineRule="auto"/>
        <w:jc w:val="both"/>
        <w:rPr>
          <w:u w:val="single"/>
        </w:rPr>
      </w:pPr>
      <w:hyperlink r:id="rId10" w:history="1">
        <w:r w:rsidR="00D95258" w:rsidRPr="00076DA9">
          <w:rPr>
            <w:rStyle w:val="Hyperlink"/>
            <w:rFonts w:cs="Arial"/>
            <w:spacing w:val="7"/>
            <w:sz w:val="24"/>
            <w:szCs w:val="24"/>
            <w:shd w:val="clear" w:color="auto" w:fill="FFFFFF"/>
          </w:rPr>
          <w:t xml:space="preserve"> </w:t>
        </w:r>
        <w:r w:rsidR="00507A4C" w:rsidRPr="00076DA9">
          <w:rPr>
            <w:rStyle w:val="Hyperlink"/>
            <w:rFonts w:cs="Arial"/>
            <w:spacing w:val="7"/>
            <w:sz w:val="24"/>
            <w:szCs w:val="24"/>
            <w:shd w:val="clear" w:color="auto" w:fill="FFFFFF"/>
          </w:rPr>
          <w:t>Interim Report</w:t>
        </w:r>
        <w:r w:rsidR="00507A4C" w:rsidRPr="00076DA9">
          <w:rPr>
            <w:rStyle w:val="Hyperlink"/>
          </w:rPr>
          <w:t xml:space="preserve"> of the Independent enquiry into child sexual abuse 2018</w:t>
        </w:r>
      </w:hyperlink>
    </w:p>
    <w:p w14:paraId="43C33027" w14:textId="216CF551" w:rsidR="00B90FFB" w:rsidRPr="00076DA9" w:rsidRDefault="00B90FFB" w:rsidP="009950F1">
      <w:pPr>
        <w:spacing w:line="276" w:lineRule="auto"/>
        <w:jc w:val="both"/>
        <w:rPr>
          <w:rFonts w:cs="Arial"/>
          <w:sz w:val="10"/>
          <w:szCs w:val="10"/>
        </w:rPr>
      </w:pPr>
    </w:p>
    <w:p w14:paraId="321B230F" w14:textId="7CD22C9B" w:rsidR="00B90FFB" w:rsidRPr="00176C88" w:rsidRDefault="00B90FFB" w:rsidP="009950F1">
      <w:pPr>
        <w:spacing w:line="276" w:lineRule="auto"/>
        <w:jc w:val="both"/>
        <w:rPr>
          <w:rFonts w:cs="Arial"/>
          <w:sz w:val="24"/>
          <w:szCs w:val="24"/>
        </w:rPr>
      </w:pPr>
      <w:r w:rsidRPr="00AD79B2">
        <w:rPr>
          <w:rFonts w:cs="Arial"/>
          <w:sz w:val="24"/>
          <w:szCs w:val="24"/>
        </w:rPr>
        <w:t xml:space="preserve">There are also </w:t>
      </w:r>
      <w:r w:rsidR="0020631F" w:rsidRPr="00AD79B2">
        <w:rPr>
          <w:rFonts w:cs="Arial"/>
          <w:sz w:val="24"/>
          <w:szCs w:val="24"/>
        </w:rPr>
        <w:t>several</w:t>
      </w:r>
      <w:r w:rsidRPr="00AD79B2">
        <w:rPr>
          <w:rFonts w:cs="Arial"/>
          <w:sz w:val="24"/>
          <w:szCs w:val="24"/>
        </w:rPr>
        <w:t xml:space="preserve"> factors which increase a person’s resilience to the effects of </w:t>
      </w:r>
      <w:r w:rsidR="003A64DB" w:rsidRPr="00AD79B2">
        <w:rPr>
          <w:rFonts w:cs="Arial"/>
          <w:sz w:val="24"/>
          <w:szCs w:val="24"/>
        </w:rPr>
        <w:t>CSA</w:t>
      </w:r>
      <w:r w:rsidR="006F24D0">
        <w:rPr>
          <w:rFonts w:cs="Arial"/>
          <w:sz w:val="24"/>
          <w:szCs w:val="24"/>
        </w:rPr>
        <w:t>:</w:t>
      </w:r>
    </w:p>
    <w:p w14:paraId="561CB696" w14:textId="77777777" w:rsidR="00B90FFB" w:rsidRPr="00F66747" w:rsidRDefault="00B90FFB" w:rsidP="009950F1">
      <w:pPr>
        <w:pStyle w:val="ListParagraph"/>
        <w:numPr>
          <w:ilvl w:val="0"/>
          <w:numId w:val="9"/>
        </w:numPr>
        <w:spacing w:line="276" w:lineRule="auto"/>
        <w:jc w:val="both"/>
        <w:rPr>
          <w:rFonts w:cs="Arial"/>
          <w:sz w:val="24"/>
          <w:szCs w:val="24"/>
        </w:rPr>
      </w:pPr>
      <w:r w:rsidRPr="00F66747">
        <w:rPr>
          <w:rFonts w:cs="Arial"/>
          <w:sz w:val="24"/>
          <w:szCs w:val="24"/>
        </w:rPr>
        <w:t xml:space="preserve">Educational engagement, contentment, and attainment. </w:t>
      </w:r>
    </w:p>
    <w:p w14:paraId="269584EA" w14:textId="6C018D35" w:rsidR="00B90FFB" w:rsidRPr="00F66747" w:rsidRDefault="00B90FFB" w:rsidP="009950F1">
      <w:pPr>
        <w:pStyle w:val="ListParagraph"/>
        <w:numPr>
          <w:ilvl w:val="0"/>
          <w:numId w:val="9"/>
        </w:numPr>
        <w:spacing w:line="276" w:lineRule="auto"/>
        <w:jc w:val="both"/>
        <w:rPr>
          <w:rFonts w:cs="Arial"/>
          <w:sz w:val="24"/>
          <w:szCs w:val="24"/>
        </w:rPr>
      </w:pPr>
      <w:r w:rsidRPr="00F66747">
        <w:rPr>
          <w:rFonts w:cs="Arial"/>
          <w:sz w:val="24"/>
          <w:szCs w:val="24"/>
        </w:rPr>
        <w:lastRenderedPageBreak/>
        <w:t>Supportive relationship with at least one adult caregiver or positive adult role model.</w:t>
      </w:r>
    </w:p>
    <w:p w14:paraId="5118D87A" w14:textId="32E79B38" w:rsidR="00B90FFB" w:rsidRPr="00F66747" w:rsidRDefault="00B90FFB" w:rsidP="009950F1">
      <w:pPr>
        <w:pStyle w:val="ListParagraph"/>
        <w:numPr>
          <w:ilvl w:val="0"/>
          <w:numId w:val="9"/>
        </w:numPr>
        <w:spacing w:line="276" w:lineRule="auto"/>
        <w:jc w:val="both"/>
        <w:rPr>
          <w:rFonts w:cs="Arial"/>
          <w:sz w:val="24"/>
          <w:szCs w:val="24"/>
        </w:rPr>
      </w:pPr>
      <w:r w:rsidRPr="00F66747">
        <w:rPr>
          <w:rFonts w:cs="Arial"/>
          <w:sz w:val="24"/>
          <w:szCs w:val="24"/>
        </w:rPr>
        <w:t xml:space="preserve">The response </w:t>
      </w:r>
      <w:r w:rsidR="006F24D0" w:rsidRPr="00F66747">
        <w:rPr>
          <w:rFonts w:cs="Arial"/>
          <w:sz w:val="24"/>
          <w:szCs w:val="24"/>
        </w:rPr>
        <w:t xml:space="preserve">to the disclosure of abuse </w:t>
      </w:r>
      <w:r w:rsidRPr="00F66747">
        <w:rPr>
          <w:rFonts w:cs="Arial"/>
          <w:sz w:val="24"/>
          <w:szCs w:val="24"/>
        </w:rPr>
        <w:t xml:space="preserve">of those close to them being a positive experience. </w:t>
      </w:r>
    </w:p>
    <w:p w14:paraId="4135A77F" w14:textId="2F506366" w:rsidR="00B90FFB" w:rsidRPr="00F66747" w:rsidRDefault="00B90FFB" w:rsidP="009950F1">
      <w:pPr>
        <w:pStyle w:val="ListParagraph"/>
        <w:numPr>
          <w:ilvl w:val="0"/>
          <w:numId w:val="9"/>
        </w:numPr>
        <w:spacing w:line="276" w:lineRule="auto"/>
        <w:jc w:val="both"/>
        <w:rPr>
          <w:rFonts w:cs="Arial"/>
          <w:sz w:val="24"/>
          <w:szCs w:val="24"/>
        </w:rPr>
      </w:pPr>
      <w:r w:rsidRPr="00F66747">
        <w:rPr>
          <w:rFonts w:cs="Arial"/>
          <w:sz w:val="24"/>
          <w:szCs w:val="24"/>
        </w:rPr>
        <w:t xml:space="preserve">A supportive social and environmental context </w:t>
      </w:r>
      <w:r w:rsidR="003A64DB" w:rsidRPr="00F66747">
        <w:rPr>
          <w:rFonts w:cs="Arial"/>
          <w:sz w:val="24"/>
          <w:szCs w:val="24"/>
        </w:rPr>
        <w:t>e.g.,</w:t>
      </w:r>
      <w:r w:rsidRPr="00F66747">
        <w:rPr>
          <w:rFonts w:cs="Arial"/>
          <w:sz w:val="24"/>
          <w:szCs w:val="24"/>
        </w:rPr>
        <w:t xml:space="preserve"> </w:t>
      </w:r>
      <w:r w:rsidRPr="008F5A05">
        <w:rPr>
          <w:rFonts w:cs="Arial"/>
          <w:sz w:val="24"/>
          <w:szCs w:val="24"/>
        </w:rPr>
        <w:t>professionals who respond sensitively to disclosures</w:t>
      </w:r>
      <w:r w:rsidRPr="00F66747">
        <w:rPr>
          <w:rFonts w:cs="Arial"/>
          <w:sz w:val="24"/>
          <w:szCs w:val="24"/>
        </w:rPr>
        <w:t xml:space="preserve">, support from education and health services. </w:t>
      </w:r>
    </w:p>
    <w:p w14:paraId="4267918C" w14:textId="3A021673" w:rsidR="00B90FFB" w:rsidRPr="00F66747" w:rsidRDefault="00B90FFB" w:rsidP="009950F1">
      <w:pPr>
        <w:pStyle w:val="ListParagraph"/>
        <w:numPr>
          <w:ilvl w:val="0"/>
          <w:numId w:val="9"/>
        </w:numPr>
        <w:spacing w:line="276" w:lineRule="auto"/>
        <w:jc w:val="both"/>
        <w:rPr>
          <w:rFonts w:cs="Arial"/>
          <w:sz w:val="24"/>
          <w:szCs w:val="24"/>
        </w:rPr>
      </w:pPr>
      <w:r w:rsidRPr="00F66747">
        <w:rPr>
          <w:rFonts w:cs="Arial"/>
          <w:sz w:val="24"/>
          <w:szCs w:val="24"/>
        </w:rPr>
        <w:t xml:space="preserve">Victim/survivors own emotions, beliefs, and attitude to the abuse, including having a sense of high self-esteem, locating the blame for the abuse in the perpetrator and having a sense of hope for the future. </w:t>
      </w:r>
    </w:p>
    <w:p w14:paraId="1A477C9B" w14:textId="7BF010E6" w:rsidR="00B90FFB" w:rsidRDefault="00B90FFB" w:rsidP="009950F1">
      <w:pPr>
        <w:pStyle w:val="ListParagraph"/>
        <w:numPr>
          <w:ilvl w:val="0"/>
          <w:numId w:val="9"/>
        </w:numPr>
        <w:spacing w:line="276" w:lineRule="auto"/>
        <w:jc w:val="both"/>
        <w:rPr>
          <w:rFonts w:cs="Arial"/>
          <w:sz w:val="24"/>
          <w:szCs w:val="24"/>
        </w:rPr>
      </w:pPr>
      <w:r w:rsidRPr="00F66747">
        <w:rPr>
          <w:rFonts w:cs="Arial"/>
          <w:sz w:val="24"/>
          <w:szCs w:val="24"/>
        </w:rPr>
        <w:t xml:space="preserve">Factors relating to the circumstances of the abuse, </w:t>
      </w:r>
      <w:r w:rsidR="00CE0EE0" w:rsidRPr="00F66747">
        <w:rPr>
          <w:rFonts w:cs="Arial"/>
          <w:sz w:val="24"/>
          <w:szCs w:val="24"/>
        </w:rPr>
        <w:t>e.g.,</w:t>
      </w:r>
      <w:r w:rsidRPr="00F66747">
        <w:rPr>
          <w:rFonts w:cs="Arial"/>
          <w:sz w:val="24"/>
          <w:szCs w:val="24"/>
        </w:rPr>
        <w:t xml:space="preserve"> age at onset, identity of the perpetrator, can have an impact on resilience although this area requires further research</w:t>
      </w:r>
      <w:r w:rsidR="00DA40A0">
        <w:rPr>
          <w:rFonts w:cs="Arial"/>
          <w:sz w:val="24"/>
          <w:szCs w:val="24"/>
        </w:rPr>
        <w:t>.</w:t>
      </w:r>
      <w:r w:rsidRPr="00F66747">
        <w:rPr>
          <w:rFonts w:cs="Arial"/>
          <w:sz w:val="24"/>
          <w:szCs w:val="24"/>
        </w:rPr>
        <w:t xml:space="preserve"> </w:t>
      </w:r>
      <w:hyperlink r:id="rId11" w:history="1">
        <w:r w:rsidRPr="00F66747">
          <w:rPr>
            <w:rStyle w:val="Hyperlink"/>
            <w:rFonts w:cs="Arial"/>
            <w:sz w:val="24"/>
            <w:szCs w:val="24"/>
          </w:rPr>
          <w:t>(Victim Support)</w:t>
        </w:r>
      </w:hyperlink>
    </w:p>
    <w:p w14:paraId="2D4A0C35" w14:textId="77777777" w:rsidR="00B90FFB" w:rsidRPr="00CD17DA" w:rsidRDefault="00B90FFB" w:rsidP="009950F1">
      <w:pPr>
        <w:pStyle w:val="ListParagraph"/>
        <w:spacing w:after="40" w:line="276" w:lineRule="auto"/>
        <w:ind w:left="405"/>
        <w:jc w:val="both"/>
        <w:rPr>
          <w:rFonts w:cs="Arial"/>
          <w:sz w:val="10"/>
          <w:szCs w:val="10"/>
        </w:rPr>
      </w:pPr>
    </w:p>
    <w:p w14:paraId="1D85F1A6" w14:textId="162C7F39" w:rsidR="00901520" w:rsidRPr="00076DA9" w:rsidRDefault="00901520" w:rsidP="009950F1">
      <w:pPr>
        <w:spacing w:line="276" w:lineRule="auto"/>
        <w:jc w:val="both"/>
        <w:rPr>
          <w:rFonts w:cs="Arial"/>
          <w:sz w:val="10"/>
          <w:szCs w:val="10"/>
        </w:rPr>
      </w:pPr>
    </w:p>
    <w:p w14:paraId="49898E7C" w14:textId="3AF68A9D" w:rsidR="005A289F" w:rsidRPr="00505031" w:rsidRDefault="009B698E" w:rsidP="009950F1">
      <w:pPr>
        <w:pStyle w:val="Heading2"/>
        <w:spacing w:after="120"/>
        <w:jc w:val="both"/>
      </w:pPr>
      <w:r w:rsidRPr="00505031">
        <w:t>Signs and Symptoms</w:t>
      </w:r>
    </w:p>
    <w:p w14:paraId="344ED85B" w14:textId="77777777" w:rsidR="0085658D" w:rsidRPr="00153B4D" w:rsidRDefault="0085658D" w:rsidP="009950F1">
      <w:pPr>
        <w:spacing w:after="120" w:line="276" w:lineRule="auto"/>
        <w:jc w:val="both"/>
        <w:rPr>
          <w:rFonts w:cs="Arial"/>
          <w:sz w:val="24"/>
          <w:szCs w:val="24"/>
        </w:rPr>
      </w:pPr>
      <w:r w:rsidRPr="00153B4D">
        <w:rPr>
          <w:rFonts w:cs="Arial"/>
          <w:sz w:val="24"/>
          <w:szCs w:val="24"/>
        </w:rPr>
        <w:t xml:space="preserve">Identifying and understanding signs and symptoms of sexual abuse is a complex process. This section provides some broad information and links to further resources to explore </w:t>
      </w:r>
      <w:proofErr w:type="gramStart"/>
      <w:r w:rsidRPr="00153B4D">
        <w:rPr>
          <w:rFonts w:cs="Arial"/>
          <w:sz w:val="24"/>
          <w:szCs w:val="24"/>
        </w:rPr>
        <w:t>particular issues</w:t>
      </w:r>
      <w:proofErr w:type="gramEnd"/>
      <w:r w:rsidRPr="00153B4D">
        <w:rPr>
          <w:rFonts w:cs="Arial"/>
          <w:sz w:val="24"/>
          <w:szCs w:val="24"/>
        </w:rPr>
        <w:t xml:space="preserve"> around identifying signs and symptoms in more detail.</w:t>
      </w:r>
    </w:p>
    <w:p w14:paraId="4FCEE486" w14:textId="2968F901" w:rsidR="0085658D" w:rsidRPr="00153B4D" w:rsidRDefault="0085658D" w:rsidP="009950F1">
      <w:pPr>
        <w:spacing w:line="276" w:lineRule="auto"/>
        <w:jc w:val="both"/>
        <w:rPr>
          <w:rFonts w:cs="Arial"/>
          <w:sz w:val="24"/>
          <w:szCs w:val="24"/>
        </w:rPr>
      </w:pPr>
      <w:r w:rsidRPr="00153B4D">
        <w:rPr>
          <w:rFonts w:cs="Arial"/>
          <w:sz w:val="24"/>
          <w:szCs w:val="24"/>
        </w:rPr>
        <w:t xml:space="preserve">It is not known exactly how many children in the UK experience sexual abuse. However, the NSPCC write that research with 2,275 </w:t>
      </w:r>
      <w:r w:rsidR="004B2D3D">
        <w:rPr>
          <w:rFonts w:cs="Arial"/>
          <w:sz w:val="24"/>
          <w:szCs w:val="24"/>
        </w:rPr>
        <w:t xml:space="preserve">children </w:t>
      </w:r>
      <w:r w:rsidRPr="00153B4D">
        <w:rPr>
          <w:rFonts w:cs="Arial"/>
          <w:sz w:val="24"/>
          <w:szCs w:val="24"/>
        </w:rPr>
        <w:t>aged 11-17 about their experiences of sexual abuse suggest that around 1 in 20 children in the UK have been sexually abused.</w:t>
      </w:r>
      <w:r w:rsidRPr="00153B4D">
        <w:rPr>
          <w:rFonts w:cs="Arial"/>
          <w:color w:val="4472C4" w:themeColor="accent1"/>
          <w:sz w:val="24"/>
          <w:szCs w:val="24"/>
        </w:rPr>
        <w:t xml:space="preserve"> </w:t>
      </w:r>
      <w:hyperlink r:id="rId12" w:history="1">
        <w:r w:rsidRPr="00153B4D">
          <w:rPr>
            <w:rStyle w:val="Hyperlink"/>
            <w:rFonts w:cs="Arial"/>
            <w:color w:val="4472C4" w:themeColor="accent1"/>
            <w:sz w:val="24"/>
            <w:szCs w:val="24"/>
          </w:rPr>
          <w:t>Statistics on child sexual abuse | NSPCC Learning</w:t>
        </w:r>
      </w:hyperlink>
      <w:r w:rsidR="00051EDE" w:rsidRPr="00153B4D">
        <w:rPr>
          <w:rFonts w:cs="Arial"/>
          <w:sz w:val="24"/>
          <w:szCs w:val="24"/>
        </w:rPr>
        <w:t xml:space="preserve">. </w:t>
      </w:r>
      <w:r w:rsidRPr="00153B4D">
        <w:rPr>
          <w:rFonts w:cs="Arial"/>
          <w:sz w:val="24"/>
          <w:szCs w:val="24"/>
        </w:rPr>
        <w:t>NPSCC state that ‘sexual abuse is usually hidden from view. Adults in the child</w:t>
      </w:r>
      <w:r w:rsidR="004B2D3D">
        <w:rPr>
          <w:rFonts w:cs="Arial"/>
          <w:sz w:val="24"/>
          <w:szCs w:val="24"/>
        </w:rPr>
        <w:t>’s</w:t>
      </w:r>
      <w:r w:rsidRPr="00153B4D">
        <w:rPr>
          <w:rFonts w:cs="Arial"/>
          <w:sz w:val="24"/>
          <w:szCs w:val="24"/>
        </w:rPr>
        <w:t xml:space="preserve"> life may not recognise the signs of sexual abuse and the child may be too young, too </w:t>
      </w:r>
      <w:r w:rsidR="00051EDE" w:rsidRPr="00153B4D">
        <w:rPr>
          <w:rFonts w:cs="Arial"/>
          <w:sz w:val="24"/>
          <w:szCs w:val="24"/>
        </w:rPr>
        <w:t>scared,</w:t>
      </w:r>
      <w:r w:rsidRPr="00153B4D">
        <w:rPr>
          <w:rFonts w:cs="Arial"/>
          <w:sz w:val="24"/>
          <w:szCs w:val="24"/>
        </w:rPr>
        <w:t xml:space="preserve"> or too ashamed to tell anyone what is happening to them’.</w:t>
      </w:r>
    </w:p>
    <w:p w14:paraId="4F21C27B" w14:textId="55F2D8C9" w:rsidR="0085658D" w:rsidRDefault="0085658D" w:rsidP="009950F1">
      <w:pPr>
        <w:spacing w:line="276" w:lineRule="auto"/>
        <w:jc w:val="both"/>
        <w:rPr>
          <w:rFonts w:cs="Arial"/>
          <w:sz w:val="24"/>
          <w:szCs w:val="24"/>
        </w:rPr>
      </w:pPr>
      <w:r w:rsidRPr="00153B4D">
        <w:rPr>
          <w:rFonts w:cs="Arial"/>
          <w:sz w:val="24"/>
          <w:szCs w:val="24"/>
        </w:rPr>
        <w:t>Knowing the signs of sexual abuse can help give a voice to children</w:t>
      </w:r>
      <w:r w:rsidR="0054402B" w:rsidRPr="00153B4D">
        <w:rPr>
          <w:rFonts w:cs="Arial"/>
          <w:sz w:val="24"/>
          <w:szCs w:val="24"/>
        </w:rPr>
        <w:t xml:space="preserve">. </w:t>
      </w:r>
      <w:r w:rsidRPr="00153B4D">
        <w:rPr>
          <w:rFonts w:cs="Arial"/>
          <w:sz w:val="24"/>
          <w:szCs w:val="24"/>
        </w:rPr>
        <w:t>Sometimes children won't understand that what's happening to them is wrong. Or they might be scared to speak out. According to NSPCC (</w:t>
      </w:r>
      <w:hyperlink r:id="rId13" w:history="1">
        <w:r w:rsidRPr="00153B4D">
          <w:rPr>
            <w:rStyle w:val="Hyperlink"/>
            <w:rFonts w:cs="Arial"/>
            <w:sz w:val="24"/>
            <w:szCs w:val="24"/>
          </w:rPr>
          <w:t>Preventing Child Sexual Abuse &amp; Keeping Children Safe | NSPCC</w:t>
        </w:r>
      </w:hyperlink>
      <w:r w:rsidRPr="00153B4D">
        <w:rPr>
          <w:rFonts w:cs="Arial"/>
          <w:sz w:val="24"/>
          <w:szCs w:val="24"/>
        </w:rPr>
        <w:t>), some of the signs practitioners might notice include:</w:t>
      </w:r>
    </w:p>
    <w:p w14:paraId="718978D5" w14:textId="77777777" w:rsidR="00CD17DA" w:rsidRPr="00CD17DA" w:rsidRDefault="00CD17DA" w:rsidP="009950F1">
      <w:pPr>
        <w:spacing w:line="276" w:lineRule="auto"/>
        <w:jc w:val="both"/>
        <w:rPr>
          <w:rFonts w:cs="Arial"/>
          <w:sz w:val="10"/>
          <w:szCs w:val="10"/>
        </w:rPr>
      </w:pPr>
    </w:p>
    <w:p w14:paraId="5D2ECA17" w14:textId="77777777" w:rsidR="0085658D" w:rsidRPr="00153B4D" w:rsidRDefault="0085658D" w:rsidP="009950F1">
      <w:pPr>
        <w:pStyle w:val="Heading2"/>
        <w:spacing w:after="120"/>
        <w:jc w:val="both"/>
      </w:pPr>
      <w:r w:rsidRPr="00153B4D">
        <w:t>Emotional and Behavioural Signs</w:t>
      </w:r>
    </w:p>
    <w:p w14:paraId="670BB34A" w14:textId="77777777" w:rsidR="0085658D" w:rsidRPr="00153B4D" w:rsidRDefault="0085658D" w:rsidP="009950F1">
      <w:pPr>
        <w:numPr>
          <w:ilvl w:val="0"/>
          <w:numId w:val="23"/>
        </w:numPr>
        <w:spacing w:after="120" w:line="276" w:lineRule="auto"/>
        <w:jc w:val="both"/>
        <w:rPr>
          <w:rFonts w:cs="Arial"/>
          <w:sz w:val="24"/>
          <w:szCs w:val="24"/>
        </w:rPr>
      </w:pPr>
      <w:r w:rsidRPr="00153B4D">
        <w:rPr>
          <w:rFonts w:cs="Arial"/>
          <w:sz w:val="24"/>
          <w:szCs w:val="24"/>
        </w:rPr>
        <w:t xml:space="preserve">Avoiding being alone with or frightened of people or a person they </w:t>
      </w:r>
      <w:proofErr w:type="gramStart"/>
      <w:r w:rsidRPr="00153B4D">
        <w:rPr>
          <w:rFonts w:cs="Arial"/>
          <w:sz w:val="24"/>
          <w:szCs w:val="24"/>
        </w:rPr>
        <w:t>know</w:t>
      </w:r>
      <w:proofErr w:type="gramEnd"/>
    </w:p>
    <w:p w14:paraId="46E9FD0B" w14:textId="77777777" w:rsidR="0085658D" w:rsidRPr="00153B4D" w:rsidRDefault="0085658D" w:rsidP="009950F1">
      <w:pPr>
        <w:numPr>
          <w:ilvl w:val="0"/>
          <w:numId w:val="23"/>
        </w:numPr>
        <w:spacing w:line="276" w:lineRule="auto"/>
        <w:jc w:val="both"/>
        <w:rPr>
          <w:rFonts w:cs="Arial"/>
          <w:sz w:val="24"/>
          <w:szCs w:val="24"/>
        </w:rPr>
      </w:pPr>
      <w:r w:rsidRPr="00153B4D">
        <w:rPr>
          <w:rFonts w:cs="Arial"/>
          <w:sz w:val="24"/>
          <w:szCs w:val="24"/>
        </w:rPr>
        <w:t xml:space="preserve">Language or sexual behaviour you wouldn't expect them to </w:t>
      </w:r>
      <w:proofErr w:type="gramStart"/>
      <w:r w:rsidRPr="00153B4D">
        <w:rPr>
          <w:rFonts w:cs="Arial"/>
          <w:sz w:val="24"/>
          <w:szCs w:val="24"/>
        </w:rPr>
        <w:t>know</w:t>
      </w:r>
      <w:proofErr w:type="gramEnd"/>
    </w:p>
    <w:p w14:paraId="199D5CB3" w14:textId="77777777" w:rsidR="0085658D" w:rsidRPr="00153B4D" w:rsidRDefault="0085658D" w:rsidP="009950F1">
      <w:pPr>
        <w:numPr>
          <w:ilvl w:val="0"/>
          <w:numId w:val="23"/>
        </w:numPr>
        <w:spacing w:line="276" w:lineRule="auto"/>
        <w:jc w:val="both"/>
        <w:rPr>
          <w:rFonts w:cs="Arial"/>
          <w:sz w:val="24"/>
          <w:szCs w:val="24"/>
        </w:rPr>
      </w:pPr>
      <w:r w:rsidRPr="00153B4D">
        <w:rPr>
          <w:rFonts w:cs="Arial"/>
          <w:sz w:val="24"/>
          <w:szCs w:val="24"/>
        </w:rPr>
        <w:t>Having nightmares or bed-wetting</w:t>
      </w:r>
    </w:p>
    <w:p w14:paraId="44FA005D" w14:textId="77777777" w:rsidR="0085658D" w:rsidRPr="00153B4D" w:rsidRDefault="0085658D" w:rsidP="009950F1">
      <w:pPr>
        <w:numPr>
          <w:ilvl w:val="0"/>
          <w:numId w:val="23"/>
        </w:numPr>
        <w:spacing w:line="276" w:lineRule="auto"/>
        <w:jc w:val="both"/>
        <w:rPr>
          <w:rFonts w:cs="Arial"/>
          <w:sz w:val="24"/>
          <w:szCs w:val="24"/>
        </w:rPr>
      </w:pPr>
      <w:r w:rsidRPr="00153B4D">
        <w:rPr>
          <w:rFonts w:cs="Arial"/>
          <w:sz w:val="24"/>
          <w:szCs w:val="24"/>
        </w:rPr>
        <w:t>Alcohol or drug misuse</w:t>
      </w:r>
    </w:p>
    <w:p w14:paraId="45ECD89C" w14:textId="77777777" w:rsidR="0085658D" w:rsidRPr="00153B4D" w:rsidRDefault="0085658D" w:rsidP="009950F1">
      <w:pPr>
        <w:numPr>
          <w:ilvl w:val="0"/>
          <w:numId w:val="23"/>
        </w:numPr>
        <w:spacing w:line="276" w:lineRule="auto"/>
        <w:jc w:val="both"/>
        <w:rPr>
          <w:rFonts w:cs="Arial"/>
          <w:sz w:val="24"/>
          <w:szCs w:val="24"/>
        </w:rPr>
      </w:pPr>
      <w:r w:rsidRPr="00153B4D">
        <w:rPr>
          <w:rFonts w:cs="Arial"/>
          <w:sz w:val="24"/>
          <w:szCs w:val="24"/>
        </w:rPr>
        <w:t>Self-harm</w:t>
      </w:r>
    </w:p>
    <w:p w14:paraId="2A3EB6EF" w14:textId="77777777" w:rsidR="0085658D" w:rsidRPr="00153B4D" w:rsidRDefault="0085658D" w:rsidP="009950F1">
      <w:pPr>
        <w:numPr>
          <w:ilvl w:val="0"/>
          <w:numId w:val="23"/>
        </w:numPr>
        <w:spacing w:line="276" w:lineRule="auto"/>
        <w:jc w:val="both"/>
        <w:rPr>
          <w:rFonts w:cs="Arial"/>
          <w:sz w:val="24"/>
          <w:szCs w:val="24"/>
        </w:rPr>
      </w:pPr>
      <w:r w:rsidRPr="00153B4D">
        <w:rPr>
          <w:rFonts w:cs="Arial"/>
          <w:sz w:val="24"/>
          <w:szCs w:val="24"/>
        </w:rPr>
        <w:t xml:space="preserve">Changes in eating habits or developing an eating </w:t>
      </w:r>
      <w:proofErr w:type="gramStart"/>
      <w:r w:rsidRPr="00153B4D">
        <w:rPr>
          <w:rFonts w:cs="Arial"/>
          <w:sz w:val="24"/>
          <w:szCs w:val="24"/>
        </w:rPr>
        <w:t>problem</w:t>
      </w:r>
      <w:proofErr w:type="gramEnd"/>
    </w:p>
    <w:p w14:paraId="42FCB5A2" w14:textId="77777777" w:rsidR="0085658D" w:rsidRDefault="0085658D" w:rsidP="009950F1">
      <w:pPr>
        <w:numPr>
          <w:ilvl w:val="0"/>
          <w:numId w:val="23"/>
        </w:numPr>
        <w:spacing w:line="276" w:lineRule="auto"/>
        <w:jc w:val="both"/>
        <w:rPr>
          <w:rFonts w:cs="Arial"/>
          <w:sz w:val="24"/>
          <w:szCs w:val="24"/>
        </w:rPr>
      </w:pPr>
      <w:r w:rsidRPr="00153B4D">
        <w:rPr>
          <w:rFonts w:cs="Arial"/>
          <w:sz w:val="24"/>
          <w:szCs w:val="24"/>
        </w:rPr>
        <w:lastRenderedPageBreak/>
        <w:t>Changes in their mood, feeling irritable and angry, or anything out of the ordinary</w:t>
      </w:r>
    </w:p>
    <w:p w14:paraId="608EF615" w14:textId="77777777" w:rsidR="00CD17DA" w:rsidRPr="00CD17DA" w:rsidRDefault="00CD17DA" w:rsidP="009950F1">
      <w:pPr>
        <w:spacing w:line="276" w:lineRule="auto"/>
        <w:ind w:left="360"/>
        <w:jc w:val="both"/>
        <w:rPr>
          <w:rFonts w:cs="Arial"/>
          <w:sz w:val="10"/>
          <w:szCs w:val="10"/>
        </w:rPr>
      </w:pPr>
    </w:p>
    <w:p w14:paraId="73D0D447" w14:textId="77777777" w:rsidR="0085658D" w:rsidRPr="00153B4D" w:rsidRDefault="0085658D" w:rsidP="009950F1">
      <w:pPr>
        <w:pStyle w:val="Heading2"/>
        <w:spacing w:after="120"/>
        <w:jc w:val="both"/>
      </w:pPr>
      <w:r w:rsidRPr="00153B4D">
        <w:t>Physical Signs</w:t>
      </w:r>
    </w:p>
    <w:p w14:paraId="2D6C8C20" w14:textId="77777777" w:rsidR="0085658D" w:rsidRPr="00153B4D" w:rsidRDefault="0085658D" w:rsidP="009950F1">
      <w:pPr>
        <w:numPr>
          <w:ilvl w:val="0"/>
          <w:numId w:val="24"/>
        </w:numPr>
        <w:spacing w:after="120" w:line="276" w:lineRule="auto"/>
        <w:jc w:val="both"/>
        <w:rPr>
          <w:rFonts w:cs="Arial"/>
          <w:sz w:val="24"/>
          <w:szCs w:val="24"/>
        </w:rPr>
      </w:pPr>
      <w:r w:rsidRPr="00153B4D">
        <w:rPr>
          <w:rFonts w:cs="Arial"/>
          <w:sz w:val="24"/>
          <w:szCs w:val="24"/>
        </w:rPr>
        <w:t>Bruises</w:t>
      </w:r>
    </w:p>
    <w:p w14:paraId="3848637E" w14:textId="77777777" w:rsidR="0085658D" w:rsidRPr="00153B4D" w:rsidRDefault="0085658D" w:rsidP="009950F1">
      <w:pPr>
        <w:numPr>
          <w:ilvl w:val="0"/>
          <w:numId w:val="24"/>
        </w:numPr>
        <w:spacing w:line="276" w:lineRule="auto"/>
        <w:jc w:val="both"/>
        <w:rPr>
          <w:rFonts w:cs="Arial"/>
          <w:sz w:val="24"/>
          <w:szCs w:val="24"/>
        </w:rPr>
      </w:pPr>
      <w:r w:rsidRPr="00153B4D">
        <w:rPr>
          <w:rFonts w:cs="Arial"/>
          <w:sz w:val="24"/>
          <w:szCs w:val="24"/>
        </w:rPr>
        <w:t xml:space="preserve">Bleeding, discharge, </w:t>
      </w:r>
      <w:proofErr w:type="gramStart"/>
      <w:r w:rsidRPr="00153B4D">
        <w:rPr>
          <w:rFonts w:cs="Arial"/>
          <w:sz w:val="24"/>
          <w:szCs w:val="24"/>
        </w:rPr>
        <w:t>pains</w:t>
      </w:r>
      <w:proofErr w:type="gramEnd"/>
      <w:r w:rsidRPr="00153B4D">
        <w:rPr>
          <w:rFonts w:cs="Arial"/>
          <w:sz w:val="24"/>
          <w:szCs w:val="24"/>
        </w:rPr>
        <w:t xml:space="preserve"> or soreness in their genital or anal area</w:t>
      </w:r>
    </w:p>
    <w:p w14:paraId="4C1DB7A2" w14:textId="77777777" w:rsidR="0085658D" w:rsidRPr="00153B4D" w:rsidRDefault="0085658D" w:rsidP="009950F1">
      <w:pPr>
        <w:numPr>
          <w:ilvl w:val="0"/>
          <w:numId w:val="24"/>
        </w:numPr>
        <w:spacing w:line="276" w:lineRule="auto"/>
        <w:jc w:val="both"/>
        <w:rPr>
          <w:rFonts w:cs="Arial"/>
          <w:sz w:val="24"/>
          <w:szCs w:val="24"/>
        </w:rPr>
      </w:pPr>
      <w:r w:rsidRPr="00153B4D">
        <w:rPr>
          <w:rFonts w:cs="Arial"/>
          <w:sz w:val="24"/>
          <w:szCs w:val="24"/>
        </w:rPr>
        <w:t>Sexually transmitted infections</w:t>
      </w:r>
    </w:p>
    <w:p w14:paraId="2B1A9A0B" w14:textId="77777777" w:rsidR="0085658D" w:rsidRPr="00153B4D" w:rsidRDefault="0085658D" w:rsidP="009950F1">
      <w:pPr>
        <w:numPr>
          <w:ilvl w:val="0"/>
          <w:numId w:val="24"/>
        </w:numPr>
        <w:spacing w:line="276" w:lineRule="auto"/>
        <w:jc w:val="both"/>
        <w:rPr>
          <w:rFonts w:cs="Arial"/>
          <w:sz w:val="24"/>
          <w:szCs w:val="24"/>
        </w:rPr>
      </w:pPr>
      <w:r w:rsidRPr="00153B4D">
        <w:rPr>
          <w:rFonts w:cs="Arial"/>
          <w:sz w:val="24"/>
          <w:szCs w:val="24"/>
        </w:rPr>
        <w:t>Pregnancy</w:t>
      </w:r>
    </w:p>
    <w:p w14:paraId="369469D2" w14:textId="6D37E075" w:rsidR="0085658D" w:rsidRDefault="0085658D" w:rsidP="009950F1">
      <w:pPr>
        <w:spacing w:line="276" w:lineRule="auto"/>
        <w:jc w:val="both"/>
        <w:rPr>
          <w:rFonts w:cs="Arial"/>
          <w:sz w:val="24"/>
          <w:szCs w:val="24"/>
        </w:rPr>
      </w:pPr>
      <w:r w:rsidRPr="00153B4D">
        <w:rPr>
          <w:rFonts w:cs="Arial"/>
          <w:sz w:val="24"/>
          <w:szCs w:val="24"/>
        </w:rPr>
        <w:t xml:space="preserve">Physical indicators may require a referral to SARC (Sexual Assault Referral Centre) </w:t>
      </w:r>
      <w:hyperlink r:id="rId14" w:history="1">
        <w:r w:rsidRPr="00153B4D">
          <w:rPr>
            <w:rStyle w:val="Hyperlink"/>
            <w:rFonts w:cs="Arial"/>
            <w:color w:val="4472C4" w:themeColor="accent1"/>
            <w:sz w:val="24"/>
            <w:szCs w:val="24"/>
          </w:rPr>
          <w:t>Beech House - The Kent and Medway SARC - Home (beechhousesarc.org)</w:t>
        </w:r>
      </w:hyperlink>
      <w:r w:rsidR="006F24D0">
        <w:rPr>
          <w:rStyle w:val="CommentReference"/>
        </w:rPr>
        <w:t>.</w:t>
      </w:r>
      <w:r w:rsidR="0031351D" w:rsidRPr="0031351D">
        <w:t xml:space="preserve"> </w:t>
      </w:r>
      <w:r w:rsidR="0031351D" w:rsidRPr="002F2332">
        <w:rPr>
          <w:rFonts w:cs="Arial"/>
          <w:sz w:val="24"/>
          <w:szCs w:val="24"/>
        </w:rPr>
        <w:t>When a referral is made to SAR</w:t>
      </w:r>
      <w:r w:rsidR="000E2451">
        <w:rPr>
          <w:rFonts w:cs="Arial"/>
          <w:sz w:val="24"/>
          <w:szCs w:val="24"/>
        </w:rPr>
        <w:t>C</w:t>
      </w:r>
      <w:r w:rsidR="0031351D" w:rsidRPr="002F2332">
        <w:rPr>
          <w:rFonts w:cs="Arial"/>
          <w:sz w:val="24"/>
          <w:szCs w:val="24"/>
        </w:rPr>
        <w:t xml:space="preserve"> (either from a professional or self-referral) they will ensure a referral has/is made to Children’s Social Care for a decision to be made about holding a strategy </w:t>
      </w:r>
      <w:r w:rsidR="000E2451">
        <w:rPr>
          <w:rFonts w:cs="Arial"/>
          <w:sz w:val="24"/>
          <w:szCs w:val="24"/>
        </w:rPr>
        <w:t>discussion</w:t>
      </w:r>
      <w:r w:rsidR="0031351D">
        <w:rPr>
          <w:rFonts w:cs="Arial"/>
          <w:sz w:val="24"/>
          <w:szCs w:val="24"/>
        </w:rPr>
        <w:t>.</w:t>
      </w:r>
    </w:p>
    <w:p w14:paraId="1B10A325" w14:textId="77777777" w:rsidR="00CD17DA" w:rsidRPr="00CD17DA" w:rsidRDefault="00CD17DA" w:rsidP="009950F1">
      <w:pPr>
        <w:spacing w:line="276" w:lineRule="auto"/>
        <w:jc w:val="both"/>
        <w:rPr>
          <w:rFonts w:cs="Arial"/>
          <w:sz w:val="10"/>
          <w:szCs w:val="10"/>
        </w:rPr>
      </w:pPr>
    </w:p>
    <w:p w14:paraId="76AC5E40" w14:textId="77777777" w:rsidR="0085658D" w:rsidRPr="00153B4D" w:rsidRDefault="0085658D" w:rsidP="009950F1">
      <w:pPr>
        <w:pStyle w:val="Heading2"/>
        <w:spacing w:after="120"/>
        <w:jc w:val="both"/>
      </w:pPr>
      <w:r w:rsidRPr="00153B4D">
        <w:t>Technology Assisted Abuse (Online Child Sexual Abuse)</w:t>
      </w:r>
    </w:p>
    <w:p w14:paraId="4DA8A999" w14:textId="77777777" w:rsidR="0085658D" w:rsidRPr="00153B4D" w:rsidRDefault="0085658D" w:rsidP="009950F1">
      <w:pPr>
        <w:spacing w:after="120" w:line="276" w:lineRule="auto"/>
        <w:jc w:val="both"/>
        <w:rPr>
          <w:rFonts w:cs="Arial"/>
          <w:sz w:val="24"/>
          <w:szCs w:val="24"/>
        </w:rPr>
      </w:pPr>
      <w:r w:rsidRPr="00153B4D">
        <w:rPr>
          <w:rFonts w:cs="Arial"/>
          <w:sz w:val="24"/>
          <w:szCs w:val="24"/>
        </w:rPr>
        <w:t>If a child is being or has been sexually abused online, they might:</w:t>
      </w:r>
    </w:p>
    <w:p w14:paraId="5A7F1F3B" w14:textId="53E19207" w:rsidR="0085658D" w:rsidRPr="00153B4D" w:rsidRDefault="0085658D" w:rsidP="009950F1">
      <w:pPr>
        <w:pStyle w:val="ListParagraph"/>
        <w:numPr>
          <w:ilvl w:val="0"/>
          <w:numId w:val="25"/>
        </w:numPr>
        <w:spacing w:line="276" w:lineRule="auto"/>
        <w:jc w:val="both"/>
        <w:rPr>
          <w:rFonts w:cs="Arial"/>
          <w:sz w:val="24"/>
          <w:szCs w:val="24"/>
        </w:rPr>
      </w:pPr>
      <w:r w:rsidRPr="00153B4D">
        <w:rPr>
          <w:rFonts w:cs="Arial"/>
          <w:sz w:val="24"/>
          <w:szCs w:val="24"/>
        </w:rPr>
        <w:t xml:space="preserve">Spend a lot more or a lot less time than usual online, texting, </w:t>
      </w:r>
      <w:proofErr w:type="gramStart"/>
      <w:r w:rsidRPr="00153B4D">
        <w:rPr>
          <w:rFonts w:cs="Arial"/>
          <w:sz w:val="24"/>
          <w:szCs w:val="24"/>
        </w:rPr>
        <w:t>gaming</w:t>
      </w:r>
      <w:proofErr w:type="gramEnd"/>
      <w:r w:rsidRPr="00153B4D">
        <w:rPr>
          <w:rFonts w:cs="Arial"/>
          <w:sz w:val="24"/>
          <w:szCs w:val="24"/>
        </w:rPr>
        <w:t xml:space="preserve"> or using social media</w:t>
      </w:r>
      <w:r w:rsidR="002B2A61">
        <w:rPr>
          <w:rFonts w:cs="Arial"/>
          <w:sz w:val="24"/>
          <w:szCs w:val="24"/>
        </w:rPr>
        <w:t>.</w:t>
      </w:r>
    </w:p>
    <w:p w14:paraId="59DE13AB" w14:textId="6F9BC362" w:rsidR="0085658D" w:rsidRPr="00153B4D" w:rsidRDefault="0085658D" w:rsidP="009950F1">
      <w:pPr>
        <w:pStyle w:val="ListParagraph"/>
        <w:numPr>
          <w:ilvl w:val="0"/>
          <w:numId w:val="25"/>
        </w:numPr>
        <w:spacing w:line="276" w:lineRule="auto"/>
        <w:jc w:val="both"/>
        <w:rPr>
          <w:rFonts w:cs="Arial"/>
          <w:sz w:val="24"/>
          <w:szCs w:val="24"/>
        </w:rPr>
      </w:pPr>
      <w:r w:rsidRPr="00153B4D">
        <w:rPr>
          <w:rFonts w:cs="Arial"/>
          <w:sz w:val="24"/>
          <w:szCs w:val="24"/>
        </w:rPr>
        <w:t>See</w:t>
      </w:r>
      <w:r w:rsidR="0020631F">
        <w:rPr>
          <w:rFonts w:cs="Arial"/>
          <w:sz w:val="24"/>
          <w:szCs w:val="24"/>
        </w:rPr>
        <w:t>m</w:t>
      </w:r>
      <w:r w:rsidRPr="00153B4D">
        <w:rPr>
          <w:rFonts w:cs="Arial"/>
          <w:sz w:val="24"/>
          <w:szCs w:val="24"/>
        </w:rPr>
        <w:t xml:space="preserve"> distant, </w:t>
      </w:r>
      <w:proofErr w:type="gramStart"/>
      <w:r w:rsidRPr="00153B4D">
        <w:rPr>
          <w:rFonts w:cs="Arial"/>
          <w:sz w:val="24"/>
          <w:szCs w:val="24"/>
        </w:rPr>
        <w:t>upset</w:t>
      </w:r>
      <w:proofErr w:type="gramEnd"/>
      <w:r w:rsidRPr="00153B4D">
        <w:rPr>
          <w:rFonts w:cs="Arial"/>
          <w:sz w:val="24"/>
          <w:szCs w:val="24"/>
        </w:rPr>
        <w:t xml:space="preserve"> or angry after using the internet or texting</w:t>
      </w:r>
      <w:r w:rsidR="002B2A61">
        <w:rPr>
          <w:rFonts w:cs="Arial"/>
          <w:sz w:val="24"/>
          <w:szCs w:val="24"/>
        </w:rPr>
        <w:t>.</w:t>
      </w:r>
    </w:p>
    <w:p w14:paraId="37A55CEA" w14:textId="51237D6E" w:rsidR="0085658D" w:rsidRPr="00153B4D" w:rsidRDefault="0085658D" w:rsidP="009950F1">
      <w:pPr>
        <w:pStyle w:val="ListParagraph"/>
        <w:numPr>
          <w:ilvl w:val="0"/>
          <w:numId w:val="25"/>
        </w:numPr>
        <w:spacing w:line="276" w:lineRule="auto"/>
        <w:jc w:val="both"/>
        <w:rPr>
          <w:rFonts w:cs="Arial"/>
          <w:sz w:val="24"/>
          <w:szCs w:val="24"/>
        </w:rPr>
      </w:pPr>
      <w:r w:rsidRPr="00153B4D">
        <w:rPr>
          <w:rFonts w:cs="Arial"/>
          <w:sz w:val="24"/>
          <w:szCs w:val="24"/>
        </w:rPr>
        <w:t>Be secretive about who they’re talking to and what they’re doing online or on their mobile phone</w:t>
      </w:r>
      <w:r w:rsidR="002B2A61">
        <w:rPr>
          <w:rFonts w:cs="Arial"/>
          <w:sz w:val="24"/>
          <w:szCs w:val="24"/>
        </w:rPr>
        <w:t>.</w:t>
      </w:r>
    </w:p>
    <w:p w14:paraId="5DEA5605" w14:textId="083AD3F2" w:rsidR="0085658D" w:rsidRPr="00153B4D" w:rsidRDefault="0085658D" w:rsidP="009950F1">
      <w:pPr>
        <w:pStyle w:val="ListParagraph"/>
        <w:numPr>
          <w:ilvl w:val="0"/>
          <w:numId w:val="25"/>
        </w:numPr>
        <w:spacing w:line="276" w:lineRule="auto"/>
        <w:jc w:val="both"/>
        <w:rPr>
          <w:rFonts w:cs="Arial"/>
          <w:sz w:val="24"/>
          <w:szCs w:val="24"/>
        </w:rPr>
      </w:pPr>
      <w:r w:rsidRPr="00153B4D">
        <w:rPr>
          <w:rFonts w:cs="Arial"/>
          <w:sz w:val="24"/>
          <w:szCs w:val="24"/>
        </w:rPr>
        <w:t xml:space="preserve">Have lots of new phone numbers, texts or email addresses on their mobile phone, </w:t>
      </w:r>
      <w:proofErr w:type="gramStart"/>
      <w:r w:rsidRPr="00153B4D">
        <w:rPr>
          <w:rFonts w:cs="Arial"/>
          <w:sz w:val="24"/>
          <w:szCs w:val="24"/>
        </w:rPr>
        <w:t>laptop</w:t>
      </w:r>
      <w:proofErr w:type="gramEnd"/>
      <w:r w:rsidRPr="00153B4D">
        <w:rPr>
          <w:rFonts w:cs="Arial"/>
          <w:sz w:val="24"/>
          <w:szCs w:val="24"/>
        </w:rPr>
        <w:t xml:space="preserve"> or </w:t>
      </w:r>
      <w:r w:rsidR="002B2A61" w:rsidRPr="00153B4D">
        <w:rPr>
          <w:rFonts w:cs="Arial"/>
          <w:sz w:val="24"/>
          <w:szCs w:val="24"/>
        </w:rPr>
        <w:t>tablet.</w:t>
      </w:r>
    </w:p>
    <w:p w14:paraId="22CDB64E" w14:textId="6775BC20" w:rsidR="00B90FFB" w:rsidRDefault="00B90FFB" w:rsidP="009950F1">
      <w:pPr>
        <w:pStyle w:val="ListParagraph"/>
        <w:spacing w:line="276" w:lineRule="auto"/>
        <w:jc w:val="both"/>
        <w:rPr>
          <w:rFonts w:cs="Arial"/>
          <w:sz w:val="10"/>
          <w:szCs w:val="10"/>
        </w:rPr>
      </w:pPr>
    </w:p>
    <w:p w14:paraId="360CF261" w14:textId="77777777" w:rsidR="00CD17DA" w:rsidRPr="00CD17DA" w:rsidRDefault="00CD17DA" w:rsidP="009950F1">
      <w:pPr>
        <w:pStyle w:val="ListParagraph"/>
        <w:spacing w:line="276" w:lineRule="auto"/>
        <w:jc w:val="both"/>
        <w:rPr>
          <w:rFonts w:cs="Arial"/>
          <w:sz w:val="10"/>
          <w:szCs w:val="10"/>
        </w:rPr>
      </w:pPr>
    </w:p>
    <w:p w14:paraId="08755E83" w14:textId="1643A205" w:rsidR="00AE131C" w:rsidRDefault="005A289F" w:rsidP="009950F1">
      <w:pPr>
        <w:pStyle w:val="Heading1"/>
        <w:spacing w:after="120"/>
        <w:jc w:val="both"/>
      </w:pPr>
      <w:bookmarkStart w:id="4" w:name="_Key_Questions_to"/>
      <w:bookmarkEnd w:id="4"/>
      <w:r w:rsidRPr="00CD17DA">
        <w:t xml:space="preserve">Key Questions to Consider </w:t>
      </w:r>
    </w:p>
    <w:p w14:paraId="41D725BD" w14:textId="77E65A17" w:rsidR="007A2236" w:rsidRPr="007A2236" w:rsidRDefault="007A2236" w:rsidP="009950F1">
      <w:pPr>
        <w:spacing w:after="120" w:line="276" w:lineRule="auto"/>
        <w:jc w:val="both"/>
        <w:rPr>
          <w:rFonts w:cs="Arial"/>
          <w:sz w:val="24"/>
          <w:szCs w:val="24"/>
        </w:rPr>
      </w:pPr>
      <w:r w:rsidRPr="007A2236">
        <w:rPr>
          <w:rFonts w:cs="Arial"/>
          <w:sz w:val="24"/>
          <w:szCs w:val="24"/>
        </w:rPr>
        <w:t>When a concern is raised about a child being at risk of intra-familial CSA, practitioners should consider the following key questions</w:t>
      </w:r>
      <w:r w:rsidR="000245D4">
        <w:rPr>
          <w:rFonts w:cs="Arial"/>
          <w:sz w:val="24"/>
          <w:szCs w:val="24"/>
        </w:rPr>
        <w:t>:</w:t>
      </w:r>
      <w:r w:rsidRPr="007A2236">
        <w:rPr>
          <w:rFonts w:cs="Arial"/>
          <w:sz w:val="24"/>
          <w:szCs w:val="24"/>
        </w:rPr>
        <w:t xml:space="preserve"> </w:t>
      </w:r>
    </w:p>
    <w:p w14:paraId="36EB9F6B" w14:textId="3F95300E" w:rsidR="007A2236" w:rsidRPr="007F389D" w:rsidRDefault="007A2236" w:rsidP="009950F1">
      <w:pPr>
        <w:pStyle w:val="ListParagraph"/>
        <w:numPr>
          <w:ilvl w:val="0"/>
          <w:numId w:val="3"/>
        </w:numPr>
        <w:spacing w:before="240" w:after="120" w:line="276" w:lineRule="auto"/>
        <w:ind w:left="357" w:hanging="357"/>
        <w:jc w:val="both"/>
        <w:rPr>
          <w:rFonts w:cs="Arial"/>
          <w:sz w:val="24"/>
          <w:szCs w:val="24"/>
        </w:rPr>
      </w:pPr>
      <w:r w:rsidRPr="007F389D">
        <w:rPr>
          <w:rFonts w:cs="Arial"/>
          <w:sz w:val="24"/>
          <w:szCs w:val="24"/>
        </w:rPr>
        <w:t>Where a child has made a disclosure of CSA, have professionals demonstrated to them from the start that we believe what they have told us, even where there might need to be some further investigation into what happened in relation to the details of events?</w:t>
      </w:r>
    </w:p>
    <w:p w14:paraId="6F872BF7" w14:textId="382A39E0" w:rsidR="007A2236" w:rsidRPr="007F389D" w:rsidRDefault="007A2236" w:rsidP="009950F1">
      <w:pPr>
        <w:pStyle w:val="ListParagraph"/>
        <w:numPr>
          <w:ilvl w:val="0"/>
          <w:numId w:val="3"/>
        </w:numPr>
        <w:spacing w:line="276" w:lineRule="auto"/>
        <w:jc w:val="both"/>
        <w:rPr>
          <w:rFonts w:cs="Arial"/>
          <w:sz w:val="24"/>
          <w:szCs w:val="24"/>
        </w:rPr>
      </w:pPr>
      <w:r w:rsidRPr="007F389D">
        <w:rPr>
          <w:rFonts w:cs="Arial"/>
          <w:sz w:val="24"/>
          <w:szCs w:val="24"/>
        </w:rPr>
        <w:t xml:space="preserve">Have we done enough to reassure the child that we are working to increase their safety and are they clear about how we will try to do this? </w:t>
      </w:r>
    </w:p>
    <w:p w14:paraId="551E7114" w14:textId="202BE080" w:rsidR="007A2236" w:rsidRPr="007F389D" w:rsidRDefault="007A2236" w:rsidP="009950F1">
      <w:pPr>
        <w:pStyle w:val="ListParagraph"/>
        <w:numPr>
          <w:ilvl w:val="0"/>
          <w:numId w:val="3"/>
        </w:numPr>
        <w:spacing w:line="276" w:lineRule="auto"/>
        <w:jc w:val="both"/>
        <w:rPr>
          <w:rFonts w:cs="Arial"/>
          <w:sz w:val="24"/>
          <w:szCs w:val="24"/>
        </w:rPr>
      </w:pPr>
      <w:r w:rsidRPr="007F389D">
        <w:rPr>
          <w:rFonts w:cs="Arial"/>
          <w:sz w:val="24"/>
          <w:szCs w:val="24"/>
        </w:rPr>
        <w:t>Do we have a detailed chronology</w:t>
      </w:r>
      <w:r w:rsidR="00D628F6">
        <w:rPr>
          <w:rFonts w:cs="Arial"/>
          <w:sz w:val="24"/>
          <w:szCs w:val="24"/>
        </w:rPr>
        <w:t>/thematic chronology of sexual abuse</w:t>
      </w:r>
      <w:r w:rsidRPr="007F389D">
        <w:rPr>
          <w:rFonts w:cs="Arial"/>
          <w:sz w:val="24"/>
          <w:szCs w:val="24"/>
        </w:rPr>
        <w:t xml:space="preserve"> to fully understand the history of concern about CSA? </w:t>
      </w:r>
    </w:p>
    <w:p w14:paraId="661D59D5" w14:textId="513E3573" w:rsidR="007A2236" w:rsidRPr="007F389D" w:rsidRDefault="007A2236" w:rsidP="009950F1">
      <w:pPr>
        <w:pStyle w:val="ListParagraph"/>
        <w:numPr>
          <w:ilvl w:val="0"/>
          <w:numId w:val="3"/>
        </w:numPr>
        <w:spacing w:line="276" w:lineRule="auto"/>
        <w:jc w:val="both"/>
        <w:rPr>
          <w:rFonts w:cs="Arial"/>
          <w:sz w:val="24"/>
          <w:szCs w:val="24"/>
        </w:rPr>
      </w:pPr>
      <w:r w:rsidRPr="007F389D">
        <w:rPr>
          <w:rFonts w:cs="Arial"/>
          <w:sz w:val="24"/>
          <w:szCs w:val="24"/>
        </w:rPr>
        <w:t xml:space="preserve">Have we been explicit with parents/carers about what we think the risk to their child(ren) is and why? </w:t>
      </w:r>
    </w:p>
    <w:p w14:paraId="2FCBA65B" w14:textId="0AB16551" w:rsidR="00D75BAE" w:rsidRDefault="007A2236" w:rsidP="009950F1">
      <w:pPr>
        <w:pStyle w:val="ListParagraph"/>
        <w:numPr>
          <w:ilvl w:val="0"/>
          <w:numId w:val="3"/>
        </w:numPr>
        <w:spacing w:line="276" w:lineRule="auto"/>
        <w:jc w:val="both"/>
        <w:rPr>
          <w:rFonts w:cs="Arial"/>
          <w:sz w:val="24"/>
          <w:szCs w:val="24"/>
        </w:rPr>
      </w:pPr>
      <w:r w:rsidRPr="007F389D">
        <w:rPr>
          <w:rFonts w:cs="Arial"/>
          <w:sz w:val="24"/>
          <w:szCs w:val="24"/>
        </w:rPr>
        <w:lastRenderedPageBreak/>
        <w:t>Have we got a short-term safety plan in place which is adequate to manage the risk of harm whilst assessments are ongoing?</w:t>
      </w:r>
    </w:p>
    <w:p w14:paraId="528884E7" w14:textId="1D5BD793" w:rsidR="00012F87" w:rsidRPr="00CD17DA" w:rsidRDefault="00012F87" w:rsidP="009950F1">
      <w:pPr>
        <w:spacing w:line="276" w:lineRule="auto"/>
        <w:jc w:val="both"/>
        <w:rPr>
          <w:rFonts w:cs="Arial"/>
          <w:sz w:val="10"/>
          <w:szCs w:val="10"/>
        </w:rPr>
      </w:pPr>
    </w:p>
    <w:p w14:paraId="6769E131" w14:textId="0D648E16" w:rsidR="00012F87" w:rsidRDefault="00012F87" w:rsidP="009950F1">
      <w:pPr>
        <w:spacing w:line="276" w:lineRule="auto"/>
        <w:jc w:val="both"/>
        <w:rPr>
          <w:rFonts w:cs="Arial"/>
          <w:sz w:val="24"/>
          <w:szCs w:val="24"/>
        </w:rPr>
      </w:pPr>
      <w:r>
        <w:rPr>
          <w:rFonts w:cs="Arial"/>
          <w:sz w:val="24"/>
          <w:szCs w:val="24"/>
        </w:rPr>
        <w:t>Consideration may need to be given to family time (previously referred to as contact) taking place between a child and a possible perpetrator of abuse. If</w:t>
      </w:r>
      <w:r w:rsidR="00AC0624">
        <w:rPr>
          <w:rFonts w:cs="Arial"/>
          <w:sz w:val="24"/>
          <w:szCs w:val="24"/>
        </w:rPr>
        <w:t xml:space="preserve"> in exceptional circumstances and where</w:t>
      </w:r>
      <w:r>
        <w:rPr>
          <w:rFonts w:cs="Arial"/>
          <w:sz w:val="24"/>
          <w:szCs w:val="24"/>
        </w:rPr>
        <w:t xml:space="preserve"> concerns are sufficiently serious </w:t>
      </w:r>
      <w:r w:rsidR="000245D4">
        <w:rPr>
          <w:rFonts w:cs="Arial"/>
          <w:sz w:val="24"/>
          <w:szCs w:val="24"/>
        </w:rPr>
        <w:t xml:space="preserve">the police may </w:t>
      </w:r>
      <w:r>
        <w:rPr>
          <w:rFonts w:cs="Arial"/>
          <w:sz w:val="24"/>
          <w:szCs w:val="24"/>
        </w:rPr>
        <w:t>consider bail conditions that prohibit contact with any child, which provide</w:t>
      </w:r>
      <w:r w:rsidR="0072506C">
        <w:rPr>
          <w:rFonts w:cs="Arial"/>
          <w:sz w:val="24"/>
          <w:szCs w:val="24"/>
        </w:rPr>
        <w:t>s</w:t>
      </w:r>
      <w:r>
        <w:rPr>
          <w:rFonts w:cs="Arial"/>
          <w:sz w:val="24"/>
          <w:szCs w:val="24"/>
        </w:rPr>
        <w:t xml:space="preserve"> a legal basis for no family time</w:t>
      </w:r>
      <w:r w:rsidR="000245D4">
        <w:rPr>
          <w:rFonts w:cs="Arial"/>
          <w:sz w:val="24"/>
          <w:szCs w:val="24"/>
        </w:rPr>
        <w:t xml:space="preserve"> or supervised family time</w:t>
      </w:r>
      <w:r>
        <w:rPr>
          <w:rFonts w:cs="Arial"/>
          <w:sz w:val="24"/>
          <w:szCs w:val="24"/>
        </w:rPr>
        <w:t xml:space="preserve">, at least for a specified period. </w:t>
      </w:r>
      <w:r w:rsidR="000245D4">
        <w:rPr>
          <w:rFonts w:cs="Arial"/>
          <w:sz w:val="24"/>
          <w:szCs w:val="24"/>
        </w:rPr>
        <w:t>The police may amend b</w:t>
      </w:r>
      <w:r>
        <w:rPr>
          <w:rFonts w:cs="Arial"/>
          <w:sz w:val="24"/>
          <w:szCs w:val="24"/>
        </w:rPr>
        <w:t xml:space="preserve">ail conditions should further information come to light which indicated risk </w:t>
      </w:r>
      <w:r w:rsidR="000245D4">
        <w:rPr>
          <w:rFonts w:cs="Arial"/>
          <w:sz w:val="24"/>
          <w:szCs w:val="24"/>
        </w:rPr>
        <w:t>had</w:t>
      </w:r>
      <w:r>
        <w:rPr>
          <w:rFonts w:cs="Arial"/>
          <w:sz w:val="24"/>
          <w:szCs w:val="24"/>
        </w:rPr>
        <w:t xml:space="preserve"> reduced</w:t>
      </w:r>
      <w:r w:rsidR="000245D4">
        <w:rPr>
          <w:rFonts w:cs="Arial"/>
          <w:sz w:val="24"/>
          <w:szCs w:val="24"/>
        </w:rPr>
        <w:t>/increased</w:t>
      </w:r>
      <w:r>
        <w:rPr>
          <w:rFonts w:cs="Arial"/>
          <w:sz w:val="24"/>
          <w:szCs w:val="24"/>
        </w:rPr>
        <w:t>.</w:t>
      </w:r>
    </w:p>
    <w:p w14:paraId="3B6C4E1D" w14:textId="37E3287A" w:rsidR="00D75BAE" w:rsidRDefault="000245D4" w:rsidP="009950F1">
      <w:pPr>
        <w:spacing w:line="276" w:lineRule="auto"/>
        <w:jc w:val="both"/>
        <w:rPr>
          <w:rFonts w:cs="Arial"/>
          <w:sz w:val="24"/>
          <w:szCs w:val="24"/>
        </w:rPr>
      </w:pPr>
      <w:bookmarkStart w:id="5" w:name="_Hlk128987695"/>
      <w:r>
        <w:rPr>
          <w:rFonts w:cs="Arial"/>
          <w:sz w:val="24"/>
          <w:szCs w:val="24"/>
        </w:rPr>
        <w:t>Although it is unlikely, i</w:t>
      </w:r>
      <w:r w:rsidR="00D75BAE" w:rsidRPr="00664037">
        <w:rPr>
          <w:rFonts w:cs="Arial"/>
          <w:sz w:val="24"/>
          <w:szCs w:val="24"/>
        </w:rPr>
        <w:t xml:space="preserve">n some circumstances contact between a child and a possible perpetrator of </w:t>
      </w:r>
      <w:r>
        <w:rPr>
          <w:rFonts w:cs="Arial"/>
          <w:sz w:val="24"/>
          <w:szCs w:val="24"/>
        </w:rPr>
        <w:t xml:space="preserve">sexual </w:t>
      </w:r>
      <w:r w:rsidR="00D75BAE" w:rsidRPr="00664037">
        <w:rPr>
          <w:rFonts w:cs="Arial"/>
          <w:sz w:val="24"/>
          <w:szCs w:val="24"/>
        </w:rPr>
        <w:t>abuse could be appropriate (and in the best interests of the child)</w:t>
      </w:r>
      <w:r>
        <w:rPr>
          <w:rFonts w:cs="Arial"/>
          <w:sz w:val="24"/>
          <w:szCs w:val="24"/>
        </w:rPr>
        <w:t xml:space="preserve">. Clearly, this would have to be considered carefully, be safe for the child, in line with any legal restrictions </w:t>
      </w:r>
      <w:r w:rsidR="00051EDE">
        <w:rPr>
          <w:rFonts w:cs="Arial"/>
          <w:sz w:val="24"/>
          <w:szCs w:val="24"/>
        </w:rPr>
        <w:t>and be</w:t>
      </w:r>
      <w:r>
        <w:rPr>
          <w:rFonts w:cs="Arial"/>
          <w:sz w:val="24"/>
          <w:szCs w:val="24"/>
        </w:rPr>
        <w:t xml:space="preserve"> </w:t>
      </w:r>
      <w:r w:rsidR="00D75BAE" w:rsidRPr="00664037">
        <w:rPr>
          <w:rFonts w:cs="Arial"/>
          <w:sz w:val="24"/>
          <w:szCs w:val="24"/>
        </w:rPr>
        <w:t>led by what the child wants. Where this is being considered, decisions in this regard should only be made following engagement and input from all involved professionals.</w:t>
      </w:r>
      <w:r>
        <w:rPr>
          <w:rFonts w:cs="Arial"/>
          <w:sz w:val="24"/>
          <w:szCs w:val="24"/>
        </w:rPr>
        <w:t xml:space="preserve"> Family Time would need to be supervised by a member of staff from Integrated Children’s Services. </w:t>
      </w:r>
    </w:p>
    <w:p w14:paraId="3825CFDB" w14:textId="77777777" w:rsidR="00AB233D" w:rsidRDefault="00AB233D" w:rsidP="009950F1">
      <w:pPr>
        <w:spacing w:line="276" w:lineRule="auto"/>
        <w:jc w:val="both"/>
      </w:pPr>
      <w:r>
        <w:rPr>
          <w:rFonts w:cs="Arial"/>
          <w:sz w:val="24"/>
          <w:szCs w:val="24"/>
        </w:rPr>
        <w:t>Consideration could be given to convening a Family Group Conference to share information and consider the role of the family in safety planning.</w:t>
      </w:r>
    </w:p>
    <w:p w14:paraId="45F8A386" w14:textId="77777777" w:rsidR="00AB233D" w:rsidRDefault="00AB233D" w:rsidP="009950F1">
      <w:pPr>
        <w:spacing w:line="276" w:lineRule="auto"/>
        <w:jc w:val="both"/>
        <w:rPr>
          <w:rFonts w:cs="Arial"/>
          <w:sz w:val="24"/>
          <w:szCs w:val="24"/>
        </w:rPr>
      </w:pPr>
    </w:p>
    <w:tbl>
      <w:tblPr>
        <w:tblStyle w:val="TableGrid"/>
        <w:tblW w:w="0" w:type="auto"/>
        <w:tblLook w:val="04A0" w:firstRow="1" w:lastRow="0" w:firstColumn="1" w:lastColumn="0" w:noHBand="0" w:noVBand="1"/>
      </w:tblPr>
      <w:tblGrid>
        <w:gridCol w:w="9242"/>
      </w:tblGrid>
      <w:tr w:rsidR="004410CA" w14:paraId="1CCEA5F7" w14:textId="77777777" w:rsidTr="00611F77">
        <w:tc>
          <w:tcPr>
            <w:tcW w:w="9242" w:type="dxa"/>
            <w:shd w:val="clear" w:color="auto" w:fill="D9E2F3" w:themeFill="accent1" w:themeFillTint="33"/>
          </w:tcPr>
          <w:p w14:paraId="6711469B" w14:textId="29BB4510" w:rsidR="004410CA" w:rsidRPr="00CD17DA" w:rsidRDefault="004410CA" w:rsidP="009950F1">
            <w:pPr>
              <w:spacing w:line="276" w:lineRule="auto"/>
              <w:jc w:val="both"/>
              <w:rPr>
                <w:b/>
                <w:bCs/>
                <w:sz w:val="24"/>
                <w:szCs w:val="24"/>
              </w:rPr>
            </w:pPr>
            <w:r w:rsidRPr="00B02EDB">
              <w:rPr>
                <w:b/>
                <w:bCs/>
                <w:sz w:val="24"/>
                <w:szCs w:val="24"/>
              </w:rPr>
              <w:t>Safety planning: key questions to consider</w:t>
            </w:r>
            <w:r>
              <w:rPr>
                <w:b/>
                <w:bCs/>
                <w:sz w:val="24"/>
                <w:szCs w:val="24"/>
              </w:rPr>
              <w:t>.</w:t>
            </w:r>
          </w:p>
        </w:tc>
      </w:tr>
      <w:tr w:rsidR="004410CA" w14:paraId="1CC98F8C" w14:textId="77777777" w:rsidTr="00611F77">
        <w:tc>
          <w:tcPr>
            <w:tcW w:w="9242" w:type="dxa"/>
            <w:shd w:val="clear" w:color="auto" w:fill="D9E2F3" w:themeFill="accent1" w:themeFillTint="33"/>
          </w:tcPr>
          <w:p w14:paraId="3EC1BFA9" w14:textId="77777777" w:rsidR="004410CA" w:rsidRDefault="004410CA" w:rsidP="009950F1">
            <w:pPr>
              <w:spacing w:line="276" w:lineRule="auto"/>
              <w:jc w:val="both"/>
            </w:pPr>
          </w:p>
          <w:p w14:paraId="29E28273" w14:textId="77777777" w:rsidR="004410CA" w:rsidRDefault="004410CA" w:rsidP="009950F1">
            <w:pPr>
              <w:spacing w:line="276" w:lineRule="auto"/>
              <w:jc w:val="both"/>
              <w:rPr>
                <w:rFonts w:cs="Arial"/>
                <w:sz w:val="24"/>
                <w:szCs w:val="24"/>
              </w:rPr>
            </w:pPr>
            <w:r w:rsidRPr="00B02EDB">
              <w:rPr>
                <w:rFonts w:cs="Arial"/>
                <w:sz w:val="24"/>
                <w:szCs w:val="24"/>
              </w:rPr>
              <w:t xml:space="preserve">Where we are relying on the capacity of ‘protective’ parents / carers / extended family members to keep children safe, are we reassured that they are willing to believe the child’s allegations of CSA may be true and are they clear about the actions they need to take to protect all children in the home? </w:t>
            </w:r>
          </w:p>
          <w:p w14:paraId="71B33743" w14:textId="77777777" w:rsidR="004410CA" w:rsidRPr="00B02EDB" w:rsidRDefault="004410CA" w:rsidP="009950F1">
            <w:pPr>
              <w:spacing w:line="276" w:lineRule="auto"/>
              <w:jc w:val="both"/>
              <w:rPr>
                <w:rFonts w:cs="Arial"/>
                <w:sz w:val="24"/>
                <w:szCs w:val="24"/>
              </w:rPr>
            </w:pPr>
          </w:p>
          <w:p w14:paraId="035BFC1B" w14:textId="77777777" w:rsidR="004410CA" w:rsidRDefault="004410CA" w:rsidP="009950F1">
            <w:pPr>
              <w:spacing w:line="276" w:lineRule="auto"/>
              <w:jc w:val="both"/>
              <w:rPr>
                <w:rFonts w:cs="Arial"/>
                <w:sz w:val="24"/>
                <w:szCs w:val="24"/>
              </w:rPr>
            </w:pPr>
            <w:r w:rsidRPr="00B02EDB">
              <w:rPr>
                <w:rFonts w:cs="Arial"/>
                <w:sz w:val="24"/>
                <w:szCs w:val="24"/>
              </w:rPr>
              <w:t xml:space="preserve">Have we considered all children to which a potential perpetrator has (and may have had) access to in our safety planning? </w:t>
            </w:r>
          </w:p>
          <w:p w14:paraId="7AE34789" w14:textId="77777777" w:rsidR="004410CA" w:rsidRPr="00B02EDB" w:rsidRDefault="004410CA" w:rsidP="009950F1">
            <w:pPr>
              <w:spacing w:line="276" w:lineRule="auto"/>
              <w:jc w:val="both"/>
              <w:rPr>
                <w:rFonts w:cs="Arial"/>
                <w:sz w:val="24"/>
                <w:szCs w:val="24"/>
              </w:rPr>
            </w:pPr>
          </w:p>
          <w:p w14:paraId="7C3C47A8" w14:textId="77777777" w:rsidR="004410CA" w:rsidRDefault="004410CA" w:rsidP="009950F1">
            <w:pPr>
              <w:spacing w:line="276" w:lineRule="auto"/>
              <w:jc w:val="both"/>
              <w:rPr>
                <w:rFonts w:cs="Arial"/>
                <w:sz w:val="24"/>
                <w:szCs w:val="24"/>
              </w:rPr>
            </w:pPr>
            <w:r w:rsidRPr="00B02EDB">
              <w:rPr>
                <w:rFonts w:cs="Arial"/>
                <w:sz w:val="24"/>
                <w:szCs w:val="24"/>
              </w:rPr>
              <w:t xml:space="preserve">Where a safety plan is in place, do we have a clear and transparent strategy for monitoring compliance with this plan, and is it clear to the parents/carers what will happen if they do not comply? </w:t>
            </w:r>
          </w:p>
          <w:p w14:paraId="2F95DFA9" w14:textId="77777777" w:rsidR="004410CA" w:rsidRPr="00B02EDB" w:rsidRDefault="004410CA" w:rsidP="009950F1">
            <w:pPr>
              <w:spacing w:line="276" w:lineRule="auto"/>
              <w:jc w:val="both"/>
              <w:rPr>
                <w:rFonts w:cs="Arial"/>
                <w:sz w:val="24"/>
                <w:szCs w:val="24"/>
              </w:rPr>
            </w:pPr>
          </w:p>
          <w:p w14:paraId="23B211F7" w14:textId="77777777" w:rsidR="004410CA" w:rsidRDefault="004410CA" w:rsidP="009950F1">
            <w:pPr>
              <w:spacing w:line="276" w:lineRule="auto"/>
              <w:jc w:val="both"/>
              <w:rPr>
                <w:rFonts w:cs="Arial"/>
                <w:sz w:val="24"/>
                <w:szCs w:val="24"/>
              </w:rPr>
            </w:pPr>
            <w:r w:rsidRPr="00B02EDB">
              <w:rPr>
                <w:rFonts w:cs="Arial"/>
                <w:sz w:val="24"/>
                <w:szCs w:val="24"/>
              </w:rPr>
              <w:t xml:space="preserve">Are all partner agencies within the professional network clear about the risk assessment and safety plan? </w:t>
            </w:r>
          </w:p>
          <w:p w14:paraId="0167F3B8" w14:textId="77777777" w:rsidR="004410CA" w:rsidRPr="00B02EDB" w:rsidRDefault="004410CA" w:rsidP="009950F1">
            <w:pPr>
              <w:spacing w:line="276" w:lineRule="auto"/>
              <w:jc w:val="both"/>
              <w:rPr>
                <w:rFonts w:cs="Arial"/>
                <w:sz w:val="24"/>
                <w:szCs w:val="24"/>
              </w:rPr>
            </w:pPr>
          </w:p>
          <w:p w14:paraId="0BFD9C29" w14:textId="77777777" w:rsidR="004410CA" w:rsidRDefault="004410CA" w:rsidP="009950F1">
            <w:pPr>
              <w:spacing w:line="276" w:lineRule="auto"/>
              <w:jc w:val="both"/>
              <w:rPr>
                <w:rFonts w:cs="Arial"/>
                <w:sz w:val="24"/>
                <w:szCs w:val="24"/>
              </w:rPr>
            </w:pPr>
            <w:r w:rsidRPr="00B02EDB">
              <w:rPr>
                <w:rFonts w:cs="Arial"/>
                <w:sz w:val="24"/>
                <w:szCs w:val="24"/>
              </w:rPr>
              <w:t>Have we arranged one or more multi-agency face-to-face Strategy Discussions, particularly where there are joint investigations with the police, or where we are unclear about police actions and decision-making rationale</w:t>
            </w:r>
            <w:r>
              <w:rPr>
                <w:rFonts w:cs="Arial"/>
                <w:sz w:val="24"/>
                <w:szCs w:val="24"/>
              </w:rPr>
              <w:t>?</w:t>
            </w:r>
          </w:p>
          <w:p w14:paraId="1B5C7ADC" w14:textId="77777777" w:rsidR="004410CA" w:rsidRPr="00B02EDB" w:rsidRDefault="004410CA" w:rsidP="009950F1">
            <w:pPr>
              <w:spacing w:line="276" w:lineRule="auto"/>
              <w:jc w:val="both"/>
              <w:rPr>
                <w:rFonts w:cs="Arial"/>
                <w:sz w:val="24"/>
                <w:szCs w:val="24"/>
              </w:rPr>
            </w:pPr>
          </w:p>
          <w:p w14:paraId="45E1FE1C" w14:textId="77777777" w:rsidR="004410CA" w:rsidRPr="00B02EDB" w:rsidRDefault="004410CA" w:rsidP="009950F1">
            <w:pPr>
              <w:spacing w:line="276" w:lineRule="auto"/>
              <w:jc w:val="both"/>
              <w:rPr>
                <w:rFonts w:cs="Arial"/>
                <w:sz w:val="24"/>
                <w:szCs w:val="24"/>
              </w:rPr>
            </w:pPr>
            <w:r w:rsidRPr="00B02EDB">
              <w:rPr>
                <w:rFonts w:cs="Arial"/>
                <w:sz w:val="24"/>
                <w:szCs w:val="24"/>
              </w:rPr>
              <w:t xml:space="preserve">Have we considered the need for a child protection medical? </w:t>
            </w:r>
          </w:p>
          <w:p w14:paraId="09DE5280" w14:textId="77777777" w:rsidR="004410CA" w:rsidRPr="00BD3DA5" w:rsidRDefault="004410CA" w:rsidP="009950F1">
            <w:pPr>
              <w:pStyle w:val="ListParagraph"/>
              <w:spacing w:line="276" w:lineRule="auto"/>
              <w:ind w:left="360"/>
              <w:jc w:val="both"/>
              <w:rPr>
                <w:rFonts w:cs="Arial"/>
                <w:sz w:val="24"/>
                <w:szCs w:val="24"/>
              </w:rPr>
            </w:pPr>
          </w:p>
          <w:p w14:paraId="310FBDE3" w14:textId="77777777" w:rsidR="004410CA" w:rsidRDefault="004410CA" w:rsidP="009950F1">
            <w:pPr>
              <w:spacing w:line="276" w:lineRule="auto"/>
              <w:jc w:val="both"/>
              <w:rPr>
                <w:rFonts w:cs="Arial"/>
                <w:sz w:val="24"/>
                <w:szCs w:val="24"/>
              </w:rPr>
            </w:pPr>
            <w:r w:rsidRPr="00B02EDB">
              <w:rPr>
                <w:rFonts w:cs="Arial"/>
                <w:sz w:val="24"/>
                <w:szCs w:val="24"/>
              </w:rPr>
              <w:t xml:space="preserve">Where we are unhappy with the response of partner agencies, have we escalated this? </w:t>
            </w:r>
          </w:p>
          <w:p w14:paraId="43F46895" w14:textId="77777777" w:rsidR="004410CA" w:rsidRPr="00B02EDB" w:rsidRDefault="004410CA" w:rsidP="009950F1">
            <w:pPr>
              <w:spacing w:line="276" w:lineRule="auto"/>
              <w:jc w:val="both"/>
              <w:rPr>
                <w:rFonts w:cs="Arial"/>
                <w:sz w:val="24"/>
                <w:szCs w:val="24"/>
              </w:rPr>
            </w:pPr>
          </w:p>
          <w:p w14:paraId="125D0209" w14:textId="77777777" w:rsidR="004410CA" w:rsidRDefault="004410CA" w:rsidP="009950F1">
            <w:pPr>
              <w:spacing w:line="276" w:lineRule="auto"/>
              <w:jc w:val="both"/>
              <w:rPr>
                <w:rFonts w:cs="Arial"/>
                <w:sz w:val="24"/>
                <w:szCs w:val="24"/>
              </w:rPr>
            </w:pPr>
            <w:r w:rsidRPr="00B02EDB">
              <w:rPr>
                <w:rFonts w:cs="Arial"/>
                <w:sz w:val="24"/>
                <w:szCs w:val="24"/>
              </w:rPr>
              <w:t>Do we have a clear plan for progressing risk and protective capacity assessments?</w:t>
            </w:r>
          </w:p>
          <w:p w14:paraId="1523C7F2" w14:textId="77777777" w:rsidR="004410CA" w:rsidRPr="00B02EDB" w:rsidRDefault="004410CA" w:rsidP="009950F1">
            <w:pPr>
              <w:spacing w:line="276" w:lineRule="auto"/>
              <w:jc w:val="both"/>
              <w:rPr>
                <w:rFonts w:cs="Arial"/>
                <w:sz w:val="24"/>
                <w:szCs w:val="24"/>
              </w:rPr>
            </w:pPr>
          </w:p>
          <w:p w14:paraId="18BA5CFE" w14:textId="77777777" w:rsidR="004410CA" w:rsidRDefault="004410CA" w:rsidP="009950F1">
            <w:pPr>
              <w:spacing w:line="276" w:lineRule="auto"/>
              <w:jc w:val="both"/>
              <w:rPr>
                <w:rFonts w:cs="Arial"/>
                <w:sz w:val="24"/>
                <w:szCs w:val="24"/>
              </w:rPr>
            </w:pPr>
            <w:r w:rsidRPr="00B02EDB">
              <w:rPr>
                <w:rFonts w:cs="Arial"/>
                <w:sz w:val="24"/>
                <w:szCs w:val="24"/>
              </w:rPr>
              <w:t xml:space="preserve">Where parents/carers are reluctant for us to speak to children about the reason why we are worried for their safety, have we sufficiently challenged this? Are they willing to work toward this through intervention and support? Denial is the most normative response to allegations of sexual abuse and often there needs to be a few sessions with non-abusive parents/carers to get them to a point where they feel safe for the children to be informed about the concerns and prepared to contain any emotional consequences of this. Open communication reduces the risk of further sexual abuse as it helps to break the secrecy that often surrounds the abuse. </w:t>
            </w:r>
          </w:p>
          <w:p w14:paraId="408E3A17" w14:textId="77777777" w:rsidR="004410CA" w:rsidRPr="00B02EDB" w:rsidRDefault="004410CA" w:rsidP="009950F1">
            <w:pPr>
              <w:spacing w:line="276" w:lineRule="auto"/>
              <w:jc w:val="both"/>
              <w:rPr>
                <w:rFonts w:cs="Arial"/>
                <w:sz w:val="24"/>
                <w:szCs w:val="24"/>
              </w:rPr>
            </w:pPr>
          </w:p>
          <w:p w14:paraId="2B575894" w14:textId="77777777" w:rsidR="004410CA" w:rsidRDefault="004410CA" w:rsidP="009950F1">
            <w:pPr>
              <w:spacing w:line="276" w:lineRule="auto"/>
              <w:jc w:val="both"/>
              <w:rPr>
                <w:rFonts w:cs="Arial"/>
                <w:sz w:val="24"/>
                <w:szCs w:val="24"/>
              </w:rPr>
            </w:pPr>
            <w:r w:rsidRPr="00B02EDB">
              <w:rPr>
                <w:rFonts w:cs="Arial"/>
                <w:sz w:val="24"/>
                <w:szCs w:val="24"/>
              </w:rPr>
              <w:t>Have we been clear with the wider family network (extended families and any professionals involved with them) about our concerns and the recommendations arising from our assessment of risk and interventions, to support them to keep children safe in the long-term?</w:t>
            </w:r>
          </w:p>
          <w:p w14:paraId="50EDDF89" w14:textId="77777777" w:rsidR="004410CA" w:rsidRPr="00B02EDB" w:rsidRDefault="004410CA" w:rsidP="009950F1">
            <w:pPr>
              <w:spacing w:line="276" w:lineRule="auto"/>
              <w:jc w:val="both"/>
              <w:rPr>
                <w:rFonts w:cs="Arial"/>
                <w:sz w:val="24"/>
                <w:szCs w:val="24"/>
              </w:rPr>
            </w:pPr>
          </w:p>
          <w:p w14:paraId="50A56655" w14:textId="77777777" w:rsidR="004410CA" w:rsidRDefault="004410CA" w:rsidP="009950F1">
            <w:pPr>
              <w:spacing w:line="276" w:lineRule="auto"/>
              <w:jc w:val="both"/>
              <w:rPr>
                <w:rFonts w:cs="Arial"/>
                <w:sz w:val="24"/>
                <w:szCs w:val="24"/>
              </w:rPr>
            </w:pPr>
            <w:r w:rsidRPr="00B02EDB">
              <w:rPr>
                <w:rFonts w:cs="Arial"/>
                <w:sz w:val="24"/>
                <w:szCs w:val="24"/>
              </w:rPr>
              <w:t>Have we alerted our managers to the disclosure / risk of CSA and sought advice from them?</w:t>
            </w:r>
          </w:p>
          <w:p w14:paraId="38B5B1F6" w14:textId="77777777" w:rsidR="004B2D3D" w:rsidRPr="00B02EDB" w:rsidRDefault="004B2D3D" w:rsidP="009950F1">
            <w:pPr>
              <w:spacing w:line="276" w:lineRule="auto"/>
              <w:jc w:val="both"/>
              <w:rPr>
                <w:rFonts w:cs="Arial"/>
                <w:sz w:val="24"/>
                <w:szCs w:val="24"/>
              </w:rPr>
            </w:pPr>
          </w:p>
          <w:p w14:paraId="7453A35E" w14:textId="77777777" w:rsidR="004410CA" w:rsidRPr="00B02EDB" w:rsidRDefault="004410CA" w:rsidP="009950F1">
            <w:pPr>
              <w:spacing w:line="276" w:lineRule="auto"/>
              <w:jc w:val="both"/>
              <w:rPr>
                <w:rFonts w:cs="Arial"/>
                <w:sz w:val="24"/>
                <w:szCs w:val="24"/>
              </w:rPr>
            </w:pPr>
            <w:r w:rsidRPr="00B02EDB">
              <w:rPr>
                <w:rFonts w:cs="Arial"/>
                <w:sz w:val="24"/>
                <w:szCs w:val="24"/>
              </w:rPr>
              <w:t xml:space="preserve">Offer parents support on how to speak to their children, including how they keep the information age appropriate and honest; parents may find it useful to practice what they are going to say. </w:t>
            </w:r>
          </w:p>
          <w:p w14:paraId="47AF3AD8" w14:textId="77777777" w:rsidR="004410CA" w:rsidRDefault="004410CA" w:rsidP="009950F1">
            <w:pPr>
              <w:spacing w:line="276" w:lineRule="auto"/>
              <w:jc w:val="both"/>
            </w:pPr>
          </w:p>
          <w:p w14:paraId="28714750" w14:textId="77777777" w:rsidR="004410CA" w:rsidRDefault="004410CA" w:rsidP="009950F1">
            <w:pPr>
              <w:spacing w:line="276" w:lineRule="auto"/>
              <w:jc w:val="both"/>
            </w:pPr>
          </w:p>
        </w:tc>
      </w:tr>
    </w:tbl>
    <w:p w14:paraId="13D60E37" w14:textId="77777777" w:rsidR="00CD17DA" w:rsidRPr="00CD17DA" w:rsidRDefault="00CD17DA" w:rsidP="009950F1">
      <w:pPr>
        <w:pStyle w:val="Heading1"/>
        <w:jc w:val="both"/>
        <w:rPr>
          <w:sz w:val="10"/>
          <w:szCs w:val="10"/>
        </w:rPr>
      </w:pPr>
      <w:bookmarkStart w:id="6" w:name="_4.Investigating_CSA"/>
      <w:bookmarkEnd w:id="5"/>
      <w:bookmarkEnd w:id="6"/>
    </w:p>
    <w:p w14:paraId="6C2ABB79" w14:textId="15EC012A" w:rsidR="006470F8" w:rsidRPr="00CD17DA" w:rsidRDefault="00802991" w:rsidP="009950F1">
      <w:pPr>
        <w:pStyle w:val="Heading1"/>
        <w:spacing w:after="120"/>
        <w:jc w:val="both"/>
      </w:pPr>
      <w:r w:rsidRPr="00CD17DA">
        <w:t>Investigating CSA</w:t>
      </w:r>
    </w:p>
    <w:p w14:paraId="044B35F7" w14:textId="6C5BEF27" w:rsidR="008F5A05" w:rsidRDefault="00245D55" w:rsidP="009950F1">
      <w:pPr>
        <w:spacing w:after="120" w:line="276" w:lineRule="auto"/>
        <w:jc w:val="both"/>
        <w:rPr>
          <w:rFonts w:cs="Arial"/>
          <w:sz w:val="24"/>
          <w:szCs w:val="24"/>
        </w:rPr>
      </w:pPr>
      <w:r w:rsidRPr="00F22411">
        <w:rPr>
          <w:rFonts w:cs="Arial"/>
          <w:sz w:val="24"/>
          <w:szCs w:val="24"/>
        </w:rPr>
        <w:t>When there is reasonable cause to suspect that a child is suffering or likely to suffer significant harm</w:t>
      </w:r>
      <w:r w:rsidR="00E609E4">
        <w:rPr>
          <w:rFonts w:cs="Arial"/>
          <w:sz w:val="24"/>
          <w:szCs w:val="24"/>
        </w:rPr>
        <w:t xml:space="preserve"> </w:t>
      </w:r>
      <w:hyperlink r:id="rId15" w:history="1">
        <w:r w:rsidR="00E609E4" w:rsidRPr="00C802D3">
          <w:rPr>
            <w:rStyle w:val="Hyperlink"/>
            <w:rFonts w:cs="Arial"/>
            <w:sz w:val="24"/>
            <w:szCs w:val="24"/>
          </w:rPr>
          <w:t>(</w:t>
        </w:r>
        <w:r w:rsidR="00BB027D" w:rsidRPr="00C802D3">
          <w:rPr>
            <w:rStyle w:val="Hyperlink"/>
            <w:rFonts w:cs="Arial"/>
            <w:sz w:val="24"/>
            <w:szCs w:val="24"/>
          </w:rPr>
          <w:t>Section 47 Children Act 1989)</w:t>
        </w:r>
      </w:hyperlink>
      <w:r w:rsidR="00BB027D">
        <w:rPr>
          <w:rFonts w:cs="Arial"/>
          <w:sz w:val="24"/>
          <w:szCs w:val="24"/>
        </w:rPr>
        <w:t xml:space="preserve"> </w:t>
      </w:r>
      <w:r w:rsidR="00BB027D" w:rsidRPr="00F22411">
        <w:rPr>
          <w:rFonts w:cs="Arial"/>
          <w:sz w:val="24"/>
          <w:szCs w:val="24"/>
        </w:rPr>
        <w:t>because</w:t>
      </w:r>
      <w:r w:rsidRPr="00F22411">
        <w:rPr>
          <w:rFonts w:cs="Arial"/>
          <w:sz w:val="24"/>
          <w:szCs w:val="24"/>
        </w:rPr>
        <w:t xml:space="preserve"> of concerns about CSA, a Strategy Discussion will be convened by </w:t>
      </w:r>
      <w:r w:rsidR="00835A13" w:rsidRPr="00F22411">
        <w:rPr>
          <w:rFonts w:cs="Arial"/>
          <w:sz w:val="24"/>
          <w:szCs w:val="24"/>
        </w:rPr>
        <w:t>Children’s Social</w:t>
      </w:r>
      <w:r w:rsidRPr="00F22411">
        <w:rPr>
          <w:rFonts w:cs="Arial"/>
          <w:sz w:val="24"/>
          <w:szCs w:val="24"/>
        </w:rPr>
        <w:t xml:space="preserve"> Care. Strategy Discussions will decide whether a child protection </w:t>
      </w:r>
      <w:r w:rsidR="000254B8">
        <w:rPr>
          <w:rFonts w:cs="Arial"/>
          <w:sz w:val="24"/>
          <w:szCs w:val="24"/>
        </w:rPr>
        <w:t>enquiry</w:t>
      </w:r>
      <w:r w:rsidRPr="00F22411">
        <w:rPr>
          <w:rFonts w:cs="Arial"/>
          <w:sz w:val="24"/>
          <w:szCs w:val="24"/>
        </w:rPr>
        <w:t xml:space="preserve"> is required</w:t>
      </w:r>
      <w:r w:rsidR="00006DFB">
        <w:rPr>
          <w:rFonts w:cs="Arial"/>
          <w:sz w:val="24"/>
          <w:szCs w:val="24"/>
        </w:rPr>
        <w:t xml:space="preserve"> </w:t>
      </w:r>
      <w:hyperlink r:id="rId16" w:history="1">
        <w:r w:rsidR="00F563EA">
          <w:rPr>
            <w:rStyle w:val="Hyperlink"/>
            <w:rFonts w:cs="Arial"/>
            <w:sz w:val="24"/>
            <w:szCs w:val="24"/>
          </w:rPr>
          <w:t>(Child Protection Investigations Section 47)</w:t>
        </w:r>
      </w:hyperlink>
      <w:r w:rsidRPr="00F22411">
        <w:rPr>
          <w:rFonts w:cs="Arial"/>
          <w:sz w:val="24"/>
          <w:szCs w:val="24"/>
        </w:rPr>
        <w:t xml:space="preserve">. These </w:t>
      </w:r>
      <w:r w:rsidR="000254B8">
        <w:rPr>
          <w:rFonts w:cs="Arial"/>
          <w:sz w:val="24"/>
          <w:szCs w:val="24"/>
        </w:rPr>
        <w:t>enquiries</w:t>
      </w:r>
      <w:r w:rsidR="00835A13">
        <w:rPr>
          <w:rFonts w:cs="Arial"/>
          <w:sz w:val="24"/>
          <w:szCs w:val="24"/>
        </w:rPr>
        <w:t xml:space="preserve"> </w:t>
      </w:r>
      <w:r w:rsidR="00835A13" w:rsidRPr="00F22411">
        <w:rPr>
          <w:rFonts w:cs="Arial"/>
          <w:sz w:val="24"/>
          <w:szCs w:val="24"/>
        </w:rPr>
        <w:t>can</w:t>
      </w:r>
      <w:r w:rsidRPr="00F22411">
        <w:rPr>
          <w:rFonts w:cs="Arial"/>
          <w:sz w:val="24"/>
          <w:szCs w:val="24"/>
        </w:rPr>
        <w:t xml:space="preserve"> either be ‘Single Agency (led by Children’s Social Care) or ‘Joint </w:t>
      </w:r>
      <w:r w:rsidR="000254B8">
        <w:rPr>
          <w:rFonts w:cs="Arial"/>
          <w:sz w:val="24"/>
          <w:szCs w:val="24"/>
        </w:rPr>
        <w:t>Enquiries</w:t>
      </w:r>
      <w:r w:rsidRPr="00F22411">
        <w:rPr>
          <w:rFonts w:cs="Arial"/>
          <w:sz w:val="24"/>
          <w:szCs w:val="24"/>
        </w:rPr>
        <w:t>’ (undertaken by both Children’s Social Care and the Police).</w:t>
      </w:r>
    </w:p>
    <w:p w14:paraId="5C1130CA" w14:textId="77777777" w:rsidR="00176C88" w:rsidRPr="00CD17DA" w:rsidRDefault="00176C88" w:rsidP="009950F1">
      <w:pPr>
        <w:spacing w:after="40" w:line="276" w:lineRule="auto"/>
        <w:jc w:val="both"/>
        <w:rPr>
          <w:rFonts w:cs="Arial"/>
          <w:sz w:val="10"/>
          <w:szCs w:val="10"/>
        </w:rPr>
      </w:pPr>
    </w:p>
    <w:p w14:paraId="5A239BD4" w14:textId="1DF2ADB2" w:rsidR="00A3367E" w:rsidRDefault="00B75953" w:rsidP="009950F1">
      <w:pPr>
        <w:spacing w:line="276" w:lineRule="auto"/>
        <w:jc w:val="both"/>
        <w:rPr>
          <w:rFonts w:cs="Arial"/>
          <w:sz w:val="24"/>
          <w:szCs w:val="24"/>
        </w:rPr>
      </w:pPr>
      <w:r>
        <w:rPr>
          <w:rFonts w:cs="Arial"/>
          <w:sz w:val="24"/>
          <w:szCs w:val="24"/>
        </w:rPr>
        <w:t xml:space="preserve">The </w:t>
      </w:r>
      <w:r w:rsidR="008F5A05" w:rsidRPr="000C3D6C">
        <w:rPr>
          <w:rFonts w:cs="Arial"/>
          <w:sz w:val="24"/>
          <w:szCs w:val="24"/>
        </w:rPr>
        <w:t xml:space="preserve">Police team </w:t>
      </w:r>
      <w:r w:rsidR="00D628F6">
        <w:rPr>
          <w:rFonts w:cs="Arial"/>
          <w:sz w:val="24"/>
          <w:szCs w:val="24"/>
        </w:rPr>
        <w:t xml:space="preserve">which is </w:t>
      </w:r>
      <w:r w:rsidR="008F5A05" w:rsidRPr="000C3D6C">
        <w:rPr>
          <w:rFonts w:cs="Arial"/>
          <w:sz w:val="24"/>
          <w:szCs w:val="24"/>
        </w:rPr>
        <w:t>involved in criminal investigations of CSA</w:t>
      </w:r>
      <w:r>
        <w:rPr>
          <w:rFonts w:cs="Arial"/>
          <w:sz w:val="24"/>
          <w:szCs w:val="24"/>
        </w:rPr>
        <w:t xml:space="preserve"> </w:t>
      </w:r>
      <w:r w:rsidR="00D628F6">
        <w:rPr>
          <w:rFonts w:cs="Arial"/>
          <w:sz w:val="24"/>
          <w:szCs w:val="24"/>
        </w:rPr>
        <w:t>in Kent is</w:t>
      </w:r>
      <w:r>
        <w:rPr>
          <w:rFonts w:cs="Arial"/>
          <w:sz w:val="24"/>
          <w:szCs w:val="24"/>
        </w:rPr>
        <w:t xml:space="preserve"> called </w:t>
      </w:r>
      <w:r w:rsidR="00D628F6">
        <w:rPr>
          <w:rFonts w:cs="Arial"/>
          <w:sz w:val="24"/>
          <w:szCs w:val="24"/>
        </w:rPr>
        <w:t xml:space="preserve">the </w:t>
      </w:r>
      <w:r>
        <w:rPr>
          <w:rFonts w:cs="Arial"/>
          <w:sz w:val="24"/>
          <w:szCs w:val="24"/>
        </w:rPr>
        <w:t>Vulnerability Investigation Team (VIT)</w:t>
      </w:r>
      <w:r w:rsidR="00D628F6">
        <w:rPr>
          <w:rFonts w:cs="Arial"/>
          <w:sz w:val="24"/>
          <w:szCs w:val="24"/>
        </w:rPr>
        <w:t>.</w:t>
      </w:r>
    </w:p>
    <w:p w14:paraId="4DF8C8BC" w14:textId="77777777" w:rsidR="00176C88" w:rsidRPr="00176C88" w:rsidRDefault="00176C88" w:rsidP="009950F1">
      <w:pPr>
        <w:spacing w:line="276" w:lineRule="auto"/>
        <w:jc w:val="both"/>
        <w:rPr>
          <w:rFonts w:cs="Arial"/>
          <w:sz w:val="14"/>
          <w:szCs w:val="14"/>
        </w:rPr>
      </w:pPr>
    </w:p>
    <w:p w14:paraId="332779E8" w14:textId="01FE4954" w:rsidR="00CB5A84" w:rsidRPr="00CB5A84" w:rsidRDefault="006470F8" w:rsidP="009950F1">
      <w:pPr>
        <w:spacing w:line="276" w:lineRule="auto"/>
        <w:jc w:val="both"/>
        <w:rPr>
          <w:rFonts w:cs="Arial"/>
          <w:sz w:val="24"/>
          <w:szCs w:val="24"/>
        </w:rPr>
      </w:pPr>
      <w:r w:rsidRPr="00CB5A84">
        <w:rPr>
          <w:rFonts w:cs="Arial"/>
          <w:sz w:val="24"/>
          <w:szCs w:val="24"/>
        </w:rPr>
        <w:t>VIT</w:t>
      </w:r>
      <w:r>
        <w:rPr>
          <w:rFonts w:cs="Arial"/>
          <w:sz w:val="24"/>
          <w:szCs w:val="24"/>
        </w:rPr>
        <w:t xml:space="preserve"> </w:t>
      </w:r>
      <w:r w:rsidRPr="00CB5A84">
        <w:rPr>
          <w:rFonts w:cs="Arial"/>
          <w:sz w:val="24"/>
          <w:szCs w:val="24"/>
        </w:rPr>
        <w:t>will</w:t>
      </w:r>
      <w:r w:rsidR="00486674" w:rsidRPr="00CB5A84">
        <w:rPr>
          <w:rFonts w:cs="Arial"/>
          <w:sz w:val="24"/>
          <w:szCs w:val="24"/>
        </w:rPr>
        <w:t xml:space="preserve"> record and investigate all suspicions or allegations of crime that come within the scope of the term ‘child abuse’ in co-operation with Local Authorities and other appropriate agencies. This includes</w:t>
      </w:r>
      <w:r w:rsidR="00B73D94">
        <w:rPr>
          <w:rFonts w:cs="Arial"/>
          <w:sz w:val="24"/>
          <w:szCs w:val="24"/>
        </w:rPr>
        <w:t>:</w:t>
      </w:r>
    </w:p>
    <w:p w14:paraId="21D181B0" w14:textId="5B548E38" w:rsidR="00CB5A84" w:rsidRPr="002A0396" w:rsidRDefault="00486674" w:rsidP="009950F1">
      <w:pPr>
        <w:pStyle w:val="ListParagraph"/>
        <w:numPr>
          <w:ilvl w:val="0"/>
          <w:numId w:val="15"/>
        </w:numPr>
        <w:spacing w:line="276" w:lineRule="auto"/>
        <w:jc w:val="both"/>
        <w:rPr>
          <w:rFonts w:cs="Arial"/>
          <w:sz w:val="24"/>
          <w:szCs w:val="24"/>
        </w:rPr>
      </w:pPr>
      <w:r w:rsidRPr="002A0396">
        <w:rPr>
          <w:rFonts w:cs="Arial"/>
          <w:sz w:val="24"/>
          <w:szCs w:val="24"/>
        </w:rPr>
        <w:t xml:space="preserve">Intra-familial abuse - within the family and extended family including aunts; uncles; cousins; siblings including step, fostered, half brother and sister, grandparents, step grandparents, </w:t>
      </w:r>
      <w:r w:rsidR="00B75953" w:rsidRPr="002A0396">
        <w:rPr>
          <w:rFonts w:cs="Arial"/>
          <w:sz w:val="24"/>
          <w:szCs w:val="24"/>
        </w:rPr>
        <w:t>stepmothers</w:t>
      </w:r>
      <w:r w:rsidRPr="002A0396">
        <w:rPr>
          <w:rFonts w:cs="Arial"/>
          <w:sz w:val="24"/>
          <w:szCs w:val="24"/>
        </w:rPr>
        <w:t xml:space="preserve"> or fathers and can include long term partners but must be an established relationship)</w:t>
      </w:r>
      <w:r w:rsidR="00051EDE">
        <w:rPr>
          <w:rFonts w:cs="Arial"/>
          <w:sz w:val="24"/>
          <w:szCs w:val="24"/>
        </w:rPr>
        <w:t>.</w:t>
      </w:r>
    </w:p>
    <w:p w14:paraId="3E743D53" w14:textId="7984862C" w:rsidR="00CB5A84" w:rsidRPr="002A0396" w:rsidRDefault="00486674" w:rsidP="009950F1">
      <w:pPr>
        <w:pStyle w:val="ListParagraph"/>
        <w:numPr>
          <w:ilvl w:val="0"/>
          <w:numId w:val="14"/>
        </w:numPr>
        <w:spacing w:line="276" w:lineRule="auto"/>
        <w:jc w:val="both"/>
        <w:rPr>
          <w:rFonts w:cs="Arial"/>
          <w:sz w:val="24"/>
          <w:szCs w:val="24"/>
        </w:rPr>
      </w:pPr>
      <w:r w:rsidRPr="002A0396">
        <w:rPr>
          <w:rFonts w:cs="Arial"/>
          <w:sz w:val="24"/>
          <w:szCs w:val="24"/>
        </w:rPr>
        <w:t xml:space="preserve">Professional abuse by persons working in a child focused environment who abuses their paid position </w:t>
      </w:r>
      <w:r w:rsidR="003A64DB" w:rsidRPr="002A0396">
        <w:rPr>
          <w:rFonts w:cs="Arial"/>
          <w:sz w:val="24"/>
          <w:szCs w:val="24"/>
        </w:rPr>
        <w:t>e.g.,</w:t>
      </w:r>
      <w:r w:rsidRPr="002A0396">
        <w:rPr>
          <w:rFonts w:cs="Arial"/>
          <w:sz w:val="24"/>
          <w:szCs w:val="24"/>
        </w:rPr>
        <w:t xml:space="preserve"> teachers; sports coaches; youth workers; ministers; caretaker of a school; school cleaner; prison staff</w:t>
      </w:r>
      <w:r w:rsidR="00051EDE">
        <w:rPr>
          <w:rFonts w:cs="Arial"/>
          <w:sz w:val="24"/>
          <w:szCs w:val="24"/>
        </w:rPr>
        <w:t>.</w:t>
      </w:r>
    </w:p>
    <w:p w14:paraId="13624127" w14:textId="0E515B01" w:rsidR="00A569D1" w:rsidRPr="002A0396" w:rsidRDefault="00486674" w:rsidP="009950F1">
      <w:pPr>
        <w:pStyle w:val="ListParagraph"/>
        <w:numPr>
          <w:ilvl w:val="0"/>
          <w:numId w:val="13"/>
        </w:numPr>
        <w:spacing w:line="276" w:lineRule="auto"/>
        <w:jc w:val="both"/>
        <w:rPr>
          <w:rFonts w:cs="Arial"/>
          <w:b/>
          <w:bCs/>
          <w:sz w:val="24"/>
          <w:szCs w:val="24"/>
        </w:rPr>
      </w:pPr>
      <w:r w:rsidRPr="002A0396">
        <w:rPr>
          <w:rFonts w:cs="Arial"/>
          <w:sz w:val="24"/>
          <w:szCs w:val="24"/>
        </w:rPr>
        <w:t xml:space="preserve">Persons who act as a </w:t>
      </w:r>
      <w:proofErr w:type="spellStart"/>
      <w:r w:rsidRPr="002A0396">
        <w:rPr>
          <w:rFonts w:cs="Arial"/>
          <w:sz w:val="24"/>
          <w:szCs w:val="24"/>
        </w:rPr>
        <w:t>carer</w:t>
      </w:r>
      <w:proofErr w:type="spellEnd"/>
      <w:r w:rsidRPr="002A0396">
        <w:rPr>
          <w:rFonts w:cs="Arial"/>
          <w:sz w:val="24"/>
          <w:szCs w:val="24"/>
        </w:rPr>
        <w:t xml:space="preserve"> with some responsibility for the child at the time of the offence – </w:t>
      </w:r>
      <w:r w:rsidR="003A64DB" w:rsidRPr="002A0396">
        <w:rPr>
          <w:rFonts w:cs="Arial"/>
          <w:sz w:val="24"/>
          <w:szCs w:val="24"/>
        </w:rPr>
        <w:t>e.g.,</w:t>
      </w:r>
      <w:r w:rsidRPr="002A0396">
        <w:rPr>
          <w:rFonts w:cs="Arial"/>
          <w:sz w:val="24"/>
          <w:szCs w:val="24"/>
        </w:rPr>
        <w:t xml:space="preserve"> babysitters; voluntary groups like scouting, unpaid sports coaches; close personal family friends</w:t>
      </w:r>
      <w:r w:rsidR="00AF628F" w:rsidRPr="002A0396">
        <w:rPr>
          <w:rFonts w:cs="Arial"/>
          <w:sz w:val="24"/>
          <w:szCs w:val="24"/>
        </w:rPr>
        <w:t xml:space="preserve"> or in any other position of trust in relation to children or young people.</w:t>
      </w:r>
      <w:r w:rsidR="006525D3" w:rsidRPr="002A0396">
        <w:rPr>
          <w:rFonts w:cs="Arial"/>
          <w:sz w:val="24"/>
          <w:szCs w:val="24"/>
        </w:rPr>
        <w:t xml:space="preserve"> </w:t>
      </w:r>
    </w:p>
    <w:p w14:paraId="3CF3B73C" w14:textId="77777777" w:rsidR="00C3441D" w:rsidRPr="00CD17DA" w:rsidRDefault="00C3441D" w:rsidP="009950F1">
      <w:pPr>
        <w:spacing w:line="276" w:lineRule="auto"/>
        <w:jc w:val="both"/>
        <w:rPr>
          <w:rFonts w:cs="Arial"/>
          <w:sz w:val="10"/>
          <w:szCs w:val="10"/>
        </w:rPr>
      </w:pPr>
    </w:p>
    <w:p w14:paraId="685A46CF" w14:textId="621CDE7F" w:rsidR="00FC48B8" w:rsidRDefault="006470F8" w:rsidP="009950F1">
      <w:pPr>
        <w:spacing w:line="276" w:lineRule="auto"/>
        <w:jc w:val="both"/>
        <w:rPr>
          <w:rFonts w:cs="Arial"/>
          <w:sz w:val="24"/>
          <w:szCs w:val="24"/>
        </w:rPr>
      </w:pPr>
      <w:r w:rsidRPr="49E542DE">
        <w:rPr>
          <w:rFonts w:cs="Arial"/>
          <w:sz w:val="24"/>
          <w:szCs w:val="24"/>
        </w:rPr>
        <w:t>Related to</w:t>
      </w:r>
      <w:r w:rsidR="00F04712" w:rsidRPr="49E542DE">
        <w:rPr>
          <w:rFonts w:cs="Arial"/>
          <w:sz w:val="24"/>
          <w:szCs w:val="24"/>
        </w:rPr>
        <w:t xml:space="preserve"> how the risk of CSA is mitigated, arrangements are also in place for the Police and other agencies to manage Registered Sex Offenders (RSOs) prior to their release from prison and once in the community:</w:t>
      </w:r>
    </w:p>
    <w:p w14:paraId="5B657588" w14:textId="2FE203C6" w:rsidR="00941E97" w:rsidRDefault="00941E97" w:rsidP="009950F1">
      <w:pPr>
        <w:pStyle w:val="ListParagraph"/>
        <w:numPr>
          <w:ilvl w:val="0"/>
          <w:numId w:val="12"/>
        </w:numPr>
        <w:spacing w:line="276" w:lineRule="auto"/>
        <w:jc w:val="both"/>
        <w:rPr>
          <w:rFonts w:cs="Arial"/>
          <w:sz w:val="24"/>
          <w:szCs w:val="24"/>
        </w:rPr>
      </w:pPr>
      <w:r>
        <w:rPr>
          <w:rFonts w:cs="Arial"/>
          <w:sz w:val="24"/>
          <w:szCs w:val="24"/>
        </w:rPr>
        <w:t>Multi Agency Public Protection Arrangements (</w:t>
      </w:r>
      <w:r w:rsidRPr="00941E97">
        <w:rPr>
          <w:rFonts w:cs="Arial"/>
          <w:sz w:val="24"/>
          <w:szCs w:val="24"/>
        </w:rPr>
        <w:t>MAPPA</w:t>
      </w:r>
      <w:r>
        <w:rPr>
          <w:rFonts w:cs="Arial"/>
          <w:sz w:val="24"/>
          <w:szCs w:val="24"/>
        </w:rPr>
        <w:t>)</w:t>
      </w:r>
      <w:r w:rsidRPr="00941E97">
        <w:rPr>
          <w:rFonts w:cs="Arial"/>
          <w:sz w:val="24"/>
          <w:szCs w:val="24"/>
        </w:rPr>
        <w:t xml:space="preserve"> are a set of arrangements to manage </w:t>
      </w:r>
      <w:r w:rsidR="00313A91">
        <w:rPr>
          <w:rFonts w:cs="Arial"/>
          <w:sz w:val="24"/>
          <w:szCs w:val="24"/>
        </w:rPr>
        <w:t xml:space="preserve">high </w:t>
      </w:r>
      <w:r w:rsidRPr="00941E97">
        <w:rPr>
          <w:rFonts w:cs="Arial"/>
          <w:sz w:val="24"/>
          <w:szCs w:val="24"/>
        </w:rPr>
        <w:t>risk sexual and violent offenders. They bring together the Police, Probation and Prison Services in Kent into what is known as the MAPPA Responsible Authority.</w:t>
      </w:r>
    </w:p>
    <w:p w14:paraId="76B574FC" w14:textId="77777777" w:rsidR="00941E97" w:rsidRDefault="00941E97" w:rsidP="009950F1">
      <w:pPr>
        <w:pStyle w:val="ListParagraph"/>
        <w:spacing w:line="276" w:lineRule="auto"/>
        <w:ind w:left="360"/>
        <w:jc w:val="both"/>
        <w:rPr>
          <w:rFonts w:cs="Arial"/>
          <w:sz w:val="24"/>
          <w:szCs w:val="24"/>
        </w:rPr>
      </w:pPr>
    </w:p>
    <w:p w14:paraId="46697DFC" w14:textId="4F5BB4CD" w:rsidR="00941E97" w:rsidRDefault="00941E97" w:rsidP="009950F1">
      <w:pPr>
        <w:pStyle w:val="ListParagraph"/>
        <w:numPr>
          <w:ilvl w:val="0"/>
          <w:numId w:val="12"/>
        </w:numPr>
        <w:spacing w:line="276" w:lineRule="auto"/>
        <w:jc w:val="both"/>
        <w:rPr>
          <w:rFonts w:cs="Arial"/>
          <w:sz w:val="24"/>
          <w:szCs w:val="24"/>
        </w:rPr>
      </w:pPr>
      <w:r w:rsidRPr="00941E97">
        <w:rPr>
          <w:rFonts w:cs="Arial"/>
          <w:sz w:val="24"/>
          <w:szCs w:val="24"/>
        </w:rPr>
        <w:t xml:space="preserve">Several other agencies are under a duty to co-operate with the Responsible Authority. These include </w:t>
      </w:r>
      <w:r>
        <w:rPr>
          <w:rFonts w:cs="Arial"/>
          <w:sz w:val="24"/>
          <w:szCs w:val="24"/>
        </w:rPr>
        <w:t xml:space="preserve">- </w:t>
      </w:r>
      <w:r w:rsidRPr="00941E97">
        <w:rPr>
          <w:rFonts w:cs="Arial"/>
          <w:sz w:val="24"/>
          <w:szCs w:val="24"/>
        </w:rPr>
        <w:t xml:space="preserve">Children’s Services, Adult Social Services, Health Trusts and Authorities, Youth Offending Teams, local housing authorities and certain registered social landlords, Job Centre Plus, and electronic monitoring providers. </w:t>
      </w:r>
    </w:p>
    <w:p w14:paraId="339CAE8A" w14:textId="77777777" w:rsidR="00941E97" w:rsidRDefault="00941E97" w:rsidP="009950F1">
      <w:pPr>
        <w:pStyle w:val="ListParagraph"/>
        <w:spacing w:line="276" w:lineRule="auto"/>
        <w:ind w:left="360"/>
        <w:jc w:val="both"/>
        <w:rPr>
          <w:rFonts w:cs="Arial"/>
          <w:sz w:val="24"/>
          <w:szCs w:val="24"/>
        </w:rPr>
      </w:pPr>
    </w:p>
    <w:p w14:paraId="31A9F931" w14:textId="712BBE6C" w:rsidR="00941E97" w:rsidRPr="00941E97" w:rsidRDefault="00941E97" w:rsidP="009950F1">
      <w:pPr>
        <w:pStyle w:val="ListParagraph"/>
        <w:numPr>
          <w:ilvl w:val="0"/>
          <w:numId w:val="12"/>
        </w:numPr>
        <w:spacing w:line="276" w:lineRule="auto"/>
        <w:jc w:val="both"/>
        <w:rPr>
          <w:rFonts w:cs="Arial"/>
          <w:sz w:val="24"/>
          <w:szCs w:val="24"/>
        </w:rPr>
      </w:pPr>
      <w:r w:rsidRPr="00941E97">
        <w:rPr>
          <w:rFonts w:cs="Arial"/>
          <w:sz w:val="24"/>
          <w:szCs w:val="24"/>
        </w:rPr>
        <w:t>The purposes of MAPPA are: - to ensure more comprehensive risk assessments are completed, taking advantage of co-ordinated information sharing across the agencies; and - to direct the available resources to best protect the public from serious harm.</w:t>
      </w:r>
    </w:p>
    <w:p w14:paraId="522C3AA3" w14:textId="77777777" w:rsidR="00DA40A0" w:rsidRPr="00CD17DA" w:rsidRDefault="00DA40A0" w:rsidP="009950F1">
      <w:pPr>
        <w:spacing w:line="276" w:lineRule="auto"/>
        <w:jc w:val="both"/>
        <w:rPr>
          <w:rFonts w:cs="Arial"/>
          <w:b/>
          <w:bCs/>
          <w:sz w:val="10"/>
          <w:szCs w:val="10"/>
        </w:rPr>
      </w:pPr>
    </w:p>
    <w:p w14:paraId="47FFEFC4" w14:textId="79E558ED" w:rsidR="00941E97" w:rsidRPr="002A0396" w:rsidRDefault="00941E97" w:rsidP="009950F1">
      <w:pPr>
        <w:pStyle w:val="Heading2"/>
        <w:spacing w:after="120"/>
        <w:jc w:val="both"/>
      </w:pPr>
      <w:r w:rsidRPr="002A0396">
        <w:t>Who are the offenders</w:t>
      </w:r>
      <w:r w:rsidR="00DA40A0">
        <w:t xml:space="preserve"> subject to MAPPA</w:t>
      </w:r>
      <w:r w:rsidRPr="002A0396">
        <w:t>?</w:t>
      </w:r>
    </w:p>
    <w:p w14:paraId="409E15C8" w14:textId="77777777" w:rsidR="00941E97" w:rsidRPr="002A0396" w:rsidRDefault="00941E97" w:rsidP="009950F1">
      <w:pPr>
        <w:spacing w:after="120" w:line="276" w:lineRule="auto"/>
        <w:jc w:val="both"/>
        <w:rPr>
          <w:rFonts w:cs="Arial"/>
          <w:sz w:val="24"/>
          <w:szCs w:val="24"/>
        </w:rPr>
      </w:pPr>
      <w:r w:rsidRPr="002A0396">
        <w:rPr>
          <w:rFonts w:cs="Arial"/>
          <w:sz w:val="24"/>
          <w:szCs w:val="24"/>
        </w:rPr>
        <w:t>There are 3 categories of offender eligible for MAPPA:</w:t>
      </w:r>
    </w:p>
    <w:p w14:paraId="40D03B43" w14:textId="59C289BD" w:rsidR="00941E97" w:rsidRPr="002A0396" w:rsidRDefault="00941E97" w:rsidP="009950F1">
      <w:pPr>
        <w:pStyle w:val="ListParagraph"/>
        <w:numPr>
          <w:ilvl w:val="1"/>
          <w:numId w:val="13"/>
        </w:numPr>
        <w:spacing w:line="276" w:lineRule="auto"/>
        <w:jc w:val="both"/>
        <w:rPr>
          <w:rFonts w:cs="Arial"/>
          <w:sz w:val="24"/>
          <w:szCs w:val="24"/>
        </w:rPr>
      </w:pPr>
      <w:r w:rsidRPr="002A0396">
        <w:rPr>
          <w:rFonts w:cs="Arial"/>
          <w:sz w:val="24"/>
          <w:szCs w:val="24"/>
        </w:rPr>
        <w:t>Registered sexual offenders (Category 1) - sexual offenders who are required to     notify the police of their name, address and other personal details and notify any changes subsequently.</w:t>
      </w:r>
    </w:p>
    <w:p w14:paraId="65770F59" w14:textId="666E2270" w:rsidR="00941E97" w:rsidRPr="002A0396" w:rsidRDefault="00941E97" w:rsidP="009950F1">
      <w:pPr>
        <w:pStyle w:val="ListParagraph"/>
        <w:numPr>
          <w:ilvl w:val="1"/>
          <w:numId w:val="13"/>
        </w:numPr>
        <w:spacing w:line="276" w:lineRule="auto"/>
        <w:jc w:val="both"/>
        <w:rPr>
          <w:rFonts w:cs="Arial"/>
          <w:sz w:val="24"/>
          <w:szCs w:val="24"/>
        </w:rPr>
      </w:pPr>
      <w:r w:rsidRPr="002A0396">
        <w:rPr>
          <w:rFonts w:cs="Arial"/>
          <w:sz w:val="24"/>
          <w:szCs w:val="24"/>
        </w:rPr>
        <w:lastRenderedPageBreak/>
        <w:t>Violent offenders (Category 2) - offenders sentenced to imprisonment/detention for 12 months or more or detained under hospital orders. This category also includes a small number of sexual offenders who do not qualify for registration and offenders disqualified from working with children.</w:t>
      </w:r>
    </w:p>
    <w:p w14:paraId="3CF2EC01" w14:textId="74EDF3ED" w:rsidR="00F312B8" w:rsidRPr="00941E97" w:rsidRDefault="00941E97" w:rsidP="009950F1">
      <w:pPr>
        <w:pStyle w:val="ListParagraph"/>
        <w:numPr>
          <w:ilvl w:val="1"/>
          <w:numId w:val="13"/>
        </w:numPr>
        <w:spacing w:line="276" w:lineRule="auto"/>
        <w:jc w:val="both"/>
      </w:pPr>
      <w:r w:rsidRPr="002A0396">
        <w:rPr>
          <w:rFonts w:cs="Arial"/>
          <w:sz w:val="24"/>
          <w:szCs w:val="24"/>
        </w:rPr>
        <w:t xml:space="preserve">Other Dangerous Offenders (Category 3) - offenders who do not qualify under categories 1 or 2 but who currently pose a risk of serious harm, there is a link between the offending and the risk posed, and they require active multi-agency management. </w:t>
      </w:r>
    </w:p>
    <w:p w14:paraId="5F6B5D70" w14:textId="43D34983" w:rsidR="000027FA" w:rsidRDefault="00313A91" w:rsidP="009950F1">
      <w:pPr>
        <w:spacing w:line="276" w:lineRule="auto"/>
        <w:jc w:val="both"/>
        <w:rPr>
          <w:rFonts w:cs="Arial"/>
          <w:sz w:val="24"/>
          <w:szCs w:val="24"/>
        </w:rPr>
      </w:pPr>
      <w:r>
        <w:rPr>
          <w:rFonts w:cs="Arial"/>
          <w:sz w:val="24"/>
          <w:szCs w:val="24"/>
        </w:rPr>
        <w:t>T</w:t>
      </w:r>
      <w:r w:rsidRPr="00313A91">
        <w:rPr>
          <w:rFonts w:cs="Arial"/>
          <w:sz w:val="24"/>
          <w:szCs w:val="24"/>
        </w:rPr>
        <w:t>he Violent and Sex Offender Register (ViSOR) is a database of records of those required to register with the police under the Sexual Offences Act 2003 (the 2003 Act), those jailed for more than 12 months for violent offences, and those thought to be at risk of offending</w:t>
      </w:r>
      <w:r w:rsidR="00577407" w:rsidRPr="008B5275">
        <w:rPr>
          <w:rFonts w:cs="Arial"/>
          <w:sz w:val="24"/>
          <w:szCs w:val="24"/>
        </w:rPr>
        <w:t>. The use of ViSOR increases the ability to share intelligence across organisations and enable the safe transfer of key information when high risk offenders move, enhancing public protection measures. ViSOR allows staff from the Police, Probation and Prison Services to work on the same IT system for the first time, improving the quality and timeliness of risk assessments and interventions to prevent offending.</w:t>
      </w:r>
    </w:p>
    <w:p w14:paraId="4851050E" w14:textId="017EC103" w:rsidR="007A7AA6" w:rsidRDefault="007A7AA6" w:rsidP="009950F1">
      <w:pPr>
        <w:tabs>
          <w:tab w:val="left" w:pos="8931"/>
        </w:tabs>
        <w:spacing w:line="276" w:lineRule="auto"/>
        <w:jc w:val="both"/>
        <w:rPr>
          <w:rFonts w:cs="Arial"/>
          <w:sz w:val="24"/>
          <w:szCs w:val="24"/>
        </w:rPr>
      </w:pPr>
      <w:r w:rsidRPr="007A7AA6">
        <w:rPr>
          <w:rFonts w:cs="Arial"/>
          <w:sz w:val="24"/>
          <w:szCs w:val="24"/>
        </w:rPr>
        <w:t>Sexual Harm Prevention Order</w:t>
      </w:r>
      <w:r w:rsidR="00313A91">
        <w:rPr>
          <w:rFonts w:cs="Arial"/>
          <w:sz w:val="24"/>
          <w:szCs w:val="24"/>
        </w:rPr>
        <w:t>s</w:t>
      </w:r>
      <w:r w:rsidRPr="007A7AA6">
        <w:rPr>
          <w:rFonts w:cs="Arial"/>
          <w:sz w:val="24"/>
          <w:szCs w:val="24"/>
        </w:rPr>
        <w:t xml:space="preserve"> (SHPO</w:t>
      </w:r>
      <w:r w:rsidR="00313A91">
        <w:rPr>
          <w:rFonts w:cs="Arial"/>
          <w:sz w:val="24"/>
          <w:szCs w:val="24"/>
        </w:rPr>
        <w:t>s</w:t>
      </w:r>
      <w:r w:rsidRPr="007A7AA6">
        <w:rPr>
          <w:rFonts w:cs="Arial"/>
          <w:sz w:val="24"/>
          <w:szCs w:val="24"/>
        </w:rPr>
        <w:t>) (including any additional foreign travel restriction</w:t>
      </w:r>
      <w:r w:rsidR="00313A91">
        <w:rPr>
          <w:rFonts w:cs="Arial"/>
          <w:sz w:val="24"/>
          <w:szCs w:val="24"/>
        </w:rPr>
        <w:t xml:space="preserve"> </w:t>
      </w:r>
      <w:r w:rsidRPr="007A7AA6">
        <w:rPr>
          <w:rFonts w:cs="Arial"/>
          <w:sz w:val="24"/>
          <w:szCs w:val="24"/>
        </w:rPr>
        <w:t>and interim SHPOs replaced Sexual Offence Prevention Orders. They are intended to protect the public from offenders convicted of a sexual or violent offence who pose a risk of sexual harm to the public by placing restrictions on their behaviour. They require the offender to notify their details to the</w:t>
      </w:r>
      <w:r w:rsidR="002A0396">
        <w:rPr>
          <w:rFonts w:cs="Arial"/>
          <w:sz w:val="24"/>
          <w:szCs w:val="24"/>
        </w:rPr>
        <w:t xml:space="preserve"> p</w:t>
      </w:r>
      <w:r w:rsidRPr="007A7AA6">
        <w:rPr>
          <w:rFonts w:cs="Arial"/>
          <w:sz w:val="24"/>
          <w:szCs w:val="24"/>
        </w:rPr>
        <w:t xml:space="preserve">olice (as set out in Part 2 of the 2003 Act) for the duration of the </w:t>
      </w:r>
      <w:r w:rsidR="00D628F6">
        <w:rPr>
          <w:rFonts w:cs="Arial"/>
          <w:sz w:val="24"/>
          <w:szCs w:val="24"/>
        </w:rPr>
        <w:t>O</w:t>
      </w:r>
      <w:r w:rsidRPr="007A7AA6">
        <w:rPr>
          <w:rFonts w:cs="Arial"/>
          <w:sz w:val="24"/>
          <w:szCs w:val="24"/>
        </w:rPr>
        <w:t xml:space="preserve">rder. The court must be satisfied that an order is necessary to protect the public (or any </w:t>
      </w:r>
      <w:proofErr w:type="gramStart"/>
      <w:r w:rsidRPr="007A7AA6">
        <w:rPr>
          <w:rFonts w:cs="Arial"/>
          <w:sz w:val="24"/>
          <w:szCs w:val="24"/>
        </w:rPr>
        <w:t>particular members</w:t>
      </w:r>
      <w:proofErr w:type="gramEnd"/>
      <w:r w:rsidRPr="007A7AA6">
        <w:rPr>
          <w:rFonts w:cs="Arial"/>
          <w:sz w:val="24"/>
          <w:szCs w:val="24"/>
        </w:rPr>
        <w:t xml:space="preserve"> of the public) in the UK, or children or vulnerable adults (or any particular children or vulnerable adults) abroad, from sexual harm from the offender. In the case of an order made on a </w:t>
      </w:r>
      <w:r w:rsidR="003A64DB" w:rsidRPr="007A7AA6">
        <w:rPr>
          <w:rFonts w:cs="Arial"/>
          <w:sz w:val="24"/>
          <w:szCs w:val="24"/>
        </w:rPr>
        <w:t>free-standing</w:t>
      </w:r>
      <w:r w:rsidRPr="007A7AA6">
        <w:rPr>
          <w:rFonts w:cs="Arial"/>
          <w:sz w:val="24"/>
          <w:szCs w:val="24"/>
        </w:rPr>
        <w:t xml:space="preserve"> application by a chief officer or the National Crime Agency (NCA), the chief officer/NCA must be able to show that the offender has acted in such a way since their conviction as to make the </w:t>
      </w:r>
      <w:r w:rsidR="00923B8E">
        <w:rPr>
          <w:rFonts w:cs="Arial"/>
          <w:sz w:val="24"/>
          <w:szCs w:val="24"/>
        </w:rPr>
        <w:t>O</w:t>
      </w:r>
      <w:r w:rsidRPr="007A7AA6">
        <w:rPr>
          <w:rFonts w:cs="Arial"/>
          <w:sz w:val="24"/>
          <w:szCs w:val="24"/>
        </w:rPr>
        <w:t xml:space="preserve">rder necessary. The minimum duration for a full order is five years. The lower age limit is 10, which is the age of criminal responsibility, but where the defendant is under the age of 18 an application for an </w:t>
      </w:r>
      <w:r w:rsidR="00313A91">
        <w:rPr>
          <w:rFonts w:cs="Arial"/>
          <w:sz w:val="24"/>
          <w:szCs w:val="24"/>
        </w:rPr>
        <w:t>O</w:t>
      </w:r>
      <w:r w:rsidRPr="007A7AA6">
        <w:rPr>
          <w:rFonts w:cs="Arial"/>
          <w:sz w:val="24"/>
          <w:szCs w:val="24"/>
        </w:rPr>
        <w:t>rder should only be considered exceptionally.</w:t>
      </w:r>
    </w:p>
    <w:p w14:paraId="0822822E" w14:textId="40918EDE" w:rsidR="00F400DC" w:rsidRDefault="00DF6E06" w:rsidP="009950F1">
      <w:pPr>
        <w:spacing w:line="276" w:lineRule="auto"/>
        <w:jc w:val="both"/>
        <w:rPr>
          <w:rStyle w:val="Hyperlink"/>
        </w:rPr>
      </w:pPr>
      <w:r>
        <w:rPr>
          <w:rFonts w:cs="Arial"/>
          <w:sz w:val="24"/>
          <w:szCs w:val="24"/>
        </w:rPr>
        <w:t xml:space="preserve">Detailed information regarding MAPPA </w:t>
      </w:r>
      <w:r w:rsidR="00C5024F">
        <w:rPr>
          <w:rFonts w:cs="Arial"/>
          <w:sz w:val="24"/>
          <w:szCs w:val="24"/>
        </w:rPr>
        <w:t xml:space="preserve">can be found in the </w:t>
      </w:r>
      <w:r w:rsidR="008D65A4">
        <w:rPr>
          <w:rFonts w:cs="Arial"/>
          <w:sz w:val="24"/>
          <w:szCs w:val="24"/>
        </w:rPr>
        <w:t>Ke</w:t>
      </w:r>
      <w:r w:rsidR="00D628F6">
        <w:rPr>
          <w:rFonts w:cs="Arial"/>
          <w:sz w:val="24"/>
          <w:szCs w:val="24"/>
        </w:rPr>
        <w:t>n</w:t>
      </w:r>
      <w:r w:rsidR="008D65A4">
        <w:rPr>
          <w:rFonts w:cs="Arial"/>
          <w:sz w:val="24"/>
          <w:szCs w:val="24"/>
        </w:rPr>
        <w:t xml:space="preserve">t </w:t>
      </w:r>
      <w:r w:rsidR="00C5024F">
        <w:rPr>
          <w:rFonts w:cs="Arial"/>
          <w:sz w:val="24"/>
          <w:szCs w:val="24"/>
        </w:rPr>
        <w:t>MAPPA Annual Report</w:t>
      </w:r>
      <w:r w:rsidR="00313A91">
        <w:t>.</w:t>
      </w:r>
      <w:r w:rsidR="00176011" w:rsidRPr="00176011">
        <w:t xml:space="preserve"> </w:t>
      </w:r>
      <w:hyperlink r:id="rId17" w:history="1">
        <w:r w:rsidR="00176011">
          <w:rPr>
            <w:rStyle w:val="Hyperlink"/>
          </w:rPr>
          <w:t>Multi-agency public protection arrangements (MAPPA) annual reports 2021 to 2022 - GOV.UK (www.gov.uk)</w:t>
        </w:r>
      </w:hyperlink>
    </w:p>
    <w:p w14:paraId="75A8E552" w14:textId="77777777" w:rsidR="00941E97" w:rsidRPr="007A7AA6" w:rsidRDefault="00941E97" w:rsidP="009950F1">
      <w:pPr>
        <w:spacing w:line="276" w:lineRule="auto"/>
        <w:jc w:val="both"/>
        <w:rPr>
          <w:rFonts w:cs="Arial"/>
          <w:b/>
          <w:bCs/>
          <w:sz w:val="24"/>
          <w:szCs w:val="24"/>
        </w:rPr>
      </w:pPr>
    </w:p>
    <w:p w14:paraId="5C177D24" w14:textId="77777777" w:rsidR="006470F8" w:rsidRDefault="000A47E6" w:rsidP="009950F1">
      <w:pPr>
        <w:pStyle w:val="Heading2"/>
        <w:spacing w:after="120"/>
        <w:jc w:val="both"/>
      </w:pPr>
      <w:r w:rsidRPr="000A47E6">
        <w:lastRenderedPageBreak/>
        <w:t xml:space="preserve">Working In </w:t>
      </w:r>
      <w:r>
        <w:t>P</w:t>
      </w:r>
      <w:r w:rsidRPr="000A47E6">
        <w:t xml:space="preserve">artnership with the Police </w:t>
      </w:r>
    </w:p>
    <w:p w14:paraId="2A1A5CAE" w14:textId="126E1230" w:rsidR="006470F8" w:rsidRDefault="0034066E" w:rsidP="009950F1">
      <w:pPr>
        <w:spacing w:after="120" w:line="276" w:lineRule="auto"/>
        <w:jc w:val="both"/>
        <w:rPr>
          <w:rFonts w:cs="Arial"/>
          <w:sz w:val="24"/>
          <w:szCs w:val="24"/>
        </w:rPr>
      </w:pPr>
      <w:r w:rsidRPr="00505031">
        <w:rPr>
          <w:rFonts w:cs="Arial"/>
          <w:sz w:val="24"/>
          <w:szCs w:val="24"/>
          <w:u w:val="single"/>
        </w:rPr>
        <w:t>Getting and Staying in Contact</w:t>
      </w:r>
      <w:r w:rsidRPr="49E542DE">
        <w:rPr>
          <w:rFonts w:cs="Arial"/>
          <w:sz w:val="24"/>
          <w:szCs w:val="24"/>
        </w:rPr>
        <w:t xml:space="preserve">: </w:t>
      </w:r>
      <w:r w:rsidR="009671F8">
        <w:rPr>
          <w:rFonts w:cs="Arial"/>
          <w:sz w:val="24"/>
          <w:szCs w:val="24"/>
        </w:rPr>
        <w:t xml:space="preserve">There should be continuous contact between Police and Social Workers throughout a S47 Enquiry to update on significant events and outcomes of interviews, </w:t>
      </w:r>
      <w:proofErr w:type="gramStart"/>
      <w:r w:rsidR="009671F8">
        <w:rPr>
          <w:rFonts w:cs="Arial"/>
          <w:sz w:val="24"/>
          <w:szCs w:val="24"/>
        </w:rPr>
        <w:t>in order to</w:t>
      </w:r>
      <w:proofErr w:type="gramEnd"/>
      <w:r w:rsidR="009671F8">
        <w:rPr>
          <w:rFonts w:cs="Arial"/>
          <w:sz w:val="24"/>
          <w:szCs w:val="24"/>
        </w:rPr>
        <w:t xml:space="preserve"> inform risk assessments and safety planning. </w:t>
      </w:r>
    </w:p>
    <w:p w14:paraId="35753EAA" w14:textId="5F690463" w:rsidR="008573AF" w:rsidRPr="006470F8" w:rsidRDefault="009671F8" w:rsidP="009950F1">
      <w:pPr>
        <w:spacing w:line="276" w:lineRule="auto"/>
        <w:jc w:val="both"/>
        <w:rPr>
          <w:rFonts w:cs="Arial"/>
          <w:b/>
          <w:bCs/>
          <w:sz w:val="24"/>
          <w:szCs w:val="24"/>
        </w:rPr>
      </w:pPr>
      <w:r w:rsidRPr="00505031">
        <w:rPr>
          <w:rFonts w:cs="Arial"/>
          <w:sz w:val="24"/>
          <w:szCs w:val="24"/>
          <w:u w:val="single"/>
        </w:rPr>
        <w:t>Interviews and Achieving Best Evidence</w:t>
      </w:r>
      <w:r>
        <w:rPr>
          <w:rFonts w:cs="Arial"/>
          <w:sz w:val="24"/>
          <w:szCs w:val="24"/>
        </w:rPr>
        <w:t xml:space="preserve">: </w:t>
      </w:r>
      <w:r w:rsidR="001665EF" w:rsidRPr="001665EF">
        <w:rPr>
          <w:rFonts w:cs="Arial"/>
          <w:sz w:val="24"/>
          <w:szCs w:val="24"/>
        </w:rPr>
        <w:t>The Police are committed to operating from a starting position that any child who discloses abuse should feel reassured through the actions of professionals that they are believed. At the beginning of a joint</w:t>
      </w:r>
      <w:r w:rsidR="009E53AC">
        <w:rPr>
          <w:rFonts w:cs="Arial"/>
          <w:sz w:val="24"/>
          <w:szCs w:val="24"/>
        </w:rPr>
        <w:t xml:space="preserve"> S47</w:t>
      </w:r>
      <w:r w:rsidR="001665EF" w:rsidRPr="001665EF">
        <w:rPr>
          <w:rFonts w:cs="Arial"/>
          <w:sz w:val="24"/>
          <w:szCs w:val="24"/>
        </w:rPr>
        <w:t xml:space="preserve"> </w:t>
      </w:r>
      <w:r w:rsidR="009E53AC">
        <w:rPr>
          <w:rFonts w:cs="Arial"/>
          <w:sz w:val="24"/>
          <w:szCs w:val="24"/>
        </w:rPr>
        <w:t>enquiry</w:t>
      </w:r>
      <w:r w:rsidR="001665EF" w:rsidRPr="001665EF">
        <w:rPr>
          <w:rFonts w:cs="Arial"/>
          <w:sz w:val="24"/>
          <w:szCs w:val="24"/>
        </w:rPr>
        <w:t xml:space="preserve">, </w:t>
      </w:r>
      <w:r w:rsidR="0C64DD3F" w:rsidRPr="001665EF">
        <w:rPr>
          <w:rFonts w:cs="Arial"/>
          <w:sz w:val="24"/>
          <w:szCs w:val="24"/>
        </w:rPr>
        <w:t>S</w:t>
      </w:r>
      <w:r w:rsidR="001665EF" w:rsidRPr="001665EF">
        <w:rPr>
          <w:rFonts w:cs="Arial"/>
          <w:sz w:val="24"/>
          <w:szCs w:val="24"/>
        </w:rPr>
        <w:t xml:space="preserve">ocial </w:t>
      </w:r>
      <w:r w:rsidR="786D2B6F" w:rsidRPr="001665EF">
        <w:rPr>
          <w:rFonts w:cs="Arial"/>
          <w:sz w:val="24"/>
          <w:szCs w:val="24"/>
        </w:rPr>
        <w:t>W</w:t>
      </w:r>
      <w:r w:rsidR="001665EF" w:rsidRPr="001665EF">
        <w:rPr>
          <w:rFonts w:cs="Arial"/>
          <w:sz w:val="24"/>
          <w:szCs w:val="24"/>
        </w:rPr>
        <w:t>orkers should talk to the investigating officers about whether they plan to offer ABE interviews (</w:t>
      </w:r>
      <w:r w:rsidR="009E53AC">
        <w:rPr>
          <w:rFonts w:cs="Arial"/>
          <w:sz w:val="24"/>
          <w:szCs w:val="24"/>
        </w:rPr>
        <w:t>Achieving Best Evidence</w:t>
      </w:r>
      <w:r w:rsidR="001665EF" w:rsidRPr="001665EF">
        <w:rPr>
          <w:rFonts w:cs="Arial"/>
          <w:sz w:val="24"/>
          <w:szCs w:val="24"/>
        </w:rPr>
        <w:t>) and if so, which children in the family and the timeframes for scheduling these</w:t>
      </w:r>
      <w:r w:rsidR="00787B7E">
        <w:rPr>
          <w:rFonts w:cs="Arial"/>
          <w:sz w:val="24"/>
          <w:szCs w:val="24"/>
        </w:rPr>
        <w:t xml:space="preserve">. </w:t>
      </w:r>
      <w:r w:rsidR="009E53AC">
        <w:rPr>
          <w:rFonts w:cs="Arial"/>
          <w:sz w:val="24"/>
          <w:szCs w:val="24"/>
        </w:rPr>
        <w:t xml:space="preserve">Social Workers should be present for ABE interviews to ensure they are fully abreast of the disclosure the child is making and to ensure the welfare of the child is paramount throughout the process. </w:t>
      </w:r>
      <w:r w:rsidR="006470F8">
        <w:rPr>
          <w:rFonts w:cs="Arial"/>
          <w:sz w:val="24"/>
          <w:szCs w:val="24"/>
        </w:rPr>
        <w:t xml:space="preserve">For further information see the </w:t>
      </w:r>
      <w:r w:rsidR="00581687">
        <w:rPr>
          <w:rFonts w:cs="Arial"/>
          <w:sz w:val="24"/>
          <w:szCs w:val="24"/>
        </w:rPr>
        <w:t xml:space="preserve">KSCMP guidance </w:t>
      </w:r>
      <w:hyperlink r:id="rId18" w:history="1">
        <w:r w:rsidR="00581687">
          <w:rPr>
            <w:rStyle w:val="Hyperlink"/>
          </w:rPr>
          <w:t>2.1.6 Child Protection (Section 47) Enquiries (proceduresonline.com)</w:t>
        </w:r>
      </w:hyperlink>
    </w:p>
    <w:p w14:paraId="7A1E3989" w14:textId="661D1BE1" w:rsidR="00274668" w:rsidRPr="00505031" w:rsidRDefault="00274668" w:rsidP="009950F1">
      <w:pPr>
        <w:shd w:val="clear" w:color="auto" w:fill="FFFFFF"/>
        <w:spacing w:before="100" w:beforeAutospacing="1" w:after="100" w:afterAutospacing="1" w:line="276" w:lineRule="auto"/>
        <w:jc w:val="both"/>
        <w:rPr>
          <w:rFonts w:eastAsia="Times New Roman" w:cs="Arial"/>
          <w:sz w:val="24"/>
          <w:szCs w:val="24"/>
          <w:lang w:eastAsia="en-GB"/>
        </w:rPr>
      </w:pPr>
      <w:r w:rsidRPr="00505031">
        <w:rPr>
          <w:rFonts w:eastAsia="Times New Roman" w:cs="Arial"/>
          <w:sz w:val="24"/>
          <w:szCs w:val="24"/>
          <w:lang w:eastAsia="en-GB"/>
        </w:rPr>
        <w:t xml:space="preserve">In </w:t>
      </w:r>
      <w:r w:rsidRPr="00CD17DA">
        <w:rPr>
          <w:rFonts w:eastAsia="Times New Roman" w:cs="Arial"/>
          <w:sz w:val="24"/>
          <w:szCs w:val="24"/>
          <w:lang w:eastAsia="en-GB"/>
        </w:rPr>
        <w:t xml:space="preserve">all cases where it is agreed to conduct a recorded interview of a child, </w:t>
      </w:r>
      <w:r w:rsidR="002A0396" w:rsidRPr="00CD17DA">
        <w:rPr>
          <w:rFonts w:eastAsia="Times New Roman" w:cs="Arial"/>
          <w:sz w:val="24"/>
          <w:szCs w:val="24"/>
          <w:lang w:eastAsia="en-GB"/>
        </w:rPr>
        <w:t>t</w:t>
      </w:r>
      <w:r w:rsidRPr="00CD17DA">
        <w:rPr>
          <w:rFonts w:eastAsia="Times New Roman" w:cs="Arial"/>
          <w:sz w:val="24"/>
          <w:szCs w:val="24"/>
          <w:lang w:eastAsia="en-GB"/>
        </w:rPr>
        <w:t>he </w:t>
      </w:r>
      <w:hyperlink r:id="rId19" w:tgtFrame="_blank" w:history="1">
        <w:r w:rsidRPr="00CD17DA">
          <w:rPr>
            <w:rFonts w:eastAsia="Times New Roman" w:cs="Arial"/>
            <w:sz w:val="24"/>
            <w:szCs w:val="24"/>
            <w:u w:val="single"/>
            <w:lang w:eastAsia="en-GB"/>
          </w:rPr>
          <w:t>Achieving Best Evidence</w:t>
        </w:r>
      </w:hyperlink>
      <w:r w:rsidRPr="00505031">
        <w:rPr>
          <w:rFonts w:eastAsia="Times New Roman" w:cs="Arial"/>
          <w:sz w:val="24"/>
          <w:szCs w:val="24"/>
          <w:lang w:eastAsia="en-GB"/>
        </w:rPr>
        <w:t> </w:t>
      </w:r>
      <w:r w:rsidR="0072506C">
        <w:rPr>
          <w:rFonts w:eastAsia="Times New Roman" w:cs="Arial"/>
          <w:sz w:val="24"/>
          <w:szCs w:val="24"/>
          <w:lang w:eastAsia="en-GB"/>
        </w:rPr>
        <w:t>g</w:t>
      </w:r>
      <w:r w:rsidRPr="00505031">
        <w:rPr>
          <w:rFonts w:eastAsia="Times New Roman" w:cs="Arial"/>
          <w:sz w:val="24"/>
          <w:szCs w:val="24"/>
          <w:lang w:eastAsia="en-GB"/>
        </w:rPr>
        <w:t>uidance must be followed and staff conducting the interview must have had appropriate training, unless the need to depart from the guidance has been agreed by the investigating officers and their managers. Any such decisions must be recorded with reasons.</w:t>
      </w:r>
    </w:p>
    <w:p w14:paraId="74923481" w14:textId="36CA4F4C" w:rsidR="00274668" w:rsidRPr="00505031" w:rsidRDefault="00274668" w:rsidP="009950F1">
      <w:pPr>
        <w:shd w:val="clear" w:color="auto" w:fill="FFFFFF"/>
        <w:spacing w:before="100" w:beforeAutospacing="1" w:after="100" w:afterAutospacing="1" w:line="276" w:lineRule="auto"/>
        <w:jc w:val="both"/>
        <w:rPr>
          <w:rFonts w:eastAsia="Times New Roman" w:cs="Arial"/>
          <w:sz w:val="24"/>
          <w:szCs w:val="24"/>
          <w:lang w:eastAsia="en-GB"/>
        </w:rPr>
      </w:pPr>
      <w:r w:rsidRPr="00505031">
        <w:rPr>
          <w:rFonts w:eastAsia="Times New Roman" w:cs="Arial"/>
          <w:sz w:val="24"/>
          <w:szCs w:val="24"/>
          <w:lang w:eastAsia="en-GB"/>
        </w:rPr>
        <w:t>The aim of any such video interview is to gather evidence for criminal proceedings in cases which might result in prosecution</w:t>
      </w:r>
      <w:r w:rsidR="009E53AC">
        <w:rPr>
          <w:rFonts w:eastAsia="Times New Roman" w:cs="Arial"/>
          <w:sz w:val="24"/>
          <w:szCs w:val="24"/>
          <w:lang w:eastAsia="en-GB"/>
        </w:rPr>
        <w:t>.</w:t>
      </w:r>
      <w:r w:rsidRPr="00505031">
        <w:rPr>
          <w:rFonts w:eastAsia="Times New Roman" w:cs="Arial"/>
          <w:sz w:val="24"/>
          <w:szCs w:val="24"/>
          <w:lang w:eastAsia="en-GB"/>
        </w:rPr>
        <w:t xml:space="preserve"> </w:t>
      </w:r>
    </w:p>
    <w:p w14:paraId="27F51CE5" w14:textId="77777777" w:rsidR="00274668" w:rsidRPr="00505031" w:rsidRDefault="00274668" w:rsidP="009950F1">
      <w:pPr>
        <w:shd w:val="clear" w:color="auto" w:fill="FFFFFF"/>
        <w:spacing w:before="100" w:beforeAutospacing="1" w:after="100" w:afterAutospacing="1" w:line="276" w:lineRule="auto"/>
        <w:jc w:val="both"/>
        <w:rPr>
          <w:rFonts w:eastAsia="Times New Roman" w:cs="Arial"/>
          <w:sz w:val="24"/>
          <w:szCs w:val="24"/>
          <w:lang w:eastAsia="en-GB"/>
        </w:rPr>
      </w:pPr>
      <w:r w:rsidRPr="00505031">
        <w:rPr>
          <w:rFonts w:eastAsia="Times New Roman" w:cs="Arial"/>
          <w:sz w:val="24"/>
          <w:szCs w:val="24"/>
          <w:lang w:eastAsia="en-GB"/>
        </w:rPr>
        <w:t xml:space="preserve">Where a recorded interview is to take place, </w:t>
      </w:r>
      <w:proofErr w:type="gramStart"/>
      <w:r w:rsidRPr="00505031">
        <w:rPr>
          <w:rFonts w:eastAsia="Times New Roman" w:cs="Arial"/>
          <w:sz w:val="24"/>
          <w:szCs w:val="24"/>
          <w:lang w:eastAsia="en-GB"/>
        </w:rPr>
        <w:t>in order to</w:t>
      </w:r>
      <w:proofErr w:type="gramEnd"/>
      <w:r w:rsidRPr="00505031">
        <w:rPr>
          <w:rFonts w:eastAsia="Times New Roman" w:cs="Arial"/>
          <w:sz w:val="24"/>
          <w:szCs w:val="24"/>
          <w:lang w:eastAsia="en-GB"/>
        </w:rPr>
        <w:t xml:space="preserve"> avoid undermining any subsequent criminal case, any contact with a child prior to the interview must also be conducted under Achieving Best Evidence guidance and staff must:</w:t>
      </w:r>
    </w:p>
    <w:p w14:paraId="0162438E" w14:textId="179BE806" w:rsidR="00274668" w:rsidRPr="00505031" w:rsidRDefault="00274668" w:rsidP="009950F1">
      <w:pPr>
        <w:numPr>
          <w:ilvl w:val="0"/>
          <w:numId w:val="27"/>
        </w:numPr>
        <w:shd w:val="clear" w:color="auto" w:fill="FFFFFF"/>
        <w:spacing w:before="192" w:after="192" w:line="276" w:lineRule="auto"/>
        <w:jc w:val="both"/>
        <w:rPr>
          <w:rFonts w:eastAsia="Times New Roman" w:cs="Arial"/>
          <w:sz w:val="24"/>
          <w:szCs w:val="24"/>
          <w:lang w:eastAsia="en-GB"/>
        </w:rPr>
      </w:pPr>
      <w:r w:rsidRPr="00505031">
        <w:rPr>
          <w:rFonts w:eastAsia="Times New Roman" w:cs="Arial"/>
          <w:sz w:val="24"/>
          <w:szCs w:val="24"/>
          <w:lang w:eastAsia="en-GB"/>
        </w:rPr>
        <w:t>Listen to the child rather than directly questioning her/</w:t>
      </w:r>
      <w:r w:rsidR="002B2A61" w:rsidRPr="00505031">
        <w:rPr>
          <w:rFonts w:eastAsia="Times New Roman" w:cs="Arial"/>
          <w:sz w:val="24"/>
          <w:szCs w:val="24"/>
          <w:lang w:eastAsia="en-GB"/>
        </w:rPr>
        <w:t>him.</w:t>
      </w:r>
    </w:p>
    <w:p w14:paraId="31C64134" w14:textId="5B483E6D" w:rsidR="00274668" w:rsidRPr="00505031" w:rsidRDefault="00274668" w:rsidP="009950F1">
      <w:pPr>
        <w:numPr>
          <w:ilvl w:val="0"/>
          <w:numId w:val="27"/>
        </w:numPr>
        <w:shd w:val="clear" w:color="auto" w:fill="FFFFFF"/>
        <w:spacing w:before="192" w:after="192" w:line="276" w:lineRule="auto"/>
        <w:jc w:val="both"/>
        <w:rPr>
          <w:rFonts w:eastAsia="Times New Roman" w:cs="Arial"/>
          <w:sz w:val="24"/>
          <w:szCs w:val="24"/>
          <w:lang w:eastAsia="en-GB"/>
        </w:rPr>
      </w:pPr>
      <w:r w:rsidRPr="00505031">
        <w:rPr>
          <w:rFonts w:eastAsia="Times New Roman" w:cs="Arial"/>
          <w:sz w:val="24"/>
          <w:szCs w:val="24"/>
          <w:lang w:eastAsia="en-GB"/>
        </w:rPr>
        <w:t>Never stop the child freely recounting significant events</w:t>
      </w:r>
    </w:p>
    <w:p w14:paraId="396EDA6A" w14:textId="7D3FFC1C" w:rsidR="002D2B09" w:rsidRPr="002D2B09" w:rsidRDefault="00274668" w:rsidP="009950F1">
      <w:pPr>
        <w:numPr>
          <w:ilvl w:val="0"/>
          <w:numId w:val="27"/>
        </w:numPr>
        <w:shd w:val="clear" w:color="auto" w:fill="FFFFFF"/>
        <w:spacing w:before="192" w:after="192" w:line="276" w:lineRule="auto"/>
        <w:jc w:val="both"/>
        <w:rPr>
          <w:rFonts w:cs="Arial"/>
          <w:sz w:val="24"/>
          <w:szCs w:val="24"/>
        </w:rPr>
      </w:pPr>
      <w:r w:rsidRPr="00505031">
        <w:rPr>
          <w:rFonts w:eastAsia="Times New Roman" w:cs="Arial"/>
          <w:sz w:val="24"/>
          <w:szCs w:val="24"/>
          <w:lang w:eastAsia="en-GB"/>
        </w:rPr>
        <w:t>Fully record the discussion including timing, setting, presence of others as well as what was said.</w:t>
      </w:r>
    </w:p>
    <w:p w14:paraId="3E9EBC15" w14:textId="7D8FC40B" w:rsidR="005A289F" w:rsidRDefault="008573AF" w:rsidP="009950F1">
      <w:pPr>
        <w:spacing w:line="276" w:lineRule="auto"/>
        <w:jc w:val="both"/>
        <w:rPr>
          <w:rFonts w:cs="Arial"/>
          <w:sz w:val="24"/>
          <w:szCs w:val="24"/>
        </w:rPr>
      </w:pPr>
      <w:r w:rsidRPr="49E542DE">
        <w:rPr>
          <w:rFonts w:cs="Arial"/>
          <w:sz w:val="24"/>
          <w:szCs w:val="24"/>
        </w:rPr>
        <w:t>If the investigating officers do not plan to proceed with ABE interviews,</w:t>
      </w:r>
      <w:r w:rsidR="79522685" w:rsidRPr="49E542DE">
        <w:rPr>
          <w:rFonts w:cs="Arial"/>
          <w:sz w:val="24"/>
          <w:szCs w:val="24"/>
        </w:rPr>
        <w:t xml:space="preserve"> the</w:t>
      </w:r>
      <w:r w:rsidRPr="49E542DE">
        <w:rPr>
          <w:rFonts w:cs="Arial"/>
          <w:sz w:val="24"/>
          <w:szCs w:val="24"/>
        </w:rPr>
        <w:t xml:space="preserve"> </w:t>
      </w:r>
      <w:r w:rsidR="59664FF5" w:rsidRPr="49E542DE">
        <w:rPr>
          <w:rFonts w:cs="Arial"/>
          <w:sz w:val="24"/>
          <w:szCs w:val="24"/>
        </w:rPr>
        <w:t>S</w:t>
      </w:r>
      <w:r w:rsidRPr="49E542DE">
        <w:rPr>
          <w:rFonts w:cs="Arial"/>
          <w:sz w:val="24"/>
          <w:szCs w:val="24"/>
        </w:rPr>
        <w:t xml:space="preserve">ocial </w:t>
      </w:r>
      <w:r w:rsidR="728AC72D" w:rsidRPr="49E542DE">
        <w:rPr>
          <w:rFonts w:cs="Arial"/>
          <w:sz w:val="24"/>
          <w:szCs w:val="24"/>
        </w:rPr>
        <w:t>W</w:t>
      </w:r>
      <w:r w:rsidRPr="49E542DE">
        <w:rPr>
          <w:rFonts w:cs="Arial"/>
          <w:sz w:val="24"/>
          <w:szCs w:val="24"/>
        </w:rPr>
        <w:t xml:space="preserve">orkers should ask them to explain their reasons for this, so they can be recorded. If there is a different professional opinion about the need to hold an ABE interview, it is important that </w:t>
      </w:r>
      <w:r w:rsidR="4EB86BC5" w:rsidRPr="49E542DE">
        <w:rPr>
          <w:rFonts w:cs="Arial"/>
          <w:sz w:val="24"/>
          <w:szCs w:val="24"/>
        </w:rPr>
        <w:t>S</w:t>
      </w:r>
      <w:r w:rsidRPr="49E542DE">
        <w:rPr>
          <w:rFonts w:cs="Arial"/>
          <w:sz w:val="24"/>
          <w:szCs w:val="24"/>
        </w:rPr>
        <w:t xml:space="preserve">ocial </w:t>
      </w:r>
      <w:r w:rsidR="3121AF88" w:rsidRPr="49E542DE">
        <w:rPr>
          <w:rFonts w:cs="Arial"/>
          <w:sz w:val="24"/>
          <w:szCs w:val="24"/>
        </w:rPr>
        <w:t>W</w:t>
      </w:r>
      <w:r w:rsidRPr="49E542DE">
        <w:rPr>
          <w:rFonts w:cs="Arial"/>
          <w:sz w:val="24"/>
          <w:szCs w:val="24"/>
        </w:rPr>
        <w:t>orkers (and other involved professionals) articulate this and if necessary, escalate to management level in both agencies, with a request that the decision is reviewed.</w:t>
      </w:r>
    </w:p>
    <w:p w14:paraId="04BF1CA1" w14:textId="77777777" w:rsidR="00636C17" w:rsidRPr="00636C17" w:rsidRDefault="00636C17" w:rsidP="009950F1">
      <w:pPr>
        <w:spacing w:line="276" w:lineRule="auto"/>
        <w:jc w:val="both"/>
        <w:rPr>
          <w:rFonts w:cs="Arial"/>
          <w:sz w:val="10"/>
          <w:szCs w:val="10"/>
        </w:rPr>
      </w:pPr>
    </w:p>
    <w:p w14:paraId="67BFE266" w14:textId="7CAFF24B" w:rsidR="008573AF" w:rsidRDefault="00C20675" w:rsidP="009950F1">
      <w:pPr>
        <w:spacing w:line="276" w:lineRule="auto"/>
        <w:jc w:val="both"/>
        <w:rPr>
          <w:rFonts w:cs="Arial"/>
          <w:sz w:val="24"/>
          <w:szCs w:val="24"/>
        </w:rPr>
      </w:pPr>
      <w:r w:rsidRPr="49E542DE">
        <w:rPr>
          <w:rFonts w:cs="Arial"/>
          <w:sz w:val="24"/>
          <w:szCs w:val="24"/>
        </w:rPr>
        <w:lastRenderedPageBreak/>
        <w:t xml:space="preserve">Please bear in mind that investigating officers may be working to internal </w:t>
      </w:r>
      <w:r w:rsidR="009E53AC">
        <w:rPr>
          <w:rFonts w:cs="Arial"/>
          <w:sz w:val="24"/>
          <w:szCs w:val="24"/>
        </w:rPr>
        <w:t>p</w:t>
      </w:r>
      <w:r w:rsidRPr="49E542DE">
        <w:rPr>
          <w:rFonts w:cs="Arial"/>
          <w:sz w:val="24"/>
          <w:szCs w:val="24"/>
        </w:rPr>
        <w:t xml:space="preserve">olice guidance which stipulates that where there is an allegation of a very recent offence, delaying plans for an ABE interview may be appropriate, </w:t>
      </w:r>
      <w:r w:rsidR="002D2B09" w:rsidRPr="49E542DE">
        <w:rPr>
          <w:rFonts w:cs="Arial"/>
          <w:sz w:val="24"/>
          <w:szCs w:val="24"/>
        </w:rPr>
        <w:t>to</w:t>
      </w:r>
      <w:r w:rsidRPr="49E542DE">
        <w:rPr>
          <w:rFonts w:cs="Arial"/>
          <w:sz w:val="24"/>
          <w:szCs w:val="24"/>
        </w:rPr>
        <w:t xml:space="preserve"> avoid re-traumatising a child. Police often also need to consider the use of an intermediary to support an ABE, where, for example, there are questions about the child’s capacity, </w:t>
      </w:r>
      <w:r w:rsidR="009E53AC">
        <w:rPr>
          <w:rFonts w:cs="Arial"/>
          <w:sz w:val="24"/>
          <w:szCs w:val="24"/>
        </w:rPr>
        <w:t>such as a</w:t>
      </w:r>
      <w:r w:rsidRPr="49E542DE">
        <w:rPr>
          <w:rFonts w:cs="Arial"/>
          <w:sz w:val="24"/>
          <w:szCs w:val="24"/>
        </w:rPr>
        <w:t xml:space="preserve"> learning or mental health need</w:t>
      </w:r>
      <w:r w:rsidR="009E53AC">
        <w:rPr>
          <w:rFonts w:cs="Arial"/>
          <w:sz w:val="24"/>
          <w:szCs w:val="24"/>
        </w:rPr>
        <w:t>; if they have communication difficulties;</w:t>
      </w:r>
      <w:r w:rsidRPr="49E542DE">
        <w:rPr>
          <w:rFonts w:cs="Arial"/>
          <w:sz w:val="24"/>
          <w:szCs w:val="24"/>
        </w:rPr>
        <w:t xml:space="preserve"> or due to their young age. The investigating officers may be able to lead on an intermediary assessment themselves,</w:t>
      </w:r>
      <w:r w:rsidR="00B33B6C" w:rsidRPr="49E542DE">
        <w:rPr>
          <w:rFonts w:cs="Arial"/>
          <w:sz w:val="24"/>
          <w:szCs w:val="24"/>
        </w:rPr>
        <w:t xml:space="preserve"> however, they may need to enlist the services of a specialist to do this. </w:t>
      </w:r>
      <w:r w:rsidR="009E53AC">
        <w:rPr>
          <w:rFonts w:cs="Arial"/>
          <w:sz w:val="24"/>
          <w:szCs w:val="24"/>
        </w:rPr>
        <w:t xml:space="preserve"> The need for an intermediary may delay the interview but is </w:t>
      </w:r>
      <w:r w:rsidR="0054402B">
        <w:rPr>
          <w:rFonts w:cs="Arial"/>
          <w:sz w:val="24"/>
          <w:szCs w:val="24"/>
        </w:rPr>
        <w:t>essential if</w:t>
      </w:r>
      <w:r w:rsidR="009E53AC">
        <w:rPr>
          <w:rFonts w:cs="Arial"/>
          <w:sz w:val="24"/>
          <w:szCs w:val="24"/>
        </w:rPr>
        <w:t xml:space="preserve"> the need for one has been identified.</w:t>
      </w:r>
    </w:p>
    <w:p w14:paraId="2649C522" w14:textId="77777777" w:rsidR="00636C17" w:rsidRPr="00636C17" w:rsidRDefault="00636C17" w:rsidP="009950F1">
      <w:pPr>
        <w:spacing w:line="276" w:lineRule="auto"/>
        <w:jc w:val="both"/>
        <w:rPr>
          <w:rFonts w:cs="Arial"/>
          <w:sz w:val="2"/>
          <w:szCs w:val="2"/>
        </w:rPr>
      </w:pPr>
    </w:p>
    <w:p w14:paraId="585E3325" w14:textId="43EDF6B2" w:rsidR="00F94658" w:rsidRDefault="00F94658" w:rsidP="009950F1">
      <w:pPr>
        <w:spacing w:line="276" w:lineRule="auto"/>
        <w:jc w:val="both"/>
        <w:rPr>
          <w:rFonts w:cs="Arial"/>
          <w:sz w:val="24"/>
          <w:szCs w:val="24"/>
        </w:rPr>
      </w:pPr>
      <w:r w:rsidRPr="49E542DE">
        <w:rPr>
          <w:rFonts w:cs="Arial"/>
          <w:sz w:val="24"/>
          <w:szCs w:val="24"/>
        </w:rPr>
        <w:t xml:space="preserve">At the outset of the investigation and as it continues, investigating officers should keep the professional network up to date on who in the child’s family and network they plan to interview and when. This includes suspected perpetrators, protective </w:t>
      </w:r>
      <w:r w:rsidR="00CE0EE0" w:rsidRPr="49E542DE">
        <w:rPr>
          <w:rFonts w:cs="Arial"/>
          <w:sz w:val="24"/>
          <w:szCs w:val="24"/>
        </w:rPr>
        <w:t>adults,</w:t>
      </w:r>
      <w:r w:rsidRPr="49E542DE">
        <w:rPr>
          <w:rFonts w:cs="Arial"/>
          <w:sz w:val="24"/>
          <w:szCs w:val="24"/>
        </w:rPr>
        <w:t xml:space="preserve"> and other key individuals, including potential witnesses. This is likely to be via the </w:t>
      </w:r>
      <w:r w:rsidR="78F15D91" w:rsidRPr="49E542DE">
        <w:rPr>
          <w:rFonts w:cs="Arial"/>
          <w:sz w:val="24"/>
          <w:szCs w:val="24"/>
        </w:rPr>
        <w:t>S</w:t>
      </w:r>
      <w:r w:rsidRPr="49E542DE">
        <w:rPr>
          <w:rFonts w:cs="Arial"/>
          <w:sz w:val="24"/>
          <w:szCs w:val="24"/>
        </w:rPr>
        <w:t xml:space="preserve">ocial </w:t>
      </w:r>
      <w:r w:rsidR="79B448C1" w:rsidRPr="49E542DE">
        <w:rPr>
          <w:rFonts w:cs="Arial"/>
          <w:sz w:val="24"/>
          <w:szCs w:val="24"/>
        </w:rPr>
        <w:t>W</w:t>
      </w:r>
      <w:r w:rsidRPr="49E542DE">
        <w:rPr>
          <w:rFonts w:cs="Arial"/>
          <w:sz w:val="24"/>
          <w:szCs w:val="24"/>
        </w:rPr>
        <w:t>orker in the first instance, but it is important other involved professionals know this information too.</w:t>
      </w:r>
    </w:p>
    <w:p w14:paraId="1BC7E1A4" w14:textId="77777777" w:rsidR="00636C17" w:rsidRPr="00636C17" w:rsidRDefault="00636C17" w:rsidP="009950F1">
      <w:pPr>
        <w:spacing w:line="276" w:lineRule="auto"/>
        <w:jc w:val="both"/>
        <w:rPr>
          <w:rFonts w:cs="Arial"/>
          <w:sz w:val="2"/>
          <w:szCs w:val="2"/>
        </w:rPr>
      </w:pPr>
    </w:p>
    <w:p w14:paraId="267E6F92" w14:textId="5EC78EE7" w:rsidR="00C6634A" w:rsidRDefault="00C6634A" w:rsidP="009950F1">
      <w:pPr>
        <w:spacing w:line="276" w:lineRule="auto"/>
        <w:jc w:val="both"/>
        <w:rPr>
          <w:rFonts w:cs="Arial"/>
          <w:sz w:val="24"/>
          <w:szCs w:val="24"/>
        </w:rPr>
      </w:pPr>
      <w:r w:rsidRPr="49E542DE">
        <w:rPr>
          <w:rFonts w:cs="Arial"/>
          <w:sz w:val="24"/>
          <w:szCs w:val="24"/>
        </w:rPr>
        <w:t xml:space="preserve">When investigating officers have no plans to speak with suspected perpetrators in particular, the rationale for this decision needs to be explained and recorded. Again, practitioners </w:t>
      </w:r>
      <w:r w:rsidR="002D2B09" w:rsidRPr="49E542DE">
        <w:rPr>
          <w:rFonts w:cs="Arial"/>
          <w:sz w:val="24"/>
          <w:szCs w:val="24"/>
        </w:rPr>
        <w:t>can</w:t>
      </w:r>
      <w:r w:rsidRPr="49E542DE">
        <w:rPr>
          <w:rFonts w:cs="Arial"/>
          <w:sz w:val="24"/>
          <w:szCs w:val="24"/>
        </w:rPr>
        <w:t xml:space="preserve"> escalate their concerns about this decision. It is important to remember that the decision-making of investigating officers may change over time, as new information comes to light. This is why it is vital that the professional network shares relevant and contemporary information to keep them up to date</w:t>
      </w:r>
      <w:r w:rsidR="009E53AC">
        <w:rPr>
          <w:rFonts w:cs="Arial"/>
          <w:sz w:val="24"/>
          <w:szCs w:val="24"/>
        </w:rPr>
        <w:t>. F</w:t>
      </w:r>
      <w:r w:rsidRPr="49E542DE">
        <w:rPr>
          <w:rFonts w:cs="Arial"/>
          <w:sz w:val="24"/>
          <w:szCs w:val="24"/>
        </w:rPr>
        <w:t>or example, with further disclosures made by the subject child or their family; information from the professional network which appears to corroborate any concerns raised about CSA; or outcomes of any assessments undertaken. When sharing new information with investigating officers, ensure they are asked what, if any, impact this will have on the investigation strategy and the implications for partner agencies.</w:t>
      </w:r>
    </w:p>
    <w:p w14:paraId="3FF1219A" w14:textId="77777777" w:rsidR="00636C17" w:rsidRPr="00636C17" w:rsidRDefault="00636C17" w:rsidP="009950F1">
      <w:pPr>
        <w:spacing w:line="276" w:lineRule="auto"/>
        <w:jc w:val="both"/>
        <w:rPr>
          <w:rFonts w:cs="Arial"/>
          <w:sz w:val="2"/>
          <w:szCs w:val="2"/>
        </w:rPr>
      </w:pPr>
    </w:p>
    <w:p w14:paraId="474A2929" w14:textId="61916D42" w:rsidR="002A0396" w:rsidRDefault="005E3FAB" w:rsidP="009950F1">
      <w:pPr>
        <w:spacing w:line="276" w:lineRule="auto"/>
        <w:jc w:val="both"/>
        <w:rPr>
          <w:rFonts w:cs="Arial"/>
          <w:sz w:val="24"/>
          <w:szCs w:val="24"/>
        </w:rPr>
      </w:pPr>
      <w:r w:rsidRPr="00505031">
        <w:rPr>
          <w:rFonts w:cs="Arial"/>
          <w:sz w:val="24"/>
          <w:szCs w:val="24"/>
          <w:u w:val="single"/>
        </w:rPr>
        <w:t>Bail conditions</w:t>
      </w:r>
      <w:r w:rsidRPr="005E3FAB">
        <w:rPr>
          <w:rFonts w:cs="Arial"/>
          <w:sz w:val="24"/>
          <w:szCs w:val="24"/>
        </w:rPr>
        <w:t xml:space="preserve">: Following an arrest, the Police are required to make a charging decision within 24 hours. If there is sufficient evidence to charge, an alleged perpetrator can potentially be remanded in custody awaiting trial or be released on police bail. </w:t>
      </w:r>
      <w:r w:rsidR="009671F8">
        <w:rPr>
          <w:rFonts w:cs="Arial"/>
          <w:sz w:val="24"/>
          <w:szCs w:val="24"/>
        </w:rPr>
        <w:t xml:space="preserve">Bail conditions cannot be indefinite though. </w:t>
      </w:r>
    </w:p>
    <w:p w14:paraId="271B5B6A" w14:textId="77777777" w:rsidR="00636C17" w:rsidRPr="00636C17" w:rsidRDefault="00636C17" w:rsidP="009950F1">
      <w:pPr>
        <w:spacing w:line="276" w:lineRule="auto"/>
        <w:jc w:val="both"/>
        <w:rPr>
          <w:rFonts w:cs="Arial"/>
          <w:sz w:val="2"/>
          <w:szCs w:val="2"/>
          <w:u w:val="single"/>
        </w:rPr>
      </w:pPr>
    </w:p>
    <w:p w14:paraId="232614CA" w14:textId="6EAACB20" w:rsidR="002A0396" w:rsidRDefault="0060529B" w:rsidP="009950F1">
      <w:pPr>
        <w:spacing w:line="276" w:lineRule="auto"/>
        <w:jc w:val="both"/>
        <w:rPr>
          <w:rFonts w:cs="Arial"/>
          <w:sz w:val="24"/>
          <w:szCs w:val="24"/>
        </w:rPr>
      </w:pPr>
      <w:r w:rsidRPr="00505031">
        <w:rPr>
          <w:rFonts w:cs="Arial"/>
          <w:sz w:val="24"/>
          <w:szCs w:val="24"/>
          <w:u w:val="single"/>
        </w:rPr>
        <w:t>Sharing of Police Evidence</w:t>
      </w:r>
      <w:r w:rsidRPr="49E542DE">
        <w:rPr>
          <w:rFonts w:cs="Arial"/>
          <w:sz w:val="24"/>
          <w:szCs w:val="24"/>
        </w:rPr>
        <w:t xml:space="preserve">: The key to effective joint working is two-way information sharing. Whilst the Police may be party to evidence that will inform safeguarding decisions, over time the professional network may also become aware of new evidence that may inform the progress of the criminal investigation. The Police are governed by complex guidelines with respect to various stages of evidential disclosure. They are particularly mindful about sharing any information that might compromise the integrity of investigations, and/or place anyone involved in the </w:t>
      </w:r>
      <w:r w:rsidRPr="49E542DE">
        <w:rPr>
          <w:rFonts w:cs="Arial"/>
          <w:sz w:val="24"/>
          <w:szCs w:val="24"/>
        </w:rPr>
        <w:lastRenderedPageBreak/>
        <w:t xml:space="preserve">investigation at increased risk (for example, if suspected perpetrators may become privy to information about what has been shared). It may be that following a charging decision, the </w:t>
      </w:r>
      <w:r w:rsidR="00D91CB1" w:rsidRPr="49E542DE">
        <w:rPr>
          <w:rFonts w:cs="Arial"/>
          <w:sz w:val="24"/>
          <w:szCs w:val="24"/>
        </w:rPr>
        <w:t>Police are</w:t>
      </w:r>
      <w:r w:rsidRPr="49E542DE">
        <w:rPr>
          <w:rFonts w:cs="Arial"/>
          <w:sz w:val="24"/>
          <w:szCs w:val="24"/>
        </w:rPr>
        <w:t xml:space="preserve"> able to share more detailed information, although decisions about what they can share when and with whom, will be made on a case-by-case basis. There should be no barriers to sharing general information with key partners or information essential to ensuring that a child’s is effectively safeguarded.</w:t>
      </w:r>
    </w:p>
    <w:p w14:paraId="021C3E07" w14:textId="77777777" w:rsidR="00636C17" w:rsidRPr="00636C17" w:rsidRDefault="00636C17" w:rsidP="009950F1">
      <w:pPr>
        <w:spacing w:line="276" w:lineRule="auto"/>
        <w:jc w:val="both"/>
        <w:rPr>
          <w:rFonts w:cs="Arial"/>
          <w:sz w:val="2"/>
          <w:szCs w:val="2"/>
          <w:u w:val="single"/>
        </w:rPr>
      </w:pPr>
    </w:p>
    <w:p w14:paraId="4605C0FF" w14:textId="5877070A" w:rsidR="0060529B" w:rsidRDefault="00CD749A" w:rsidP="009950F1">
      <w:pPr>
        <w:spacing w:line="276" w:lineRule="auto"/>
        <w:jc w:val="both"/>
        <w:rPr>
          <w:rFonts w:cs="Arial"/>
          <w:sz w:val="24"/>
          <w:szCs w:val="24"/>
        </w:rPr>
      </w:pPr>
      <w:r w:rsidRPr="00505031">
        <w:rPr>
          <w:rFonts w:cs="Arial"/>
          <w:sz w:val="24"/>
          <w:szCs w:val="24"/>
          <w:u w:val="single"/>
        </w:rPr>
        <w:t>Escalation</w:t>
      </w:r>
      <w:r w:rsidRPr="00BC27BF">
        <w:rPr>
          <w:rFonts w:cs="Arial"/>
          <w:sz w:val="24"/>
          <w:szCs w:val="24"/>
        </w:rPr>
        <w:t xml:space="preserve">: If professionals do not agree with the decision-making rationale at any point of a </w:t>
      </w:r>
      <w:r w:rsidR="009671F8">
        <w:rPr>
          <w:rFonts w:cs="Arial"/>
          <w:sz w:val="24"/>
          <w:szCs w:val="24"/>
        </w:rPr>
        <w:t>S47 Enquiry</w:t>
      </w:r>
      <w:r w:rsidRPr="00BC27BF">
        <w:rPr>
          <w:rFonts w:cs="Arial"/>
          <w:sz w:val="24"/>
          <w:szCs w:val="24"/>
        </w:rPr>
        <w:t>, professionals should ask for this to be reviewed by the</w:t>
      </w:r>
      <w:r w:rsidR="009671F8">
        <w:rPr>
          <w:rFonts w:cs="Arial"/>
          <w:sz w:val="24"/>
          <w:szCs w:val="24"/>
        </w:rPr>
        <w:t xml:space="preserve"> </w:t>
      </w:r>
      <w:proofErr w:type="gramStart"/>
      <w:r w:rsidR="009671F8">
        <w:rPr>
          <w:rFonts w:cs="Arial"/>
          <w:sz w:val="24"/>
          <w:szCs w:val="24"/>
        </w:rPr>
        <w:t>particular agency</w:t>
      </w:r>
      <w:proofErr w:type="gramEnd"/>
      <w:r w:rsidRPr="00BC27BF">
        <w:rPr>
          <w:rFonts w:cs="Arial"/>
          <w:sz w:val="24"/>
          <w:szCs w:val="24"/>
        </w:rPr>
        <w:t xml:space="preserve"> initially, and then (where required) by their supervisor</w:t>
      </w:r>
      <w:r w:rsidR="009671F8">
        <w:rPr>
          <w:rFonts w:cs="Arial"/>
          <w:sz w:val="24"/>
          <w:szCs w:val="24"/>
        </w:rPr>
        <w:t xml:space="preserve">. All agencies can use </w:t>
      </w:r>
      <w:r w:rsidRPr="00BC27BF">
        <w:rPr>
          <w:rFonts w:cs="Arial"/>
          <w:sz w:val="24"/>
          <w:szCs w:val="24"/>
        </w:rPr>
        <w:t xml:space="preserve">the </w:t>
      </w:r>
      <w:r w:rsidR="08D0BBBC" w:rsidRPr="00BC27BF">
        <w:rPr>
          <w:rFonts w:cs="Arial"/>
          <w:sz w:val="24"/>
          <w:szCs w:val="24"/>
        </w:rPr>
        <w:t>Kent Safeguarding Children Multi</w:t>
      </w:r>
      <w:r w:rsidR="364B75EB" w:rsidRPr="00BC27BF">
        <w:rPr>
          <w:rFonts w:cs="Arial"/>
          <w:sz w:val="24"/>
          <w:szCs w:val="24"/>
        </w:rPr>
        <w:t>-</w:t>
      </w:r>
      <w:r w:rsidR="08D0BBBC" w:rsidRPr="00BC27BF">
        <w:rPr>
          <w:rFonts w:cs="Arial"/>
          <w:sz w:val="24"/>
          <w:szCs w:val="24"/>
        </w:rPr>
        <w:t xml:space="preserve">Agency </w:t>
      </w:r>
      <w:r w:rsidR="003A64DB" w:rsidRPr="00BC27BF">
        <w:rPr>
          <w:rFonts w:cs="Arial"/>
          <w:sz w:val="24"/>
          <w:szCs w:val="24"/>
        </w:rPr>
        <w:t>Partnership (</w:t>
      </w:r>
      <w:r w:rsidR="14D8CD59" w:rsidRPr="00BC27BF">
        <w:rPr>
          <w:rFonts w:cs="Arial"/>
          <w:sz w:val="24"/>
          <w:szCs w:val="24"/>
        </w:rPr>
        <w:t>KSCMP)</w:t>
      </w:r>
      <w:r w:rsidR="08D0BBBC" w:rsidRPr="00BC27BF">
        <w:rPr>
          <w:rFonts w:cs="Arial"/>
          <w:sz w:val="24"/>
          <w:szCs w:val="24"/>
        </w:rPr>
        <w:t xml:space="preserve"> </w:t>
      </w:r>
      <w:r w:rsidRPr="00BC27BF">
        <w:rPr>
          <w:rFonts w:cs="Arial"/>
          <w:sz w:val="24"/>
          <w:szCs w:val="24"/>
        </w:rPr>
        <w:t xml:space="preserve">Escalation Policy. This interagency policy defines the process for resolving such professional differences and should be read alongside the </w:t>
      </w:r>
      <w:hyperlink r:id="rId20" w:history="1">
        <w:r w:rsidR="006263AC" w:rsidRPr="006263AC">
          <w:rPr>
            <w:rStyle w:val="Hyperlink"/>
            <w:rFonts w:cs="Arial"/>
            <w:sz w:val="24"/>
            <w:szCs w:val="24"/>
          </w:rPr>
          <w:t>Kent Procedures Online</w:t>
        </w:r>
      </w:hyperlink>
      <w:r w:rsidR="006263AC">
        <w:rPr>
          <w:rFonts w:cs="Arial"/>
          <w:sz w:val="24"/>
          <w:szCs w:val="24"/>
        </w:rPr>
        <w:t xml:space="preserve"> </w:t>
      </w:r>
      <w:r w:rsidRPr="00BC27BF">
        <w:rPr>
          <w:rFonts w:cs="Arial"/>
          <w:sz w:val="24"/>
          <w:szCs w:val="24"/>
        </w:rPr>
        <w:t>and relevant internal policies on escalating matters of concern.</w:t>
      </w:r>
    </w:p>
    <w:p w14:paraId="3E1FF840" w14:textId="77777777" w:rsidR="00636C17" w:rsidRPr="00636C17" w:rsidRDefault="00636C17" w:rsidP="009950F1">
      <w:pPr>
        <w:spacing w:line="276" w:lineRule="auto"/>
        <w:jc w:val="both"/>
        <w:rPr>
          <w:rFonts w:cs="Arial"/>
          <w:sz w:val="2"/>
          <w:szCs w:val="2"/>
        </w:rPr>
      </w:pPr>
    </w:p>
    <w:p w14:paraId="1DFCD41F" w14:textId="71278CDD" w:rsidR="00F16B0C" w:rsidRPr="00BC27BF" w:rsidRDefault="00215C05" w:rsidP="009950F1">
      <w:pPr>
        <w:spacing w:line="276" w:lineRule="auto"/>
        <w:jc w:val="both"/>
        <w:rPr>
          <w:rFonts w:cs="Arial"/>
          <w:sz w:val="24"/>
          <w:szCs w:val="24"/>
        </w:rPr>
      </w:pPr>
      <w:r>
        <w:rPr>
          <w:rFonts w:cs="Arial"/>
          <w:sz w:val="24"/>
          <w:szCs w:val="24"/>
        </w:rPr>
        <w:t xml:space="preserve">The </w:t>
      </w:r>
      <w:r w:rsidR="009671F8">
        <w:rPr>
          <w:rFonts w:cs="Arial"/>
          <w:sz w:val="24"/>
          <w:szCs w:val="24"/>
        </w:rPr>
        <w:t>P</w:t>
      </w:r>
      <w:r>
        <w:rPr>
          <w:rFonts w:cs="Arial"/>
          <w:sz w:val="24"/>
          <w:szCs w:val="24"/>
        </w:rPr>
        <w:t xml:space="preserve">olice will </w:t>
      </w:r>
      <w:proofErr w:type="gramStart"/>
      <w:r>
        <w:rPr>
          <w:rFonts w:cs="Arial"/>
          <w:sz w:val="24"/>
          <w:szCs w:val="24"/>
        </w:rPr>
        <w:t>make a decision</w:t>
      </w:r>
      <w:proofErr w:type="gramEnd"/>
      <w:r>
        <w:rPr>
          <w:rFonts w:cs="Arial"/>
          <w:sz w:val="24"/>
          <w:szCs w:val="24"/>
        </w:rPr>
        <w:t xml:space="preserve"> to charge an alleged offender based on the threshold of beyond rea</w:t>
      </w:r>
      <w:r w:rsidR="009A1158">
        <w:rPr>
          <w:rFonts w:cs="Arial"/>
          <w:sz w:val="24"/>
          <w:szCs w:val="24"/>
        </w:rPr>
        <w:t>sonable doubt. Should a decision be made that this threshold is not met</w:t>
      </w:r>
      <w:r w:rsidR="000274FA">
        <w:rPr>
          <w:rFonts w:cs="Arial"/>
          <w:sz w:val="24"/>
          <w:szCs w:val="24"/>
        </w:rPr>
        <w:t xml:space="preserve">, and </w:t>
      </w:r>
      <w:r w:rsidR="00BC0323">
        <w:rPr>
          <w:rFonts w:cs="Arial"/>
          <w:sz w:val="24"/>
          <w:szCs w:val="24"/>
        </w:rPr>
        <w:t>the</w:t>
      </w:r>
      <w:r w:rsidR="000274FA">
        <w:rPr>
          <w:rFonts w:cs="Arial"/>
          <w:sz w:val="24"/>
          <w:szCs w:val="24"/>
        </w:rPr>
        <w:t xml:space="preserve"> prosecution of an alleged offender </w:t>
      </w:r>
      <w:r w:rsidR="00BC0323">
        <w:rPr>
          <w:rFonts w:cs="Arial"/>
          <w:sz w:val="24"/>
          <w:szCs w:val="24"/>
        </w:rPr>
        <w:t xml:space="preserve">will </w:t>
      </w:r>
      <w:r w:rsidR="000274FA">
        <w:rPr>
          <w:rFonts w:cs="Arial"/>
          <w:sz w:val="24"/>
          <w:szCs w:val="24"/>
        </w:rPr>
        <w:t>not take place</w:t>
      </w:r>
      <w:r w:rsidR="009A1158">
        <w:rPr>
          <w:rFonts w:cs="Arial"/>
          <w:sz w:val="24"/>
          <w:szCs w:val="24"/>
        </w:rPr>
        <w:t xml:space="preserve"> then </w:t>
      </w:r>
      <w:r w:rsidR="00DE7C3F">
        <w:rPr>
          <w:rFonts w:cs="Arial"/>
          <w:sz w:val="24"/>
          <w:szCs w:val="24"/>
        </w:rPr>
        <w:t xml:space="preserve">Kent Integrated Children’s Social Care </w:t>
      </w:r>
      <w:r w:rsidR="001456AF">
        <w:rPr>
          <w:rFonts w:cs="Arial"/>
          <w:sz w:val="24"/>
          <w:szCs w:val="24"/>
        </w:rPr>
        <w:t>must</w:t>
      </w:r>
      <w:r w:rsidR="00DE7C3F">
        <w:rPr>
          <w:rFonts w:cs="Arial"/>
          <w:sz w:val="24"/>
          <w:szCs w:val="24"/>
        </w:rPr>
        <w:t xml:space="preserve"> decide what action they feel they need to take based on </w:t>
      </w:r>
      <w:r w:rsidR="00CF5958">
        <w:rPr>
          <w:rFonts w:cs="Arial"/>
          <w:sz w:val="24"/>
          <w:szCs w:val="24"/>
        </w:rPr>
        <w:t xml:space="preserve">the balance of probability to protect and safeguard a child or young person </w:t>
      </w:r>
      <w:r w:rsidR="000274FA">
        <w:rPr>
          <w:rFonts w:cs="Arial"/>
          <w:sz w:val="24"/>
          <w:szCs w:val="24"/>
        </w:rPr>
        <w:t>from sexual abuse.</w:t>
      </w:r>
    </w:p>
    <w:p w14:paraId="30C0EB97" w14:textId="0E9D486A" w:rsidR="00303B10" w:rsidRDefault="00303B10" w:rsidP="009950F1">
      <w:pPr>
        <w:spacing w:line="276" w:lineRule="auto"/>
        <w:jc w:val="both"/>
        <w:rPr>
          <w:rFonts w:cs="Arial"/>
          <w:sz w:val="24"/>
          <w:szCs w:val="24"/>
        </w:rPr>
      </w:pPr>
      <w:r w:rsidRPr="00303B10">
        <w:rPr>
          <w:rFonts w:cs="Arial"/>
          <w:sz w:val="24"/>
          <w:szCs w:val="24"/>
        </w:rPr>
        <w:t xml:space="preserve">See flowcharts in </w:t>
      </w:r>
      <w:hyperlink w:anchor="_Appendices" w:history="1">
        <w:r w:rsidRPr="00636C17">
          <w:rPr>
            <w:rStyle w:val="Hyperlink"/>
            <w:rFonts w:cs="Arial"/>
            <w:sz w:val="24"/>
            <w:szCs w:val="24"/>
          </w:rPr>
          <w:t>appendices.</w:t>
        </w:r>
      </w:hyperlink>
      <w:r w:rsidRPr="00303B10">
        <w:rPr>
          <w:rFonts w:cs="Arial"/>
          <w:sz w:val="24"/>
          <w:szCs w:val="24"/>
        </w:rPr>
        <w:t xml:space="preserve"> </w:t>
      </w:r>
    </w:p>
    <w:p w14:paraId="47D12521" w14:textId="77777777" w:rsidR="00CD17DA" w:rsidRPr="00CD17DA" w:rsidRDefault="00CD17DA" w:rsidP="009950F1">
      <w:pPr>
        <w:spacing w:line="276" w:lineRule="auto"/>
        <w:jc w:val="both"/>
        <w:rPr>
          <w:rFonts w:cs="Arial"/>
          <w:sz w:val="10"/>
          <w:szCs w:val="10"/>
        </w:rPr>
      </w:pPr>
    </w:p>
    <w:p w14:paraId="2CA7A8C3" w14:textId="71DCB14B" w:rsidR="00412811" w:rsidRDefault="00412811" w:rsidP="009950F1">
      <w:pPr>
        <w:pStyle w:val="Heading1"/>
        <w:spacing w:after="120"/>
        <w:jc w:val="both"/>
      </w:pPr>
      <w:bookmarkStart w:id="7" w:name="_CSA_Child_Protection"/>
      <w:bookmarkEnd w:id="7"/>
      <w:r w:rsidRPr="00CD17DA">
        <w:t xml:space="preserve">CSA Child Protection Medicals </w:t>
      </w:r>
    </w:p>
    <w:p w14:paraId="6702E3BF" w14:textId="22DA244E" w:rsidR="000261C0" w:rsidRDefault="677FFDD4" w:rsidP="009950F1">
      <w:pPr>
        <w:spacing w:after="120" w:line="276" w:lineRule="auto"/>
        <w:jc w:val="both"/>
        <w:rPr>
          <w:rFonts w:eastAsia="Arial" w:cs="Arial"/>
          <w:sz w:val="24"/>
          <w:szCs w:val="24"/>
        </w:rPr>
      </w:pPr>
      <w:r w:rsidRPr="32F500A2">
        <w:rPr>
          <w:rFonts w:eastAsia="Arial" w:cs="Arial"/>
          <w:sz w:val="24"/>
          <w:szCs w:val="24"/>
        </w:rPr>
        <w:t>Considering when a medical examination is needed and the timing for this is important in ensuring the wellbeing</w:t>
      </w:r>
      <w:r w:rsidR="004B2D3D">
        <w:rPr>
          <w:rFonts w:eastAsia="Arial" w:cs="Arial"/>
          <w:sz w:val="24"/>
          <w:szCs w:val="24"/>
        </w:rPr>
        <w:t xml:space="preserve"> </w:t>
      </w:r>
      <w:r w:rsidRPr="32F500A2">
        <w:rPr>
          <w:rFonts w:eastAsia="Arial" w:cs="Arial"/>
          <w:sz w:val="24"/>
          <w:szCs w:val="24"/>
        </w:rPr>
        <w:t>of a child and gathering important forensic evidence.</w:t>
      </w:r>
    </w:p>
    <w:p w14:paraId="0E57D190" w14:textId="77777777" w:rsidR="0077350C" w:rsidRPr="00CD17DA" w:rsidRDefault="0077350C" w:rsidP="009950F1">
      <w:pPr>
        <w:spacing w:after="40" w:line="276" w:lineRule="auto"/>
        <w:jc w:val="both"/>
        <w:rPr>
          <w:rFonts w:eastAsia="Arial" w:cs="Arial"/>
          <w:sz w:val="10"/>
          <w:szCs w:val="10"/>
        </w:rPr>
      </w:pPr>
    </w:p>
    <w:p w14:paraId="1BD39CC5" w14:textId="1EC2963E" w:rsidR="000261C0" w:rsidRDefault="677FFDD4" w:rsidP="009950F1">
      <w:pPr>
        <w:spacing w:after="40" w:line="276" w:lineRule="auto"/>
        <w:jc w:val="both"/>
        <w:rPr>
          <w:rFonts w:eastAsia="Arial" w:cs="Arial"/>
          <w:sz w:val="24"/>
          <w:szCs w:val="24"/>
        </w:rPr>
      </w:pPr>
      <w:r w:rsidRPr="32F500A2">
        <w:rPr>
          <w:rFonts w:eastAsia="Arial" w:cs="Arial"/>
          <w:sz w:val="24"/>
          <w:szCs w:val="24"/>
        </w:rPr>
        <w:t>A CSA medical examination may be considered whenever there is an allegation of sexual abuse, sexual abuse has been witnessed, or when there is a suspicion by the referring agency that sexual abuse, including exploitation, has occurred (RCPH/FFLM 2015), whether this be recent or non-recent.</w:t>
      </w:r>
    </w:p>
    <w:p w14:paraId="05946985" w14:textId="77777777" w:rsidR="00997220" w:rsidRPr="00CD17DA" w:rsidRDefault="00997220" w:rsidP="009950F1">
      <w:pPr>
        <w:spacing w:after="40" w:line="276" w:lineRule="auto"/>
        <w:jc w:val="both"/>
        <w:rPr>
          <w:rFonts w:eastAsia="Arial" w:cs="Arial"/>
          <w:sz w:val="14"/>
          <w:szCs w:val="14"/>
        </w:rPr>
      </w:pPr>
    </w:p>
    <w:p w14:paraId="1E6D6210" w14:textId="77DB7279" w:rsidR="000261C0" w:rsidRDefault="677FFDD4" w:rsidP="009950F1">
      <w:pPr>
        <w:spacing w:after="40" w:line="276" w:lineRule="auto"/>
        <w:jc w:val="both"/>
        <w:rPr>
          <w:rFonts w:eastAsia="Arial" w:cs="Arial"/>
          <w:sz w:val="24"/>
          <w:szCs w:val="24"/>
        </w:rPr>
      </w:pPr>
      <w:r w:rsidRPr="32F500A2">
        <w:rPr>
          <w:rFonts w:eastAsia="Arial" w:cs="Arial"/>
          <w:sz w:val="24"/>
          <w:szCs w:val="24"/>
        </w:rPr>
        <w:t>The role of the medical examination is not only to identify any physical findings which may support a disclosure and may be considered evidential but, just as importantly, to consider the overall physical and emotional health and wellbeing of the child and the wider family.</w:t>
      </w:r>
    </w:p>
    <w:p w14:paraId="46F9353E" w14:textId="77777777" w:rsidR="0077350C" w:rsidRPr="00CD17DA" w:rsidRDefault="0077350C" w:rsidP="009950F1">
      <w:pPr>
        <w:spacing w:after="40" w:line="276" w:lineRule="auto"/>
        <w:jc w:val="both"/>
        <w:rPr>
          <w:rFonts w:eastAsia="Arial" w:cs="Arial"/>
          <w:sz w:val="14"/>
          <w:szCs w:val="14"/>
        </w:rPr>
      </w:pPr>
    </w:p>
    <w:p w14:paraId="30B6B2E7" w14:textId="123CA6E9" w:rsidR="0077350C" w:rsidRPr="00E958FB" w:rsidRDefault="0077350C" w:rsidP="009950F1">
      <w:pPr>
        <w:shd w:val="clear" w:color="auto" w:fill="FFFFFF"/>
        <w:spacing w:after="0" w:line="276" w:lineRule="auto"/>
        <w:jc w:val="both"/>
        <w:rPr>
          <w:rFonts w:eastAsia="Times New Roman" w:cs="Arial"/>
          <w:sz w:val="24"/>
          <w:szCs w:val="24"/>
          <w:lang w:eastAsia="en-GB"/>
        </w:rPr>
      </w:pPr>
      <w:r w:rsidRPr="00E958FB">
        <w:rPr>
          <w:rFonts w:eastAsia="Times New Roman" w:cs="Arial"/>
          <w:sz w:val="24"/>
          <w:szCs w:val="24"/>
          <w:lang w:eastAsia="en-GB"/>
        </w:rPr>
        <w:t xml:space="preserve">Although specialist </w:t>
      </w:r>
      <w:r w:rsidR="009671F8">
        <w:rPr>
          <w:rFonts w:eastAsia="Times New Roman" w:cs="Arial"/>
          <w:sz w:val="24"/>
          <w:szCs w:val="24"/>
          <w:lang w:eastAsia="en-GB"/>
        </w:rPr>
        <w:t>d</w:t>
      </w:r>
      <w:r w:rsidRPr="00E958FB">
        <w:rPr>
          <w:rFonts w:eastAsia="Times New Roman" w:cs="Arial"/>
          <w:sz w:val="24"/>
          <w:szCs w:val="24"/>
          <w:lang w:eastAsia="en-GB"/>
        </w:rPr>
        <w:t xml:space="preserve">octors with </w:t>
      </w:r>
      <w:r w:rsidR="00BC0323" w:rsidRPr="00E958FB">
        <w:rPr>
          <w:rFonts w:eastAsia="Times New Roman" w:cs="Arial"/>
          <w:sz w:val="24"/>
          <w:szCs w:val="24"/>
          <w:lang w:eastAsia="en-GB"/>
        </w:rPr>
        <w:t>training</w:t>
      </w:r>
      <w:r w:rsidRPr="00E958FB">
        <w:rPr>
          <w:rFonts w:eastAsia="Times New Roman" w:cs="Arial"/>
          <w:sz w:val="24"/>
          <w:szCs w:val="24"/>
          <w:lang w:eastAsia="en-GB"/>
        </w:rPr>
        <w:t xml:space="preserve"> around sexual abuse undertake and approach these in a</w:t>
      </w:r>
      <w:r w:rsidR="00B6484F">
        <w:rPr>
          <w:rFonts w:eastAsia="Times New Roman" w:cs="Arial"/>
          <w:sz w:val="24"/>
          <w:szCs w:val="24"/>
          <w:lang w:eastAsia="en-GB"/>
        </w:rPr>
        <w:t>s</w:t>
      </w:r>
      <w:r w:rsidRPr="00E958FB">
        <w:rPr>
          <w:rFonts w:eastAsia="Times New Roman" w:cs="Arial"/>
          <w:sz w:val="24"/>
          <w:szCs w:val="24"/>
          <w:lang w:eastAsia="en-GB"/>
        </w:rPr>
        <w:t xml:space="preserve"> sensitive </w:t>
      </w:r>
      <w:r w:rsidR="00B6484F">
        <w:rPr>
          <w:rFonts w:eastAsia="Times New Roman" w:cs="Arial"/>
          <w:sz w:val="24"/>
          <w:szCs w:val="24"/>
          <w:lang w:eastAsia="en-GB"/>
        </w:rPr>
        <w:t xml:space="preserve">and non-invasive as they can possibly be, </w:t>
      </w:r>
      <w:r w:rsidRPr="00E958FB">
        <w:rPr>
          <w:rFonts w:eastAsia="Times New Roman" w:cs="Arial"/>
          <w:sz w:val="24"/>
          <w:szCs w:val="24"/>
          <w:lang w:eastAsia="en-GB"/>
        </w:rPr>
        <w:lastRenderedPageBreak/>
        <w:t>consideration must be given to the balance between the benefits of undertaking a medical examination against the challenges of undergoing this for the chil</w:t>
      </w:r>
      <w:r w:rsidR="00107A5E">
        <w:rPr>
          <w:rFonts w:eastAsia="Times New Roman" w:cs="Arial"/>
          <w:sz w:val="24"/>
          <w:szCs w:val="24"/>
          <w:lang w:eastAsia="en-GB"/>
        </w:rPr>
        <w:t>d</w:t>
      </w:r>
      <w:r w:rsidRPr="00E958FB">
        <w:rPr>
          <w:rFonts w:eastAsia="Times New Roman" w:cs="Arial"/>
          <w:sz w:val="24"/>
          <w:szCs w:val="24"/>
          <w:lang w:eastAsia="en-GB"/>
        </w:rPr>
        <w:t>.</w:t>
      </w:r>
    </w:p>
    <w:p w14:paraId="6BFA21AE" w14:textId="77777777" w:rsidR="0077350C" w:rsidRPr="00CD17DA" w:rsidRDefault="0077350C" w:rsidP="009950F1">
      <w:pPr>
        <w:shd w:val="clear" w:color="auto" w:fill="FFFFFF"/>
        <w:spacing w:after="0" w:line="276" w:lineRule="auto"/>
        <w:jc w:val="both"/>
        <w:rPr>
          <w:rFonts w:eastAsia="Times New Roman" w:cs="Arial"/>
          <w:sz w:val="14"/>
          <w:szCs w:val="14"/>
          <w:lang w:eastAsia="en-GB"/>
        </w:rPr>
      </w:pPr>
    </w:p>
    <w:p w14:paraId="75EB0146" w14:textId="3BDBE620" w:rsidR="0077350C" w:rsidRPr="00E958FB" w:rsidRDefault="0077350C" w:rsidP="009950F1">
      <w:pPr>
        <w:shd w:val="clear" w:color="auto" w:fill="FFFFFF"/>
        <w:spacing w:after="0" w:line="276" w:lineRule="auto"/>
        <w:jc w:val="both"/>
        <w:rPr>
          <w:rFonts w:eastAsia="Times New Roman" w:cs="Arial"/>
          <w:sz w:val="24"/>
          <w:szCs w:val="24"/>
          <w:lang w:eastAsia="en-GB"/>
        </w:rPr>
      </w:pPr>
      <w:r w:rsidRPr="00E958FB">
        <w:rPr>
          <w:rFonts w:eastAsia="Times New Roman" w:cs="Arial"/>
          <w:sz w:val="24"/>
          <w:szCs w:val="24"/>
          <w:lang w:eastAsia="en-GB"/>
        </w:rPr>
        <w:t xml:space="preserve">The doctor undertaking the examination could provide additional advice about the benefits of undertaking medicals for individual children if needed and </w:t>
      </w:r>
      <w:r w:rsidR="00B6484F">
        <w:rPr>
          <w:rFonts w:eastAsia="Times New Roman" w:cs="Arial"/>
          <w:sz w:val="24"/>
          <w:szCs w:val="24"/>
          <w:lang w:eastAsia="en-GB"/>
        </w:rPr>
        <w:t>should</w:t>
      </w:r>
      <w:r w:rsidRPr="00E958FB">
        <w:rPr>
          <w:rFonts w:eastAsia="Times New Roman" w:cs="Arial"/>
          <w:sz w:val="24"/>
          <w:szCs w:val="24"/>
          <w:lang w:eastAsia="en-GB"/>
        </w:rPr>
        <w:t xml:space="preserve"> be invited to strategy </w:t>
      </w:r>
      <w:r w:rsidR="00051EDE" w:rsidRPr="00E958FB">
        <w:rPr>
          <w:rFonts w:eastAsia="Times New Roman" w:cs="Arial"/>
          <w:sz w:val="24"/>
          <w:szCs w:val="24"/>
          <w:lang w:eastAsia="en-GB"/>
        </w:rPr>
        <w:t xml:space="preserve">discussions </w:t>
      </w:r>
      <w:r w:rsidR="00051EDE">
        <w:rPr>
          <w:rFonts w:eastAsia="Times New Roman" w:cs="Arial"/>
          <w:sz w:val="24"/>
          <w:szCs w:val="24"/>
          <w:lang w:eastAsia="en-GB"/>
        </w:rPr>
        <w:t>to</w:t>
      </w:r>
      <w:r w:rsidR="00B6484F">
        <w:rPr>
          <w:rFonts w:eastAsia="Times New Roman" w:cs="Arial"/>
          <w:sz w:val="24"/>
          <w:szCs w:val="24"/>
          <w:lang w:eastAsia="en-GB"/>
        </w:rPr>
        <w:t xml:space="preserve"> </w:t>
      </w:r>
      <w:r w:rsidRPr="00E958FB">
        <w:rPr>
          <w:rFonts w:eastAsia="Times New Roman" w:cs="Arial"/>
          <w:sz w:val="24"/>
          <w:szCs w:val="24"/>
          <w:lang w:eastAsia="en-GB"/>
        </w:rPr>
        <w:t>explore</w:t>
      </w:r>
      <w:r w:rsidR="00B6484F">
        <w:rPr>
          <w:rFonts w:eastAsia="Times New Roman" w:cs="Arial"/>
          <w:sz w:val="24"/>
          <w:szCs w:val="24"/>
          <w:lang w:eastAsia="en-GB"/>
        </w:rPr>
        <w:t xml:space="preserve"> the information, ask appropriate questions about the information, and to consider the need for an examination</w:t>
      </w:r>
      <w:r w:rsidRPr="00E958FB">
        <w:rPr>
          <w:rFonts w:eastAsia="Times New Roman" w:cs="Arial"/>
          <w:sz w:val="24"/>
          <w:szCs w:val="24"/>
          <w:lang w:eastAsia="en-GB"/>
        </w:rPr>
        <w:t>.</w:t>
      </w:r>
    </w:p>
    <w:p w14:paraId="3B32C77B" w14:textId="77777777" w:rsidR="00923B8E" w:rsidRPr="00CD17DA" w:rsidRDefault="00923B8E" w:rsidP="009950F1">
      <w:pPr>
        <w:spacing w:after="40" w:line="276" w:lineRule="auto"/>
        <w:jc w:val="both"/>
        <w:rPr>
          <w:rFonts w:eastAsia="Arial" w:cs="Arial"/>
          <w:sz w:val="14"/>
          <w:szCs w:val="14"/>
        </w:rPr>
      </w:pPr>
    </w:p>
    <w:p w14:paraId="2302BD5F" w14:textId="3ACCF114" w:rsidR="000261C0" w:rsidRDefault="677FFDD4" w:rsidP="009950F1">
      <w:pPr>
        <w:spacing w:after="40" w:line="276" w:lineRule="auto"/>
        <w:jc w:val="both"/>
        <w:rPr>
          <w:rFonts w:eastAsia="Arial" w:cs="Arial"/>
          <w:sz w:val="24"/>
          <w:szCs w:val="24"/>
        </w:rPr>
      </w:pPr>
      <w:r w:rsidRPr="32F500A2">
        <w:rPr>
          <w:rFonts w:eastAsia="Arial" w:cs="Arial"/>
          <w:sz w:val="24"/>
          <w:szCs w:val="24"/>
        </w:rPr>
        <w:t>Some aspects of a medical examination are greatly influenced by timing. After a recent sexual assault, forensic findings like DNA or physical injuries are much more likely to be found in the first 24 to 72 hours following last contact</w:t>
      </w:r>
      <w:r w:rsidR="00B6484F">
        <w:rPr>
          <w:rFonts w:eastAsia="Arial" w:cs="Arial"/>
          <w:sz w:val="24"/>
          <w:szCs w:val="24"/>
        </w:rPr>
        <w:t xml:space="preserve">. However, it should be noted that many children who have experience sexual abuse show no physical signs of injury so examination should not be used purely to ‘prove’ abuse. The general health, welfare and impact would be considered. </w:t>
      </w:r>
    </w:p>
    <w:p w14:paraId="19E8750C" w14:textId="77777777" w:rsidR="00997220" w:rsidRPr="00CD17DA" w:rsidRDefault="00997220" w:rsidP="009950F1">
      <w:pPr>
        <w:spacing w:after="40" w:line="276" w:lineRule="auto"/>
        <w:jc w:val="both"/>
        <w:rPr>
          <w:rFonts w:eastAsia="Arial" w:cs="Arial"/>
          <w:sz w:val="14"/>
          <w:szCs w:val="14"/>
        </w:rPr>
      </w:pPr>
    </w:p>
    <w:p w14:paraId="2A6A802F" w14:textId="6BCFC95F" w:rsidR="000261C0" w:rsidRDefault="677FFDD4" w:rsidP="009950F1">
      <w:pPr>
        <w:spacing w:after="40" w:line="276" w:lineRule="auto"/>
        <w:jc w:val="both"/>
        <w:rPr>
          <w:rFonts w:eastAsia="Arial" w:cs="Arial"/>
          <w:sz w:val="24"/>
          <w:szCs w:val="24"/>
        </w:rPr>
      </w:pPr>
      <w:r w:rsidRPr="32F500A2">
        <w:rPr>
          <w:rFonts w:eastAsia="Arial" w:cs="Arial"/>
          <w:sz w:val="24"/>
          <w:szCs w:val="24"/>
        </w:rPr>
        <w:t>There are also important health considerations early on and especially in the first 72 hours including, but not limited to, emergency contraception in older girls and considering whether medication could be provided to minimise the risk of HIV transmission, following abuse that carries this risk.</w:t>
      </w:r>
    </w:p>
    <w:p w14:paraId="11D12612" w14:textId="77777777" w:rsidR="006A28EB" w:rsidRPr="00CD17DA" w:rsidRDefault="006A28EB" w:rsidP="009950F1">
      <w:pPr>
        <w:spacing w:after="40" w:line="276" w:lineRule="auto"/>
        <w:jc w:val="both"/>
        <w:rPr>
          <w:rFonts w:eastAsia="Arial" w:cs="Arial"/>
          <w:sz w:val="14"/>
          <w:szCs w:val="14"/>
        </w:rPr>
      </w:pPr>
    </w:p>
    <w:p w14:paraId="498E13C0" w14:textId="73BFEA14" w:rsidR="000261C0" w:rsidRDefault="004D48FC" w:rsidP="009950F1">
      <w:pPr>
        <w:spacing w:after="40" w:line="276" w:lineRule="auto"/>
        <w:jc w:val="both"/>
        <w:rPr>
          <w:rFonts w:eastAsia="Arial" w:cs="Arial"/>
          <w:sz w:val="24"/>
          <w:szCs w:val="24"/>
        </w:rPr>
      </w:pPr>
      <w:r>
        <w:rPr>
          <w:rFonts w:eastAsia="Arial" w:cs="Arial"/>
          <w:sz w:val="24"/>
          <w:szCs w:val="24"/>
        </w:rPr>
        <w:t xml:space="preserve">Where there has been historical </w:t>
      </w:r>
      <w:r w:rsidR="677FFDD4" w:rsidRPr="32F500A2">
        <w:rPr>
          <w:rFonts w:eastAsia="Arial" w:cs="Arial"/>
          <w:sz w:val="24"/>
          <w:szCs w:val="24"/>
        </w:rPr>
        <w:t>abuse there is</w:t>
      </w:r>
      <w:r>
        <w:rPr>
          <w:rFonts w:eastAsia="Arial" w:cs="Arial"/>
          <w:sz w:val="24"/>
          <w:szCs w:val="24"/>
        </w:rPr>
        <w:t xml:space="preserve"> still</w:t>
      </w:r>
      <w:r w:rsidR="677FFDD4" w:rsidRPr="32F500A2">
        <w:rPr>
          <w:rFonts w:eastAsia="Arial" w:cs="Arial"/>
          <w:sz w:val="24"/>
          <w:szCs w:val="24"/>
        </w:rPr>
        <w:t xml:space="preserve"> a benefit to a timely assessment. This may vary according to clinical need and the child’s</w:t>
      </w:r>
      <w:r w:rsidR="00107A5E">
        <w:rPr>
          <w:rFonts w:eastAsia="Arial" w:cs="Arial"/>
          <w:sz w:val="24"/>
          <w:szCs w:val="24"/>
        </w:rPr>
        <w:t xml:space="preserve"> </w:t>
      </w:r>
      <w:r w:rsidR="677FFDD4" w:rsidRPr="32F500A2">
        <w:rPr>
          <w:rFonts w:eastAsia="Arial" w:cs="Arial"/>
          <w:sz w:val="24"/>
          <w:szCs w:val="24"/>
        </w:rPr>
        <w:t>or carers’ wishes but it is usually expected that such children would be seen within two weeks of a decision being made that such an examination is required (RCPH/FFLM, 2015)</w:t>
      </w:r>
      <w:r w:rsidR="0054402B" w:rsidRPr="32F500A2">
        <w:rPr>
          <w:rFonts w:eastAsia="Arial" w:cs="Arial"/>
          <w:sz w:val="24"/>
          <w:szCs w:val="24"/>
        </w:rPr>
        <w:t xml:space="preserve">. </w:t>
      </w:r>
      <w:r w:rsidR="677FFDD4" w:rsidRPr="32F500A2">
        <w:rPr>
          <w:rFonts w:eastAsia="Arial" w:cs="Arial"/>
          <w:sz w:val="24"/>
          <w:szCs w:val="24"/>
        </w:rPr>
        <w:t>This is usually following achieving best evidence (ABE) interviews but should not be delayed significantly if an ABE is not done or takes time to arrange.</w:t>
      </w:r>
    </w:p>
    <w:p w14:paraId="7A6A1F79" w14:textId="77777777" w:rsidR="006A28EB" w:rsidRPr="00CD17DA" w:rsidRDefault="006A28EB" w:rsidP="009950F1">
      <w:pPr>
        <w:spacing w:after="40" w:line="276" w:lineRule="auto"/>
        <w:jc w:val="both"/>
        <w:rPr>
          <w:rFonts w:eastAsia="Arial" w:cs="Arial"/>
          <w:sz w:val="14"/>
          <w:szCs w:val="14"/>
        </w:rPr>
      </w:pPr>
    </w:p>
    <w:p w14:paraId="0A455BC9" w14:textId="25B96FFB" w:rsidR="006251EC" w:rsidRDefault="677FFDD4" w:rsidP="009950F1">
      <w:pPr>
        <w:spacing w:after="40" w:line="276" w:lineRule="auto"/>
        <w:jc w:val="both"/>
        <w:rPr>
          <w:rFonts w:eastAsia="Arial" w:cs="Arial"/>
          <w:sz w:val="24"/>
          <w:szCs w:val="24"/>
        </w:rPr>
      </w:pPr>
      <w:r w:rsidRPr="32F500A2">
        <w:rPr>
          <w:rFonts w:eastAsia="Arial" w:cs="Arial"/>
          <w:sz w:val="24"/>
          <w:szCs w:val="24"/>
        </w:rPr>
        <w:t xml:space="preserve">Even if the last abusive contact was several months or years earlier there is still a benefit to a </w:t>
      </w:r>
      <w:r w:rsidR="0077350C">
        <w:rPr>
          <w:rFonts w:eastAsia="Arial" w:cs="Arial"/>
          <w:sz w:val="24"/>
          <w:szCs w:val="24"/>
        </w:rPr>
        <w:t>health check</w:t>
      </w:r>
      <w:r w:rsidR="001674BC">
        <w:rPr>
          <w:rFonts w:eastAsia="Arial" w:cs="Arial"/>
          <w:sz w:val="24"/>
          <w:szCs w:val="24"/>
        </w:rPr>
        <w:t>.</w:t>
      </w:r>
      <w:r w:rsidR="0077350C">
        <w:rPr>
          <w:rFonts w:eastAsia="Arial" w:cs="Arial"/>
          <w:sz w:val="24"/>
          <w:szCs w:val="24"/>
        </w:rPr>
        <w:t xml:space="preserve"> </w:t>
      </w:r>
    </w:p>
    <w:p w14:paraId="226BB942" w14:textId="77777777" w:rsidR="00CD17DA" w:rsidRPr="00CD17DA" w:rsidRDefault="00CD17DA" w:rsidP="009950F1">
      <w:pPr>
        <w:spacing w:after="40" w:line="276" w:lineRule="auto"/>
        <w:jc w:val="both"/>
        <w:rPr>
          <w:rFonts w:eastAsia="Arial" w:cs="Arial"/>
          <w:sz w:val="14"/>
          <w:szCs w:val="14"/>
        </w:rPr>
      </w:pPr>
    </w:p>
    <w:p w14:paraId="481C3ADC" w14:textId="349E9A96" w:rsidR="00541256" w:rsidRPr="002F7C20" w:rsidRDefault="00541256" w:rsidP="009950F1">
      <w:pPr>
        <w:shd w:val="clear" w:color="auto" w:fill="FFFFFF"/>
        <w:spacing w:after="0" w:line="276" w:lineRule="auto"/>
        <w:jc w:val="both"/>
        <w:rPr>
          <w:rFonts w:eastAsia="Times New Roman" w:cs="Arial"/>
          <w:color w:val="111111"/>
          <w:sz w:val="24"/>
          <w:szCs w:val="24"/>
          <w:lang w:eastAsia="en-GB"/>
        </w:rPr>
      </w:pPr>
    </w:p>
    <w:p w14:paraId="6559BA4D" w14:textId="00CD4C3B" w:rsidR="005F4FEE" w:rsidRDefault="00065F06" w:rsidP="009950F1">
      <w:p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rPr>
          <w:rFonts w:cs="Arial"/>
          <w:b/>
          <w:bCs/>
          <w:sz w:val="24"/>
          <w:szCs w:val="24"/>
        </w:rPr>
      </w:pPr>
      <w:r w:rsidRPr="00065F06">
        <w:rPr>
          <w:rFonts w:cs="Arial"/>
          <w:b/>
          <w:bCs/>
          <w:sz w:val="24"/>
          <w:szCs w:val="24"/>
        </w:rPr>
        <w:t>CSA Medical Myth Busting</w:t>
      </w:r>
    </w:p>
    <w:p w14:paraId="144001B0" w14:textId="77777777" w:rsidR="001674BC" w:rsidRDefault="00700A36" w:rsidP="009950F1">
      <w:p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rPr>
          <w:rFonts w:cs="Arial"/>
          <w:sz w:val="24"/>
          <w:szCs w:val="24"/>
        </w:rPr>
      </w:pPr>
      <w:bookmarkStart w:id="8" w:name="_Hlk136344126"/>
      <w:r w:rsidRPr="00E34CB7">
        <w:rPr>
          <w:rFonts w:cs="Arial"/>
          <w:b/>
          <w:bCs/>
          <w:sz w:val="24"/>
          <w:szCs w:val="24"/>
        </w:rPr>
        <w:t>CSA examination includes an internal examination</w:t>
      </w:r>
      <w:r w:rsidRPr="00E34CB7">
        <w:rPr>
          <w:rFonts w:cs="Arial"/>
          <w:sz w:val="24"/>
          <w:szCs w:val="24"/>
        </w:rPr>
        <w:t xml:space="preserve">: False. </w:t>
      </w:r>
    </w:p>
    <w:p w14:paraId="3B4ED76D" w14:textId="02DE3209" w:rsidR="005F4FEE" w:rsidRPr="005F4FEE" w:rsidRDefault="00700A36" w:rsidP="009950F1">
      <w:p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rPr>
          <w:rFonts w:cs="Arial"/>
          <w:b/>
          <w:bCs/>
          <w:sz w:val="24"/>
          <w:szCs w:val="24"/>
        </w:rPr>
      </w:pPr>
      <w:r w:rsidRPr="00E34CB7">
        <w:rPr>
          <w:rFonts w:cs="Arial"/>
          <w:sz w:val="24"/>
          <w:szCs w:val="24"/>
        </w:rPr>
        <w:t xml:space="preserve">A CSA examination uses a piece of equipment called a colposcope which is a magnifying glass with a bright light and recording equipment to look at the external genitalia. </w:t>
      </w:r>
      <w:proofErr w:type="gramStart"/>
      <w:r w:rsidRPr="00E34CB7">
        <w:rPr>
          <w:rFonts w:cs="Arial"/>
          <w:sz w:val="24"/>
          <w:szCs w:val="24"/>
        </w:rPr>
        <w:t>In order to</w:t>
      </w:r>
      <w:proofErr w:type="gramEnd"/>
      <w:r w:rsidRPr="00E34CB7">
        <w:rPr>
          <w:rFonts w:cs="Arial"/>
          <w:sz w:val="24"/>
          <w:szCs w:val="24"/>
        </w:rPr>
        <w:t xml:space="preserve"> obtain the appropriate </w:t>
      </w:r>
      <w:r w:rsidR="003A64DB" w:rsidRPr="00E34CB7">
        <w:rPr>
          <w:rFonts w:cs="Arial"/>
          <w:sz w:val="24"/>
          <w:szCs w:val="24"/>
        </w:rPr>
        <w:t>view,</w:t>
      </w:r>
      <w:r w:rsidRPr="00E34CB7">
        <w:rPr>
          <w:rFonts w:cs="Arial"/>
          <w:sz w:val="24"/>
          <w:szCs w:val="24"/>
        </w:rPr>
        <w:t xml:space="preserve"> the doctor will have to position the chil</w:t>
      </w:r>
      <w:r w:rsidR="00107A5E">
        <w:rPr>
          <w:rFonts w:cs="Arial"/>
          <w:sz w:val="24"/>
          <w:szCs w:val="24"/>
        </w:rPr>
        <w:t>d</w:t>
      </w:r>
      <w:r w:rsidRPr="00E34CB7">
        <w:rPr>
          <w:rFonts w:cs="Arial"/>
          <w:sz w:val="24"/>
          <w:szCs w:val="24"/>
        </w:rPr>
        <w:t xml:space="preserve"> on an examination couch and use their hands to apply traction to the skin of the legs. This would be </w:t>
      </w:r>
      <w:proofErr w:type="gramStart"/>
      <w:r w:rsidRPr="00E34CB7">
        <w:rPr>
          <w:rFonts w:cs="Arial"/>
          <w:sz w:val="24"/>
          <w:szCs w:val="24"/>
        </w:rPr>
        <w:t>similar to</w:t>
      </w:r>
      <w:proofErr w:type="gramEnd"/>
      <w:r w:rsidRPr="00E34CB7">
        <w:rPr>
          <w:rFonts w:cs="Arial"/>
          <w:sz w:val="24"/>
          <w:szCs w:val="24"/>
        </w:rPr>
        <w:t xml:space="preserve"> positioning for a nappy change and traction as for cleaning after a nappy change.</w:t>
      </w:r>
    </w:p>
    <w:bookmarkEnd w:id="8"/>
    <w:p w14:paraId="49364FD3" w14:textId="77777777" w:rsidR="001674BC" w:rsidRDefault="00700A36" w:rsidP="009950F1">
      <w:p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rPr>
          <w:rFonts w:cs="Arial"/>
          <w:sz w:val="24"/>
          <w:szCs w:val="24"/>
        </w:rPr>
      </w:pPr>
      <w:r w:rsidRPr="00E34CB7">
        <w:rPr>
          <w:rFonts w:cs="Arial"/>
          <w:b/>
          <w:bCs/>
          <w:sz w:val="24"/>
          <w:szCs w:val="24"/>
        </w:rPr>
        <w:t>Any doctor can perform a CSA examination</w:t>
      </w:r>
      <w:r w:rsidRPr="00E34CB7">
        <w:rPr>
          <w:rFonts w:cs="Arial"/>
          <w:sz w:val="24"/>
          <w:szCs w:val="24"/>
        </w:rPr>
        <w:t xml:space="preserve">: False. </w:t>
      </w:r>
    </w:p>
    <w:p w14:paraId="7B7B460A" w14:textId="0663595D" w:rsidR="00BB035F" w:rsidRPr="00E34CB7" w:rsidRDefault="00700A36" w:rsidP="009950F1">
      <w:p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rPr>
          <w:rFonts w:cs="Arial"/>
          <w:sz w:val="24"/>
          <w:szCs w:val="24"/>
        </w:rPr>
      </w:pPr>
      <w:r w:rsidRPr="00E34CB7">
        <w:rPr>
          <w:rFonts w:cs="Arial"/>
          <w:sz w:val="24"/>
          <w:szCs w:val="24"/>
        </w:rPr>
        <w:t xml:space="preserve">CSA examination is a specialised examination. It is performed by a senior paediatric registrar or consultant who are experienced in this field. </w:t>
      </w:r>
      <w:proofErr w:type="gramStart"/>
      <w:r w:rsidRPr="00E34CB7">
        <w:rPr>
          <w:rFonts w:cs="Arial"/>
          <w:sz w:val="24"/>
          <w:szCs w:val="24"/>
        </w:rPr>
        <w:t>In order to</w:t>
      </w:r>
      <w:proofErr w:type="gramEnd"/>
      <w:r w:rsidRPr="00E34CB7">
        <w:rPr>
          <w:rFonts w:cs="Arial"/>
          <w:sz w:val="24"/>
          <w:szCs w:val="24"/>
        </w:rPr>
        <w:t xml:space="preserve"> perform single </w:t>
      </w:r>
      <w:r w:rsidRPr="00E34CB7">
        <w:rPr>
          <w:rFonts w:cs="Arial"/>
          <w:sz w:val="24"/>
          <w:szCs w:val="24"/>
        </w:rPr>
        <w:lastRenderedPageBreak/>
        <w:t xml:space="preserve">person </w:t>
      </w:r>
      <w:r w:rsidR="003A64DB" w:rsidRPr="00E34CB7">
        <w:rPr>
          <w:rFonts w:cs="Arial"/>
          <w:sz w:val="24"/>
          <w:szCs w:val="24"/>
        </w:rPr>
        <w:t>examinations,</w:t>
      </w:r>
      <w:r w:rsidRPr="00E34CB7">
        <w:rPr>
          <w:rFonts w:cs="Arial"/>
          <w:sz w:val="24"/>
          <w:szCs w:val="24"/>
        </w:rPr>
        <w:t xml:space="preserve"> the doctor must perform at least 20 per year. </w:t>
      </w:r>
      <w:proofErr w:type="gramStart"/>
      <w:r w:rsidRPr="00E34CB7">
        <w:rPr>
          <w:rFonts w:cs="Arial"/>
          <w:sz w:val="24"/>
          <w:szCs w:val="24"/>
        </w:rPr>
        <w:t>The majority of</w:t>
      </w:r>
      <w:proofErr w:type="gramEnd"/>
      <w:r w:rsidRPr="00E34CB7">
        <w:rPr>
          <w:rFonts w:cs="Arial"/>
          <w:sz w:val="24"/>
          <w:szCs w:val="24"/>
        </w:rPr>
        <w:t xml:space="preserve"> examinations that take place have 2 practitioners for this reason.</w:t>
      </w:r>
    </w:p>
    <w:p w14:paraId="14763077" w14:textId="2132413D" w:rsidR="001674BC" w:rsidRDefault="00700A36" w:rsidP="009950F1">
      <w:p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rPr>
          <w:rFonts w:cs="Arial"/>
          <w:sz w:val="24"/>
          <w:szCs w:val="24"/>
        </w:rPr>
      </w:pPr>
      <w:r w:rsidRPr="00E34CB7">
        <w:rPr>
          <w:rFonts w:cs="Arial"/>
          <w:b/>
          <w:bCs/>
          <w:sz w:val="24"/>
          <w:szCs w:val="24"/>
        </w:rPr>
        <w:t>Children are traumatised by CSA examinations:</w:t>
      </w:r>
      <w:r w:rsidRPr="00E34CB7">
        <w:rPr>
          <w:rFonts w:cs="Arial"/>
          <w:sz w:val="24"/>
          <w:szCs w:val="24"/>
        </w:rPr>
        <w:t xml:space="preserve"> False. </w:t>
      </w:r>
    </w:p>
    <w:p w14:paraId="6B4A4D44" w14:textId="1FFD7CF5" w:rsidR="00E34CB7" w:rsidRPr="00E34CB7" w:rsidRDefault="00700A36" w:rsidP="009950F1">
      <w:p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rPr>
          <w:rFonts w:cs="Arial"/>
          <w:sz w:val="24"/>
          <w:szCs w:val="24"/>
        </w:rPr>
      </w:pPr>
      <w:r w:rsidRPr="00E34CB7">
        <w:rPr>
          <w:rFonts w:cs="Arial"/>
          <w:sz w:val="24"/>
          <w:szCs w:val="24"/>
        </w:rPr>
        <w:t>These examinations are done in a child sensitive child focused manner. The event that has led to the need for a CSA examination is usually traumatic, however, these can begin to start the healing journey as they are therapeutic examinations that can reassure that appearances are normal.</w:t>
      </w:r>
      <w:r w:rsidR="006B1467">
        <w:rPr>
          <w:rFonts w:cs="Arial"/>
          <w:sz w:val="24"/>
          <w:szCs w:val="24"/>
        </w:rPr>
        <w:t xml:space="preserve"> </w:t>
      </w:r>
      <w:r w:rsidR="00362234">
        <w:rPr>
          <w:rFonts w:cs="Arial"/>
          <w:sz w:val="24"/>
          <w:szCs w:val="24"/>
        </w:rPr>
        <w:t>Although</w:t>
      </w:r>
      <w:r w:rsidR="006B1467">
        <w:rPr>
          <w:rFonts w:cs="Arial"/>
          <w:sz w:val="24"/>
          <w:szCs w:val="24"/>
        </w:rPr>
        <w:t xml:space="preserve"> there must not be an automatic default that a child needs to undergo a medical examination. These can be intimate and invasive and the </w:t>
      </w:r>
      <w:r w:rsidR="007F64EB">
        <w:rPr>
          <w:rFonts w:cs="Arial"/>
          <w:sz w:val="24"/>
          <w:szCs w:val="24"/>
        </w:rPr>
        <w:t>impact</w:t>
      </w:r>
      <w:r w:rsidR="006B1467">
        <w:rPr>
          <w:rFonts w:cs="Arial"/>
          <w:sz w:val="24"/>
          <w:szCs w:val="24"/>
        </w:rPr>
        <w:t xml:space="preserve"> of undergoing such a </w:t>
      </w:r>
      <w:r w:rsidR="007F64EB">
        <w:rPr>
          <w:rFonts w:cs="Arial"/>
          <w:sz w:val="24"/>
          <w:szCs w:val="24"/>
        </w:rPr>
        <w:t xml:space="preserve">personal examination must be weighed against the </w:t>
      </w:r>
      <w:r w:rsidR="0095140F">
        <w:rPr>
          <w:rFonts w:cs="Arial"/>
          <w:sz w:val="24"/>
          <w:szCs w:val="24"/>
        </w:rPr>
        <w:t>likelihood of the examination providing conclusive evidence.</w:t>
      </w:r>
    </w:p>
    <w:p w14:paraId="7B776346" w14:textId="2C67EAA0" w:rsidR="001674BC" w:rsidRDefault="00700A36" w:rsidP="009950F1">
      <w:p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rPr>
          <w:rFonts w:cs="Arial"/>
          <w:sz w:val="24"/>
          <w:szCs w:val="24"/>
        </w:rPr>
      </w:pPr>
      <w:r w:rsidRPr="49E542DE">
        <w:rPr>
          <w:rFonts w:cs="Arial"/>
          <w:b/>
          <w:bCs/>
          <w:sz w:val="24"/>
          <w:szCs w:val="24"/>
        </w:rPr>
        <w:t>If you refer a child for a CSA examination, the child is fully committed to having all aspects of the examination completed</w:t>
      </w:r>
      <w:r w:rsidR="002C596B">
        <w:rPr>
          <w:rFonts w:cs="Arial"/>
          <w:sz w:val="24"/>
          <w:szCs w:val="24"/>
        </w:rPr>
        <w:t>:</w:t>
      </w:r>
      <w:r w:rsidRPr="49E542DE">
        <w:rPr>
          <w:rFonts w:cs="Arial"/>
          <w:sz w:val="24"/>
          <w:szCs w:val="24"/>
        </w:rPr>
        <w:t xml:space="preserve"> False. </w:t>
      </w:r>
    </w:p>
    <w:p w14:paraId="63E7D7A3" w14:textId="6C617933" w:rsidR="001674BC" w:rsidRDefault="00700A36" w:rsidP="009950F1">
      <w:p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rPr>
          <w:rFonts w:cs="Arial"/>
          <w:sz w:val="24"/>
          <w:szCs w:val="24"/>
        </w:rPr>
      </w:pPr>
      <w:r w:rsidRPr="49E542DE">
        <w:rPr>
          <w:rFonts w:cs="Arial"/>
          <w:sz w:val="24"/>
          <w:szCs w:val="24"/>
        </w:rPr>
        <w:t xml:space="preserve">Consent is taken at each step of the process of a CSA examination, a child can stop the procedure at any point if they decide they are not happy. </w:t>
      </w:r>
    </w:p>
    <w:p w14:paraId="2F8719D9" w14:textId="77777777" w:rsidR="001674BC" w:rsidRDefault="00700A36" w:rsidP="009950F1">
      <w:p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rPr>
          <w:rFonts w:cs="Arial"/>
          <w:sz w:val="24"/>
          <w:szCs w:val="24"/>
        </w:rPr>
      </w:pPr>
      <w:r w:rsidRPr="00505031">
        <w:rPr>
          <w:rFonts w:cs="Arial"/>
          <w:b/>
          <w:bCs/>
          <w:sz w:val="24"/>
          <w:szCs w:val="24"/>
        </w:rPr>
        <w:t>CSA examinations are often done under general anaesthetic</w:t>
      </w:r>
      <w:r w:rsidRPr="49E542DE">
        <w:rPr>
          <w:rFonts w:cs="Arial"/>
          <w:sz w:val="24"/>
          <w:szCs w:val="24"/>
        </w:rPr>
        <w:t xml:space="preserve">: False. </w:t>
      </w:r>
    </w:p>
    <w:p w14:paraId="04134116" w14:textId="72738D4A" w:rsidR="00657379" w:rsidRDefault="00700A36" w:rsidP="009950F1">
      <w:pPr>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rPr>
          <w:rFonts w:cs="Arial"/>
          <w:sz w:val="24"/>
          <w:szCs w:val="24"/>
        </w:rPr>
      </w:pPr>
      <w:r w:rsidRPr="49E542DE">
        <w:rPr>
          <w:rFonts w:cs="Arial"/>
          <w:sz w:val="24"/>
          <w:szCs w:val="24"/>
        </w:rPr>
        <w:t>A child is fully conscious during the assessment for CSA.</w:t>
      </w:r>
      <w:r w:rsidR="00657379">
        <w:rPr>
          <w:rFonts w:cs="Arial"/>
          <w:sz w:val="24"/>
          <w:szCs w:val="24"/>
        </w:rPr>
        <w:t xml:space="preserve"> </w:t>
      </w:r>
    </w:p>
    <w:p w14:paraId="10284633" w14:textId="77777777" w:rsidR="00657379" w:rsidRPr="00CD17DA" w:rsidRDefault="00657379" w:rsidP="009950F1">
      <w:pPr>
        <w:spacing w:line="276" w:lineRule="auto"/>
        <w:jc w:val="both"/>
        <w:rPr>
          <w:rFonts w:cs="Arial"/>
          <w:sz w:val="14"/>
          <w:szCs w:val="14"/>
        </w:rPr>
      </w:pPr>
    </w:p>
    <w:p w14:paraId="70D72E14" w14:textId="77777777" w:rsidR="00657379" w:rsidRDefault="00657379" w:rsidP="009950F1">
      <w:pPr>
        <w:spacing w:line="276" w:lineRule="auto"/>
        <w:jc w:val="both"/>
        <w:rPr>
          <w:rFonts w:cs="Arial"/>
          <w:sz w:val="24"/>
          <w:szCs w:val="24"/>
        </w:rPr>
      </w:pPr>
      <w:r>
        <w:rPr>
          <w:rFonts w:cs="Arial"/>
          <w:sz w:val="24"/>
          <w:szCs w:val="24"/>
        </w:rPr>
        <w:t>See Kent Safeguarding Children Multi-Agency Partnership (KSCMP) Pathway for child sexual abuse (CSA) medicals (under 18-year-olds)</w:t>
      </w:r>
      <w:r>
        <w:rPr>
          <w:rFonts w:cs="Arial"/>
          <w:b/>
          <w:bCs/>
          <w:sz w:val="24"/>
          <w:szCs w:val="24"/>
        </w:rPr>
        <w:t xml:space="preserve"> </w:t>
      </w:r>
      <w:r>
        <w:rPr>
          <w:rFonts w:cs="Arial"/>
          <w:sz w:val="24"/>
          <w:szCs w:val="24"/>
        </w:rPr>
        <w:t>for further information and guidance.</w:t>
      </w:r>
    </w:p>
    <w:p w14:paraId="1FA219F0" w14:textId="1BE3BC27" w:rsidR="00657379" w:rsidRDefault="00E144FE" w:rsidP="009950F1">
      <w:pPr>
        <w:spacing w:line="276" w:lineRule="auto"/>
        <w:jc w:val="both"/>
        <w:rPr>
          <w:rFonts w:cs="Arial"/>
          <w:sz w:val="24"/>
          <w:szCs w:val="24"/>
        </w:rPr>
      </w:pPr>
      <w:hyperlink r:id="rId21" w:history="1">
        <w:r w:rsidR="00657379" w:rsidRPr="00657379">
          <w:rPr>
            <w:rStyle w:val="Hyperlink"/>
            <w:rFonts w:cs="Arial"/>
            <w:sz w:val="24"/>
            <w:szCs w:val="24"/>
          </w:rPr>
          <w:t>Kent-and-Medway-Pathway-for-child-sexual-abuse-medicals-June-2022-Final (1)</w:t>
        </w:r>
      </w:hyperlink>
    </w:p>
    <w:p w14:paraId="435F55D9" w14:textId="3B6D3D93" w:rsidR="00556AD3" w:rsidRPr="00CD17DA" w:rsidRDefault="00556AD3" w:rsidP="009950F1">
      <w:pPr>
        <w:spacing w:line="276" w:lineRule="auto"/>
        <w:jc w:val="both"/>
        <w:rPr>
          <w:rFonts w:cs="Arial"/>
          <w:sz w:val="14"/>
          <w:szCs w:val="14"/>
        </w:rPr>
      </w:pPr>
    </w:p>
    <w:p w14:paraId="097BD0F2" w14:textId="14A5E446" w:rsidR="00581687" w:rsidRDefault="00556AD3" w:rsidP="009950F1">
      <w:pPr>
        <w:pStyle w:val="Heading1"/>
        <w:spacing w:after="120"/>
        <w:jc w:val="both"/>
      </w:pPr>
      <w:bookmarkStart w:id="9" w:name="_Types_of_Sexual"/>
      <w:bookmarkEnd w:id="9"/>
      <w:r w:rsidRPr="00CD17DA">
        <w:t xml:space="preserve">Types of Sexual Risk and the Balance of Probabilities </w:t>
      </w:r>
    </w:p>
    <w:p w14:paraId="42B5F280" w14:textId="02AE6563" w:rsidR="00BB1C39" w:rsidRPr="00DE1713" w:rsidRDefault="00BB1C39" w:rsidP="009950F1">
      <w:pPr>
        <w:spacing w:after="120" w:line="276" w:lineRule="auto"/>
        <w:jc w:val="both"/>
        <w:rPr>
          <w:rFonts w:cs="Arial"/>
          <w:sz w:val="24"/>
          <w:szCs w:val="24"/>
        </w:rPr>
      </w:pPr>
      <w:r w:rsidRPr="49E542DE">
        <w:rPr>
          <w:rFonts w:cs="Arial"/>
          <w:sz w:val="24"/>
          <w:szCs w:val="24"/>
        </w:rPr>
        <w:t>The assessment of risk in respect of sexual abuse is complex. Risk judgements, regardless of the type of assessment, are only ever valid at the point in time and within the specific context they are given. Most often, professionals will be initially working in the context of unsubstantiated allegations or in the absence of a conviction, due to insufficient evidence proving an allegation ‘beyond reasonable doubt’ (as required by the criminal courts). This threshold does not have to be met for</w:t>
      </w:r>
      <w:r w:rsidR="0054402B">
        <w:rPr>
          <w:rFonts w:cs="Arial"/>
          <w:sz w:val="24"/>
          <w:szCs w:val="24"/>
        </w:rPr>
        <w:t xml:space="preserve"> </w:t>
      </w:r>
      <w:r w:rsidRPr="49E542DE">
        <w:rPr>
          <w:rFonts w:cs="Arial"/>
          <w:sz w:val="24"/>
          <w:szCs w:val="24"/>
        </w:rPr>
        <w:t>safeguarding professionals.</w:t>
      </w:r>
      <w:r w:rsidR="002C596B">
        <w:rPr>
          <w:rFonts w:cs="Arial"/>
          <w:sz w:val="24"/>
          <w:szCs w:val="24"/>
        </w:rPr>
        <w:t xml:space="preserve"> </w:t>
      </w:r>
      <w:r w:rsidRPr="49E542DE">
        <w:rPr>
          <w:rFonts w:cs="Arial"/>
          <w:sz w:val="24"/>
          <w:szCs w:val="24"/>
        </w:rPr>
        <w:t xml:space="preserve">Multi-agency decision-making, actions and interventions should be based on the ‘balance of probabilities’ and what </w:t>
      </w:r>
      <w:proofErr w:type="gramStart"/>
      <w:r w:rsidRPr="49E542DE">
        <w:rPr>
          <w:rFonts w:cs="Arial"/>
          <w:sz w:val="24"/>
          <w:szCs w:val="24"/>
        </w:rPr>
        <w:t>is considered to be</w:t>
      </w:r>
      <w:proofErr w:type="gramEnd"/>
      <w:r w:rsidRPr="49E542DE">
        <w:rPr>
          <w:rFonts w:cs="Arial"/>
          <w:sz w:val="24"/>
          <w:szCs w:val="24"/>
        </w:rPr>
        <w:t xml:space="preserve"> in the best interests of the child or young person. </w:t>
      </w:r>
    </w:p>
    <w:p w14:paraId="51F18B31" w14:textId="08ED7F50" w:rsidR="49E542DE" w:rsidRPr="00636C17" w:rsidRDefault="49E542DE" w:rsidP="009950F1">
      <w:pPr>
        <w:spacing w:after="40" w:line="276" w:lineRule="auto"/>
        <w:jc w:val="both"/>
        <w:rPr>
          <w:rFonts w:cs="Arial"/>
          <w:sz w:val="10"/>
          <w:szCs w:val="10"/>
        </w:rPr>
      </w:pPr>
    </w:p>
    <w:p w14:paraId="77BFB8CD" w14:textId="26779C5B" w:rsidR="00BB1C39" w:rsidRDefault="00BB1C39" w:rsidP="009950F1">
      <w:pPr>
        <w:spacing w:line="276" w:lineRule="auto"/>
        <w:jc w:val="both"/>
        <w:rPr>
          <w:rFonts w:cs="Arial"/>
          <w:sz w:val="24"/>
          <w:szCs w:val="24"/>
        </w:rPr>
      </w:pPr>
      <w:r w:rsidRPr="49E542DE">
        <w:rPr>
          <w:rFonts w:cs="Arial"/>
          <w:sz w:val="24"/>
          <w:szCs w:val="24"/>
        </w:rPr>
        <w:t xml:space="preserve">In this respect, </w:t>
      </w:r>
      <w:r w:rsidR="002C596B">
        <w:rPr>
          <w:rFonts w:cs="Arial"/>
          <w:sz w:val="24"/>
          <w:szCs w:val="24"/>
        </w:rPr>
        <w:t>multi-agency partners</w:t>
      </w:r>
      <w:r w:rsidRPr="002C596B">
        <w:rPr>
          <w:rFonts w:cs="Arial"/>
          <w:sz w:val="24"/>
          <w:szCs w:val="24"/>
        </w:rPr>
        <w:t xml:space="preserve"> </w:t>
      </w:r>
      <w:r w:rsidRPr="49E542DE">
        <w:rPr>
          <w:rFonts w:cs="Arial"/>
          <w:sz w:val="24"/>
          <w:szCs w:val="24"/>
        </w:rPr>
        <w:t xml:space="preserve">will typically be working from a position of uncertainty and with a level of denial and/or limited understanding from the parents or </w:t>
      </w:r>
      <w:r w:rsidR="00150E47" w:rsidRPr="49E542DE">
        <w:rPr>
          <w:rFonts w:cs="Arial"/>
          <w:sz w:val="24"/>
          <w:szCs w:val="24"/>
        </w:rPr>
        <w:t>carers.</w:t>
      </w:r>
      <w:r w:rsidRPr="49E542DE">
        <w:rPr>
          <w:rFonts w:cs="Arial"/>
          <w:sz w:val="24"/>
          <w:szCs w:val="24"/>
        </w:rPr>
        <w:t xml:space="preserve"> Understanding that a risk is high, </w:t>
      </w:r>
      <w:r w:rsidR="00107A5E" w:rsidRPr="49E542DE">
        <w:rPr>
          <w:rFonts w:cs="Arial"/>
          <w:sz w:val="24"/>
          <w:szCs w:val="24"/>
        </w:rPr>
        <w:t>medium,</w:t>
      </w:r>
      <w:r w:rsidRPr="49E542DE">
        <w:rPr>
          <w:rFonts w:cs="Arial"/>
          <w:sz w:val="24"/>
          <w:szCs w:val="24"/>
        </w:rPr>
        <w:t xml:space="preserve"> or low might help us to understand how robust a safety plan needs to be, but even ‘low risk’ in the context of </w:t>
      </w:r>
      <w:r w:rsidRPr="49E542DE">
        <w:rPr>
          <w:rFonts w:cs="Arial"/>
          <w:sz w:val="24"/>
          <w:szCs w:val="24"/>
        </w:rPr>
        <w:lastRenderedPageBreak/>
        <w:t xml:space="preserve">CSA means that risk is present. Our focus should be on both the likelihood of harm being caused to a child </w:t>
      </w:r>
      <w:r w:rsidR="2561AE21" w:rsidRPr="49E542DE">
        <w:rPr>
          <w:rFonts w:cs="Arial"/>
          <w:sz w:val="24"/>
          <w:szCs w:val="24"/>
        </w:rPr>
        <w:t>and</w:t>
      </w:r>
      <w:r w:rsidRPr="49E542DE">
        <w:rPr>
          <w:rFonts w:cs="Arial"/>
          <w:sz w:val="24"/>
          <w:szCs w:val="24"/>
        </w:rPr>
        <w:t xml:space="preserve"> the potential impact should that harm occur. A good quality risk assessment, instead of aiming to categorise a risk level, will focus on situations/scenarios in which risk is more likely to occur, factors that may make risk incidents more likely to happen and factors that can mitigate or eliminate risk. </w:t>
      </w:r>
    </w:p>
    <w:p w14:paraId="05D915DF" w14:textId="77777777" w:rsidR="00636C17" w:rsidRPr="00636C17" w:rsidRDefault="00636C17" w:rsidP="009950F1">
      <w:pPr>
        <w:spacing w:line="276" w:lineRule="auto"/>
        <w:jc w:val="both"/>
        <w:rPr>
          <w:rFonts w:cs="Arial"/>
          <w:sz w:val="2"/>
          <w:szCs w:val="2"/>
        </w:rPr>
      </w:pPr>
    </w:p>
    <w:p w14:paraId="59114F7B" w14:textId="3B9FD15C" w:rsidR="0088427E" w:rsidRDefault="00BB1C39" w:rsidP="009950F1">
      <w:pPr>
        <w:spacing w:line="276" w:lineRule="auto"/>
        <w:jc w:val="both"/>
        <w:rPr>
          <w:rFonts w:cs="Arial"/>
          <w:sz w:val="24"/>
          <w:szCs w:val="24"/>
        </w:rPr>
      </w:pPr>
      <w:r w:rsidRPr="00DE1713">
        <w:rPr>
          <w:rFonts w:cs="Arial"/>
          <w:sz w:val="24"/>
          <w:szCs w:val="24"/>
        </w:rPr>
        <w:t>CSA can take many different forms including showing children inappropriate adult material; taking inappropriate images of children; viewing inappropriate images of children; making children watch adult sexual activity; sexual assault or sexual touching of children; and encouraging children to sexually abuse one another for adult gratification. There is no hierarchy in respect of which type of abuse is likely to have the greatest impact on children.</w:t>
      </w:r>
    </w:p>
    <w:p w14:paraId="254C1494" w14:textId="77777777" w:rsidR="00636C17" w:rsidRPr="00636C17" w:rsidRDefault="00636C17" w:rsidP="009950F1">
      <w:pPr>
        <w:spacing w:line="276" w:lineRule="auto"/>
        <w:jc w:val="both"/>
        <w:rPr>
          <w:rFonts w:cs="Arial"/>
          <w:sz w:val="14"/>
          <w:szCs w:val="14"/>
        </w:rPr>
      </w:pPr>
    </w:p>
    <w:p w14:paraId="1BD4E989" w14:textId="70077562" w:rsidR="004B5E3E" w:rsidRDefault="004B5E3E" w:rsidP="009950F1">
      <w:pPr>
        <w:pStyle w:val="Heading1"/>
        <w:spacing w:after="120"/>
        <w:jc w:val="both"/>
      </w:pPr>
      <w:bookmarkStart w:id="10" w:name="_The_Assessment_of"/>
      <w:bookmarkEnd w:id="10"/>
      <w:r w:rsidRPr="00636C17">
        <w:t>The Assessment of Risk</w:t>
      </w:r>
      <w:r w:rsidR="1B9CF2F2" w:rsidRPr="00636C17">
        <w:t xml:space="preserve"> </w:t>
      </w:r>
    </w:p>
    <w:p w14:paraId="47D26EC6" w14:textId="6C5A9CD0" w:rsidR="004B5E3E" w:rsidRDefault="00DC5AB7" w:rsidP="009950F1">
      <w:pPr>
        <w:spacing w:after="120" w:line="276" w:lineRule="auto"/>
        <w:jc w:val="both"/>
        <w:rPr>
          <w:rFonts w:cs="Arial"/>
          <w:sz w:val="24"/>
          <w:szCs w:val="24"/>
        </w:rPr>
      </w:pPr>
      <w:r w:rsidRPr="00DC5AB7">
        <w:rPr>
          <w:rFonts w:cs="Arial"/>
          <w:sz w:val="24"/>
          <w:szCs w:val="24"/>
        </w:rPr>
        <w:t xml:space="preserve">Methods of risk assessment are varied depending on the nature and purpose of the assessment. It is useful for practitioners to be aware of the different types of assessment both to support families in understanding risk judgements and the basis upon which they are made </w:t>
      </w:r>
      <w:proofErr w:type="gramStart"/>
      <w:r w:rsidRPr="00DC5AB7">
        <w:rPr>
          <w:rFonts w:cs="Arial"/>
          <w:sz w:val="24"/>
          <w:szCs w:val="24"/>
        </w:rPr>
        <w:t>and also</w:t>
      </w:r>
      <w:proofErr w:type="gramEnd"/>
      <w:r w:rsidRPr="00DC5AB7">
        <w:rPr>
          <w:rFonts w:cs="Arial"/>
          <w:sz w:val="24"/>
          <w:szCs w:val="24"/>
        </w:rPr>
        <w:t xml:space="preserve"> to support them in making judgements about the relevance of a particular risk judgement to the child protection context</w:t>
      </w:r>
      <w:r w:rsidR="00560026">
        <w:rPr>
          <w:rFonts w:cs="Arial"/>
          <w:sz w:val="24"/>
          <w:szCs w:val="24"/>
        </w:rPr>
        <w:t>.</w:t>
      </w:r>
      <w:r w:rsidR="00BA2752">
        <w:rPr>
          <w:rFonts w:cs="Arial"/>
          <w:sz w:val="24"/>
          <w:szCs w:val="24"/>
        </w:rPr>
        <w:t xml:space="preserve"> </w:t>
      </w:r>
      <w:r w:rsidR="00FF1446">
        <w:rPr>
          <w:rFonts w:cs="Arial"/>
          <w:sz w:val="24"/>
          <w:szCs w:val="24"/>
        </w:rPr>
        <w:t>I</w:t>
      </w:r>
      <w:r w:rsidR="00BA2752">
        <w:rPr>
          <w:rFonts w:cs="Arial"/>
          <w:sz w:val="24"/>
          <w:szCs w:val="24"/>
        </w:rPr>
        <w:t>nformation and</w:t>
      </w:r>
      <w:r w:rsidR="00560026">
        <w:rPr>
          <w:rFonts w:cs="Arial"/>
          <w:sz w:val="24"/>
          <w:szCs w:val="24"/>
        </w:rPr>
        <w:t xml:space="preserve"> </w:t>
      </w:r>
      <w:r w:rsidR="00BA2752">
        <w:rPr>
          <w:rFonts w:cs="Arial"/>
          <w:sz w:val="24"/>
          <w:szCs w:val="24"/>
        </w:rPr>
        <w:t xml:space="preserve">tools to support risk assessments </w:t>
      </w:r>
      <w:r w:rsidR="00FF1446">
        <w:rPr>
          <w:rFonts w:cs="Arial"/>
          <w:sz w:val="24"/>
          <w:szCs w:val="24"/>
        </w:rPr>
        <w:t>are with</w:t>
      </w:r>
      <w:r w:rsidR="00BA2752">
        <w:rPr>
          <w:rFonts w:cs="Arial"/>
          <w:sz w:val="24"/>
          <w:szCs w:val="24"/>
        </w:rPr>
        <w:t>in the toolkit</w:t>
      </w:r>
      <w:r w:rsidR="00923B8E">
        <w:rPr>
          <w:rFonts w:cs="Arial"/>
          <w:sz w:val="24"/>
          <w:szCs w:val="24"/>
        </w:rPr>
        <w:t>.</w:t>
      </w:r>
    </w:p>
    <w:p w14:paraId="0C67D839" w14:textId="77777777" w:rsidR="002A0396" w:rsidRPr="00636C17" w:rsidRDefault="002A0396" w:rsidP="009950F1">
      <w:pPr>
        <w:spacing w:after="40" w:line="276" w:lineRule="auto"/>
        <w:jc w:val="both"/>
        <w:rPr>
          <w:rFonts w:cs="Arial"/>
          <w:sz w:val="10"/>
          <w:szCs w:val="10"/>
        </w:rPr>
      </w:pPr>
    </w:p>
    <w:p w14:paraId="285289A4" w14:textId="2B0A9B10" w:rsidR="00065F06" w:rsidRDefault="00581687" w:rsidP="009950F1">
      <w:pPr>
        <w:spacing w:line="276" w:lineRule="auto"/>
        <w:jc w:val="both"/>
        <w:rPr>
          <w:rFonts w:cs="Arial"/>
          <w:sz w:val="24"/>
          <w:szCs w:val="24"/>
        </w:rPr>
      </w:pPr>
      <w:r w:rsidRPr="00505031">
        <w:rPr>
          <w:rFonts w:cs="Arial"/>
          <w:sz w:val="24"/>
          <w:szCs w:val="24"/>
          <w:u w:val="single"/>
        </w:rPr>
        <w:t>R</w:t>
      </w:r>
      <w:r w:rsidR="00DC5AB7" w:rsidRPr="00505031">
        <w:rPr>
          <w:rFonts w:cs="Arial"/>
          <w:sz w:val="24"/>
          <w:szCs w:val="24"/>
          <w:u w:val="single"/>
        </w:rPr>
        <w:t>isk judgement offered by the Police in response to allegations</w:t>
      </w:r>
      <w:r w:rsidR="00DC5AB7" w:rsidRPr="00A51ECE">
        <w:rPr>
          <w:rFonts w:cs="Arial"/>
          <w:sz w:val="24"/>
          <w:szCs w:val="24"/>
        </w:rPr>
        <w:t>: This risk judgement is unlikely on its own to be sufficient and Social Workers and other safeguarding professionals should always err on the side of caution in the context of unproven risk that cannot be fully assessed owing to ongoing police investigation. For example, the removal of Bail Conditions is often procedural and related to the length of time th</w:t>
      </w:r>
      <w:r w:rsidR="00FF1446">
        <w:rPr>
          <w:rFonts w:cs="Arial"/>
          <w:sz w:val="24"/>
          <w:szCs w:val="24"/>
        </w:rPr>
        <w:t>is</w:t>
      </w:r>
      <w:r w:rsidR="00DC5AB7" w:rsidRPr="00A51ECE">
        <w:rPr>
          <w:rFonts w:cs="Arial"/>
          <w:sz w:val="24"/>
          <w:szCs w:val="24"/>
        </w:rPr>
        <w:t xml:space="preserve"> type of allegations can take to investigate or the high threshold required to progress to criminal conviction, rather than based on an assessment of ongoing risk. It may require the implementation of interim safety measures whilst we await the outcome of the </w:t>
      </w:r>
      <w:r w:rsidR="180C3A9B" w:rsidRPr="00A51ECE">
        <w:rPr>
          <w:rFonts w:cs="Arial"/>
          <w:sz w:val="24"/>
          <w:szCs w:val="24"/>
        </w:rPr>
        <w:t>P</w:t>
      </w:r>
      <w:r w:rsidR="00DC5AB7" w:rsidRPr="00A51ECE">
        <w:rPr>
          <w:rFonts w:cs="Arial"/>
          <w:sz w:val="24"/>
          <w:szCs w:val="24"/>
        </w:rPr>
        <w:t xml:space="preserve">olice investigation so that we can actively explore the risks based on our lower threshold for </w:t>
      </w:r>
      <w:r w:rsidR="003A64DB" w:rsidRPr="00A51ECE">
        <w:rPr>
          <w:rFonts w:cs="Arial"/>
          <w:sz w:val="24"/>
          <w:szCs w:val="24"/>
        </w:rPr>
        <w:t>proof</w:t>
      </w:r>
      <w:r w:rsidR="003A64DB">
        <w:rPr>
          <w:rFonts w:cs="Arial"/>
          <w:sz w:val="24"/>
          <w:szCs w:val="24"/>
        </w:rPr>
        <w:t>.</w:t>
      </w:r>
      <w:r w:rsidR="00D064BF">
        <w:rPr>
          <w:rFonts w:cs="Arial"/>
          <w:sz w:val="24"/>
          <w:szCs w:val="24"/>
        </w:rPr>
        <w:t xml:space="preserve"> </w:t>
      </w:r>
      <w:r w:rsidR="008A7F74">
        <w:rPr>
          <w:rFonts w:cs="Arial"/>
          <w:sz w:val="24"/>
          <w:szCs w:val="24"/>
        </w:rPr>
        <w:t>We should not be over</w:t>
      </w:r>
      <w:r w:rsidR="002C596B">
        <w:rPr>
          <w:rFonts w:cs="Arial"/>
          <w:sz w:val="24"/>
          <w:szCs w:val="24"/>
        </w:rPr>
        <w:t>-</w:t>
      </w:r>
      <w:r w:rsidR="008A7F74">
        <w:rPr>
          <w:rFonts w:cs="Arial"/>
          <w:sz w:val="24"/>
          <w:szCs w:val="24"/>
        </w:rPr>
        <w:t xml:space="preserve">reliant on the view of the police or unduly influenced by police actions but </w:t>
      </w:r>
      <w:r w:rsidR="0002189F">
        <w:rPr>
          <w:rFonts w:cs="Arial"/>
          <w:sz w:val="24"/>
          <w:szCs w:val="24"/>
        </w:rPr>
        <w:t>identify actions needed from our own assessment based on our thresholds of significant harm and the balance of probability.</w:t>
      </w:r>
    </w:p>
    <w:p w14:paraId="6A099153" w14:textId="77777777" w:rsidR="00636C17" w:rsidRPr="00636C17" w:rsidRDefault="00636C17" w:rsidP="009950F1">
      <w:pPr>
        <w:spacing w:line="276" w:lineRule="auto"/>
        <w:jc w:val="both"/>
        <w:rPr>
          <w:rFonts w:cs="Arial"/>
          <w:sz w:val="6"/>
          <w:szCs w:val="6"/>
        </w:rPr>
      </w:pPr>
    </w:p>
    <w:p w14:paraId="1B6BCDBC" w14:textId="6603211D" w:rsidR="00FF6BA2" w:rsidRDefault="00FF6BA2" w:rsidP="009950F1">
      <w:pPr>
        <w:spacing w:line="276" w:lineRule="auto"/>
        <w:jc w:val="both"/>
        <w:rPr>
          <w:rFonts w:cs="Arial"/>
          <w:sz w:val="24"/>
          <w:szCs w:val="24"/>
        </w:rPr>
      </w:pPr>
      <w:r w:rsidRPr="00505031">
        <w:rPr>
          <w:rFonts w:cs="Arial"/>
          <w:sz w:val="24"/>
          <w:szCs w:val="24"/>
          <w:u w:val="single"/>
        </w:rPr>
        <w:t xml:space="preserve">Risk judgement reached as a result of </w:t>
      </w:r>
      <w:r w:rsidR="002C596B">
        <w:rPr>
          <w:rFonts w:cs="Arial"/>
          <w:sz w:val="24"/>
          <w:szCs w:val="24"/>
          <w:u w:val="single"/>
        </w:rPr>
        <w:t>s</w:t>
      </w:r>
      <w:r w:rsidRPr="00505031">
        <w:rPr>
          <w:rFonts w:cs="Arial"/>
          <w:sz w:val="24"/>
          <w:szCs w:val="24"/>
          <w:u w:val="single"/>
        </w:rPr>
        <w:t xml:space="preserve">ocial </w:t>
      </w:r>
      <w:r w:rsidR="002C596B">
        <w:rPr>
          <w:rFonts w:cs="Arial"/>
          <w:sz w:val="24"/>
          <w:szCs w:val="24"/>
          <w:u w:val="single"/>
        </w:rPr>
        <w:t>w</w:t>
      </w:r>
      <w:r w:rsidRPr="00505031">
        <w:rPr>
          <w:rFonts w:cs="Arial"/>
          <w:sz w:val="24"/>
          <w:szCs w:val="24"/>
          <w:u w:val="single"/>
        </w:rPr>
        <w:t xml:space="preserve">ork </w:t>
      </w:r>
      <w:r w:rsidR="002C596B">
        <w:rPr>
          <w:rFonts w:cs="Arial"/>
          <w:sz w:val="24"/>
          <w:szCs w:val="24"/>
          <w:u w:val="single"/>
        </w:rPr>
        <w:t>a</w:t>
      </w:r>
      <w:r w:rsidRPr="00505031">
        <w:rPr>
          <w:rFonts w:cs="Arial"/>
          <w:sz w:val="24"/>
          <w:szCs w:val="24"/>
          <w:u w:val="single"/>
        </w:rPr>
        <w:t>ssessment</w:t>
      </w:r>
      <w:r w:rsidRPr="00FF6BA2">
        <w:rPr>
          <w:rFonts w:cs="Arial"/>
          <w:sz w:val="24"/>
          <w:szCs w:val="24"/>
        </w:rPr>
        <w:t>: This should be informed by the other risk judgements that have been offered, but will also take into account wider contextual factors such as the assessed protective capacity of other adults in the children’s life, age of the children and capacity to understand the context of Social Work involvement, willingness of the family for open and honest discussions about the allegations/offending.</w:t>
      </w:r>
    </w:p>
    <w:p w14:paraId="391AEE28" w14:textId="77777777" w:rsidR="00636C17" w:rsidRPr="00636C17" w:rsidRDefault="00636C17" w:rsidP="009950F1">
      <w:pPr>
        <w:spacing w:line="276" w:lineRule="auto"/>
        <w:jc w:val="both"/>
        <w:rPr>
          <w:rFonts w:cs="Arial"/>
          <w:sz w:val="6"/>
          <w:szCs w:val="6"/>
        </w:rPr>
      </w:pPr>
    </w:p>
    <w:p w14:paraId="75887491" w14:textId="5C26162E" w:rsidR="0094552F" w:rsidRDefault="00FF6BA2" w:rsidP="009950F1">
      <w:pPr>
        <w:spacing w:line="276" w:lineRule="auto"/>
        <w:jc w:val="both"/>
        <w:rPr>
          <w:rFonts w:cs="Arial"/>
          <w:sz w:val="24"/>
          <w:szCs w:val="24"/>
        </w:rPr>
      </w:pPr>
      <w:r w:rsidRPr="00505031">
        <w:rPr>
          <w:rFonts w:cs="Arial"/>
          <w:sz w:val="24"/>
          <w:szCs w:val="24"/>
          <w:u w:val="single"/>
        </w:rPr>
        <w:t>Specialist comprehensive risk assessment</w:t>
      </w:r>
      <w:r w:rsidRPr="00FF6BA2">
        <w:rPr>
          <w:rFonts w:cs="Arial"/>
          <w:sz w:val="24"/>
          <w:szCs w:val="24"/>
        </w:rPr>
        <w:t xml:space="preserve">: This is a risk assessment completed by an individual who has expertise in the risk of sexual harm. These types of assessments can be completed in relation to alleged abuse, abuse that individuals have been found guilty of in Criminal Courts or where abuse has been found likely to have happened </w:t>
      </w:r>
      <w:proofErr w:type="gramStart"/>
      <w:r w:rsidRPr="00FF6BA2">
        <w:rPr>
          <w:rFonts w:cs="Arial"/>
          <w:sz w:val="24"/>
          <w:szCs w:val="24"/>
        </w:rPr>
        <w:t>on the basis of</w:t>
      </w:r>
      <w:proofErr w:type="gramEnd"/>
      <w:r w:rsidRPr="00FF6BA2">
        <w:rPr>
          <w:rFonts w:cs="Arial"/>
          <w:sz w:val="24"/>
          <w:szCs w:val="24"/>
        </w:rPr>
        <w:t xml:space="preserve"> </w:t>
      </w:r>
      <w:r w:rsidR="00EB124E">
        <w:rPr>
          <w:rFonts w:cs="Arial"/>
          <w:sz w:val="24"/>
          <w:szCs w:val="24"/>
        </w:rPr>
        <w:t xml:space="preserve">a finding of </w:t>
      </w:r>
      <w:r w:rsidR="003A64DB">
        <w:rPr>
          <w:rFonts w:cs="Arial"/>
          <w:sz w:val="24"/>
          <w:szCs w:val="24"/>
        </w:rPr>
        <w:t>fact’</w:t>
      </w:r>
      <w:r w:rsidRPr="00FF6BA2">
        <w:rPr>
          <w:rFonts w:cs="Arial"/>
          <w:sz w:val="24"/>
          <w:szCs w:val="24"/>
        </w:rPr>
        <w:t xml:space="preserve"> in the Family Courts. These assessments will typically combine static risk factors (things that will not change), dynamic risk factors (things that can change through intervention) and protective factors to draw a conclusion about specific risk to children being worked with and children more generally and will offer guidance on the required level of intervention to ensure safety. When reviewing these assessments Social Workers and partner</w:t>
      </w:r>
      <w:r w:rsidR="002C596B">
        <w:rPr>
          <w:rFonts w:cs="Arial"/>
          <w:sz w:val="24"/>
          <w:szCs w:val="24"/>
        </w:rPr>
        <w:t xml:space="preserve"> agencies</w:t>
      </w:r>
      <w:r w:rsidRPr="00FF6BA2">
        <w:rPr>
          <w:rFonts w:cs="Arial"/>
          <w:sz w:val="24"/>
          <w:szCs w:val="24"/>
        </w:rPr>
        <w:t xml:space="preserve"> should always consider the context within which they were completed. For example, a lower risk might be given in the context of a protective adult in the lives of the children or in the context of the perpetrator not residing in the family home. If these circumstances have changed the risk assessment will need to be reviewed</w:t>
      </w:r>
      <w:r w:rsidR="00D626EF">
        <w:rPr>
          <w:rFonts w:cs="Arial"/>
          <w:sz w:val="24"/>
          <w:szCs w:val="24"/>
        </w:rPr>
        <w:t xml:space="preserve">. </w:t>
      </w:r>
      <w:r w:rsidR="007C18A6">
        <w:rPr>
          <w:rFonts w:cs="Arial"/>
          <w:sz w:val="24"/>
          <w:szCs w:val="24"/>
        </w:rPr>
        <w:t xml:space="preserve">Specialist assessments can be </w:t>
      </w:r>
      <w:r w:rsidR="00AA0C9D">
        <w:rPr>
          <w:rFonts w:cs="Arial"/>
          <w:sz w:val="24"/>
          <w:szCs w:val="24"/>
        </w:rPr>
        <w:t>commissioned by ICS</w:t>
      </w:r>
      <w:r w:rsidR="006D33C6">
        <w:rPr>
          <w:rFonts w:cs="Arial"/>
          <w:sz w:val="24"/>
          <w:szCs w:val="24"/>
        </w:rPr>
        <w:t>, for example</w:t>
      </w:r>
      <w:r w:rsidR="002C596B">
        <w:rPr>
          <w:rFonts w:cs="Arial"/>
          <w:sz w:val="24"/>
          <w:szCs w:val="24"/>
        </w:rPr>
        <w:t>,</w:t>
      </w:r>
      <w:r w:rsidR="006D33C6">
        <w:rPr>
          <w:rFonts w:cs="Arial"/>
          <w:sz w:val="24"/>
          <w:szCs w:val="24"/>
        </w:rPr>
        <w:t xml:space="preserve"> from Lucy Faithful</w:t>
      </w:r>
      <w:r w:rsidR="00936658">
        <w:rPr>
          <w:rFonts w:cs="Arial"/>
          <w:sz w:val="24"/>
          <w:szCs w:val="24"/>
        </w:rPr>
        <w:t>/</w:t>
      </w:r>
      <w:r w:rsidR="006251EC">
        <w:rPr>
          <w:rFonts w:cs="Arial"/>
          <w:sz w:val="24"/>
          <w:szCs w:val="24"/>
        </w:rPr>
        <w:t>Stop It</w:t>
      </w:r>
      <w:r w:rsidR="00936658">
        <w:rPr>
          <w:rFonts w:cs="Arial"/>
          <w:sz w:val="24"/>
          <w:szCs w:val="24"/>
        </w:rPr>
        <w:t xml:space="preserve"> Now</w:t>
      </w:r>
      <w:r w:rsidR="00581687">
        <w:rPr>
          <w:rFonts w:cs="Arial"/>
          <w:sz w:val="24"/>
          <w:szCs w:val="24"/>
        </w:rPr>
        <w:t xml:space="preserve">. </w:t>
      </w:r>
      <w:r w:rsidR="0094552F">
        <w:rPr>
          <w:rFonts w:cs="Arial"/>
          <w:sz w:val="24"/>
          <w:szCs w:val="24"/>
        </w:rPr>
        <w:t>All assessments</w:t>
      </w:r>
      <w:r w:rsidR="00F27703">
        <w:rPr>
          <w:rFonts w:cs="Arial"/>
          <w:sz w:val="24"/>
          <w:szCs w:val="24"/>
        </w:rPr>
        <w:t>, in Kent</w:t>
      </w:r>
      <w:r w:rsidR="0094552F">
        <w:rPr>
          <w:rFonts w:cs="Arial"/>
          <w:sz w:val="24"/>
          <w:szCs w:val="24"/>
        </w:rPr>
        <w:t xml:space="preserve"> that require funding would need to go to </w:t>
      </w:r>
      <w:r w:rsidR="006E475E">
        <w:rPr>
          <w:rFonts w:cs="Arial"/>
          <w:sz w:val="24"/>
          <w:szCs w:val="24"/>
        </w:rPr>
        <w:t>Access to Resource P</w:t>
      </w:r>
      <w:r w:rsidR="0094552F">
        <w:rPr>
          <w:rFonts w:cs="Arial"/>
          <w:sz w:val="24"/>
          <w:szCs w:val="24"/>
        </w:rPr>
        <w:t>anel for approval</w:t>
      </w:r>
      <w:r w:rsidR="009D0815">
        <w:rPr>
          <w:rFonts w:cs="Arial"/>
          <w:sz w:val="24"/>
          <w:szCs w:val="24"/>
        </w:rPr>
        <w:t xml:space="preserve">, including those ordered by the </w:t>
      </w:r>
      <w:r w:rsidR="006E475E">
        <w:rPr>
          <w:rFonts w:cs="Arial"/>
          <w:sz w:val="24"/>
          <w:szCs w:val="24"/>
        </w:rPr>
        <w:t>C</w:t>
      </w:r>
      <w:r w:rsidR="009D0815">
        <w:rPr>
          <w:rFonts w:cs="Arial"/>
          <w:sz w:val="24"/>
          <w:szCs w:val="24"/>
        </w:rPr>
        <w:t>ourt.</w:t>
      </w:r>
      <w:r w:rsidR="006D33C6">
        <w:rPr>
          <w:rFonts w:cs="Arial"/>
          <w:sz w:val="24"/>
          <w:szCs w:val="24"/>
        </w:rPr>
        <w:t xml:space="preserve"> </w:t>
      </w:r>
    </w:p>
    <w:p w14:paraId="31E54EE0" w14:textId="450FB1C7" w:rsidR="00B33B6C" w:rsidRPr="00636C17" w:rsidRDefault="00B33B6C" w:rsidP="009950F1">
      <w:pPr>
        <w:spacing w:line="276" w:lineRule="auto"/>
        <w:jc w:val="both"/>
        <w:rPr>
          <w:rFonts w:cs="Arial"/>
          <w:b/>
          <w:bCs/>
          <w:sz w:val="14"/>
          <w:szCs w:val="14"/>
        </w:rPr>
      </w:pPr>
    </w:p>
    <w:p w14:paraId="60A3D87D" w14:textId="38AD4122" w:rsidR="005F4FEE" w:rsidRDefault="00855CBA" w:rsidP="009950F1">
      <w:pPr>
        <w:pStyle w:val="Heading2"/>
        <w:spacing w:after="120"/>
        <w:jc w:val="both"/>
      </w:pPr>
      <w:r w:rsidRPr="00855CBA">
        <w:t xml:space="preserve">Factors to consider in social work assessments of known </w:t>
      </w:r>
      <w:r w:rsidR="00DA40A0">
        <w:t>or</w:t>
      </w:r>
      <w:r w:rsidRPr="00855CBA">
        <w:t xml:space="preserve"> alleged </w:t>
      </w:r>
      <w:r w:rsidR="00636C17" w:rsidRPr="00855CBA">
        <w:t>perpetrators.</w:t>
      </w:r>
    </w:p>
    <w:p w14:paraId="49C68C89" w14:textId="46616873" w:rsidR="00942DDA" w:rsidRPr="00751004" w:rsidRDefault="00751004" w:rsidP="009950F1">
      <w:pPr>
        <w:spacing w:after="120" w:line="276" w:lineRule="auto"/>
        <w:jc w:val="both"/>
        <w:rPr>
          <w:rFonts w:cs="Arial"/>
          <w:sz w:val="24"/>
          <w:szCs w:val="24"/>
        </w:rPr>
      </w:pPr>
      <w:r>
        <w:rPr>
          <w:rFonts w:cs="Arial"/>
          <w:sz w:val="24"/>
          <w:szCs w:val="24"/>
        </w:rPr>
        <w:t>The following are factors that should be taken into consideration</w:t>
      </w:r>
      <w:r w:rsidR="00D57462">
        <w:rPr>
          <w:rFonts w:cs="Arial"/>
          <w:sz w:val="24"/>
          <w:szCs w:val="24"/>
        </w:rPr>
        <w:t xml:space="preserve"> when </w:t>
      </w:r>
      <w:r w:rsidR="00BE409B">
        <w:rPr>
          <w:rFonts w:cs="Arial"/>
          <w:sz w:val="24"/>
          <w:szCs w:val="24"/>
        </w:rPr>
        <w:t xml:space="preserve">undertaking assessments of children where </w:t>
      </w:r>
      <w:r w:rsidR="00907E1D">
        <w:rPr>
          <w:rFonts w:cs="Arial"/>
          <w:sz w:val="24"/>
          <w:szCs w:val="24"/>
        </w:rPr>
        <w:t xml:space="preserve">it is known that they have suffered sexual </w:t>
      </w:r>
      <w:r w:rsidR="009A0A6C">
        <w:rPr>
          <w:rFonts w:cs="Arial"/>
          <w:sz w:val="24"/>
          <w:szCs w:val="24"/>
        </w:rPr>
        <w:t>abuse,</w:t>
      </w:r>
      <w:r w:rsidR="00907E1D">
        <w:rPr>
          <w:rFonts w:cs="Arial"/>
          <w:sz w:val="24"/>
          <w:szCs w:val="24"/>
        </w:rPr>
        <w:t xml:space="preserve"> or it is alleged</w:t>
      </w:r>
      <w:r w:rsidR="006E475E">
        <w:rPr>
          <w:rFonts w:cs="Arial"/>
          <w:sz w:val="24"/>
          <w:szCs w:val="24"/>
        </w:rPr>
        <w:t>.</w:t>
      </w:r>
    </w:p>
    <w:p w14:paraId="387C8457" w14:textId="75C20A1B" w:rsidR="00497F54" w:rsidRPr="00110552" w:rsidRDefault="00855CBA" w:rsidP="009950F1">
      <w:pPr>
        <w:pStyle w:val="ListParagraph"/>
        <w:numPr>
          <w:ilvl w:val="0"/>
          <w:numId w:val="12"/>
        </w:numPr>
        <w:spacing w:line="276" w:lineRule="auto"/>
        <w:jc w:val="both"/>
        <w:rPr>
          <w:rFonts w:cs="Arial"/>
          <w:b/>
          <w:bCs/>
          <w:sz w:val="24"/>
          <w:szCs w:val="24"/>
        </w:rPr>
      </w:pPr>
      <w:r w:rsidRPr="00110552">
        <w:rPr>
          <w:rFonts w:cs="Arial"/>
          <w:sz w:val="24"/>
          <w:szCs w:val="24"/>
        </w:rPr>
        <w:t>What does the adult</w:t>
      </w:r>
      <w:r w:rsidR="006E475E">
        <w:rPr>
          <w:rFonts w:cs="Arial"/>
          <w:sz w:val="24"/>
          <w:szCs w:val="24"/>
        </w:rPr>
        <w:t>,</w:t>
      </w:r>
      <w:r w:rsidRPr="00110552">
        <w:rPr>
          <w:rFonts w:cs="Arial"/>
          <w:sz w:val="24"/>
          <w:szCs w:val="24"/>
        </w:rPr>
        <w:t xml:space="preserve"> who potentially poses a risk</w:t>
      </w:r>
      <w:r w:rsidR="006E475E">
        <w:rPr>
          <w:rFonts w:cs="Arial"/>
          <w:sz w:val="24"/>
          <w:szCs w:val="24"/>
        </w:rPr>
        <w:t>,</w:t>
      </w:r>
      <w:r w:rsidRPr="00110552">
        <w:rPr>
          <w:rFonts w:cs="Arial"/>
          <w:sz w:val="24"/>
          <w:szCs w:val="24"/>
        </w:rPr>
        <w:t xml:space="preserve"> currently say about the allegations and are they willing to engage appropriately with services until conclusive plans can be made, if they are still under investigation?</w:t>
      </w:r>
    </w:p>
    <w:p w14:paraId="0C66B97F" w14:textId="7FDE3B08" w:rsidR="00497F54" w:rsidRPr="00110552" w:rsidRDefault="00855CBA" w:rsidP="009950F1">
      <w:pPr>
        <w:pStyle w:val="ListParagraph"/>
        <w:numPr>
          <w:ilvl w:val="0"/>
          <w:numId w:val="12"/>
        </w:numPr>
        <w:spacing w:line="276" w:lineRule="auto"/>
        <w:jc w:val="both"/>
        <w:rPr>
          <w:rFonts w:cs="Arial"/>
          <w:sz w:val="24"/>
          <w:szCs w:val="24"/>
        </w:rPr>
      </w:pPr>
      <w:r w:rsidRPr="00110552">
        <w:rPr>
          <w:rFonts w:cs="Arial"/>
          <w:sz w:val="24"/>
          <w:szCs w:val="24"/>
        </w:rPr>
        <w:t>Are they willing to work with a safeguarding plan that assumes there is some risk to children or a plan that is responsive to risk to children where this has been proven?</w:t>
      </w:r>
    </w:p>
    <w:p w14:paraId="4824CC20" w14:textId="21F0D48D" w:rsidR="00497F54" w:rsidRPr="00110552" w:rsidRDefault="00855CBA" w:rsidP="009950F1">
      <w:pPr>
        <w:pStyle w:val="ListParagraph"/>
        <w:numPr>
          <w:ilvl w:val="0"/>
          <w:numId w:val="12"/>
        </w:numPr>
        <w:spacing w:line="276" w:lineRule="auto"/>
        <w:jc w:val="both"/>
        <w:rPr>
          <w:rFonts w:cs="Arial"/>
          <w:sz w:val="24"/>
          <w:szCs w:val="24"/>
        </w:rPr>
      </w:pPr>
      <w:r w:rsidRPr="00110552">
        <w:rPr>
          <w:rFonts w:cs="Arial"/>
          <w:sz w:val="24"/>
          <w:szCs w:val="24"/>
        </w:rPr>
        <w:t>Is there consistent compliance with any external conditions (Bail, Probation, Jigsaw, etc</w:t>
      </w:r>
      <w:r w:rsidR="006E475E">
        <w:rPr>
          <w:rFonts w:cs="Arial"/>
          <w:sz w:val="24"/>
          <w:szCs w:val="24"/>
        </w:rPr>
        <w:t>.</w:t>
      </w:r>
      <w:r w:rsidRPr="00110552">
        <w:rPr>
          <w:rFonts w:cs="Arial"/>
          <w:sz w:val="24"/>
          <w:szCs w:val="24"/>
        </w:rPr>
        <w:t>)</w:t>
      </w:r>
      <w:r w:rsidR="006E475E">
        <w:rPr>
          <w:rFonts w:cs="Arial"/>
          <w:sz w:val="24"/>
          <w:szCs w:val="24"/>
        </w:rPr>
        <w:t>?</w:t>
      </w:r>
      <w:r w:rsidRPr="00110552">
        <w:rPr>
          <w:rFonts w:cs="Arial"/>
          <w:sz w:val="24"/>
          <w:szCs w:val="24"/>
        </w:rPr>
        <w:t xml:space="preserve"> Are they willing to prioritise the needs of the child</w:t>
      </w:r>
      <w:r w:rsidR="006E475E">
        <w:rPr>
          <w:rFonts w:cs="Arial"/>
          <w:sz w:val="24"/>
          <w:szCs w:val="24"/>
        </w:rPr>
        <w:t>,</w:t>
      </w:r>
      <w:r w:rsidRPr="00110552">
        <w:rPr>
          <w:rFonts w:cs="Arial"/>
          <w:sz w:val="24"/>
          <w:szCs w:val="24"/>
        </w:rPr>
        <w:t xml:space="preserve"> </w:t>
      </w:r>
      <w:r w:rsidR="003A64DB" w:rsidRPr="00110552">
        <w:rPr>
          <w:rFonts w:cs="Arial"/>
          <w:sz w:val="24"/>
          <w:szCs w:val="24"/>
        </w:rPr>
        <w:t>e.g.,</w:t>
      </w:r>
      <w:r w:rsidRPr="00110552">
        <w:rPr>
          <w:rFonts w:cs="Arial"/>
          <w:sz w:val="24"/>
          <w:szCs w:val="24"/>
        </w:rPr>
        <w:t xml:space="preserve"> by allowing assessment of and intervention with them, encouraging them to engage openly, living separately where this is required?</w:t>
      </w:r>
    </w:p>
    <w:p w14:paraId="13F2D37B" w14:textId="1F2A2729" w:rsidR="00497F54" w:rsidRPr="00110552" w:rsidRDefault="00855CBA" w:rsidP="009950F1">
      <w:pPr>
        <w:pStyle w:val="ListParagraph"/>
        <w:numPr>
          <w:ilvl w:val="0"/>
          <w:numId w:val="12"/>
        </w:numPr>
        <w:spacing w:line="276" w:lineRule="auto"/>
        <w:jc w:val="both"/>
        <w:rPr>
          <w:rFonts w:cs="Arial"/>
          <w:sz w:val="24"/>
          <w:szCs w:val="24"/>
        </w:rPr>
      </w:pPr>
      <w:r w:rsidRPr="00110552">
        <w:rPr>
          <w:rFonts w:cs="Arial"/>
          <w:sz w:val="24"/>
          <w:szCs w:val="24"/>
        </w:rPr>
        <w:t>Is there any evidence of grooming, controlling behaviours or otherwise</w:t>
      </w:r>
      <w:r w:rsidR="006E475E">
        <w:rPr>
          <w:rFonts w:cs="Arial"/>
          <w:sz w:val="24"/>
          <w:szCs w:val="24"/>
        </w:rPr>
        <w:t>,</w:t>
      </w:r>
      <w:r w:rsidRPr="00110552">
        <w:rPr>
          <w:rFonts w:cs="Arial"/>
          <w:sz w:val="24"/>
          <w:szCs w:val="24"/>
        </w:rPr>
        <w:t xml:space="preserve"> concerning issues that won’t necessarily directly relate to sexual harm</w:t>
      </w:r>
      <w:r w:rsidR="006E475E">
        <w:rPr>
          <w:rFonts w:cs="Arial"/>
          <w:sz w:val="24"/>
          <w:szCs w:val="24"/>
        </w:rPr>
        <w:t xml:space="preserve">, </w:t>
      </w:r>
      <w:r w:rsidR="003A64DB" w:rsidRPr="00110552">
        <w:rPr>
          <w:rFonts w:cs="Arial"/>
          <w:sz w:val="24"/>
          <w:szCs w:val="24"/>
        </w:rPr>
        <w:t>e.g.,</w:t>
      </w:r>
      <w:r w:rsidRPr="00110552">
        <w:rPr>
          <w:rFonts w:cs="Arial"/>
          <w:sz w:val="24"/>
          <w:szCs w:val="24"/>
        </w:rPr>
        <w:t xml:space="preserve"> emotionally abusive behaviour? Sometimes cases of CSA can lead us to miss evidence of other types of abuse.</w:t>
      </w:r>
    </w:p>
    <w:p w14:paraId="72D9C4AC" w14:textId="6D7A20B9" w:rsidR="00497F54" w:rsidRDefault="00855CBA" w:rsidP="009950F1">
      <w:pPr>
        <w:pStyle w:val="ListParagraph"/>
        <w:numPr>
          <w:ilvl w:val="0"/>
          <w:numId w:val="12"/>
        </w:numPr>
        <w:spacing w:line="276" w:lineRule="auto"/>
        <w:jc w:val="both"/>
        <w:rPr>
          <w:rFonts w:cs="Arial"/>
          <w:sz w:val="24"/>
          <w:szCs w:val="24"/>
        </w:rPr>
      </w:pPr>
      <w:r w:rsidRPr="00110552">
        <w:rPr>
          <w:rFonts w:cs="Arial"/>
          <w:sz w:val="24"/>
          <w:szCs w:val="24"/>
        </w:rPr>
        <w:t xml:space="preserve">If convicted, have they engaged in intervention to support them in understanding why the behaviour occurred, to address any distorted thinking in respect of this and to develop an adequate and realistic safety and relapse prevention plan? Do they take full responsibility for their actions or are they denying, minimising and </w:t>
      </w:r>
      <w:r w:rsidRPr="00110552">
        <w:rPr>
          <w:rFonts w:cs="Arial"/>
          <w:sz w:val="24"/>
          <w:szCs w:val="24"/>
        </w:rPr>
        <w:lastRenderedPageBreak/>
        <w:t>victim blaming? Are they now meeting their sexual needs in appropriate and healthy ways?</w:t>
      </w:r>
    </w:p>
    <w:p w14:paraId="00B285DE" w14:textId="6FDE030A" w:rsidR="006F2FEF" w:rsidRPr="006F2FEF" w:rsidRDefault="006F2FEF" w:rsidP="009950F1">
      <w:pPr>
        <w:pStyle w:val="ListParagraph"/>
        <w:numPr>
          <w:ilvl w:val="0"/>
          <w:numId w:val="12"/>
        </w:numPr>
        <w:spacing w:line="276" w:lineRule="auto"/>
        <w:jc w:val="both"/>
        <w:rPr>
          <w:rFonts w:cs="Arial"/>
          <w:sz w:val="24"/>
          <w:szCs w:val="24"/>
        </w:rPr>
      </w:pPr>
      <w:r w:rsidRPr="003738CE">
        <w:rPr>
          <w:rFonts w:cs="Arial"/>
          <w:sz w:val="24"/>
          <w:szCs w:val="24"/>
        </w:rPr>
        <w:t xml:space="preserve">If accused of accessing sexual images of children, what are the image categories given following police analysis? </w:t>
      </w:r>
      <w:r w:rsidR="000E2451">
        <w:rPr>
          <w:rFonts w:cs="Arial"/>
          <w:sz w:val="24"/>
          <w:szCs w:val="24"/>
        </w:rPr>
        <w:t>I</w:t>
      </w:r>
      <w:r w:rsidRPr="003738CE">
        <w:rPr>
          <w:rFonts w:cs="Arial"/>
          <w:sz w:val="24"/>
          <w:szCs w:val="24"/>
        </w:rPr>
        <w:t xml:space="preserve">s there any possibility that their own children could be the subject of the images or that the images depict the family home? </w:t>
      </w:r>
      <w:r w:rsidRPr="006F2FEF">
        <w:rPr>
          <w:rFonts w:cs="Arial"/>
          <w:sz w:val="24"/>
          <w:szCs w:val="24"/>
        </w:rPr>
        <w:t xml:space="preserve">For example, </w:t>
      </w:r>
      <w:r w:rsidRPr="00505031">
        <w:rPr>
          <w:rFonts w:cs="Arial"/>
          <w:sz w:val="24"/>
          <w:szCs w:val="24"/>
        </w:rPr>
        <w:t>if a mother/father has been arrested for having in</w:t>
      </w:r>
      <w:r w:rsidR="000E2451">
        <w:rPr>
          <w:rFonts w:cs="Arial"/>
          <w:sz w:val="24"/>
          <w:szCs w:val="24"/>
        </w:rPr>
        <w:t>dec</w:t>
      </w:r>
      <w:r w:rsidRPr="00505031">
        <w:rPr>
          <w:rFonts w:cs="Arial"/>
          <w:sz w:val="24"/>
          <w:szCs w:val="24"/>
        </w:rPr>
        <w:t>ent images of children on their phone.</w:t>
      </w:r>
    </w:p>
    <w:p w14:paraId="0CC20A02" w14:textId="3F030581" w:rsidR="00855CBA" w:rsidRPr="00636C17" w:rsidRDefault="006F2FEF" w:rsidP="009950F1">
      <w:pPr>
        <w:spacing w:line="276" w:lineRule="auto"/>
        <w:jc w:val="both"/>
        <w:rPr>
          <w:b/>
          <w:sz w:val="14"/>
          <w:szCs w:val="14"/>
        </w:rPr>
      </w:pPr>
      <w:r>
        <w:rPr>
          <w:rFonts w:cs="Arial"/>
          <w:sz w:val="24"/>
          <w:szCs w:val="24"/>
        </w:rPr>
        <w:t xml:space="preserve">   </w:t>
      </w:r>
    </w:p>
    <w:p w14:paraId="19377AF7" w14:textId="4357AA61" w:rsidR="003D27AC" w:rsidRPr="003D27AC" w:rsidRDefault="00FB5592" w:rsidP="009950F1">
      <w:pPr>
        <w:pStyle w:val="Heading1"/>
        <w:spacing w:after="120"/>
        <w:jc w:val="both"/>
      </w:pPr>
      <w:bookmarkStart w:id="11" w:name="_Assessing_Protective_Capacity"/>
      <w:bookmarkEnd w:id="11"/>
      <w:r w:rsidRPr="00636C17">
        <w:t xml:space="preserve">Assessing Protective Capacity </w:t>
      </w:r>
      <w:r w:rsidR="00F23A80" w:rsidRPr="00636C17">
        <w:t xml:space="preserve"> </w:t>
      </w:r>
    </w:p>
    <w:p w14:paraId="71672E0E" w14:textId="3D328699" w:rsidR="003D27AC" w:rsidRDefault="003D27AC" w:rsidP="009950F1">
      <w:pPr>
        <w:spacing w:after="120" w:line="276" w:lineRule="auto"/>
        <w:jc w:val="both"/>
        <w:rPr>
          <w:rFonts w:cs="Arial"/>
          <w:sz w:val="24"/>
          <w:szCs w:val="24"/>
        </w:rPr>
      </w:pPr>
      <w:r w:rsidRPr="003D27AC">
        <w:rPr>
          <w:rFonts w:cs="Arial"/>
          <w:sz w:val="24"/>
          <w:szCs w:val="24"/>
        </w:rPr>
        <w:t xml:space="preserve">When considering what needs to be put in place to safeguard children from sexual abuse it is important to </w:t>
      </w:r>
      <w:r w:rsidR="001D200F">
        <w:rPr>
          <w:rFonts w:cs="Arial"/>
          <w:sz w:val="24"/>
          <w:szCs w:val="24"/>
        </w:rPr>
        <w:t xml:space="preserve">understand the capacity of family members to protect </w:t>
      </w:r>
      <w:r w:rsidR="003E5445">
        <w:rPr>
          <w:rFonts w:cs="Arial"/>
          <w:sz w:val="24"/>
          <w:szCs w:val="24"/>
        </w:rPr>
        <w:t>children or young people.</w:t>
      </w:r>
    </w:p>
    <w:p w14:paraId="41194F8A" w14:textId="77777777" w:rsidR="00DF30B9" w:rsidRPr="00636C17" w:rsidRDefault="00DF30B9" w:rsidP="009950F1">
      <w:pPr>
        <w:spacing w:after="40" w:line="276" w:lineRule="auto"/>
        <w:jc w:val="both"/>
        <w:rPr>
          <w:rFonts w:cs="Arial"/>
          <w:sz w:val="10"/>
          <w:szCs w:val="10"/>
        </w:rPr>
      </w:pPr>
    </w:p>
    <w:p w14:paraId="77E667FD" w14:textId="3A2DFFBA" w:rsidR="0043666D" w:rsidRDefault="0043666D" w:rsidP="009950F1">
      <w:pPr>
        <w:spacing w:after="40" w:line="276" w:lineRule="auto"/>
        <w:jc w:val="both"/>
        <w:rPr>
          <w:rFonts w:cs="Arial"/>
          <w:sz w:val="24"/>
          <w:szCs w:val="24"/>
        </w:rPr>
      </w:pPr>
      <w:r>
        <w:rPr>
          <w:rFonts w:cs="Arial"/>
          <w:sz w:val="24"/>
          <w:szCs w:val="24"/>
        </w:rPr>
        <w:t>An understanding of the protective factors in a family may need to be included in a variety of assessments including Early Help assessments, Child and Family Assessments</w:t>
      </w:r>
      <w:r w:rsidR="00DD65FC">
        <w:rPr>
          <w:rFonts w:cs="Arial"/>
          <w:sz w:val="24"/>
          <w:szCs w:val="24"/>
        </w:rPr>
        <w:t xml:space="preserve">, </w:t>
      </w:r>
      <w:r w:rsidR="006E475E">
        <w:rPr>
          <w:rFonts w:cs="Arial"/>
          <w:sz w:val="24"/>
          <w:szCs w:val="24"/>
        </w:rPr>
        <w:t>a</w:t>
      </w:r>
      <w:r w:rsidR="00DD65FC">
        <w:rPr>
          <w:rFonts w:cs="Arial"/>
          <w:sz w:val="24"/>
          <w:szCs w:val="24"/>
        </w:rPr>
        <w:t xml:space="preserve">ssessments for court or </w:t>
      </w:r>
      <w:r w:rsidR="003A64DB">
        <w:rPr>
          <w:rFonts w:cs="Arial"/>
          <w:sz w:val="24"/>
          <w:szCs w:val="24"/>
        </w:rPr>
        <w:t>stand-alone</w:t>
      </w:r>
      <w:r w:rsidR="00DD65FC">
        <w:rPr>
          <w:rFonts w:cs="Arial"/>
          <w:sz w:val="24"/>
          <w:szCs w:val="24"/>
        </w:rPr>
        <w:t xml:space="preserve"> parenting assessments that may</w:t>
      </w:r>
      <w:r w:rsidR="0021614F">
        <w:rPr>
          <w:rFonts w:cs="Arial"/>
          <w:sz w:val="24"/>
          <w:szCs w:val="24"/>
        </w:rPr>
        <w:t xml:space="preserve"> have a focus on a </w:t>
      </w:r>
      <w:r w:rsidR="003A64DB">
        <w:rPr>
          <w:rFonts w:cs="Arial"/>
          <w:sz w:val="24"/>
          <w:szCs w:val="24"/>
        </w:rPr>
        <w:t>parent’s</w:t>
      </w:r>
      <w:r w:rsidR="0021614F">
        <w:rPr>
          <w:rFonts w:cs="Arial"/>
          <w:sz w:val="24"/>
          <w:szCs w:val="24"/>
        </w:rPr>
        <w:t xml:space="preserve"> capacity to safeguard and protect a child or young person </w:t>
      </w:r>
      <w:r w:rsidR="002147DA">
        <w:rPr>
          <w:rFonts w:cs="Arial"/>
          <w:sz w:val="24"/>
          <w:szCs w:val="24"/>
        </w:rPr>
        <w:t>from a perpetrator or alleged perpetrator.</w:t>
      </w:r>
    </w:p>
    <w:p w14:paraId="364F055D" w14:textId="77777777" w:rsidR="00095A62" w:rsidRPr="00636C17" w:rsidRDefault="00095A62" w:rsidP="009950F1">
      <w:pPr>
        <w:spacing w:after="40" w:line="276" w:lineRule="auto"/>
        <w:jc w:val="both"/>
        <w:rPr>
          <w:rFonts w:cs="Arial"/>
          <w:sz w:val="10"/>
          <w:szCs w:val="10"/>
        </w:rPr>
      </w:pPr>
    </w:p>
    <w:p w14:paraId="20656A99" w14:textId="77777777" w:rsidR="00095A62" w:rsidRPr="00153B4D" w:rsidRDefault="00095A62" w:rsidP="009950F1">
      <w:pPr>
        <w:spacing w:line="276" w:lineRule="auto"/>
        <w:jc w:val="both"/>
        <w:rPr>
          <w:rFonts w:cs="Arial"/>
          <w:sz w:val="24"/>
          <w:szCs w:val="24"/>
        </w:rPr>
      </w:pPr>
      <w:r w:rsidRPr="00153B4D">
        <w:rPr>
          <w:rFonts w:cs="Arial"/>
          <w:sz w:val="24"/>
          <w:szCs w:val="24"/>
        </w:rPr>
        <w:t>A risk assessment of a person of concern and protective parenting work are separate but complimentary pieces of work that may need to be undertaken to gain assurance around the safety needs of a child.</w:t>
      </w:r>
    </w:p>
    <w:p w14:paraId="6DB72BAC" w14:textId="6716929F" w:rsidR="00095A62" w:rsidRPr="00153B4D" w:rsidRDefault="00095A62" w:rsidP="009950F1">
      <w:pPr>
        <w:spacing w:line="276" w:lineRule="auto"/>
        <w:jc w:val="both"/>
        <w:rPr>
          <w:rFonts w:cs="Arial"/>
          <w:sz w:val="24"/>
          <w:szCs w:val="24"/>
        </w:rPr>
      </w:pPr>
      <w:r w:rsidRPr="00153B4D">
        <w:rPr>
          <w:rFonts w:cs="Arial"/>
          <w:sz w:val="24"/>
          <w:szCs w:val="24"/>
        </w:rPr>
        <w:t>This will involve careful planning including who should undertake the work (consider</w:t>
      </w:r>
      <w:r w:rsidR="00FF1446">
        <w:rPr>
          <w:rFonts w:cs="Arial"/>
          <w:sz w:val="24"/>
          <w:szCs w:val="24"/>
        </w:rPr>
        <w:t>ation</w:t>
      </w:r>
      <w:r w:rsidRPr="00153B4D">
        <w:rPr>
          <w:rFonts w:cs="Arial"/>
          <w:sz w:val="24"/>
          <w:szCs w:val="24"/>
        </w:rPr>
        <w:t xml:space="preserve"> </w:t>
      </w:r>
      <w:r w:rsidR="00FF1446">
        <w:rPr>
          <w:rFonts w:cs="Arial"/>
          <w:sz w:val="24"/>
          <w:szCs w:val="24"/>
        </w:rPr>
        <w:t>o</w:t>
      </w:r>
      <w:r w:rsidRPr="00153B4D">
        <w:rPr>
          <w:rFonts w:cs="Arial"/>
          <w:sz w:val="24"/>
          <w:szCs w:val="24"/>
        </w:rPr>
        <w:t>f an additional worker), the number of sessions required</w:t>
      </w:r>
      <w:r w:rsidR="00FF1446">
        <w:rPr>
          <w:rFonts w:cs="Arial"/>
          <w:sz w:val="24"/>
          <w:szCs w:val="24"/>
        </w:rPr>
        <w:t>,</w:t>
      </w:r>
      <w:r w:rsidRPr="00153B4D">
        <w:rPr>
          <w:rFonts w:cs="Arial"/>
          <w:sz w:val="24"/>
          <w:szCs w:val="24"/>
        </w:rPr>
        <w:t xml:space="preserve"> venue for the sessions, consideration to the safety and wellbeing of the worker and what debrief, or supervision will be required to support the work.</w:t>
      </w:r>
      <w:r w:rsidR="00611F77">
        <w:rPr>
          <w:rFonts w:cs="Arial"/>
          <w:sz w:val="24"/>
          <w:szCs w:val="24"/>
        </w:rPr>
        <w:t xml:space="preserve"> In addition, there would need to be consideration to the stage of any police investigation and the implications of our work, whilst balancing the need to safeguard. </w:t>
      </w:r>
    </w:p>
    <w:p w14:paraId="240CF6D1" w14:textId="261A6B61" w:rsidR="00095A62" w:rsidRDefault="00095A62" w:rsidP="009950F1">
      <w:pPr>
        <w:spacing w:line="276" w:lineRule="auto"/>
        <w:jc w:val="both"/>
        <w:rPr>
          <w:rFonts w:cs="Arial"/>
          <w:sz w:val="24"/>
          <w:szCs w:val="24"/>
        </w:rPr>
      </w:pPr>
      <w:r w:rsidRPr="00153B4D">
        <w:rPr>
          <w:rFonts w:cs="Arial"/>
          <w:sz w:val="24"/>
          <w:szCs w:val="24"/>
        </w:rPr>
        <w:t>Consideration</w:t>
      </w:r>
      <w:r w:rsidR="00002FDF">
        <w:rPr>
          <w:rFonts w:cs="Arial"/>
          <w:sz w:val="24"/>
          <w:szCs w:val="24"/>
        </w:rPr>
        <w:t>, throughout an intervention</w:t>
      </w:r>
      <w:r w:rsidRPr="00153B4D">
        <w:rPr>
          <w:rFonts w:cs="Arial"/>
          <w:sz w:val="24"/>
          <w:szCs w:val="24"/>
        </w:rPr>
        <w:t xml:space="preserve"> should be given to the tools that will be used including genogram, timeline (including relationships, sexual </w:t>
      </w:r>
      <w:proofErr w:type="gramStart"/>
      <w:r w:rsidRPr="00153B4D">
        <w:rPr>
          <w:rFonts w:cs="Arial"/>
          <w:sz w:val="24"/>
          <w:szCs w:val="24"/>
        </w:rPr>
        <w:t>experience</w:t>
      </w:r>
      <w:proofErr w:type="gramEnd"/>
      <w:r w:rsidRPr="00153B4D">
        <w:rPr>
          <w:rFonts w:cs="Arial"/>
          <w:sz w:val="24"/>
          <w:szCs w:val="24"/>
        </w:rPr>
        <w:t xml:space="preserve"> and sexual identity) and exploring the person of concerns version of allegations.</w:t>
      </w:r>
      <w:r w:rsidR="00002FDF">
        <w:rPr>
          <w:rFonts w:cs="Arial"/>
          <w:sz w:val="24"/>
          <w:szCs w:val="24"/>
        </w:rPr>
        <w:t xml:space="preserve"> </w:t>
      </w:r>
    </w:p>
    <w:p w14:paraId="3DCFA959" w14:textId="77777777" w:rsidR="00080FFE" w:rsidRDefault="00080FFE" w:rsidP="009950F1">
      <w:pPr>
        <w:spacing w:line="276" w:lineRule="auto"/>
        <w:jc w:val="both"/>
        <w:rPr>
          <w:rFonts w:cs="Arial"/>
          <w:sz w:val="24"/>
          <w:szCs w:val="24"/>
        </w:rPr>
      </w:pPr>
    </w:p>
    <w:p w14:paraId="18E5C6B1" w14:textId="77777777" w:rsidR="009950F1" w:rsidRDefault="009950F1" w:rsidP="009950F1">
      <w:pPr>
        <w:spacing w:line="276" w:lineRule="auto"/>
        <w:jc w:val="both"/>
        <w:rPr>
          <w:rFonts w:cs="Arial"/>
          <w:sz w:val="24"/>
          <w:szCs w:val="24"/>
        </w:rPr>
      </w:pPr>
    </w:p>
    <w:tbl>
      <w:tblPr>
        <w:tblStyle w:val="TableGrid"/>
        <w:tblW w:w="0" w:type="auto"/>
        <w:tblLook w:val="04A0" w:firstRow="1" w:lastRow="0" w:firstColumn="1" w:lastColumn="0" w:noHBand="0" w:noVBand="1"/>
      </w:tblPr>
      <w:tblGrid>
        <w:gridCol w:w="9242"/>
      </w:tblGrid>
      <w:tr w:rsidR="00080FFE" w14:paraId="35617824" w14:textId="77777777" w:rsidTr="00DA40A0">
        <w:trPr>
          <w:trHeight w:val="806"/>
        </w:trPr>
        <w:tc>
          <w:tcPr>
            <w:tcW w:w="9242" w:type="dxa"/>
            <w:shd w:val="clear" w:color="auto" w:fill="D9E2F3" w:themeFill="accent1" w:themeFillTint="33"/>
          </w:tcPr>
          <w:p w14:paraId="00C247B9" w14:textId="77777777" w:rsidR="00080FFE" w:rsidRDefault="00080FFE" w:rsidP="009950F1">
            <w:pPr>
              <w:spacing w:line="276" w:lineRule="auto"/>
              <w:jc w:val="both"/>
            </w:pPr>
          </w:p>
          <w:p w14:paraId="38462C72" w14:textId="77777777" w:rsidR="00080FFE" w:rsidRPr="00CC71F1" w:rsidRDefault="00080FFE" w:rsidP="009950F1">
            <w:pPr>
              <w:spacing w:line="276" w:lineRule="auto"/>
              <w:jc w:val="both"/>
              <w:rPr>
                <w:b/>
                <w:bCs/>
                <w:sz w:val="24"/>
                <w:szCs w:val="24"/>
              </w:rPr>
            </w:pPr>
            <w:r w:rsidRPr="00CC71F1">
              <w:rPr>
                <w:b/>
                <w:bCs/>
                <w:sz w:val="24"/>
                <w:szCs w:val="24"/>
              </w:rPr>
              <w:t>Key Factors to consider when assessing capacity to protect</w:t>
            </w:r>
            <w:r>
              <w:rPr>
                <w:b/>
                <w:bCs/>
                <w:sz w:val="24"/>
                <w:szCs w:val="24"/>
              </w:rPr>
              <w:t>.</w:t>
            </w:r>
          </w:p>
          <w:p w14:paraId="7723D9A5" w14:textId="77777777" w:rsidR="00080FFE" w:rsidRDefault="00080FFE" w:rsidP="009950F1">
            <w:pPr>
              <w:spacing w:line="276" w:lineRule="auto"/>
              <w:jc w:val="both"/>
            </w:pPr>
          </w:p>
        </w:tc>
      </w:tr>
      <w:tr w:rsidR="00080FFE" w14:paraId="4FAE23D9" w14:textId="77777777" w:rsidTr="00611F77">
        <w:tc>
          <w:tcPr>
            <w:tcW w:w="9242" w:type="dxa"/>
            <w:shd w:val="clear" w:color="auto" w:fill="D9E2F3" w:themeFill="accent1" w:themeFillTint="33"/>
          </w:tcPr>
          <w:p w14:paraId="5BE4C139" w14:textId="77777777" w:rsidR="00080FFE" w:rsidRPr="00CC71F1" w:rsidRDefault="00080FFE" w:rsidP="009950F1">
            <w:pPr>
              <w:spacing w:line="276" w:lineRule="auto"/>
              <w:jc w:val="both"/>
              <w:rPr>
                <w:rFonts w:cs="Arial"/>
                <w:sz w:val="24"/>
                <w:szCs w:val="24"/>
              </w:rPr>
            </w:pPr>
            <w:r w:rsidRPr="00CC71F1">
              <w:rPr>
                <w:rFonts w:cs="Arial"/>
                <w:sz w:val="24"/>
                <w:szCs w:val="24"/>
              </w:rPr>
              <w:t xml:space="preserve">Are the non-abusing caregivers willing to at least accept that there is a possibility that something harmful could have happened in the case of alleged but not proven behaviour? If there is a conviction, do they accept the conviction? </w:t>
            </w:r>
          </w:p>
          <w:p w14:paraId="71D5885D" w14:textId="77777777" w:rsidR="00080FFE" w:rsidRPr="004A39D6" w:rsidRDefault="00080FFE" w:rsidP="009950F1">
            <w:pPr>
              <w:pStyle w:val="ListParagraph"/>
              <w:spacing w:line="276" w:lineRule="auto"/>
              <w:jc w:val="both"/>
              <w:rPr>
                <w:rFonts w:cs="Arial"/>
                <w:sz w:val="24"/>
                <w:szCs w:val="24"/>
              </w:rPr>
            </w:pPr>
          </w:p>
          <w:p w14:paraId="27DD3DC4" w14:textId="77777777" w:rsidR="00080FFE" w:rsidRPr="00CC71F1" w:rsidRDefault="00080FFE" w:rsidP="009950F1">
            <w:pPr>
              <w:spacing w:line="276" w:lineRule="auto"/>
              <w:jc w:val="both"/>
              <w:rPr>
                <w:rFonts w:cs="Arial"/>
                <w:sz w:val="24"/>
                <w:szCs w:val="24"/>
              </w:rPr>
            </w:pPr>
            <w:r>
              <w:rPr>
                <w:rFonts w:cs="Arial"/>
                <w:sz w:val="24"/>
                <w:szCs w:val="24"/>
              </w:rPr>
              <w:t>Is</w:t>
            </w:r>
            <w:r w:rsidRPr="00CC71F1">
              <w:rPr>
                <w:rFonts w:cs="Arial"/>
                <w:sz w:val="24"/>
                <w:szCs w:val="24"/>
              </w:rPr>
              <w:t xml:space="preserve"> the perpetrator accountable for their offending (in the case of a conviction) or are they willing to prioritise the needs of their children over the alleged perpetrator and themselves in the case of unsubstantiated allegations? What do they make of the allegations that have been made and the person who made the allegations? </w:t>
            </w:r>
          </w:p>
          <w:p w14:paraId="5F1585A8" w14:textId="77777777" w:rsidR="00080FFE" w:rsidRPr="004A39D6" w:rsidRDefault="00080FFE" w:rsidP="009950F1">
            <w:pPr>
              <w:pStyle w:val="ListParagraph"/>
              <w:spacing w:line="276" w:lineRule="auto"/>
              <w:jc w:val="both"/>
              <w:rPr>
                <w:rFonts w:cs="Arial"/>
                <w:sz w:val="24"/>
                <w:szCs w:val="24"/>
              </w:rPr>
            </w:pPr>
          </w:p>
          <w:p w14:paraId="57B55E76" w14:textId="77777777" w:rsidR="00080FFE" w:rsidRPr="00CC71F1" w:rsidRDefault="00080FFE" w:rsidP="009950F1">
            <w:pPr>
              <w:spacing w:line="276" w:lineRule="auto"/>
              <w:jc w:val="both"/>
              <w:rPr>
                <w:rFonts w:cs="Arial"/>
                <w:sz w:val="24"/>
                <w:szCs w:val="24"/>
              </w:rPr>
            </w:pPr>
            <w:r w:rsidRPr="00CC71F1">
              <w:rPr>
                <w:rFonts w:cs="Arial"/>
                <w:sz w:val="24"/>
                <w:szCs w:val="24"/>
              </w:rPr>
              <w:t>Is there a willingness to engage in safety planning work to the extent necessary to manage the assessed level of risk?</w:t>
            </w:r>
          </w:p>
          <w:p w14:paraId="63F5CC4D" w14:textId="77777777" w:rsidR="00080FFE" w:rsidRPr="004A39D6" w:rsidRDefault="00080FFE" w:rsidP="009950F1">
            <w:pPr>
              <w:pStyle w:val="ListParagraph"/>
              <w:spacing w:line="276" w:lineRule="auto"/>
              <w:jc w:val="both"/>
              <w:rPr>
                <w:rFonts w:cs="Arial"/>
                <w:sz w:val="24"/>
                <w:szCs w:val="24"/>
              </w:rPr>
            </w:pPr>
          </w:p>
          <w:p w14:paraId="67AB9457" w14:textId="77777777" w:rsidR="00080FFE" w:rsidRPr="00CC71F1" w:rsidRDefault="00080FFE" w:rsidP="009950F1">
            <w:pPr>
              <w:spacing w:line="276" w:lineRule="auto"/>
              <w:jc w:val="both"/>
              <w:rPr>
                <w:rFonts w:cs="Arial"/>
                <w:sz w:val="24"/>
                <w:szCs w:val="24"/>
              </w:rPr>
            </w:pPr>
            <w:r>
              <w:rPr>
                <w:rFonts w:cs="Arial"/>
                <w:sz w:val="24"/>
                <w:szCs w:val="24"/>
              </w:rPr>
              <w:t>Is there a willingness</w:t>
            </w:r>
            <w:r w:rsidRPr="00CC71F1">
              <w:rPr>
                <w:rFonts w:cs="Arial"/>
                <w:sz w:val="24"/>
                <w:szCs w:val="24"/>
              </w:rPr>
              <w:t xml:space="preserve"> to work to reduce the level of secrecy in the family </w:t>
            </w:r>
            <w:proofErr w:type="gramStart"/>
            <w:r w:rsidRPr="00CC71F1">
              <w:rPr>
                <w:rFonts w:cs="Arial"/>
                <w:sz w:val="24"/>
                <w:szCs w:val="24"/>
              </w:rPr>
              <w:t>in order to</w:t>
            </w:r>
            <w:proofErr w:type="gramEnd"/>
            <w:r w:rsidRPr="00CC71F1">
              <w:rPr>
                <w:rFonts w:cs="Arial"/>
                <w:sz w:val="24"/>
                <w:szCs w:val="24"/>
              </w:rPr>
              <w:t xml:space="preserve"> address the risk that this could pose to the children?</w:t>
            </w:r>
          </w:p>
          <w:p w14:paraId="4C65CD3A" w14:textId="77777777" w:rsidR="00080FFE" w:rsidRPr="004A39D6" w:rsidRDefault="00080FFE" w:rsidP="009950F1">
            <w:pPr>
              <w:pStyle w:val="ListParagraph"/>
              <w:spacing w:line="276" w:lineRule="auto"/>
              <w:jc w:val="both"/>
              <w:rPr>
                <w:rFonts w:cs="Arial"/>
                <w:sz w:val="24"/>
                <w:szCs w:val="24"/>
              </w:rPr>
            </w:pPr>
          </w:p>
          <w:p w14:paraId="787F1238" w14:textId="77777777" w:rsidR="00080FFE" w:rsidRPr="00CC71F1" w:rsidRDefault="00080FFE" w:rsidP="009950F1">
            <w:pPr>
              <w:spacing w:line="276" w:lineRule="auto"/>
              <w:jc w:val="both"/>
              <w:rPr>
                <w:rFonts w:cs="Arial"/>
                <w:sz w:val="24"/>
                <w:szCs w:val="24"/>
              </w:rPr>
            </w:pPr>
            <w:r>
              <w:rPr>
                <w:rFonts w:cs="Arial"/>
                <w:sz w:val="24"/>
                <w:szCs w:val="24"/>
              </w:rPr>
              <w:t>What is the ability to work</w:t>
            </w:r>
            <w:r w:rsidRPr="00CC71F1">
              <w:rPr>
                <w:rFonts w:cs="Arial"/>
                <w:sz w:val="24"/>
                <w:szCs w:val="24"/>
              </w:rPr>
              <w:t xml:space="preserve"> in an open and collaborative manner with agencies?</w:t>
            </w:r>
          </w:p>
          <w:p w14:paraId="3DEADA9E" w14:textId="77777777" w:rsidR="00080FFE" w:rsidRPr="004A39D6" w:rsidRDefault="00080FFE" w:rsidP="009950F1">
            <w:pPr>
              <w:pStyle w:val="ListParagraph"/>
              <w:spacing w:line="276" w:lineRule="auto"/>
              <w:jc w:val="both"/>
              <w:rPr>
                <w:rFonts w:cs="Arial"/>
                <w:sz w:val="24"/>
                <w:szCs w:val="24"/>
              </w:rPr>
            </w:pPr>
          </w:p>
          <w:p w14:paraId="75D1A501" w14:textId="77777777" w:rsidR="00080FFE" w:rsidRPr="00CC71F1" w:rsidRDefault="00080FFE" w:rsidP="009950F1">
            <w:pPr>
              <w:spacing w:line="276" w:lineRule="auto"/>
              <w:jc w:val="both"/>
              <w:rPr>
                <w:rFonts w:cs="Arial"/>
                <w:sz w:val="24"/>
                <w:szCs w:val="24"/>
              </w:rPr>
            </w:pPr>
            <w:r w:rsidRPr="00CC71F1">
              <w:rPr>
                <w:rFonts w:cs="Arial"/>
                <w:sz w:val="24"/>
                <w:szCs w:val="24"/>
              </w:rPr>
              <w:t xml:space="preserve">How </w:t>
            </w:r>
            <w:r>
              <w:rPr>
                <w:rFonts w:cs="Arial"/>
                <w:sz w:val="24"/>
                <w:szCs w:val="24"/>
              </w:rPr>
              <w:t xml:space="preserve">is </w:t>
            </w:r>
            <w:r w:rsidRPr="00CC71F1">
              <w:rPr>
                <w:rFonts w:cs="Arial"/>
                <w:sz w:val="24"/>
                <w:szCs w:val="24"/>
              </w:rPr>
              <w:t>plan for the safety of their children</w:t>
            </w:r>
            <w:r>
              <w:rPr>
                <w:rFonts w:cs="Arial"/>
                <w:sz w:val="24"/>
                <w:szCs w:val="24"/>
              </w:rPr>
              <w:t xml:space="preserve"> considered and undertaken</w:t>
            </w:r>
            <w:r w:rsidRPr="00CC71F1">
              <w:rPr>
                <w:rFonts w:cs="Arial"/>
                <w:sz w:val="24"/>
                <w:szCs w:val="24"/>
              </w:rPr>
              <w:t>?</w:t>
            </w:r>
          </w:p>
          <w:p w14:paraId="4480584A" w14:textId="77777777" w:rsidR="00080FFE" w:rsidRPr="004A39D6" w:rsidRDefault="00080FFE" w:rsidP="009950F1">
            <w:pPr>
              <w:pStyle w:val="ListParagraph"/>
              <w:spacing w:line="276" w:lineRule="auto"/>
              <w:jc w:val="both"/>
              <w:rPr>
                <w:rFonts w:cs="Arial"/>
                <w:sz w:val="24"/>
                <w:szCs w:val="24"/>
              </w:rPr>
            </w:pPr>
          </w:p>
          <w:p w14:paraId="0AC7EB0C" w14:textId="77777777" w:rsidR="00080FFE" w:rsidRPr="00CC71F1" w:rsidRDefault="00080FFE" w:rsidP="009950F1">
            <w:pPr>
              <w:spacing w:line="276" w:lineRule="auto"/>
              <w:jc w:val="both"/>
              <w:rPr>
                <w:rFonts w:cs="Arial"/>
                <w:sz w:val="24"/>
                <w:szCs w:val="24"/>
              </w:rPr>
            </w:pPr>
            <w:r>
              <w:rPr>
                <w:rFonts w:cs="Arial"/>
                <w:sz w:val="24"/>
                <w:szCs w:val="24"/>
              </w:rPr>
              <w:t>Is there an understanding of</w:t>
            </w:r>
            <w:r w:rsidRPr="00CC71F1">
              <w:rPr>
                <w:rFonts w:cs="Arial"/>
                <w:sz w:val="24"/>
                <w:szCs w:val="24"/>
              </w:rPr>
              <w:t xml:space="preserve"> the process of sexual offending, including grooming patterns and the context within which abuse occurs? </w:t>
            </w:r>
          </w:p>
          <w:p w14:paraId="3290EEDF" w14:textId="77777777" w:rsidR="00080FFE" w:rsidRPr="004A39D6" w:rsidRDefault="00080FFE" w:rsidP="009950F1">
            <w:pPr>
              <w:pStyle w:val="ListParagraph"/>
              <w:spacing w:line="276" w:lineRule="auto"/>
              <w:jc w:val="both"/>
              <w:rPr>
                <w:rFonts w:cs="Arial"/>
                <w:sz w:val="24"/>
                <w:szCs w:val="24"/>
              </w:rPr>
            </w:pPr>
          </w:p>
          <w:p w14:paraId="7D28ADBC" w14:textId="77777777" w:rsidR="00080FFE" w:rsidRPr="00CC71F1" w:rsidRDefault="00080FFE" w:rsidP="009950F1">
            <w:pPr>
              <w:spacing w:line="276" w:lineRule="auto"/>
              <w:jc w:val="both"/>
              <w:rPr>
                <w:rFonts w:cs="Arial"/>
                <w:sz w:val="24"/>
                <w:szCs w:val="24"/>
              </w:rPr>
            </w:pPr>
            <w:r w:rsidRPr="00CC71F1">
              <w:rPr>
                <w:rFonts w:cs="Arial"/>
                <w:sz w:val="24"/>
                <w:szCs w:val="24"/>
              </w:rPr>
              <w:t xml:space="preserve">What are </w:t>
            </w:r>
            <w:r>
              <w:rPr>
                <w:rFonts w:cs="Arial"/>
                <w:sz w:val="24"/>
                <w:szCs w:val="24"/>
              </w:rPr>
              <w:t xml:space="preserve">the </w:t>
            </w:r>
            <w:r w:rsidRPr="00CC71F1">
              <w:rPr>
                <w:rFonts w:cs="Arial"/>
                <w:sz w:val="24"/>
                <w:szCs w:val="24"/>
              </w:rPr>
              <w:t xml:space="preserve">wishes and views around contact and </w:t>
            </w:r>
            <w:r>
              <w:rPr>
                <w:rFonts w:cs="Arial"/>
                <w:sz w:val="24"/>
                <w:szCs w:val="24"/>
              </w:rPr>
              <w:t>what is the ability</w:t>
            </w:r>
            <w:r w:rsidRPr="00CC71F1">
              <w:rPr>
                <w:rFonts w:cs="Arial"/>
                <w:sz w:val="24"/>
                <w:szCs w:val="24"/>
              </w:rPr>
              <w:t xml:space="preserve"> to freely express these, or are there concerns that they are experiencing pressure from external sources? Observations as well as statements from the child should be considered.</w:t>
            </w:r>
          </w:p>
          <w:p w14:paraId="1C9E0580" w14:textId="77777777" w:rsidR="00080FFE" w:rsidRPr="00CC71F1" w:rsidRDefault="00080FFE" w:rsidP="009950F1">
            <w:pPr>
              <w:pStyle w:val="ListParagraph"/>
              <w:spacing w:line="276" w:lineRule="auto"/>
              <w:jc w:val="both"/>
              <w:rPr>
                <w:rFonts w:cs="Arial"/>
                <w:sz w:val="24"/>
                <w:szCs w:val="24"/>
              </w:rPr>
            </w:pPr>
          </w:p>
          <w:p w14:paraId="12793E3F" w14:textId="77777777" w:rsidR="00080FFE" w:rsidRPr="00DA4F8B" w:rsidRDefault="00080FFE" w:rsidP="009950F1">
            <w:pPr>
              <w:spacing w:line="276" w:lineRule="auto"/>
              <w:jc w:val="both"/>
              <w:rPr>
                <w:rFonts w:cs="Arial"/>
                <w:sz w:val="24"/>
                <w:szCs w:val="24"/>
              </w:rPr>
            </w:pPr>
            <w:r>
              <w:rPr>
                <w:rFonts w:cs="Arial"/>
                <w:sz w:val="24"/>
                <w:szCs w:val="24"/>
              </w:rPr>
              <w:t xml:space="preserve">What is the ability to </w:t>
            </w:r>
            <w:r w:rsidRPr="00DA4F8B">
              <w:rPr>
                <w:rFonts w:cs="Arial"/>
                <w:sz w:val="24"/>
                <w:szCs w:val="24"/>
              </w:rPr>
              <w:t xml:space="preserve">support their children to understand the risk and safety work and any change in family circumstances </w:t>
            </w:r>
            <w:proofErr w:type="gramStart"/>
            <w:r w:rsidRPr="00DA4F8B">
              <w:rPr>
                <w:rFonts w:cs="Arial"/>
                <w:sz w:val="24"/>
                <w:szCs w:val="24"/>
              </w:rPr>
              <w:t>as a result of</w:t>
            </w:r>
            <w:proofErr w:type="gramEnd"/>
            <w:r w:rsidRPr="00DA4F8B">
              <w:rPr>
                <w:rFonts w:cs="Arial"/>
                <w:sz w:val="24"/>
                <w:szCs w:val="24"/>
              </w:rPr>
              <w:t xml:space="preserve"> the allegations? </w:t>
            </w:r>
          </w:p>
          <w:p w14:paraId="5055C124" w14:textId="77777777" w:rsidR="00080FFE" w:rsidRPr="004A39D6" w:rsidRDefault="00080FFE" w:rsidP="009950F1">
            <w:pPr>
              <w:pStyle w:val="ListParagraph"/>
              <w:spacing w:line="276" w:lineRule="auto"/>
              <w:jc w:val="both"/>
              <w:rPr>
                <w:rFonts w:cs="Arial"/>
                <w:sz w:val="24"/>
                <w:szCs w:val="24"/>
              </w:rPr>
            </w:pPr>
          </w:p>
          <w:p w14:paraId="04DF5C25" w14:textId="21C17DD9" w:rsidR="00080FFE" w:rsidRPr="00DA4F8B" w:rsidRDefault="00080FFE" w:rsidP="009950F1">
            <w:pPr>
              <w:spacing w:line="276" w:lineRule="auto"/>
              <w:jc w:val="both"/>
              <w:rPr>
                <w:rFonts w:cs="Arial"/>
                <w:sz w:val="24"/>
                <w:szCs w:val="24"/>
              </w:rPr>
            </w:pPr>
            <w:r>
              <w:rPr>
                <w:rFonts w:cs="Arial"/>
                <w:sz w:val="24"/>
                <w:szCs w:val="24"/>
              </w:rPr>
              <w:t xml:space="preserve">How </w:t>
            </w:r>
            <w:r w:rsidR="004754D3">
              <w:rPr>
                <w:rFonts w:cs="Arial"/>
                <w:sz w:val="24"/>
                <w:szCs w:val="24"/>
              </w:rPr>
              <w:t xml:space="preserve">is </w:t>
            </w:r>
            <w:r w:rsidR="004754D3" w:rsidRPr="00DA4F8B">
              <w:rPr>
                <w:rFonts w:cs="Arial"/>
                <w:sz w:val="24"/>
                <w:szCs w:val="24"/>
              </w:rPr>
              <w:t>assertiveness</w:t>
            </w:r>
            <w:r w:rsidRPr="00DA4F8B">
              <w:rPr>
                <w:rFonts w:cs="Arial"/>
                <w:sz w:val="24"/>
                <w:szCs w:val="24"/>
              </w:rPr>
              <w:t>, capacity to effectively solve problems and appropriate help seeking behaviours</w:t>
            </w:r>
            <w:r>
              <w:rPr>
                <w:rFonts w:cs="Arial"/>
                <w:sz w:val="24"/>
                <w:szCs w:val="24"/>
              </w:rPr>
              <w:t xml:space="preserve"> demonstrated</w:t>
            </w:r>
            <w:r w:rsidRPr="00DA4F8B">
              <w:rPr>
                <w:rFonts w:cs="Arial"/>
                <w:sz w:val="24"/>
                <w:szCs w:val="24"/>
              </w:rPr>
              <w:t>?</w:t>
            </w:r>
          </w:p>
          <w:p w14:paraId="07DEB7A9" w14:textId="77777777" w:rsidR="00080FFE" w:rsidRDefault="00080FFE" w:rsidP="009950F1">
            <w:pPr>
              <w:spacing w:line="276" w:lineRule="auto"/>
              <w:jc w:val="both"/>
            </w:pPr>
          </w:p>
          <w:p w14:paraId="26DB8C9D" w14:textId="77777777" w:rsidR="00080FFE" w:rsidRDefault="00080FFE" w:rsidP="009950F1">
            <w:pPr>
              <w:spacing w:line="276" w:lineRule="auto"/>
              <w:jc w:val="both"/>
            </w:pPr>
          </w:p>
        </w:tc>
      </w:tr>
    </w:tbl>
    <w:p w14:paraId="1874AF21" w14:textId="77777777" w:rsidR="00DA40A0" w:rsidRDefault="00DA40A0" w:rsidP="009950F1">
      <w:pPr>
        <w:spacing w:line="276" w:lineRule="auto"/>
        <w:jc w:val="both"/>
      </w:pPr>
    </w:p>
    <w:p w14:paraId="2CE55406" w14:textId="32E2F38C" w:rsidR="00967636" w:rsidRDefault="00E6086F" w:rsidP="009950F1">
      <w:pPr>
        <w:pStyle w:val="Heading1"/>
        <w:spacing w:after="120"/>
        <w:jc w:val="both"/>
      </w:pPr>
      <w:bookmarkStart w:id="12" w:name="_Safety_Planning"/>
      <w:bookmarkEnd w:id="12"/>
      <w:r>
        <w:t xml:space="preserve">Safety Planning </w:t>
      </w:r>
    </w:p>
    <w:p w14:paraId="1F8513F8" w14:textId="66EF2EA3" w:rsidR="00A12D34" w:rsidRDefault="00A12D34" w:rsidP="009950F1">
      <w:pPr>
        <w:spacing w:after="120" w:line="276" w:lineRule="auto"/>
        <w:jc w:val="both"/>
        <w:rPr>
          <w:rFonts w:cs="Arial"/>
          <w:sz w:val="24"/>
          <w:szCs w:val="24"/>
        </w:rPr>
      </w:pPr>
      <w:r w:rsidRPr="00153B4D">
        <w:rPr>
          <w:rFonts w:cs="Arial"/>
          <w:sz w:val="24"/>
          <w:szCs w:val="24"/>
        </w:rPr>
        <w:t xml:space="preserve">It is important to ensure that all safety planning where possible is incorporated into the plan for the child whether this is Early Help plans, Child in Need, Child Protection or Child in Care </w:t>
      </w:r>
      <w:r w:rsidR="006E475E">
        <w:rPr>
          <w:rFonts w:cs="Arial"/>
          <w:sz w:val="24"/>
          <w:szCs w:val="24"/>
        </w:rPr>
        <w:t>P</w:t>
      </w:r>
      <w:r w:rsidRPr="00153B4D">
        <w:rPr>
          <w:rFonts w:cs="Arial"/>
          <w:sz w:val="24"/>
          <w:szCs w:val="24"/>
        </w:rPr>
        <w:t>lans.</w:t>
      </w:r>
    </w:p>
    <w:p w14:paraId="7B6791BB" w14:textId="77777777" w:rsidR="00636C17" w:rsidRPr="00636C17" w:rsidRDefault="00636C17" w:rsidP="009950F1">
      <w:pPr>
        <w:spacing w:after="120" w:line="276" w:lineRule="auto"/>
        <w:jc w:val="both"/>
        <w:rPr>
          <w:rFonts w:cs="Arial"/>
          <w:sz w:val="4"/>
          <w:szCs w:val="4"/>
        </w:rPr>
      </w:pPr>
    </w:p>
    <w:p w14:paraId="4F5BCA57" w14:textId="00DD07EC" w:rsidR="00A12D34" w:rsidRPr="00153B4D" w:rsidRDefault="00A12D34" w:rsidP="009950F1">
      <w:pPr>
        <w:spacing w:line="276" w:lineRule="auto"/>
        <w:jc w:val="both"/>
        <w:rPr>
          <w:rFonts w:cs="Arial"/>
          <w:sz w:val="24"/>
          <w:szCs w:val="24"/>
        </w:rPr>
      </w:pPr>
      <w:r w:rsidRPr="00153B4D">
        <w:rPr>
          <w:rFonts w:cs="Arial"/>
          <w:sz w:val="24"/>
          <w:szCs w:val="24"/>
        </w:rPr>
        <w:t>It is acknowledged that some safety planning cannot wait for the outcome of an assessment or review of the current plan and will need to stand alone until the appropriate time at conclusion of assessment or review to be incorporated. But until that time</w:t>
      </w:r>
      <w:r w:rsidR="006E475E">
        <w:rPr>
          <w:rFonts w:cs="Arial"/>
          <w:sz w:val="24"/>
          <w:szCs w:val="24"/>
        </w:rPr>
        <w:t xml:space="preserve">, </w:t>
      </w:r>
      <w:r w:rsidRPr="00153B4D">
        <w:rPr>
          <w:rFonts w:cs="Arial"/>
          <w:sz w:val="24"/>
          <w:szCs w:val="24"/>
        </w:rPr>
        <w:t xml:space="preserve">clear signposting to the recording and sharing with children, young people </w:t>
      </w:r>
      <w:r w:rsidRPr="00153B4D">
        <w:rPr>
          <w:rFonts w:cs="Arial"/>
          <w:sz w:val="24"/>
          <w:szCs w:val="24"/>
        </w:rPr>
        <w:lastRenderedPageBreak/>
        <w:t xml:space="preserve">and families must be in place to ensure that these remain clear, </w:t>
      </w:r>
      <w:proofErr w:type="gramStart"/>
      <w:r w:rsidRPr="00153B4D">
        <w:rPr>
          <w:rFonts w:cs="Arial"/>
          <w:sz w:val="24"/>
          <w:szCs w:val="24"/>
        </w:rPr>
        <w:t>understood</w:t>
      </w:r>
      <w:proofErr w:type="gramEnd"/>
      <w:r w:rsidRPr="00153B4D">
        <w:rPr>
          <w:rFonts w:cs="Arial"/>
          <w:sz w:val="24"/>
          <w:szCs w:val="24"/>
        </w:rPr>
        <w:t xml:space="preserve"> and effective.</w:t>
      </w:r>
    </w:p>
    <w:p w14:paraId="0041BEA9" w14:textId="649A4709" w:rsidR="002D1F9C" w:rsidRDefault="002D1F9C" w:rsidP="009950F1">
      <w:pPr>
        <w:spacing w:after="40" w:line="276" w:lineRule="auto"/>
        <w:jc w:val="both"/>
        <w:rPr>
          <w:rFonts w:cs="Arial"/>
          <w:sz w:val="24"/>
          <w:szCs w:val="24"/>
        </w:rPr>
      </w:pPr>
      <w:r w:rsidRPr="49E542DE">
        <w:rPr>
          <w:rFonts w:cs="Arial"/>
          <w:sz w:val="24"/>
          <w:szCs w:val="24"/>
        </w:rPr>
        <w:t xml:space="preserve">There should always be a collaboratively developed safety plan in cases where there are concerns about risk of sexual abuse in a family. It is difficult to do this collaboratively if all family members do not have an </w:t>
      </w:r>
      <w:r w:rsidR="44C57E1D" w:rsidRPr="49E542DE">
        <w:rPr>
          <w:rFonts w:cs="Arial"/>
          <w:sz w:val="24"/>
          <w:szCs w:val="24"/>
        </w:rPr>
        <w:t>age-appropriate</w:t>
      </w:r>
      <w:r w:rsidRPr="49E542DE">
        <w:rPr>
          <w:rFonts w:cs="Arial"/>
          <w:sz w:val="24"/>
          <w:szCs w:val="24"/>
        </w:rPr>
        <w:t xml:space="preserve"> understanding of the concerns. The extent of safety planning and the framework within which this is held should depend on an assessment, based on the factors below rather than external factors such as bail conditions (although these may be relevant). </w:t>
      </w:r>
    </w:p>
    <w:p w14:paraId="5A18E778" w14:textId="77777777" w:rsidR="008B58FA" w:rsidRPr="00636C17" w:rsidRDefault="008B58FA" w:rsidP="009950F1">
      <w:pPr>
        <w:spacing w:after="40" w:line="276" w:lineRule="auto"/>
        <w:jc w:val="both"/>
        <w:rPr>
          <w:rFonts w:cs="Arial"/>
          <w:sz w:val="10"/>
          <w:szCs w:val="10"/>
        </w:rPr>
      </w:pPr>
    </w:p>
    <w:p w14:paraId="750A299F" w14:textId="2EA23A32" w:rsidR="008B58FA" w:rsidRDefault="008B58FA" w:rsidP="009950F1">
      <w:pPr>
        <w:spacing w:line="276" w:lineRule="auto"/>
        <w:jc w:val="both"/>
        <w:rPr>
          <w:rFonts w:cs="Arial"/>
          <w:sz w:val="24"/>
          <w:szCs w:val="24"/>
        </w:rPr>
      </w:pPr>
      <w:r w:rsidRPr="00153B4D">
        <w:rPr>
          <w:rFonts w:cs="Arial"/>
          <w:sz w:val="24"/>
          <w:szCs w:val="24"/>
        </w:rPr>
        <w:t xml:space="preserve">Given safety plans are about the children and setting up family living arrangements so everyone knows the children will be safe and cared for, it is important to involve the children in safety planning and make the process understandable to them. </w:t>
      </w:r>
    </w:p>
    <w:p w14:paraId="19EA6F80" w14:textId="77777777" w:rsidR="00636C17" w:rsidRPr="00636C17" w:rsidRDefault="00636C17" w:rsidP="009950F1">
      <w:pPr>
        <w:spacing w:line="276" w:lineRule="auto"/>
        <w:jc w:val="both"/>
        <w:rPr>
          <w:rFonts w:cs="Arial"/>
          <w:sz w:val="2"/>
          <w:szCs w:val="2"/>
        </w:rPr>
      </w:pPr>
    </w:p>
    <w:p w14:paraId="21EBA736" w14:textId="32ACC731" w:rsidR="008B58FA" w:rsidRDefault="008B58FA" w:rsidP="009950F1">
      <w:pPr>
        <w:spacing w:line="276" w:lineRule="auto"/>
        <w:jc w:val="both"/>
        <w:rPr>
          <w:rFonts w:cs="Arial"/>
          <w:sz w:val="24"/>
          <w:szCs w:val="24"/>
        </w:rPr>
      </w:pPr>
      <w:r w:rsidRPr="00153B4D">
        <w:rPr>
          <w:rFonts w:cs="Arial"/>
          <w:sz w:val="24"/>
          <w:szCs w:val="24"/>
        </w:rPr>
        <w:t xml:space="preserve">A Safety Plan is a journey not a </w:t>
      </w:r>
      <w:r w:rsidR="006E475E">
        <w:rPr>
          <w:rFonts w:cs="Arial"/>
          <w:sz w:val="24"/>
          <w:szCs w:val="24"/>
        </w:rPr>
        <w:t>p</w:t>
      </w:r>
      <w:r w:rsidRPr="00153B4D">
        <w:rPr>
          <w:rFonts w:cs="Arial"/>
          <w:sz w:val="24"/>
          <w:szCs w:val="24"/>
        </w:rPr>
        <w:t xml:space="preserve">roduct, the most important aspect of safety planning is that </w:t>
      </w:r>
      <w:r w:rsidR="00301442">
        <w:rPr>
          <w:rFonts w:cs="Arial"/>
          <w:sz w:val="24"/>
          <w:szCs w:val="24"/>
        </w:rPr>
        <w:t>it</w:t>
      </w:r>
      <w:r w:rsidRPr="00153B4D">
        <w:rPr>
          <w:rFonts w:cs="Arial"/>
          <w:sz w:val="24"/>
          <w:szCs w:val="24"/>
        </w:rPr>
        <w:t xml:space="preserve"> is co-created with the family and an informed safety network. Th</w:t>
      </w:r>
      <w:r w:rsidR="00301442">
        <w:rPr>
          <w:rFonts w:cs="Arial"/>
          <w:sz w:val="24"/>
          <w:szCs w:val="24"/>
        </w:rPr>
        <w:t>e</w:t>
      </w:r>
      <w:r w:rsidRPr="00153B4D">
        <w:rPr>
          <w:rFonts w:cs="Arial"/>
          <w:sz w:val="24"/>
          <w:szCs w:val="24"/>
        </w:rPr>
        <w:t xml:space="preserve"> plan will be operationalised, </w:t>
      </w:r>
      <w:proofErr w:type="gramStart"/>
      <w:r w:rsidRPr="00153B4D">
        <w:rPr>
          <w:rFonts w:cs="Arial"/>
          <w:sz w:val="24"/>
          <w:szCs w:val="24"/>
        </w:rPr>
        <w:t>monitored</w:t>
      </w:r>
      <w:proofErr w:type="gramEnd"/>
      <w:r w:rsidRPr="00153B4D">
        <w:rPr>
          <w:rFonts w:cs="Arial"/>
          <w:sz w:val="24"/>
          <w:szCs w:val="24"/>
        </w:rPr>
        <w:t xml:space="preserve"> and refined carefully over time and the commitments of the plan are to be made and owned by the parents in front of their own children, family and friends. </w:t>
      </w:r>
    </w:p>
    <w:p w14:paraId="71B22FA6" w14:textId="77777777" w:rsidR="00636C17" w:rsidRPr="00636C17" w:rsidRDefault="00636C17" w:rsidP="009950F1">
      <w:pPr>
        <w:spacing w:line="276" w:lineRule="auto"/>
        <w:jc w:val="both"/>
        <w:rPr>
          <w:rFonts w:cs="Arial"/>
          <w:sz w:val="2"/>
          <w:szCs w:val="2"/>
        </w:rPr>
      </w:pPr>
    </w:p>
    <w:p w14:paraId="687A8321" w14:textId="36EB375A" w:rsidR="008B58FA" w:rsidRDefault="008B58FA" w:rsidP="009950F1">
      <w:pPr>
        <w:spacing w:line="276" w:lineRule="auto"/>
        <w:jc w:val="both"/>
        <w:rPr>
          <w:rFonts w:cs="Arial"/>
          <w:sz w:val="24"/>
          <w:szCs w:val="24"/>
        </w:rPr>
      </w:pPr>
      <w:r w:rsidRPr="00153B4D">
        <w:rPr>
          <w:rFonts w:cs="Arial"/>
          <w:sz w:val="24"/>
          <w:szCs w:val="24"/>
        </w:rPr>
        <w:t xml:space="preserve">This is not something that can be done in one or two meetings, and a safety plan that will last, cannot be created by professionals deciding on the rules and then trying to impose them on the family. </w:t>
      </w:r>
    </w:p>
    <w:p w14:paraId="79ED71B2" w14:textId="77777777" w:rsidR="00636C17" w:rsidRPr="00636C17" w:rsidRDefault="00636C17" w:rsidP="009950F1">
      <w:pPr>
        <w:spacing w:line="276" w:lineRule="auto"/>
        <w:jc w:val="both"/>
        <w:rPr>
          <w:rFonts w:cs="Arial"/>
          <w:sz w:val="2"/>
          <w:szCs w:val="2"/>
        </w:rPr>
      </w:pPr>
    </w:p>
    <w:p w14:paraId="3F0571E3" w14:textId="77777777" w:rsidR="008B58FA" w:rsidRDefault="008B58FA" w:rsidP="009950F1">
      <w:pPr>
        <w:spacing w:line="276" w:lineRule="auto"/>
        <w:jc w:val="both"/>
        <w:rPr>
          <w:rFonts w:cs="Arial"/>
          <w:sz w:val="24"/>
          <w:szCs w:val="24"/>
        </w:rPr>
      </w:pPr>
      <w:r w:rsidRPr="00153B4D">
        <w:rPr>
          <w:rFonts w:cs="Arial"/>
          <w:sz w:val="24"/>
          <w:szCs w:val="24"/>
        </w:rPr>
        <w:t>Above all, meaningful safety plans are created out of a sustained and often challenging journey undertaken by the family together with the professionals. That journey is focused on the most challenging question that can be asked in child protection: ‘What specifically do we need to see to be satisfied this child is safe?’</w:t>
      </w:r>
    </w:p>
    <w:p w14:paraId="33E8E0BD" w14:textId="77777777" w:rsidR="00636C17" w:rsidRPr="00636C17" w:rsidRDefault="00636C17" w:rsidP="009950F1">
      <w:pPr>
        <w:spacing w:line="276" w:lineRule="auto"/>
        <w:jc w:val="both"/>
        <w:rPr>
          <w:rFonts w:cs="Arial"/>
          <w:sz w:val="2"/>
          <w:szCs w:val="2"/>
        </w:rPr>
      </w:pPr>
    </w:p>
    <w:p w14:paraId="35CD4B73" w14:textId="1C232666" w:rsidR="002A0396" w:rsidRDefault="002D1F9C" w:rsidP="009950F1">
      <w:pPr>
        <w:spacing w:line="276" w:lineRule="auto"/>
        <w:jc w:val="both"/>
        <w:rPr>
          <w:rFonts w:cs="Arial"/>
          <w:sz w:val="24"/>
          <w:szCs w:val="24"/>
        </w:rPr>
      </w:pPr>
      <w:r w:rsidRPr="49E542DE">
        <w:rPr>
          <w:rFonts w:cs="Arial"/>
          <w:sz w:val="24"/>
          <w:szCs w:val="24"/>
        </w:rPr>
        <w:t xml:space="preserve">It is important that the safety plan consists of only factors that the family </w:t>
      </w:r>
      <w:r w:rsidR="00301442" w:rsidRPr="49E542DE">
        <w:rPr>
          <w:rFonts w:cs="Arial"/>
          <w:sz w:val="24"/>
          <w:szCs w:val="24"/>
        </w:rPr>
        <w:t>can</w:t>
      </w:r>
      <w:r w:rsidRPr="49E542DE">
        <w:rPr>
          <w:rFonts w:cs="Arial"/>
          <w:sz w:val="24"/>
          <w:szCs w:val="24"/>
        </w:rPr>
        <w:t xml:space="preserve"> commit to</w:t>
      </w:r>
      <w:r w:rsidR="00AF0DDD">
        <w:rPr>
          <w:rFonts w:cs="Arial"/>
          <w:sz w:val="24"/>
          <w:szCs w:val="24"/>
        </w:rPr>
        <w:t xml:space="preserve"> realistically</w:t>
      </w:r>
      <w:r w:rsidRPr="49E542DE">
        <w:rPr>
          <w:rFonts w:cs="Arial"/>
          <w:sz w:val="24"/>
          <w:szCs w:val="24"/>
        </w:rPr>
        <w:t xml:space="preserve">. For example, it would not be appropriate for the plan to be ‘no unsupervised contact’ if the perpetrator was living in the family home with only one other adult, because it is not practically possible for that adult to </w:t>
      </w:r>
      <w:proofErr w:type="gramStart"/>
      <w:r w:rsidRPr="49E542DE">
        <w:rPr>
          <w:rFonts w:cs="Arial"/>
          <w:sz w:val="24"/>
          <w:szCs w:val="24"/>
        </w:rPr>
        <w:t>supervise the children with the perpetrator at all times</w:t>
      </w:r>
      <w:proofErr w:type="gramEnd"/>
      <w:r w:rsidRPr="49E542DE">
        <w:rPr>
          <w:rFonts w:cs="Arial"/>
          <w:sz w:val="24"/>
          <w:szCs w:val="24"/>
        </w:rPr>
        <w:t xml:space="preserve">. In this circumstance there would be a need to consider the perpetrator/alleged perpetrator living outside of the family home at least in the first instance, whilst more comprehensive assessment is </w:t>
      </w:r>
      <w:r w:rsidR="76B29FFE" w:rsidRPr="49E542DE">
        <w:rPr>
          <w:rFonts w:cs="Arial"/>
          <w:sz w:val="24"/>
          <w:szCs w:val="24"/>
        </w:rPr>
        <w:t>undertaken,</w:t>
      </w:r>
      <w:r w:rsidRPr="49E542DE">
        <w:rPr>
          <w:rFonts w:cs="Arial"/>
          <w:sz w:val="24"/>
          <w:szCs w:val="24"/>
        </w:rPr>
        <w:t xml:space="preserve"> and interventions considered necessary.</w:t>
      </w:r>
    </w:p>
    <w:p w14:paraId="43C71E82" w14:textId="77777777" w:rsidR="00611F77" w:rsidRDefault="00611F77" w:rsidP="009950F1">
      <w:pPr>
        <w:spacing w:line="276" w:lineRule="auto"/>
        <w:jc w:val="both"/>
        <w:rPr>
          <w:rFonts w:cs="Arial"/>
          <w:sz w:val="24"/>
          <w:szCs w:val="24"/>
        </w:rPr>
      </w:pPr>
    </w:p>
    <w:p w14:paraId="714B300B" w14:textId="77777777" w:rsidR="00A64121" w:rsidRDefault="00A64121" w:rsidP="009950F1">
      <w:pPr>
        <w:spacing w:line="276" w:lineRule="auto"/>
        <w:jc w:val="both"/>
        <w:rPr>
          <w:rFonts w:cs="Arial"/>
          <w:sz w:val="24"/>
          <w:szCs w:val="24"/>
        </w:rPr>
      </w:pPr>
    </w:p>
    <w:p w14:paraId="5E4AA4E6" w14:textId="77777777" w:rsidR="00A64121" w:rsidRDefault="00A64121" w:rsidP="009950F1">
      <w:pPr>
        <w:spacing w:line="276" w:lineRule="auto"/>
        <w:jc w:val="both"/>
        <w:rPr>
          <w:rFonts w:cs="Arial"/>
          <w:sz w:val="24"/>
          <w:szCs w:val="24"/>
        </w:rPr>
      </w:pPr>
    </w:p>
    <w:p w14:paraId="043D001F" w14:textId="77777777" w:rsidR="00A64121" w:rsidRDefault="00A64121" w:rsidP="009950F1">
      <w:pPr>
        <w:spacing w:line="276" w:lineRule="auto"/>
        <w:jc w:val="both"/>
        <w:rPr>
          <w:rFonts w:cs="Arial"/>
          <w:sz w:val="24"/>
          <w:szCs w:val="24"/>
        </w:rPr>
      </w:pPr>
    </w:p>
    <w:tbl>
      <w:tblPr>
        <w:tblStyle w:val="TableGrid"/>
        <w:tblW w:w="0" w:type="auto"/>
        <w:tblLook w:val="04A0" w:firstRow="1" w:lastRow="0" w:firstColumn="1" w:lastColumn="0" w:noHBand="0" w:noVBand="1"/>
      </w:tblPr>
      <w:tblGrid>
        <w:gridCol w:w="9242"/>
      </w:tblGrid>
      <w:tr w:rsidR="00A57E69" w14:paraId="547C7EB3" w14:textId="77777777" w:rsidTr="00611F77">
        <w:tc>
          <w:tcPr>
            <w:tcW w:w="9242" w:type="dxa"/>
            <w:shd w:val="clear" w:color="auto" w:fill="D9E2F3" w:themeFill="accent1" w:themeFillTint="33"/>
          </w:tcPr>
          <w:p w14:paraId="4A6A8722" w14:textId="77777777" w:rsidR="00A57E69" w:rsidRDefault="00A57E69" w:rsidP="009950F1">
            <w:pPr>
              <w:spacing w:line="276" w:lineRule="auto"/>
              <w:jc w:val="both"/>
            </w:pPr>
          </w:p>
          <w:p w14:paraId="73CEEEE0" w14:textId="77777777" w:rsidR="00A57E69" w:rsidRDefault="00A57E69" w:rsidP="009950F1">
            <w:pPr>
              <w:spacing w:line="276" w:lineRule="auto"/>
              <w:jc w:val="both"/>
              <w:rPr>
                <w:rFonts w:cs="Arial"/>
                <w:b/>
                <w:bCs/>
                <w:sz w:val="24"/>
                <w:szCs w:val="24"/>
              </w:rPr>
            </w:pPr>
            <w:r w:rsidRPr="002D1F9C">
              <w:rPr>
                <w:rFonts w:cs="Arial"/>
                <w:b/>
                <w:bCs/>
                <w:sz w:val="24"/>
                <w:szCs w:val="24"/>
              </w:rPr>
              <w:t xml:space="preserve">Factors to consider when safety </w:t>
            </w:r>
            <w:proofErr w:type="gramStart"/>
            <w:r w:rsidRPr="002D1F9C">
              <w:rPr>
                <w:rFonts w:cs="Arial"/>
                <w:b/>
                <w:bCs/>
                <w:sz w:val="24"/>
                <w:szCs w:val="24"/>
              </w:rPr>
              <w:t>planning</w:t>
            </w:r>
            <w:proofErr w:type="gramEnd"/>
            <w:r w:rsidRPr="002D1F9C">
              <w:rPr>
                <w:rFonts w:cs="Arial"/>
                <w:b/>
                <w:bCs/>
                <w:sz w:val="24"/>
                <w:szCs w:val="24"/>
              </w:rPr>
              <w:t xml:space="preserve"> </w:t>
            </w:r>
          </w:p>
          <w:p w14:paraId="64AF0B2C" w14:textId="77777777" w:rsidR="00A57E69" w:rsidRDefault="00A57E69" w:rsidP="009950F1">
            <w:pPr>
              <w:spacing w:line="276" w:lineRule="auto"/>
              <w:jc w:val="both"/>
            </w:pPr>
          </w:p>
          <w:p w14:paraId="2A4C844E" w14:textId="77777777" w:rsidR="00A57E69" w:rsidRDefault="00A57E69" w:rsidP="009950F1">
            <w:pPr>
              <w:spacing w:line="276" w:lineRule="auto"/>
              <w:jc w:val="both"/>
            </w:pPr>
          </w:p>
        </w:tc>
      </w:tr>
      <w:tr w:rsidR="00A57E69" w14:paraId="2321CC91" w14:textId="77777777" w:rsidTr="00611F77">
        <w:tc>
          <w:tcPr>
            <w:tcW w:w="9242" w:type="dxa"/>
            <w:shd w:val="clear" w:color="auto" w:fill="D9E2F3" w:themeFill="accent1" w:themeFillTint="33"/>
          </w:tcPr>
          <w:p w14:paraId="1D3ABC71" w14:textId="77777777" w:rsidR="00A57E69" w:rsidRPr="00080FFE" w:rsidRDefault="00A57E69" w:rsidP="009950F1">
            <w:pPr>
              <w:spacing w:line="276" w:lineRule="auto"/>
              <w:jc w:val="both"/>
              <w:rPr>
                <w:rFonts w:cs="Arial"/>
                <w:sz w:val="24"/>
                <w:szCs w:val="24"/>
              </w:rPr>
            </w:pPr>
            <w:r w:rsidRPr="00080FFE">
              <w:rPr>
                <w:rFonts w:cs="Arial"/>
                <w:sz w:val="24"/>
                <w:szCs w:val="24"/>
              </w:rPr>
              <w:t xml:space="preserve">Do the children know about and understand the context of our involvement? </w:t>
            </w:r>
          </w:p>
          <w:p w14:paraId="715C0BE5" w14:textId="77777777" w:rsidR="00A57E69" w:rsidRPr="00E201A7" w:rsidRDefault="00A57E69" w:rsidP="009950F1">
            <w:pPr>
              <w:spacing w:line="276" w:lineRule="auto"/>
              <w:jc w:val="both"/>
              <w:rPr>
                <w:rFonts w:cs="Arial"/>
                <w:sz w:val="24"/>
                <w:szCs w:val="24"/>
              </w:rPr>
            </w:pPr>
          </w:p>
          <w:p w14:paraId="73415004" w14:textId="77777777" w:rsidR="00A57E69" w:rsidRDefault="00A57E69" w:rsidP="009950F1">
            <w:pPr>
              <w:spacing w:line="276" w:lineRule="auto"/>
              <w:jc w:val="both"/>
              <w:rPr>
                <w:rFonts w:cs="Arial"/>
                <w:sz w:val="24"/>
                <w:szCs w:val="24"/>
              </w:rPr>
            </w:pPr>
            <w:r w:rsidRPr="49E542DE">
              <w:rPr>
                <w:rFonts w:cs="Arial"/>
                <w:sz w:val="24"/>
                <w:szCs w:val="24"/>
              </w:rPr>
              <w:t>Are the children allowed and able to engage openly with professionals in sharing their experiences?</w:t>
            </w:r>
          </w:p>
          <w:p w14:paraId="2BA7A529" w14:textId="77777777" w:rsidR="00A57E69" w:rsidRDefault="00A57E69" w:rsidP="009950F1">
            <w:pPr>
              <w:spacing w:line="276" w:lineRule="auto"/>
              <w:jc w:val="both"/>
              <w:rPr>
                <w:rFonts w:cs="Arial"/>
                <w:sz w:val="24"/>
                <w:szCs w:val="24"/>
              </w:rPr>
            </w:pPr>
          </w:p>
          <w:p w14:paraId="5977EB89" w14:textId="77777777" w:rsidR="00A57E69" w:rsidRDefault="00A57E69" w:rsidP="009950F1">
            <w:pPr>
              <w:spacing w:line="276" w:lineRule="auto"/>
              <w:jc w:val="both"/>
              <w:rPr>
                <w:rFonts w:cs="Arial"/>
                <w:sz w:val="24"/>
                <w:szCs w:val="24"/>
              </w:rPr>
            </w:pPr>
            <w:r>
              <w:rPr>
                <w:rFonts w:cs="Arial"/>
                <w:sz w:val="24"/>
                <w:szCs w:val="24"/>
              </w:rPr>
              <w:t>What are the feelings of all family members, including siblings?</w:t>
            </w:r>
          </w:p>
          <w:p w14:paraId="6893D835" w14:textId="77777777" w:rsidR="00A57E69" w:rsidRPr="00E201A7" w:rsidRDefault="00A57E69" w:rsidP="009950F1">
            <w:pPr>
              <w:spacing w:line="276" w:lineRule="auto"/>
              <w:jc w:val="both"/>
              <w:rPr>
                <w:rFonts w:cs="Arial"/>
                <w:sz w:val="24"/>
                <w:szCs w:val="24"/>
              </w:rPr>
            </w:pPr>
          </w:p>
          <w:p w14:paraId="0ADA699C" w14:textId="77777777" w:rsidR="00A57E69" w:rsidRDefault="00A57E69" w:rsidP="009950F1">
            <w:pPr>
              <w:spacing w:line="276" w:lineRule="auto"/>
              <w:jc w:val="both"/>
              <w:rPr>
                <w:rFonts w:cs="Arial"/>
                <w:sz w:val="24"/>
                <w:szCs w:val="24"/>
              </w:rPr>
            </w:pPr>
            <w:r w:rsidRPr="00E201A7">
              <w:rPr>
                <w:rFonts w:cs="Arial"/>
                <w:sz w:val="24"/>
                <w:szCs w:val="24"/>
              </w:rPr>
              <w:t xml:space="preserve">Are there other concerns in relation to the care and protection of the children that could be overshadowed by concerns about sexual harm? </w:t>
            </w:r>
          </w:p>
          <w:p w14:paraId="78123EEA" w14:textId="77777777" w:rsidR="00A57E69" w:rsidRPr="00E201A7" w:rsidRDefault="00A57E69" w:rsidP="009950F1">
            <w:pPr>
              <w:spacing w:line="276" w:lineRule="auto"/>
              <w:jc w:val="both"/>
              <w:rPr>
                <w:rFonts w:cs="Arial"/>
                <w:sz w:val="24"/>
                <w:szCs w:val="24"/>
              </w:rPr>
            </w:pPr>
          </w:p>
          <w:p w14:paraId="6F048E84" w14:textId="77777777" w:rsidR="00A57E69" w:rsidRDefault="00A57E69" w:rsidP="009950F1">
            <w:pPr>
              <w:spacing w:line="276" w:lineRule="auto"/>
              <w:jc w:val="both"/>
              <w:rPr>
                <w:rFonts w:cs="Arial"/>
                <w:sz w:val="24"/>
                <w:szCs w:val="24"/>
              </w:rPr>
            </w:pPr>
            <w:r w:rsidRPr="00E201A7">
              <w:rPr>
                <w:rFonts w:cs="Arial"/>
                <w:sz w:val="24"/>
                <w:szCs w:val="24"/>
              </w:rPr>
              <w:t>What are the boundaries like in the family home</w:t>
            </w:r>
            <w:r>
              <w:rPr>
                <w:rFonts w:cs="Arial"/>
                <w:sz w:val="24"/>
                <w:szCs w:val="24"/>
              </w:rPr>
              <w:t xml:space="preserve"> (</w:t>
            </w:r>
            <w:r w:rsidRPr="00E201A7">
              <w:rPr>
                <w:rFonts w:cs="Arial"/>
                <w:sz w:val="24"/>
                <w:szCs w:val="24"/>
              </w:rPr>
              <w:t>physical boundaries</w:t>
            </w:r>
            <w:r>
              <w:rPr>
                <w:rFonts w:cs="Arial"/>
                <w:sz w:val="24"/>
                <w:szCs w:val="24"/>
              </w:rPr>
              <w:t xml:space="preserve">, </w:t>
            </w:r>
            <w:r w:rsidRPr="00E201A7">
              <w:rPr>
                <w:rFonts w:cs="Arial"/>
                <w:sz w:val="24"/>
                <w:szCs w:val="24"/>
              </w:rPr>
              <w:t>family rules</w:t>
            </w:r>
            <w:r>
              <w:rPr>
                <w:rFonts w:cs="Arial"/>
                <w:sz w:val="24"/>
                <w:szCs w:val="24"/>
              </w:rPr>
              <w:t xml:space="preserve">, </w:t>
            </w:r>
            <w:r w:rsidRPr="00E201A7">
              <w:rPr>
                <w:rFonts w:cs="Arial"/>
                <w:sz w:val="24"/>
                <w:szCs w:val="24"/>
              </w:rPr>
              <w:t>practices</w:t>
            </w:r>
            <w:r>
              <w:rPr>
                <w:rFonts w:cs="Arial"/>
                <w:sz w:val="24"/>
                <w:szCs w:val="24"/>
              </w:rPr>
              <w:t xml:space="preserve"> around bathing/nudity)</w:t>
            </w:r>
            <w:r w:rsidRPr="00E201A7">
              <w:rPr>
                <w:rFonts w:cs="Arial"/>
                <w:sz w:val="24"/>
                <w:szCs w:val="24"/>
              </w:rPr>
              <w:t>?</w:t>
            </w:r>
          </w:p>
          <w:p w14:paraId="1CDC535E" w14:textId="77777777" w:rsidR="00A57E69" w:rsidRPr="00E201A7" w:rsidRDefault="00A57E69" w:rsidP="009950F1">
            <w:pPr>
              <w:spacing w:line="276" w:lineRule="auto"/>
              <w:jc w:val="both"/>
              <w:rPr>
                <w:rFonts w:cs="Arial"/>
                <w:sz w:val="24"/>
                <w:szCs w:val="24"/>
              </w:rPr>
            </w:pPr>
          </w:p>
          <w:p w14:paraId="4B7708E7" w14:textId="77777777" w:rsidR="00A57E69" w:rsidRDefault="00A57E69" w:rsidP="009950F1">
            <w:pPr>
              <w:spacing w:line="276" w:lineRule="auto"/>
              <w:jc w:val="both"/>
              <w:rPr>
                <w:rFonts w:cs="Arial"/>
                <w:sz w:val="24"/>
                <w:szCs w:val="24"/>
              </w:rPr>
            </w:pPr>
            <w:r w:rsidRPr="00E201A7">
              <w:rPr>
                <w:rFonts w:cs="Arial"/>
                <w:sz w:val="24"/>
                <w:szCs w:val="24"/>
              </w:rPr>
              <w:t xml:space="preserve">Does the victim/alleged victim live in the family home and what are the attitudes toward the victim/alleged victim for each family member? </w:t>
            </w:r>
          </w:p>
          <w:p w14:paraId="309D51E6" w14:textId="77777777" w:rsidR="00A57E69" w:rsidRDefault="00A57E69" w:rsidP="009950F1">
            <w:pPr>
              <w:spacing w:line="276" w:lineRule="auto"/>
              <w:jc w:val="both"/>
              <w:rPr>
                <w:rFonts w:cs="Arial"/>
                <w:sz w:val="24"/>
                <w:szCs w:val="24"/>
              </w:rPr>
            </w:pPr>
          </w:p>
          <w:p w14:paraId="1E5B9F13" w14:textId="77777777" w:rsidR="00A57E69" w:rsidRDefault="00A57E69" w:rsidP="009950F1">
            <w:pPr>
              <w:spacing w:line="276" w:lineRule="auto"/>
              <w:jc w:val="both"/>
              <w:rPr>
                <w:rFonts w:cs="Arial"/>
                <w:sz w:val="24"/>
                <w:szCs w:val="24"/>
              </w:rPr>
            </w:pPr>
            <w:r>
              <w:rPr>
                <w:rFonts w:cs="Arial"/>
                <w:sz w:val="24"/>
                <w:szCs w:val="24"/>
              </w:rPr>
              <w:t>What are the practical arrangements needed, are they reasonable and achievable?</w:t>
            </w:r>
          </w:p>
          <w:p w14:paraId="3BF2706C" w14:textId="77777777" w:rsidR="00A57E69" w:rsidRPr="00E201A7" w:rsidRDefault="00A57E69" w:rsidP="009950F1">
            <w:pPr>
              <w:spacing w:line="276" w:lineRule="auto"/>
              <w:jc w:val="both"/>
              <w:rPr>
                <w:rFonts w:cs="Arial"/>
                <w:sz w:val="24"/>
                <w:szCs w:val="24"/>
              </w:rPr>
            </w:pPr>
          </w:p>
          <w:p w14:paraId="5ECFB4E0" w14:textId="77777777" w:rsidR="00A57E69" w:rsidRDefault="00A57E69" w:rsidP="009950F1">
            <w:pPr>
              <w:spacing w:line="276" w:lineRule="auto"/>
              <w:jc w:val="both"/>
              <w:rPr>
                <w:rFonts w:cs="Arial"/>
                <w:sz w:val="24"/>
                <w:szCs w:val="24"/>
              </w:rPr>
            </w:pPr>
            <w:r w:rsidRPr="49E542DE">
              <w:rPr>
                <w:rFonts w:cs="Arial"/>
                <w:sz w:val="24"/>
                <w:szCs w:val="24"/>
              </w:rPr>
              <w:t xml:space="preserve">Is there an adequate family safety plan and if not, would the family be willing to work on this? What do the family want/think should happen and how well does this fit with the assessed level of risk? </w:t>
            </w:r>
          </w:p>
          <w:p w14:paraId="615AE6D1" w14:textId="77777777" w:rsidR="00A57E69" w:rsidRPr="00E201A7" w:rsidRDefault="00A57E69" w:rsidP="009950F1">
            <w:pPr>
              <w:spacing w:line="276" w:lineRule="auto"/>
              <w:jc w:val="both"/>
              <w:rPr>
                <w:rFonts w:cs="Arial"/>
                <w:sz w:val="24"/>
                <w:szCs w:val="24"/>
              </w:rPr>
            </w:pPr>
          </w:p>
          <w:p w14:paraId="7755B9E9" w14:textId="77777777" w:rsidR="00A57E69" w:rsidRDefault="00A57E69" w:rsidP="009950F1">
            <w:pPr>
              <w:spacing w:line="276" w:lineRule="auto"/>
              <w:jc w:val="both"/>
              <w:rPr>
                <w:rFonts w:cs="Arial"/>
                <w:sz w:val="24"/>
                <w:szCs w:val="24"/>
              </w:rPr>
            </w:pPr>
            <w:r w:rsidRPr="00E201A7">
              <w:rPr>
                <w:rFonts w:cs="Arial"/>
                <w:sz w:val="24"/>
                <w:szCs w:val="24"/>
              </w:rPr>
              <w:t>What does the professional network understand about the risk and safety plan for the family and what will their role be in monitoring this/what are the expected actions if they are concerned?</w:t>
            </w:r>
          </w:p>
          <w:p w14:paraId="2ECA259E" w14:textId="77777777" w:rsidR="00A57E69" w:rsidRDefault="00A57E69" w:rsidP="009950F1">
            <w:pPr>
              <w:spacing w:line="276" w:lineRule="auto"/>
              <w:jc w:val="both"/>
            </w:pPr>
          </w:p>
          <w:p w14:paraId="12D08274" w14:textId="77777777" w:rsidR="00A57E69" w:rsidRDefault="00A57E69" w:rsidP="009950F1">
            <w:pPr>
              <w:spacing w:line="276" w:lineRule="auto"/>
              <w:jc w:val="both"/>
            </w:pPr>
          </w:p>
          <w:p w14:paraId="64296558" w14:textId="77777777" w:rsidR="00A57E69" w:rsidRDefault="00A57E69" w:rsidP="009950F1">
            <w:pPr>
              <w:spacing w:line="276" w:lineRule="auto"/>
              <w:jc w:val="both"/>
            </w:pPr>
          </w:p>
        </w:tc>
      </w:tr>
    </w:tbl>
    <w:p w14:paraId="02DB811D" w14:textId="77777777" w:rsidR="00A57E69" w:rsidRDefault="00A57E69" w:rsidP="009950F1">
      <w:pPr>
        <w:spacing w:line="276" w:lineRule="auto"/>
        <w:jc w:val="both"/>
        <w:rPr>
          <w:rFonts w:cs="Arial"/>
          <w:sz w:val="24"/>
          <w:szCs w:val="24"/>
        </w:rPr>
      </w:pPr>
    </w:p>
    <w:p w14:paraId="28530180" w14:textId="32E4C6BD" w:rsidR="002A0396" w:rsidRDefault="006B140D" w:rsidP="009950F1">
      <w:pPr>
        <w:pStyle w:val="Heading2"/>
        <w:spacing w:after="120"/>
        <w:jc w:val="both"/>
        <w:rPr>
          <w:shd w:val="clear" w:color="auto" w:fill="FFFFFF"/>
        </w:rPr>
      </w:pPr>
      <w:r w:rsidRPr="00505031">
        <w:rPr>
          <w:shd w:val="clear" w:color="auto" w:fill="FFFFFF"/>
        </w:rPr>
        <w:t xml:space="preserve">Sibling sexual abuse  </w:t>
      </w:r>
    </w:p>
    <w:p w14:paraId="2BE635A7" w14:textId="5FB470AA" w:rsidR="006B140D" w:rsidRDefault="006B140D" w:rsidP="009950F1">
      <w:pPr>
        <w:spacing w:after="120" w:line="276" w:lineRule="auto"/>
        <w:jc w:val="both"/>
        <w:rPr>
          <w:rFonts w:cs="Arial"/>
          <w:sz w:val="24"/>
          <w:szCs w:val="24"/>
          <w:shd w:val="clear" w:color="auto" w:fill="FFFFFF"/>
        </w:rPr>
      </w:pPr>
      <w:r w:rsidRPr="00505031">
        <w:rPr>
          <w:rFonts w:cs="Arial"/>
          <w:sz w:val="24"/>
          <w:szCs w:val="24"/>
          <w:shd w:val="clear" w:color="auto" w:fill="FFFFFF"/>
        </w:rPr>
        <w:t xml:space="preserve">Parents can be significantly impacted when finding out that one of their children has sexually harmed their sibling. Parents may present as in denial and find it easier to believe the sexual abuse has not taken place. They may experience </w:t>
      </w:r>
      <w:proofErr w:type="gramStart"/>
      <w:r w:rsidRPr="00505031">
        <w:rPr>
          <w:rFonts w:cs="Arial"/>
          <w:sz w:val="24"/>
          <w:szCs w:val="24"/>
          <w:shd w:val="clear" w:color="auto" w:fill="FFFFFF"/>
        </w:rPr>
        <w:t>a number of</w:t>
      </w:r>
      <w:proofErr w:type="gramEnd"/>
      <w:r w:rsidRPr="00505031">
        <w:rPr>
          <w:rFonts w:cs="Arial"/>
          <w:sz w:val="24"/>
          <w:szCs w:val="24"/>
          <w:shd w:val="clear" w:color="auto" w:fill="FFFFFF"/>
        </w:rPr>
        <w:t xml:space="preserve"> different emotions such as fear, guilt, anger and shame.</w:t>
      </w:r>
    </w:p>
    <w:p w14:paraId="1D66230B" w14:textId="77777777" w:rsidR="00636C17" w:rsidRPr="00636C17" w:rsidRDefault="00636C17" w:rsidP="009950F1">
      <w:pPr>
        <w:spacing w:after="120" w:line="276" w:lineRule="auto"/>
        <w:jc w:val="both"/>
        <w:rPr>
          <w:rFonts w:cs="Arial"/>
          <w:sz w:val="2"/>
          <w:szCs w:val="2"/>
          <w:shd w:val="clear" w:color="auto" w:fill="FFFFFF"/>
        </w:rPr>
      </w:pPr>
    </w:p>
    <w:p w14:paraId="0DDE1718" w14:textId="1552D51C" w:rsidR="006B140D" w:rsidRDefault="006B140D" w:rsidP="009950F1">
      <w:pPr>
        <w:spacing w:line="276" w:lineRule="auto"/>
        <w:jc w:val="both"/>
        <w:rPr>
          <w:rFonts w:cs="Arial"/>
          <w:sz w:val="24"/>
          <w:szCs w:val="24"/>
          <w:shd w:val="clear" w:color="auto" w:fill="FFFFFF"/>
        </w:rPr>
      </w:pPr>
      <w:r w:rsidRPr="00505031">
        <w:rPr>
          <w:rFonts w:cs="Arial"/>
          <w:sz w:val="24"/>
          <w:szCs w:val="24"/>
          <w:shd w:val="clear" w:color="auto" w:fill="FFFFFF"/>
        </w:rPr>
        <w:t xml:space="preserve">In some circumstances parents may not see the concerns as serious and may shift between supporting </w:t>
      </w:r>
      <w:r w:rsidR="00AF0DDD">
        <w:rPr>
          <w:rFonts w:cs="Arial"/>
          <w:sz w:val="24"/>
          <w:szCs w:val="24"/>
          <w:shd w:val="clear" w:color="auto" w:fill="FFFFFF"/>
        </w:rPr>
        <w:t xml:space="preserve">each </w:t>
      </w:r>
      <w:r w:rsidRPr="00505031">
        <w:rPr>
          <w:rFonts w:cs="Arial"/>
          <w:sz w:val="24"/>
          <w:szCs w:val="24"/>
          <w:shd w:val="clear" w:color="auto" w:fill="FFFFFF"/>
        </w:rPr>
        <w:t>child to blaming them</w:t>
      </w:r>
      <w:r w:rsidR="00AF0DDD">
        <w:rPr>
          <w:rFonts w:cs="Arial"/>
          <w:sz w:val="24"/>
          <w:szCs w:val="24"/>
          <w:shd w:val="clear" w:color="auto" w:fill="FFFFFF"/>
        </w:rPr>
        <w:t>.</w:t>
      </w:r>
    </w:p>
    <w:p w14:paraId="2A9C633E" w14:textId="77777777" w:rsidR="00636C17" w:rsidRPr="00636C17" w:rsidRDefault="00636C17" w:rsidP="009950F1">
      <w:pPr>
        <w:spacing w:line="276" w:lineRule="auto"/>
        <w:jc w:val="both"/>
        <w:rPr>
          <w:rFonts w:cs="Arial"/>
          <w:sz w:val="2"/>
          <w:szCs w:val="2"/>
          <w:shd w:val="clear" w:color="auto" w:fill="FFFFFF"/>
        </w:rPr>
      </w:pPr>
    </w:p>
    <w:p w14:paraId="6F74C9E6" w14:textId="5C280E07" w:rsidR="006B140D" w:rsidRDefault="006B140D" w:rsidP="009950F1">
      <w:pPr>
        <w:spacing w:line="276" w:lineRule="auto"/>
        <w:jc w:val="both"/>
        <w:rPr>
          <w:rFonts w:cs="Arial"/>
          <w:sz w:val="24"/>
          <w:szCs w:val="24"/>
          <w:shd w:val="clear" w:color="auto" w:fill="FFFFFF"/>
        </w:rPr>
      </w:pPr>
      <w:r w:rsidRPr="00505031">
        <w:rPr>
          <w:rFonts w:cs="Arial"/>
          <w:sz w:val="24"/>
          <w:szCs w:val="24"/>
          <w:shd w:val="clear" w:color="auto" w:fill="FFFFFF"/>
        </w:rPr>
        <w:lastRenderedPageBreak/>
        <w:t>Parents can feel they are in an impossible situation and feel torn between the needs of both their children, they may also feel isolated and worry about being judged by family, friends, and professionals.</w:t>
      </w:r>
      <w:r w:rsidR="00AF0DDD">
        <w:rPr>
          <w:rFonts w:cs="Arial"/>
          <w:sz w:val="24"/>
          <w:szCs w:val="24"/>
          <w:shd w:val="clear" w:color="auto" w:fill="FFFFFF"/>
        </w:rPr>
        <w:t xml:space="preserve"> </w:t>
      </w:r>
      <w:r w:rsidRPr="00505031">
        <w:rPr>
          <w:rFonts w:cs="Arial"/>
          <w:sz w:val="24"/>
          <w:szCs w:val="24"/>
          <w:shd w:val="clear" w:color="auto" w:fill="FFFFFF"/>
        </w:rPr>
        <w:t>Therefore, it is important parents are offered support and short- and long-term safety planning</w:t>
      </w:r>
      <w:r w:rsidR="00301442">
        <w:rPr>
          <w:rFonts w:cs="Arial"/>
          <w:sz w:val="24"/>
          <w:szCs w:val="24"/>
          <w:shd w:val="clear" w:color="auto" w:fill="FFFFFF"/>
        </w:rPr>
        <w:t>.</w:t>
      </w:r>
    </w:p>
    <w:p w14:paraId="0075E672" w14:textId="77777777" w:rsidR="00636C17" w:rsidRPr="00636C17" w:rsidRDefault="00636C17" w:rsidP="009950F1">
      <w:pPr>
        <w:spacing w:line="276" w:lineRule="auto"/>
        <w:jc w:val="both"/>
        <w:rPr>
          <w:rFonts w:cs="Arial"/>
          <w:sz w:val="2"/>
          <w:szCs w:val="2"/>
          <w:shd w:val="clear" w:color="auto" w:fill="FFFFFF"/>
        </w:rPr>
      </w:pPr>
    </w:p>
    <w:p w14:paraId="1662802C" w14:textId="2A583A37" w:rsidR="002F797B" w:rsidRDefault="006B140D" w:rsidP="009950F1">
      <w:pPr>
        <w:spacing w:line="276" w:lineRule="auto"/>
        <w:jc w:val="both"/>
      </w:pPr>
      <w:r w:rsidRPr="003150D6">
        <w:rPr>
          <w:rFonts w:cs="Arial"/>
          <w:sz w:val="24"/>
          <w:szCs w:val="24"/>
        </w:rPr>
        <w:t xml:space="preserve">This helpful guidance can be used to support families where there are worries around sibling sexual abuse. </w:t>
      </w:r>
      <w:hyperlink r:id="rId22" w:history="1">
        <w:r w:rsidRPr="00636C17">
          <w:rPr>
            <w:rStyle w:val="Hyperlink"/>
          </w:rPr>
          <w:t>Sibling sexual abuse</w:t>
        </w:r>
      </w:hyperlink>
      <w:r w:rsidR="00636C17">
        <w:t>.</w:t>
      </w:r>
    </w:p>
    <w:p w14:paraId="37189FD9" w14:textId="77777777" w:rsidR="00636C17" w:rsidRPr="00636C17" w:rsidRDefault="00636C17" w:rsidP="009950F1">
      <w:pPr>
        <w:spacing w:line="276" w:lineRule="auto"/>
        <w:jc w:val="both"/>
        <w:rPr>
          <w:rFonts w:cs="Arial"/>
          <w:sz w:val="10"/>
          <w:szCs w:val="10"/>
        </w:rPr>
      </w:pPr>
    </w:p>
    <w:p w14:paraId="3C042C0A" w14:textId="7AE69EB4" w:rsidR="00C2151E" w:rsidRDefault="0026679C" w:rsidP="009950F1">
      <w:pPr>
        <w:pStyle w:val="Heading1"/>
        <w:jc w:val="both"/>
      </w:pPr>
      <w:bookmarkStart w:id="13" w:name="_Interventions"/>
      <w:bookmarkEnd w:id="13"/>
      <w:r w:rsidRPr="00636C17">
        <w:t>Interventio</w:t>
      </w:r>
      <w:r w:rsidR="002A0396" w:rsidRPr="00636C17">
        <w:t>ns</w:t>
      </w:r>
    </w:p>
    <w:p w14:paraId="420A0D67" w14:textId="77777777" w:rsidR="00636C17" w:rsidRPr="00636C17" w:rsidRDefault="00636C17" w:rsidP="009950F1">
      <w:pPr>
        <w:jc w:val="both"/>
        <w:rPr>
          <w:sz w:val="2"/>
          <w:szCs w:val="2"/>
        </w:rPr>
      </w:pPr>
    </w:p>
    <w:p w14:paraId="38475B92" w14:textId="77777777" w:rsidR="00636C17" w:rsidRPr="00636C17" w:rsidRDefault="00636C17" w:rsidP="009950F1">
      <w:pPr>
        <w:jc w:val="both"/>
        <w:rPr>
          <w:sz w:val="2"/>
          <w:szCs w:val="2"/>
        </w:rPr>
      </w:pPr>
    </w:p>
    <w:p w14:paraId="4DE10D2C" w14:textId="77777777" w:rsidR="00657379" w:rsidRPr="003D1CFE" w:rsidRDefault="00657379" w:rsidP="009950F1">
      <w:pPr>
        <w:pStyle w:val="Heading2"/>
        <w:spacing w:after="120"/>
        <w:jc w:val="both"/>
      </w:pPr>
      <w:r w:rsidRPr="003D1CFE">
        <w:t>Trauma and sexual abuse</w:t>
      </w:r>
    </w:p>
    <w:p w14:paraId="4DC32727" w14:textId="14539100" w:rsidR="00657379" w:rsidRPr="003D1CFE" w:rsidRDefault="00657379" w:rsidP="009950F1">
      <w:pPr>
        <w:shd w:val="clear" w:color="auto" w:fill="FFFFFF"/>
        <w:spacing w:before="240" w:beforeAutospacing="1" w:after="120" w:line="276" w:lineRule="auto"/>
        <w:jc w:val="both"/>
        <w:rPr>
          <w:rFonts w:cs="Arial"/>
          <w:sz w:val="24"/>
          <w:szCs w:val="24"/>
        </w:rPr>
      </w:pPr>
      <w:r w:rsidRPr="003D1CFE">
        <w:rPr>
          <w:rFonts w:cs="Arial"/>
          <w:sz w:val="24"/>
          <w:szCs w:val="24"/>
        </w:rPr>
        <w:t>It is important to work in a trauma informed way with children who have experienced sexual abuse as they will have been impacted by their experiences of trauma through the abuse. An understanding of trauma and its impact and effects will inform understanding of what a child</w:t>
      </w:r>
      <w:r w:rsidR="005E6105">
        <w:rPr>
          <w:rFonts w:cs="Arial"/>
          <w:sz w:val="24"/>
          <w:szCs w:val="24"/>
        </w:rPr>
        <w:t xml:space="preserve">’s </w:t>
      </w:r>
      <w:r w:rsidRPr="003D1CFE">
        <w:rPr>
          <w:rFonts w:cs="Arial"/>
          <w:sz w:val="24"/>
          <w:szCs w:val="24"/>
        </w:rPr>
        <w:t>behaviour may mean and what they are trying to communicate.</w:t>
      </w:r>
    </w:p>
    <w:p w14:paraId="73899F6F" w14:textId="2B0B968F" w:rsidR="00636C17" w:rsidRDefault="00657379" w:rsidP="009950F1">
      <w:pPr>
        <w:shd w:val="clear" w:color="auto" w:fill="FFFFFF"/>
        <w:spacing w:before="240" w:beforeAutospacing="1" w:after="100" w:afterAutospacing="1" w:line="276" w:lineRule="auto"/>
        <w:jc w:val="both"/>
        <w:rPr>
          <w:rFonts w:cs="Arial"/>
          <w:sz w:val="24"/>
          <w:szCs w:val="24"/>
        </w:rPr>
      </w:pPr>
      <w:r w:rsidRPr="003D1CFE">
        <w:rPr>
          <w:rFonts w:cs="Arial"/>
          <w:sz w:val="24"/>
          <w:szCs w:val="24"/>
        </w:rPr>
        <w:t>Children can struggle to tell someone about their experiences, and this can be compounded by the impact of trauma. Understanding the impact of trauma can support conversations with children about sexual abuse in a sensitive way.</w:t>
      </w:r>
    </w:p>
    <w:p w14:paraId="7A7618AA" w14:textId="77777777" w:rsidR="00636C17" w:rsidRPr="00636C17" w:rsidRDefault="00636C17" w:rsidP="009950F1">
      <w:pPr>
        <w:shd w:val="clear" w:color="auto" w:fill="FFFFFF"/>
        <w:spacing w:before="240" w:beforeAutospacing="1" w:after="100" w:afterAutospacing="1" w:line="276" w:lineRule="auto"/>
        <w:jc w:val="both"/>
        <w:rPr>
          <w:rFonts w:cs="Arial"/>
          <w:sz w:val="2"/>
          <w:szCs w:val="2"/>
        </w:rPr>
      </w:pPr>
    </w:p>
    <w:p w14:paraId="62BF8FC9" w14:textId="77777777" w:rsidR="00657379" w:rsidRPr="003D1CFE" w:rsidRDefault="00657379" w:rsidP="009950F1">
      <w:pPr>
        <w:pStyle w:val="Heading2"/>
        <w:spacing w:after="120"/>
        <w:jc w:val="both"/>
      </w:pPr>
      <w:r w:rsidRPr="003D1CFE">
        <w:t>Language</w:t>
      </w:r>
    </w:p>
    <w:p w14:paraId="4EF604B0" w14:textId="4ED02B0E" w:rsidR="00657379" w:rsidRDefault="00657379" w:rsidP="009950F1">
      <w:pPr>
        <w:pStyle w:val="NormalWeb"/>
        <w:shd w:val="clear" w:color="auto" w:fill="FFFFFF"/>
        <w:spacing w:before="0" w:beforeAutospacing="0" w:after="120" w:afterAutospacing="0" w:line="276" w:lineRule="auto"/>
        <w:jc w:val="both"/>
        <w:rPr>
          <w:rFonts w:ascii="Arial" w:hAnsi="Arial" w:cs="Arial"/>
          <w:color w:val="000000"/>
        </w:rPr>
      </w:pPr>
      <w:r w:rsidRPr="006D45B3">
        <w:rPr>
          <w:rFonts w:ascii="Arial" w:hAnsi="Arial" w:cs="Arial"/>
          <w:color w:val="000000"/>
        </w:rPr>
        <w:t>When working with someone who has been through trauma, we need to think carefully</w:t>
      </w:r>
      <w:r w:rsidR="00CE0EE0">
        <w:rPr>
          <w:rFonts w:ascii="Arial" w:hAnsi="Arial" w:cs="Arial"/>
          <w:color w:val="000000"/>
        </w:rPr>
        <w:t xml:space="preserve"> </w:t>
      </w:r>
      <w:r w:rsidRPr="006D45B3">
        <w:rPr>
          <w:rFonts w:ascii="Arial" w:hAnsi="Arial" w:cs="Arial"/>
          <w:color w:val="000000"/>
        </w:rPr>
        <w:t>before speaking, be aware of the words we choose, the tone we use and how we</w:t>
      </w:r>
      <w:r w:rsidR="00CE0EE0">
        <w:rPr>
          <w:rFonts w:ascii="Arial" w:hAnsi="Arial" w:cs="Arial"/>
          <w:color w:val="000000"/>
        </w:rPr>
        <w:t xml:space="preserve"> </w:t>
      </w:r>
      <w:r w:rsidRPr="006D45B3">
        <w:rPr>
          <w:rFonts w:ascii="Arial" w:hAnsi="Arial" w:cs="Arial"/>
          <w:color w:val="000000"/>
        </w:rPr>
        <w:t xml:space="preserve">phrase our questions.  Because language matters and words have power.  </w:t>
      </w:r>
    </w:p>
    <w:p w14:paraId="4EEBB50F" w14:textId="77777777" w:rsidR="00CE0EE0" w:rsidRPr="00636C17" w:rsidRDefault="00CE0EE0" w:rsidP="009950F1">
      <w:pPr>
        <w:pStyle w:val="NormalWeb"/>
        <w:shd w:val="clear" w:color="auto" w:fill="FFFFFF"/>
        <w:spacing w:before="0" w:beforeAutospacing="0" w:after="0" w:afterAutospacing="0" w:line="276" w:lineRule="auto"/>
        <w:jc w:val="both"/>
        <w:rPr>
          <w:rFonts w:ascii="Arial" w:hAnsi="Arial" w:cs="Arial"/>
          <w:color w:val="000000"/>
          <w:sz w:val="10"/>
          <w:szCs w:val="10"/>
        </w:rPr>
      </w:pPr>
    </w:p>
    <w:p w14:paraId="73278F7B" w14:textId="77777777" w:rsidR="0088427E" w:rsidRDefault="0088427E" w:rsidP="009950F1">
      <w:pPr>
        <w:pStyle w:val="NormalWeb"/>
        <w:shd w:val="clear" w:color="auto" w:fill="FFFFFF"/>
        <w:spacing w:before="0" w:beforeAutospacing="0" w:after="0" w:afterAutospacing="0" w:line="276" w:lineRule="auto"/>
        <w:jc w:val="both"/>
        <w:rPr>
          <w:rFonts w:ascii="Arial" w:hAnsi="Arial" w:cs="Arial"/>
          <w:color w:val="000000"/>
        </w:rPr>
      </w:pPr>
      <w:r>
        <w:rPr>
          <w:rFonts w:ascii="Arial" w:hAnsi="Arial" w:cs="Arial"/>
          <w:color w:val="000000"/>
        </w:rPr>
        <w:t xml:space="preserve">When working with someone who has been through trauma, care needs to be taken with the language used. Before speaking there needs to be an awareness of the words chosen, the tone used and how questions are phrased. Language matters and words have power. </w:t>
      </w:r>
    </w:p>
    <w:p w14:paraId="18BF3C0B" w14:textId="77777777" w:rsidR="0088427E" w:rsidRPr="00636C17" w:rsidRDefault="0088427E" w:rsidP="009950F1">
      <w:pPr>
        <w:pStyle w:val="NormalWeb"/>
        <w:shd w:val="clear" w:color="auto" w:fill="FFFFFF"/>
        <w:spacing w:before="0" w:beforeAutospacing="0" w:after="0" w:afterAutospacing="0" w:line="276" w:lineRule="auto"/>
        <w:jc w:val="both"/>
        <w:rPr>
          <w:rFonts w:ascii="Arial" w:hAnsi="Arial" w:cs="Arial"/>
          <w:color w:val="000000"/>
          <w:sz w:val="16"/>
          <w:szCs w:val="16"/>
        </w:rPr>
      </w:pPr>
    </w:p>
    <w:p w14:paraId="1F40D9CE" w14:textId="653ACF56" w:rsidR="00657379" w:rsidRDefault="00657379" w:rsidP="009950F1">
      <w:pPr>
        <w:pStyle w:val="NormalWeb"/>
        <w:shd w:val="clear" w:color="auto" w:fill="FFFFFF"/>
        <w:spacing w:before="0" w:beforeAutospacing="0" w:after="0" w:afterAutospacing="0" w:line="276" w:lineRule="auto"/>
        <w:jc w:val="both"/>
        <w:rPr>
          <w:rFonts w:ascii="Arial" w:hAnsi="Arial" w:cs="Arial"/>
          <w:color w:val="000000"/>
        </w:rPr>
      </w:pPr>
      <w:r w:rsidRPr="003D1CFE">
        <w:rPr>
          <w:rFonts w:ascii="Arial" w:hAnsi="Arial" w:cs="Arial"/>
          <w:color w:val="000000"/>
        </w:rPr>
        <w:t>We n</w:t>
      </w:r>
      <w:r w:rsidR="003D1CFE" w:rsidRPr="00C52F83">
        <w:rPr>
          <w:rFonts w:ascii="Arial" w:hAnsi="Arial" w:cs="Arial"/>
          <w:color w:val="000000"/>
        </w:rPr>
        <w:t>e</w:t>
      </w:r>
      <w:r w:rsidRPr="003D1CFE">
        <w:rPr>
          <w:rFonts w:ascii="Arial" w:hAnsi="Arial" w:cs="Arial"/>
          <w:color w:val="000000"/>
        </w:rPr>
        <w:t>ed to start to shift our language and our thinking from</w:t>
      </w:r>
      <w:r w:rsidR="003D1CFE" w:rsidRPr="003D1CFE">
        <w:rPr>
          <w:rFonts w:ascii="Arial" w:hAnsi="Arial" w:cs="Arial"/>
          <w:color w:val="000000"/>
        </w:rPr>
        <w:t xml:space="preserve"> </w:t>
      </w:r>
      <w:r w:rsidRPr="003D1CFE">
        <w:rPr>
          <w:rStyle w:val="textbodyemph"/>
          <w:rFonts w:ascii="Arial" w:hAnsi="Arial" w:cs="Arial"/>
          <w:b/>
          <w:bCs/>
          <w:color w:val="000000"/>
        </w:rPr>
        <w:t>“What’s wrong with you?” to</w:t>
      </w:r>
      <w:r w:rsidRPr="003D1CFE">
        <w:rPr>
          <w:rStyle w:val="textbodyspecialemph"/>
          <w:rFonts w:ascii="Arial" w:hAnsi="Arial" w:cs="Arial"/>
          <w:b/>
          <w:bCs/>
          <w:i/>
          <w:iCs/>
          <w:color w:val="000000"/>
        </w:rPr>
        <w:t xml:space="preserve"> “</w:t>
      </w:r>
      <w:r w:rsidRPr="003D1CFE">
        <w:rPr>
          <w:rStyle w:val="textbodyspecialemph"/>
          <w:rFonts w:ascii="Arial" w:hAnsi="Arial" w:cs="Arial"/>
          <w:b/>
          <w:bCs/>
          <w:color w:val="000000"/>
        </w:rPr>
        <w:t>What’s happened to you?</w:t>
      </w:r>
      <w:r w:rsidRPr="003D1CFE">
        <w:rPr>
          <w:rStyle w:val="textbodyspecialemph"/>
          <w:rFonts w:ascii="Arial" w:hAnsi="Arial" w:cs="Arial"/>
          <w:b/>
          <w:bCs/>
          <w:i/>
          <w:iCs/>
          <w:color w:val="000000"/>
        </w:rPr>
        <w:t>”.</w:t>
      </w:r>
      <w:r w:rsidR="003D1CFE" w:rsidRPr="003D1CFE">
        <w:rPr>
          <w:rFonts w:ascii="Arial" w:hAnsi="Arial" w:cs="Arial"/>
          <w:color w:val="000000"/>
        </w:rPr>
        <w:t xml:space="preserve"> Asking “What’s happened to you?” helps us to understand and acknowledge the impact </w:t>
      </w:r>
      <w:r w:rsidRPr="006D45B3">
        <w:rPr>
          <w:rFonts w:ascii="Arial" w:hAnsi="Arial" w:cs="Arial"/>
          <w:color w:val="000000"/>
        </w:rPr>
        <w:t>of trauma rather than focussing on the behaviour arising from the trauma.</w:t>
      </w:r>
      <w:r w:rsidR="00301442">
        <w:rPr>
          <w:rFonts w:ascii="Arial" w:hAnsi="Arial" w:cs="Arial"/>
          <w:color w:val="000000"/>
        </w:rPr>
        <w:t xml:space="preserve"> </w:t>
      </w:r>
      <w:r>
        <w:rPr>
          <w:rFonts w:ascii="Arial" w:hAnsi="Arial" w:cs="Arial"/>
          <w:color w:val="000000"/>
        </w:rPr>
        <w:t>However</w:t>
      </w:r>
      <w:r w:rsidR="003D1CFE">
        <w:rPr>
          <w:rFonts w:ascii="Arial" w:hAnsi="Arial" w:cs="Arial"/>
          <w:color w:val="000000"/>
        </w:rPr>
        <w:t>,</w:t>
      </w:r>
      <w:r>
        <w:rPr>
          <w:rFonts w:ascii="Arial" w:hAnsi="Arial" w:cs="Arial"/>
          <w:color w:val="000000"/>
        </w:rPr>
        <w:t xml:space="preserve"> it is also important not to sanitise language but say things clearly and unambiguously in order that a shared understanding is reached and agreed.</w:t>
      </w:r>
    </w:p>
    <w:p w14:paraId="1A64B694" w14:textId="77777777" w:rsidR="00636C17" w:rsidRPr="00636C17" w:rsidRDefault="00636C17" w:rsidP="009950F1">
      <w:pPr>
        <w:pStyle w:val="NormalWeb"/>
        <w:shd w:val="clear" w:color="auto" w:fill="FFFFFF"/>
        <w:spacing w:before="0" w:beforeAutospacing="0" w:after="0" w:afterAutospacing="0" w:line="276" w:lineRule="auto"/>
        <w:jc w:val="both"/>
        <w:rPr>
          <w:rFonts w:ascii="Arial" w:hAnsi="Arial" w:cs="Arial"/>
          <w:color w:val="000000"/>
          <w:sz w:val="2"/>
          <w:szCs w:val="2"/>
        </w:rPr>
      </w:pPr>
    </w:p>
    <w:p w14:paraId="1C3FAED8" w14:textId="52235A73" w:rsidR="00F877B0" w:rsidRDefault="00657379" w:rsidP="009950F1">
      <w:pPr>
        <w:shd w:val="clear" w:color="auto" w:fill="FFFFFF"/>
        <w:spacing w:before="100" w:beforeAutospacing="1" w:after="100" w:afterAutospacing="1" w:line="276" w:lineRule="auto"/>
        <w:jc w:val="both"/>
        <w:rPr>
          <w:rFonts w:cs="Arial"/>
          <w:sz w:val="24"/>
          <w:szCs w:val="24"/>
        </w:rPr>
      </w:pPr>
      <w:r w:rsidRPr="003D1CFE">
        <w:rPr>
          <w:rFonts w:cs="Arial"/>
          <w:sz w:val="24"/>
          <w:szCs w:val="24"/>
        </w:rPr>
        <w:t xml:space="preserve">The Centre of Expertise in CSA reminds us that a child rarely tells everything about their abuse in one go. The may move from unintentional and indirect methods of </w:t>
      </w:r>
      <w:r w:rsidRPr="003D1CFE">
        <w:rPr>
          <w:rFonts w:cs="Arial"/>
          <w:sz w:val="24"/>
          <w:szCs w:val="24"/>
        </w:rPr>
        <w:lastRenderedPageBreak/>
        <w:t>telling, such as behavioural manifestations, through to more direct means, such as purposefully or accidentally telling someone what is happening (</w:t>
      </w:r>
      <w:hyperlink r:id="rId23" w:history="1">
        <w:r w:rsidR="00636C17" w:rsidRPr="00F877B0">
          <w:rPr>
            <w:rStyle w:val="Hyperlink"/>
            <w:rFonts w:cs="Arial"/>
            <w:sz w:val="24"/>
            <w:szCs w:val="24"/>
          </w:rPr>
          <w:t xml:space="preserve">communicating with children </w:t>
        </w:r>
        <w:r w:rsidR="00F877B0" w:rsidRPr="00F877B0">
          <w:rPr>
            <w:rStyle w:val="Hyperlink"/>
            <w:rFonts w:cs="Arial"/>
            <w:sz w:val="24"/>
            <w:szCs w:val="24"/>
          </w:rPr>
          <w:t>guide</w:t>
        </w:r>
      </w:hyperlink>
      <w:r w:rsidR="00F877B0">
        <w:rPr>
          <w:rFonts w:cs="Arial"/>
          <w:sz w:val="24"/>
          <w:szCs w:val="24"/>
        </w:rPr>
        <w:t xml:space="preserve">- page 18) </w:t>
      </w:r>
      <w:r w:rsidRPr="003D1CFE">
        <w:rPr>
          <w:rFonts w:cs="Arial"/>
          <w:sz w:val="24"/>
          <w:szCs w:val="24"/>
        </w:rPr>
        <w:t>is more easily understood in the context of an understanding of the impact of trauma.</w:t>
      </w:r>
    </w:p>
    <w:p w14:paraId="2D23DEE0" w14:textId="77777777" w:rsidR="00F877B0" w:rsidRPr="00F877B0" w:rsidRDefault="00F877B0" w:rsidP="009950F1">
      <w:pPr>
        <w:shd w:val="clear" w:color="auto" w:fill="FFFFFF"/>
        <w:spacing w:before="100" w:beforeAutospacing="1" w:after="100" w:afterAutospacing="1" w:line="276" w:lineRule="auto"/>
        <w:jc w:val="both"/>
        <w:rPr>
          <w:rFonts w:cs="Arial"/>
          <w:sz w:val="2"/>
          <w:szCs w:val="2"/>
        </w:rPr>
      </w:pPr>
    </w:p>
    <w:p w14:paraId="2359BEA5" w14:textId="542A1569" w:rsidR="00301442" w:rsidRPr="00F877B0" w:rsidRDefault="002971D3" w:rsidP="009950F1">
      <w:pPr>
        <w:pStyle w:val="Heading2"/>
        <w:spacing w:after="120"/>
        <w:jc w:val="both"/>
      </w:pPr>
      <w:r w:rsidRPr="002F797B">
        <w:t xml:space="preserve">Direct work with children </w:t>
      </w:r>
    </w:p>
    <w:p w14:paraId="7E7FBF8B" w14:textId="0D4E3521" w:rsidR="002971D3" w:rsidRDefault="002971D3" w:rsidP="009950F1">
      <w:pPr>
        <w:spacing w:after="120" w:line="276" w:lineRule="auto"/>
        <w:jc w:val="both"/>
        <w:rPr>
          <w:rFonts w:cs="Arial"/>
          <w:sz w:val="24"/>
          <w:szCs w:val="24"/>
        </w:rPr>
      </w:pPr>
      <w:r w:rsidRPr="002F797B">
        <w:rPr>
          <w:rFonts w:cs="Arial"/>
          <w:sz w:val="24"/>
          <w:szCs w:val="24"/>
        </w:rPr>
        <w:t>Typically, direct work should cover a number of areas: body parts and names for them; differences between private and public; thinking about where on your body you can show/touch and exceptions to this; secrets and the difference between harmful and non-harmful secrets; and</w:t>
      </w:r>
      <w:r w:rsidR="00B62EF9" w:rsidRPr="002F797B">
        <w:rPr>
          <w:rFonts w:cs="Arial"/>
          <w:sz w:val="24"/>
          <w:szCs w:val="24"/>
        </w:rPr>
        <w:t xml:space="preserve"> consideration of who the child might tell if something happened they weren’t comfortable with and who they would ask questions about bodies</w:t>
      </w:r>
      <w:r w:rsidR="00301442">
        <w:rPr>
          <w:rFonts w:cs="Arial"/>
          <w:sz w:val="24"/>
          <w:szCs w:val="24"/>
        </w:rPr>
        <w:t>/</w:t>
      </w:r>
      <w:r w:rsidR="00B62EF9" w:rsidRPr="002F797B">
        <w:rPr>
          <w:rFonts w:cs="Arial"/>
          <w:sz w:val="24"/>
          <w:szCs w:val="24"/>
        </w:rPr>
        <w:t xml:space="preserve">touching if they had any (including if they thought they couldn’t tell someone in their family). </w:t>
      </w:r>
      <w:r w:rsidR="00301442">
        <w:rPr>
          <w:rFonts w:cs="Arial"/>
          <w:sz w:val="24"/>
          <w:szCs w:val="24"/>
        </w:rPr>
        <w:t>T</w:t>
      </w:r>
      <w:r w:rsidR="00B62EF9" w:rsidRPr="002F797B">
        <w:rPr>
          <w:rFonts w:cs="Arial"/>
          <w:sz w:val="24"/>
          <w:szCs w:val="24"/>
        </w:rPr>
        <w:t>his work should also cover picture taking or showing, particularly in cases where viewing sexual images of children has been a factor</w:t>
      </w:r>
      <w:r w:rsidR="00301442">
        <w:rPr>
          <w:rFonts w:cs="Arial"/>
          <w:sz w:val="24"/>
          <w:szCs w:val="24"/>
        </w:rPr>
        <w:t xml:space="preserve"> </w:t>
      </w:r>
      <w:proofErr w:type="gramStart"/>
      <w:r w:rsidR="00301442">
        <w:rPr>
          <w:rFonts w:cs="Arial"/>
          <w:sz w:val="24"/>
          <w:szCs w:val="24"/>
        </w:rPr>
        <w:t xml:space="preserve">and </w:t>
      </w:r>
      <w:r w:rsidR="00B62EF9" w:rsidRPr="002F797B">
        <w:rPr>
          <w:rFonts w:cs="Arial"/>
          <w:sz w:val="24"/>
          <w:szCs w:val="24"/>
        </w:rPr>
        <w:t>also</w:t>
      </w:r>
      <w:proofErr w:type="gramEnd"/>
      <w:r w:rsidR="00B62EF9" w:rsidRPr="002F797B">
        <w:rPr>
          <w:rFonts w:cs="Arial"/>
          <w:sz w:val="24"/>
          <w:szCs w:val="24"/>
        </w:rPr>
        <w:t xml:space="preserve"> reference to sharing harmful secrets, even if someone very important to them tells them not to.</w:t>
      </w:r>
    </w:p>
    <w:p w14:paraId="5845BD0B" w14:textId="77777777" w:rsidR="00F877B0" w:rsidRPr="00F877B0" w:rsidRDefault="00F877B0" w:rsidP="009950F1">
      <w:pPr>
        <w:spacing w:after="120" w:line="276" w:lineRule="auto"/>
        <w:jc w:val="both"/>
        <w:rPr>
          <w:rFonts w:cs="Arial"/>
          <w:sz w:val="10"/>
          <w:szCs w:val="10"/>
        </w:rPr>
      </w:pPr>
    </w:p>
    <w:p w14:paraId="3F006638" w14:textId="1F39076E" w:rsidR="00B62EF9" w:rsidRDefault="00B62EF9" w:rsidP="009950F1">
      <w:pPr>
        <w:spacing w:line="276" w:lineRule="auto"/>
        <w:jc w:val="both"/>
        <w:rPr>
          <w:rFonts w:cs="Arial"/>
          <w:sz w:val="24"/>
          <w:szCs w:val="24"/>
        </w:rPr>
      </w:pPr>
      <w:r w:rsidRPr="002F797B">
        <w:rPr>
          <w:rFonts w:cs="Arial"/>
          <w:sz w:val="24"/>
          <w:szCs w:val="24"/>
        </w:rPr>
        <w:t xml:space="preserve">Following a conviction or </w:t>
      </w:r>
      <w:proofErr w:type="gramStart"/>
      <w:r w:rsidRPr="002F797B">
        <w:rPr>
          <w:rFonts w:cs="Arial"/>
          <w:sz w:val="24"/>
          <w:szCs w:val="24"/>
        </w:rPr>
        <w:t>in light of</w:t>
      </w:r>
      <w:proofErr w:type="gramEnd"/>
      <w:r w:rsidRPr="002F797B">
        <w:rPr>
          <w:rFonts w:cs="Arial"/>
          <w:sz w:val="24"/>
          <w:szCs w:val="24"/>
        </w:rPr>
        <w:t xml:space="preserve"> significant change in circumstances for a child (as a result of allegations), direct work will be needed to help the child understand what is happening in their life. Ideally this work can be done through the protective parent. It will involve an accurate but </w:t>
      </w:r>
      <w:r w:rsidR="00F76021" w:rsidRPr="002F797B">
        <w:rPr>
          <w:rFonts w:cs="Arial"/>
          <w:sz w:val="24"/>
          <w:szCs w:val="24"/>
        </w:rPr>
        <w:t>age-appropriate</w:t>
      </w:r>
      <w:r w:rsidRPr="002F797B">
        <w:rPr>
          <w:rFonts w:cs="Arial"/>
          <w:sz w:val="24"/>
          <w:szCs w:val="24"/>
        </w:rPr>
        <w:t xml:space="preserve"> narrative around what has happened, so that the child is able to have a coherent sense of why decisions have been made or actions taken. Direct conversations or social stories can be used to support this process. Where a protective caregiver is involved in delivering this work, there may need to be a period of preparatory </w:t>
      </w:r>
      <w:r w:rsidR="00E06210" w:rsidRPr="002F797B">
        <w:rPr>
          <w:rFonts w:cs="Arial"/>
          <w:sz w:val="24"/>
          <w:szCs w:val="24"/>
        </w:rPr>
        <w:t>work.</w:t>
      </w:r>
      <w:r w:rsidRPr="002F797B">
        <w:rPr>
          <w:rFonts w:cs="Arial"/>
          <w:sz w:val="24"/>
          <w:szCs w:val="24"/>
        </w:rPr>
        <w:t xml:space="preserve"> For a protective parent </w:t>
      </w:r>
      <w:r w:rsidR="00505031">
        <w:rPr>
          <w:rFonts w:cs="Arial"/>
          <w:sz w:val="24"/>
          <w:szCs w:val="24"/>
        </w:rPr>
        <w:t>or</w:t>
      </w:r>
      <w:r w:rsidRPr="002F797B">
        <w:rPr>
          <w:rFonts w:cs="Arial"/>
          <w:sz w:val="24"/>
          <w:szCs w:val="24"/>
        </w:rPr>
        <w:t xml:space="preserve"> carer to be involved in this work, they will need to believe the child and hold the perpetrator/alleged perpetrator accountable.</w:t>
      </w:r>
    </w:p>
    <w:p w14:paraId="66DCF129" w14:textId="77777777" w:rsidR="00F877B0" w:rsidRPr="00F877B0" w:rsidRDefault="00F877B0" w:rsidP="009950F1">
      <w:pPr>
        <w:spacing w:line="276" w:lineRule="auto"/>
        <w:jc w:val="both"/>
        <w:rPr>
          <w:rFonts w:cs="Arial"/>
          <w:sz w:val="2"/>
          <w:szCs w:val="2"/>
        </w:rPr>
      </w:pPr>
    </w:p>
    <w:p w14:paraId="5C3A3052" w14:textId="6E38B6A7" w:rsidR="00E06210" w:rsidRDefault="00E06210" w:rsidP="009950F1">
      <w:pPr>
        <w:spacing w:line="276" w:lineRule="auto"/>
        <w:jc w:val="both"/>
        <w:rPr>
          <w:rFonts w:cs="Arial"/>
          <w:sz w:val="24"/>
          <w:szCs w:val="24"/>
        </w:rPr>
      </w:pPr>
      <w:r>
        <w:rPr>
          <w:rFonts w:cs="Arial"/>
          <w:sz w:val="24"/>
          <w:szCs w:val="24"/>
        </w:rPr>
        <w:t xml:space="preserve">It will be important to consider who may be the best person to undertake this work </w:t>
      </w:r>
      <w:proofErr w:type="gramStart"/>
      <w:r w:rsidR="00902A85">
        <w:rPr>
          <w:rFonts w:cs="Arial"/>
          <w:sz w:val="24"/>
          <w:szCs w:val="24"/>
        </w:rPr>
        <w:t>taking into account</w:t>
      </w:r>
      <w:proofErr w:type="gramEnd"/>
      <w:r w:rsidR="00902A85">
        <w:rPr>
          <w:rFonts w:cs="Arial"/>
          <w:sz w:val="24"/>
          <w:szCs w:val="24"/>
        </w:rPr>
        <w:t xml:space="preserve">, </w:t>
      </w:r>
      <w:r w:rsidR="00516320">
        <w:rPr>
          <w:rFonts w:cs="Arial"/>
          <w:sz w:val="24"/>
          <w:szCs w:val="24"/>
        </w:rPr>
        <w:t xml:space="preserve">who is best placed to build trust, experience and expertise </w:t>
      </w:r>
      <w:r w:rsidR="00E41824">
        <w:rPr>
          <w:rFonts w:cs="Arial"/>
          <w:sz w:val="24"/>
          <w:szCs w:val="24"/>
        </w:rPr>
        <w:t xml:space="preserve">and what the child or young </w:t>
      </w:r>
      <w:r w:rsidR="005D7251">
        <w:rPr>
          <w:rFonts w:cs="Arial"/>
          <w:sz w:val="24"/>
          <w:szCs w:val="24"/>
        </w:rPr>
        <w:t>person’s</w:t>
      </w:r>
      <w:r w:rsidR="00E41824">
        <w:rPr>
          <w:rFonts w:cs="Arial"/>
          <w:sz w:val="24"/>
          <w:szCs w:val="24"/>
        </w:rPr>
        <w:t xml:space="preserve"> view</w:t>
      </w:r>
      <w:r w:rsidR="00301442">
        <w:rPr>
          <w:rFonts w:cs="Arial"/>
          <w:sz w:val="24"/>
          <w:szCs w:val="24"/>
        </w:rPr>
        <w:t xml:space="preserve">s </w:t>
      </w:r>
      <w:r w:rsidR="00E41824">
        <w:rPr>
          <w:rFonts w:cs="Arial"/>
          <w:sz w:val="24"/>
          <w:szCs w:val="24"/>
        </w:rPr>
        <w:t>are</w:t>
      </w:r>
      <w:r w:rsidR="00301442">
        <w:rPr>
          <w:rFonts w:cs="Arial"/>
          <w:sz w:val="24"/>
          <w:szCs w:val="24"/>
        </w:rPr>
        <w:t>.</w:t>
      </w:r>
    </w:p>
    <w:p w14:paraId="7434D0F0" w14:textId="77777777" w:rsidR="00F877B0" w:rsidRPr="00F877B0" w:rsidRDefault="00F877B0" w:rsidP="009950F1">
      <w:pPr>
        <w:spacing w:line="276" w:lineRule="auto"/>
        <w:jc w:val="both"/>
        <w:rPr>
          <w:rFonts w:cs="Arial"/>
          <w:sz w:val="2"/>
          <w:szCs w:val="2"/>
        </w:rPr>
      </w:pPr>
    </w:p>
    <w:p w14:paraId="6C378C24" w14:textId="745CD20F" w:rsidR="00F9400D" w:rsidRDefault="00FD6F49" w:rsidP="009950F1">
      <w:pPr>
        <w:spacing w:line="276" w:lineRule="auto"/>
        <w:jc w:val="both"/>
        <w:rPr>
          <w:rFonts w:cs="Arial"/>
          <w:sz w:val="24"/>
          <w:szCs w:val="24"/>
        </w:rPr>
      </w:pPr>
      <w:r>
        <w:rPr>
          <w:rFonts w:cs="Arial"/>
          <w:sz w:val="24"/>
          <w:szCs w:val="24"/>
        </w:rPr>
        <w:t xml:space="preserve">Direct work can focus on areas such as building </w:t>
      </w:r>
      <w:r w:rsidR="002D7C41">
        <w:rPr>
          <w:rFonts w:cs="Arial"/>
          <w:sz w:val="24"/>
          <w:szCs w:val="24"/>
        </w:rPr>
        <w:t>self-esteem</w:t>
      </w:r>
      <w:r w:rsidR="00415D45">
        <w:rPr>
          <w:rFonts w:cs="Arial"/>
          <w:sz w:val="24"/>
          <w:szCs w:val="24"/>
        </w:rPr>
        <w:t xml:space="preserve">, explore </w:t>
      </w:r>
      <w:r w:rsidR="00243B7E">
        <w:rPr>
          <w:rFonts w:cs="Arial"/>
          <w:sz w:val="24"/>
          <w:szCs w:val="24"/>
        </w:rPr>
        <w:t>understanding and feelings</w:t>
      </w:r>
      <w:r w:rsidR="007C538F">
        <w:rPr>
          <w:rFonts w:cs="Arial"/>
          <w:sz w:val="24"/>
          <w:szCs w:val="24"/>
        </w:rPr>
        <w:t>, locating blame with perpetrators</w:t>
      </w:r>
      <w:r w:rsidR="007818CD">
        <w:rPr>
          <w:rFonts w:cs="Arial"/>
          <w:sz w:val="24"/>
          <w:szCs w:val="24"/>
        </w:rPr>
        <w:t xml:space="preserve"> or </w:t>
      </w:r>
      <w:r w:rsidR="002D7C41">
        <w:rPr>
          <w:rFonts w:cs="Arial"/>
          <w:sz w:val="24"/>
          <w:szCs w:val="24"/>
        </w:rPr>
        <w:t>self-</w:t>
      </w:r>
      <w:r w:rsidR="00E06210">
        <w:rPr>
          <w:rFonts w:cs="Arial"/>
          <w:sz w:val="24"/>
          <w:szCs w:val="24"/>
        </w:rPr>
        <w:t>regulation.</w:t>
      </w:r>
      <w:r w:rsidR="002F797B" w:rsidRPr="002F797B">
        <w:rPr>
          <w:rFonts w:cs="Arial"/>
          <w:sz w:val="24"/>
          <w:szCs w:val="24"/>
        </w:rPr>
        <w:t xml:space="preserve"> Children and their protective parent/carer may need specialist therapeutic support, particularly if the child has been a direct victim of the abuse. The timing and nature of this can be considered in consultation </w:t>
      </w:r>
      <w:r w:rsidR="00051EDE" w:rsidRPr="002F797B">
        <w:rPr>
          <w:rFonts w:cs="Arial"/>
          <w:sz w:val="24"/>
          <w:szCs w:val="24"/>
        </w:rPr>
        <w:t>with NELFT</w:t>
      </w:r>
      <w:r w:rsidR="006B140D">
        <w:rPr>
          <w:rFonts w:cs="Arial"/>
          <w:sz w:val="24"/>
          <w:szCs w:val="24"/>
        </w:rPr>
        <w:t xml:space="preserve"> to enable appropriate support to be sourced.</w:t>
      </w:r>
      <w:r w:rsidR="00DD740A">
        <w:rPr>
          <w:rFonts w:cs="Arial"/>
          <w:sz w:val="24"/>
          <w:szCs w:val="24"/>
        </w:rPr>
        <w:t xml:space="preserve"> For further information on support NELFT can offer see </w:t>
      </w:r>
      <w:r w:rsidR="00F877B0">
        <w:rPr>
          <w:rFonts w:cs="Arial"/>
          <w:sz w:val="24"/>
          <w:szCs w:val="24"/>
        </w:rPr>
        <w:t xml:space="preserve">their </w:t>
      </w:r>
      <w:hyperlink r:id="rId24" w:history="1">
        <w:r w:rsidR="00F877B0" w:rsidRPr="00F877B0">
          <w:rPr>
            <w:rStyle w:val="Hyperlink"/>
            <w:rFonts w:cs="Arial"/>
            <w:sz w:val="24"/>
            <w:szCs w:val="24"/>
          </w:rPr>
          <w:t>website.</w:t>
        </w:r>
      </w:hyperlink>
      <w:r w:rsidR="00F877B0">
        <w:rPr>
          <w:rFonts w:cs="Arial"/>
          <w:sz w:val="24"/>
          <w:szCs w:val="24"/>
        </w:rPr>
        <w:t xml:space="preserve"> </w:t>
      </w:r>
    </w:p>
    <w:p w14:paraId="4145C7D5" w14:textId="77777777" w:rsidR="00F877B0" w:rsidRPr="00F877B0" w:rsidRDefault="00F877B0" w:rsidP="009950F1">
      <w:pPr>
        <w:spacing w:line="276" w:lineRule="auto"/>
        <w:jc w:val="both"/>
        <w:rPr>
          <w:rFonts w:cs="Arial"/>
          <w:sz w:val="2"/>
          <w:szCs w:val="2"/>
        </w:rPr>
      </w:pPr>
    </w:p>
    <w:p w14:paraId="7F964220" w14:textId="13CCF45B" w:rsidR="00B62EF9" w:rsidRDefault="002F797B" w:rsidP="009950F1">
      <w:pPr>
        <w:spacing w:line="276" w:lineRule="auto"/>
        <w:jc w:val="both"/>
        <w:rPr>
          <w:rFonts w:cs="Arial"/>
          <w:sz w:val="24"/>
          <w:szCs w:val="24"/>
        </w:rPr>
      </w:pPr>
      <w:r w:rsidRPr="002F797B">
        <w:rPr>
          <w:rFonts w:cs="Arial"/>
          <w:sz w:val="24"/>
          <w:szCs w:val="24"/>
        </w:rPr>
        <w:t xml:space="preserve">This intervention does not need to wait until the outcome of any Police investigation and there should always be a focus on the mental health needs of a child being paramount. All involved professionals should be engaged in decisions about the </w:t>
      </w:r>
      <w:r w:rsidRPr="002F797B">
        <w:rPr>
          <w:rFonts w:cs="Arial"/>
          <w:sz w:val="24"/>
          <w:szCs w:val="24"/>
        </w:rPr>
        <w:lastRenderedPageBreak/>
        <w:t xml:space="preserve">nature and timing of such intervention, particularly the Police where there is an active criminal investigation. </w:t>
      </w:r>
    </w:p>
    <w:p w14:paraId="4F633CB8" w14:textId="77777777" w:rsidR="00084043" w:rsidRPr="00C5642E" w:rsidRDefault="00084043" w:rsidP="009950F1">
      <w:pPr>
        <w:spacing w:line="276" w:lineRule="auto"/>
        <w:jc w:val="both"/>
        <w:rPr>
          <w:rFonts w:cs="Arial"/>
          <w:sz w:val="24"/>
          <w:szCs w:val="24"/>
        </w:rPr>
      </w:pPr>
      <w:r w:rsidRPr="00C5642E">
        <w:rPr>
          <w:rFonts w:cs="Arial"/>
          <w:sz w:val="24"/>
          <w:szCs w:val="24"/>
        </w:rPr>
        <w:t>See below for helpful tips when completing direct work with children of all ages.</w:t>
      </w:r>
    </w:p>
    <w:p w14:paraId="67130A46" w14:textId="77777777" w:rsidR="00084043" w:rsidRDefault="00084043" w:rsidP="009950F1">
      <w:pPr>
        <w:spacing w:line="276" w:lineRule="auto"/>
        <w:jc w:val="both"/>
        <w:rPr>
          <w:rFonts w:cs="Arial"/>
          <w:sz w:val="24"/>
          <w:szCs w:val="24"/>
        </w:rPr>
      </w:pPr>
    </w:p>
    <w:tbl>
      <w:tblPr>
        <w:tblStyle w:val="TableGrid"/>
        <w:tblW w:w="0" w:type="auto"/>
        <w:tblLook w:val="04A0" w:firstRow="1" w:lastRow="0" w:firstColumn="1" w:lastColumn="0" w:noHBand="0" w:noVBand="1"/>
      </w:tblPr>
      <w:tblGrid>
        <w:gridCol w:w="1809"/>
        <w:gridCol w:w="7433"/>
      </w:tblGrid>
      <w:tr w:rsidR="00F877B0" w14:paraId="200639E0" w14:textId="77777777" w:rsidTr="00F877B0">
        <w:trPr>
          <w:trHeight w:val="780"/>
        </w:trPr>
        <w:tc>
          <w:tcPr>
            <w:tcW w:w="1809" w:type="dxa"/>
            <w:shd w:val="clear" w:color="auto" w:fill="D9E2F3" w:themeFill="accent1" w:themeFillTint="33"/>
          </w:tcPr>
          <w:p w14:paraId="70224035" w14:textId="77777777" w:rsidR="00F877B0" w:rsidRPr="00C5642E" w:rsidRDefault="00F877B0" w:rsidP="009950F1">
            <w:pPr>
              <w:spacing w:line="276" w:lineRule="auto"/>
              <w:jc w:val="both"/>
              <w:rPr>
                <w:rFonts w:cs="Arial"/>
                <w:sz w:val="24"/>
                <w:szCs w:val="24"/>
              </w:rPr>
            </w:pPr>
          </w:p>
        </w:tc>
        <w:tc>
          <w:tcPr>
            <w:tcW w:w="7433" w:type="dxa"/>
            <w:shd w:val="clear" w:color="auto" w:fill="D9E2F3" w:themeFill="accent1" w:themeFillTint="33"/>
          </w:tcPr>
          <w:p w14:paraId="6D0626AA" w14:textId="0C0FD3FF" w:rsidR="00F877B0" w:rsidRPr="00F877B0" w:rsidRDefault="00F877B0" w:rsidP="009950F1">
            <w:pPr>
              <w:spacing w:line="276" w:lineRule="auto"/>
              <w:jc w:val="both"/>
              <w:rPr>
                <w:rFonts w:cs="Arial"/>
                <w:b/>
                <w:bCs/>
                <w:sz w:val="24"/>
                <w:szCs w:val="24"/>
              </w:rPr>
            </w:pPr>
            <w:r w:rsidRPr="00F877B0">
              <w:rPr>
                <w:rFonts w:cs="Arial"/>
                <w:b/>
                <w:bCs/>
                <w:sz w:val="24"/>
                <w:szCs w:val="24"/>
              </w:rPr>
              <w:t xml:space="preserve">Helpful tips when completing direct work with children of all ages. </w:t>
            </w:r>
          </w:p>
        </w:tc>
      </w:tr>
      <w:tr w:rsidR="003D1CFE" w14:paraId="5C3D5BA4" w14:textId="77777777" w:rsidTr="00DA40A0">
        <w:trPr>
          <w:trHeight w:val="2551"/>
        </w:trPr>
        <w:tc>
          <w:tcPr>
            <w:tcW w:w="1809" w:type="dxa"/>
            <w:shd w:val="clear" w:color="auto" w:fill="D9E2F3" w:themeFill="accent1" w:themeFillTint="33"/>
          </w:tcPr>
          <w:p w14:paraId="2307F829" w14:textId="77777777" w:rsidR="00084043" w:rsidRPr="00C5642E" w:rsidRDefault="00084043" w:rsidP="009950F1">
            <w:pPr>
              <w:spacing w:line="276" w:lineRule="auto"/>
              <w:jc w:val="both"/>
              <w:rPr>
                <w:rFonts w:cs="Arial"/>
                <w:sz w:val="24"/>
                <w:szCs w:val="24"/>
              </w:rPr>
            </w:pPr>
            <w:r w:rsidRPr="00C5642E">
              <w:rPr>
                <w:rFonts w:cs="Arial"/>
                <w:sz w:val="24"/>
                <w:szCs w:val="24"/>
              </w:rPr>
              <w:t>0-5 Years</w:t>
            </w:r>
          </w:p>
        </w:tc>
        <w:tc>
          <w:tcPr>
            <w:tcW w:w="7433" w:type="dxa"/>
            <w:shd w:val="clear" w:color="auto" w:fill="D9E2F3" w:themeFill="accent1" w:themeFillTint="33"/>
          </w:tcPr>
          <w:p w14:paraId="03C80A73" w14:textId="77777777" w:rsidR="00084043" w:rsidRPr="00C5642E" w:rsidRDefault="00084043" w:rsidP="009950F1">
            <w:pPr>
              <w:spacing w:line="276" w:lineRule="auto"/>
              <w:jc w:val="both"/>
              <w:rPr>
                <w:rFonts w:cs="Arial"/>
                <w:sz w:val="24"/>
                <w:szCs w:val="24"/>
              </w:rPr>
            </w:pPr>
            <w:r w:rsidRPr="00C5642E">
              <w:rPr>
                <w:rFonts w:cs="Arial"/>
                <w:sz w:val="24"/>
                <w:szCs w:val="24"/>
              </w:rPr>
              <w:t xml:space="preserve">Verbal communication alongside non-verbal communication such as drawing and game -playing. </w:t>
            </w:r>
          </w:p>
          <w:p w14:paraId="2C45912E" w14:textId="77777777" w:rsidR="00084043" w:rsidRPr="00C5642E" w:rsidRDefault="00084043" w:rsidP="009950F1">
            <w:pPr>
              <w:spacing w:line="276" w:lineRule="auto"/>
              <w:jc w:val="both"/>
              <w:rPr>
                <w:rFonts w:cs="Arial"/>
                <w:sz w:val="24"/>
                <w:szCs w:val="24"/>
              </w:rPr>
            </w:pPr>
          </w:p>
          <w:p w14:paraId="03DF5C6B" w14:textId="77777777" w:rsidR="00084043" w:rsidRPr="00C5642E" w:rsidRDefault="00084043" w:rsidP="009950F1">
            <w:pPr>
              <w:spacing w:line="276" w:lineRule="auto"/>
              <w:jc w:val="both"/>
              <w:rPr>
                <w:rFonts w:cs="Arial"/>
                <w:sz w:val="24"/>
                <w:szCs w:val="24"/>
              </w:rPr>
            </w:pPr>
            <w:r w:rsidRPr="00C5642E">
              <w:rPr>
                <w:rFonts w:cs="Arial"/>
                <w:sz w:val="24"/>
                <w:szCs w:val="24"/>
              </w:rPr>
              <w:t>Use of toy telephones, puppets, dolls, and doll houses. This can support your understanding of the child’s lived experience including life at home and their key relationships.</w:t>
            </w:r>
          </w:p>
          <w:p w14:paraId="2AE92C05" w14:textId="77777777" w:rsidR="00084043" w:rsidRPr="00C5642E" w:rsidRDefault="00084043" w:rsidP="009950F1">
            <w:pPr>
              <w:spacing w:line="276" w:lineRule="auto"/>
              <w:jc w:val="both"/>
              <w:rPr>
                <w:rFonts w:cs="Arial"/>
                <w:sz w:val="24"/>
                <w:szCs w:val="24"/>
              </w:rPr>
            </w:pPr>
          </w:p>
          <w:p w14:paraId="4E4A89AB" w14:textId="77777777" w:rsidR="00084043" w:rsidRPr="00C5642E" w:rsidRDefault="00084043" w:rsidP="009950F1">
            <w:pPr>
              <w:spacing w:line="276" w:lineRule="auto"/>
              <w:jc w:val="both"/>
              <w:rPr>
                <w:rFonts w:cs="Arial"/>
                <w:sz w:val="24"/>
                <w:szCs w:val="24"/>
              </w:rPr>
            </w:pPr>
            <w:r w:rsidRPr="00C5642E">
              <w:rPr>
                <w:rFonts w:cs="Arial"/>
                <w:sz w:val="24"/>
                <w:szCs w:val="24"/>
              </w:rPr>
              <w:t>Use of play dough, this can help set the scene for your discussions.</w:t>
            </w:r>
          </w:p>
          <w:p w14:paraId="3E91036E" w14:textId="77777777" w:rsidR="00084043" w:rsidRDefault="00084043" w:rsidP="009950F1">
            <w:pPr>
              <w:spacing w:line="276" w:lineRule="auto"/>
              <w:jc w:val="both"/>
            </w:pPr>
          </w:p>
        </w:tc>
      </w:tr>
      <w:tr w:rsidR="003D1CFE" w14:paraId="1483A3F2" w14:textId="77777777" w:rsidTr="00865799">
        <w:tc>
          <w:tcPr>
            <w:tcW w:w="1809" w:type="dxa"/>
            <w:shd w:val="clear" w:color="auto" w:fill="D9E2F3" w:themeFill="accent1" w:themeFillTint="33"/>
          </w:tcPr>
          <w:p w14:paraId="38F183C3" w14:textId="77777777" w:rsidR="00084043" w:rsidRPr="00C5642E" w:rsidRDefault="00084043" w:rsidP="009950F1">
            <w:pPr>
              <w:spacing w:line="276" w:lineRule="auto"/>
              <w:jc w:val="both"/>
              <w:rPr>
                <w:rFonts w:cs="Arial"/>
                <w:sz w:val="24"/>
                <w:szCs w:val="24"/>
              </w:rPr>
            </w:pPr>
            <w:r w:rsidRPr="00C5642E">
              <w:rPr>
                <w:rFonts w:cs="Arial"/>
                <w:sz w:val="24"/>
                <w:szCs w:val="24"/>
              </w:rPr>
              <w:t>6-9 Years</w:t>
            </w:r>
          </w:p>
        </w:tc>
        <w:tc>
          <w:tcPr>
            <w:tcW w:w="7433" w:type="dxa"/>
            <w:shd w:val="clear" w:color="auto" w:fill="D9E2F3" w:themeFill="accent1" w:themeFillTint="33"/>
          </w:tcPr>
          <w:p w14:paraId="245899DF" w14:textId="77777777" w:rsidR="00084043" w:rsidRPr="00C5642E" w:rsidRDefault="00084043" w:rsidP="009950F1">
            <w:pPr>
              <w:spacing w:line="276" w:lineRule="auto"/>
              <w:jc w:val="both"/>
              <w:rPr>
                <w:rFonts w:cs="Arial"/>
                <w:sz w:val="24"/>
                <w:szCs w:val="24"/>
              </w:rPr>
            </w:pPr>
            <w:r w:rsidRPr="00C5642E">
              <w:rPr>
                <w:rFonts w:cs="Arial"/>
                <w:sz w:val="24"/>
                <w:szCs w:val="24"/>
              </w:rPr>
              <w:t>Use of play to initiate discussions.</w:t>
            </w:r>
          </w:p>
          <w:p w14:paraId="7613C52B" w14:textId="77777777" w:rsidR="00084043" w:rsidRPr="00C5642E" w:rsidRDefault="00084043" w:rsidP="009950F1">
            <w:pPr>
              <w:spacing w:line="276" w:lineRule="auto"/>
              <w:jc w:val="both"/>
              <w:rPr>
                <w:rFonts w:cs="Arial"/>
                <w:sz w:val="24"/>
                <w:szCs w:val="24"/>
              </w:rPr>
            </w:pPr>
          </w:p>
          <w:p w14:paraId="6F7FF58F" w14:textId="77777777" w:rsidR="00084043" w:rsidRPr="00C5642E" w:rsidRDefault="00084043" w:rsidP="009950F1">
            <w:pPr>
              <w:spacing w:line="276" w:lineRule="auto"/>
              <w:jc w:val="both"/>
              <w:rPr>
                <w:rFonts w:cs="Arial"/>
                <w:sz w:val="24"/>
                <w:szCs w:val="24"/>
              </w:rPr>
            </w:pPr>
            <w:r w:rsidRPr="00C5642E">
              <w:rPr>
                <w:rFonts w:cs="Arial"/>
                <w:sz w:val="24"/>
                <w:szCs w:val="24"/>
              </w:rPr>
              <w:t>Use of toys such as playdough and puppets, this can help the child identify a person they can talk to about their worries.</w:t>
            </w:r>
          </w:p>
          <w:p w14:paraId="1AFC615E" w14:textId="77777777" w:rsidR="00084043" w:rsidRPr="00C5642E" w:rsidRDefault="00084043" w:rsidP="009950F1">
            <w:pPr>
              <w:spacing w:line="276" w:lineRule="auto"/>
              <w:jc w:val="both"/>
              <w:rPr>
                <w:rFonts w:cs="Arial"/>
                <w:sz w:val="24"/>
                <w:szCs w:val="24"/>
              </w:rPr>
            </w:pPr>
          </w:p>
          <w:p w14:paraId="5F3014B6" w14:textId="77777777" w:rsidR="00084043" w:rsidRPr="00C5642E" w:rsidRDefault="00084043" w:rsidP="009950F1">
            <w:pPr>
              <w:spacing w:line="276" w:lineRule="auto"/>
              <w:jc w:val="both"/>
              <w:rPr>
                <w:rFonts w:cs="Arial"/>
                <w:sz w:val="24"/>
                <w:szCs w:val="24"/>
              </w:rPr>
            </w:pPr>
            <w:r w:rsidRPr="00C5642E">
              <w:rPr>
                <w:rFonts w:cs="Arial"/>
                <w:sz w:val="24"/>
                <w:szCs w:val="24"/>
              </w:rPr>
              <w:t>Use open questions and take care to show the child you are listening.</w:t>
            </w:r>
          </w:p>
          <w:p w14:paraId="5297617C" w14:textId="77777777" w:rsidR="00084043" w:rsidRDefault="00084043" w:rsidP="009950F1">
            <w:pPr>
              <w:spacing w:line="276" w:lineRule="auto"/>
              <w:jc w:val="both"/>
            </w:pPr>
          </w:p>
        </w:tc>
      </w:tr>
      <w:tr w:rsidR="003D1CFE" w14:paraId="6E30D506" w14:textId="77777777" w:rsidTr="00865799">
        <w:tc>
          <w:tcPr>
            <w:tcW w:w="1809" w:type="dxa"/>
            <w:shd w:val="clear" w:color="auto" w:fill="D9E2F3" w:themeFill="accent1" w:themeFillTint="33"/>
          </w:tcPr>
          <w:p w14:paraId="193542D9" w14:textId="77777777" w:rsidR="00084043" w:rsidRPr="00C5642E" w:rsidRDefault="00084043" w:rsidP="009950F1">
            <w:pPr>
              <w:spacing w:line="276" w:lineRule="auto"/>
              <w:jc w:val="both"/>
              <w:rPr>
                <w:rFonts w:cs="Arial"/>
                <w:sz w:val="24"/>
                <w:szCs w:val="24"/>
              </w:rPr>
            </w:pPr>
            <w:r w:rsidRPr="00C5642E">
              <w:rPr>
                <w:rFonts w:cs="Arial"/>
                <w:sz w:val="24"/>
                <w:szCs w:val="24"/>
              </w:rPr>
              <w:t>10-15 Years</w:t>
            </w:r>
          </w:p>
        </w:tc>
        <w:tc>
          <w:tcPr>
            <w:tcW w:w="7433" w:type="dxa"/>
            <w:shd w:val="clear" w:color="auto" w:fill="D9E2F3" w:themeFill="accent1" w:themeFillTint="33"/>
          </w:tcPr>
          <w:p w14:paraId="0D88B98B" w14:textId="69B93ACF" w:rsidR="00084043" w:rsidRPr="00C5642E" w:rsidRDefault="00084043" w:rsidP="009950F1">
            <w:pPr>
              <w:spacing w:line="276" w:lineRule="auto"/>
              <w:jc w:val="both"/>
              <w:rPr>
                <w:rFonts w:cs="Arial"/>
                <w:sz w:val="24"/>
                <w:szCs w:val="24"/>
              </w:rPr>
            </w:pPr>
            <w:r w:rsidRPr="00C5642E">
              <w:rPr>
                <w:rFonts w:cs="Arial"/>
                <w:sz w:val="24"/>
                <w:szCs w:val="24"/>
              </w:rPr>
              <w:t xml:space="preserve">As </w:t>
            </w:r>
            <w:r w:rsidR="00A155A2">
              <w:rPr>
                <w:rFonts w:cs="Arial"/>
                <w:sz w:val="24"/>
                <w:szCs w:val="24"/>
              </w:rPr>
              <w:t xml:space="preserve">children </w:t>
            </w:r>
            <w:r w:rsidRPr="00C5642E">
              <w:rPr>
                <w:rFonts w:cs="Arial"/>
                <w:sz w:val="24"/>
                <w:szCs w:val="24"/>
              </w:rPr>
              <w:t>develop into and through adolescence, their</w:t>
            </w:r>
            <w:r>
              <w:rPr>
                <w:rFonts w:cs="Arial"/>
                <w:sz w:val="24"/>
                <w:szCs w:val="24"/>
              </w:rPr>
              <w:t xml:space="preserve"> </w:t>
            </w:r>
            <w:r w:rsidRPr="00C5642E">
              <w:rPr>
                <w:rFonts w:cs="Arial"/>
                <w:sz w:val="24"/>
                <w:szCs w:val="24"/>
              </w:rPr>
              <w:t>understanding of language naturally develops.</w:t>
            </w:r>
          </w:p>
          <w:p w14:paraId="5142CAE8" w14:textId="77777777" w:rsidR="00084043" w:rsidRPr="00C5642E" w:rsidRDefault="00084043" w:rsidP="009950F1">
            <w:pPr>
              <w:spacing w:line="276" w:lineRule="auto"/>
              <w:jc w:val="both"/>
              <w:rPr>
                <w:rFonts w:cs="Arial"/>
                <w:sz w:val="24"/>
                <w:szCs w:val="24"/>
              </w:rPr>
            </w:pPr>
          </w:p>
          <w:p w14:paraId="0A6F1614" w14:textId="6A09478B" w:rsidR="00084043" w:rsidRPr="00C5642E" w:rsidRDefault="00084043" w:rsidP="009950F1">
            <w:pPr>
              <w:spacing w:line="276" w:lineRule="auto"/>
              <w:jc w:val="both"/>
              <w:rPr>
                <w:rFonts w:cs="Arial"/>
                <w:sz w:val="24"/>
                <w:szCs w:val="24"/>
              </w:rPr>
            </w:pPr>
            <w:r w:rsidRPr="00C5642E">
              <w:rPr>
                <w:rFonts w:cs="Arial"/>
                <w:sz w:val="24"/>
                <w:szCs w:val="24"/>
              </w:rPr>
              <w:t>It is important to remember, however, that teenagers may often appear more knowledgeable or aware than they are.</w:t>
            </w:r>
          </w:p>
          <w:p w14:paraId="62AEB10A" w14:textId="77777777" w:rsidR="00084043" w:rsidRPr="00C5642E" w:rsidRDefault="00084043" w:rsidP="009950F1">
            <w:pPr>
              <w:spacing w:line="276" w:lineRule="auto"/>
              <w:jc w:val="both"/>
              <w:rPr>
                <w:rFonts w:cs="Arial"/>
                <w:sz w:val="24"/>
                <w:szCs w:val="24"/>
              </w:rPr>
            </w:pPr>
          </w:p>
          <w:p w14:paraId="62CABA2D" w14:textId="010A8AB9" w:rsidR="00084043" w:rsidRPr="00C5642E" w:rsidRDefault="00084043" w:rsidP="009950F1">
            <w:pPr>
              <w:spacing w:line="276" w:lineRule="auto"/>
              <w:jc w:val="both"/>
              <w:rPr>
                <w:rFonts w:cs="Arial"/>
                <w:sz w:val="24"/>
                <w:szCs w:val="24"/>
              </w:rPr>
            </w:pPr>
            <w:r w:rsidRPr="00C5642E">
              <w:rPr>
                <w:rFonts w:cs="Arial"/>
                <w:sz w:val="24"/>
                <w:szCs w:val="24"/>
              </w:rPr>
              <w:t xml:space="preserve">It is important not to assume knowledge or to forget about the techniques you would use when engaging with a younger child. </w:t>
            </w:r>
          </w:p>
          <w:p w14:paraId="16553F9E" w14:textId="77777777" w:rsidR="00084043" w:rsidRPr="00C5642E" w:rsidRDefault="00084043" w:rsidP="009950F1">
            <w:pPr>
              <w:spacing w:line="276" w:lineRule="auto"/>
              <w:jc w:val="both"/>
              <w:rPr>
                <w:rFonts w:cs="Arial"/>
                <w:sz w:val="24"/>
                <w:szCs w:val="24"/>
              </w:rPr>
            </w:pPr>
          </w:p>
          <w:p w14:paraId="5F76601F" w14:textId="77777777" w:rsidR="00084043" w:rsidRPr="00C5642E" w:rsidRDefault="00084043" w:rsidP="009950F1">
            <w:pPr>
              <w:spacing w:line="276" w:lineRule="auto"/>
              <w:jc w:val="both"/>
              <w:rPr>
                <w:rFonts w:cs="Arial"/>
                <w:sz w:val="24"/>
                <w:szCs w:val="24"/>
              </w:rPr>
            </w:pPr>
            <w:r w:rsidRPr="00C5642E">
              <w:rPr>
                <w:rFonts w:cs="Arial"/>
                <w:sz w:val="24"/>
                <w:szCs w:val="24"/>
              </w:rPr>
              <w:t xml:space="preserve">Teenagers often respond well to the opportunity to play a game or do a drawing at the same time as talking to an adult – but, again, don’t assume this. Talk to them and find out what they want and how they want to talk to you. </w:t>
            </w:r>
          </w:p>
          <w:p w14:paraId="5B52694A" w14:textId="77777777" w:rsidR="00084043" w:rsidRPr="00C5642E" w:rsidRDefault="00084043" w:rsidP="009950F1">
            <w:pPr>
              <w:spacing w:line="276" w:lineRule="auto"/>
              <w:jc w:val="both"/>
              <w:rPr>
                <w:rFonts w:cs="Arial"/>
                <w:sz w:val="24"/>
                <w:szCs w:val="24"/>
              </w:rPr>
            </w:pPr>
          </w:p>
          <w:p w14:paraId="039E2888" w14:textId="77777777" w:rsidR="00084043" w:rsidRPr="00C5642E" w:rsidRDefault="00084043" w:rsidP="009950F1">
            <w:pPr>
              <w:spacing w:line="276" w:lineRule="auto"/>
              <w:jc w:val="both"/>
              <w:rPr>
                <w:rFonts w:cs="Arial"/>
                <w:sz w:val="24"/>
                <w:szCs w:val="24"/>
              </w:rPr>
            </w:pPr>
            <w:r w:rsidRPr="00C5642E">
              <w:rPr>
                <w:rFonts w:cs="Arial"/>
                <w:sz w:val="24"/>
                <w:szCs w:val="24"/>
              </w:rPr>
              <w:t xml:space="preserve">Start with more open questions, but there are occasions when you might want to ask more direct questions. </w:t>
            </w:r>
          </w:p>
          <w:p w14:paraId="6585AB6B" w14:textId="77777777" w:rsidR="00084043" w:rsidRDefault="00084043" w:rsidP="009950F1">
            <w:pPr>
              <w:spacing w:line="276" w:lineRule="auto"/>
              <w:jc w:val="both"/>
            </w:pPr>
          </w:p>
          <w:p w14:paraId="540E02AF" w14:textId="77777777" w:rsidR="00084043" w:rsidRPr="00C5642E" w:rsidRDefault="00084043" w:rsidP="009950F1">
            <w:pPr>
              <w:spacing w:line="276" w:lineRule="auto"/>
              <w:jc w:val="both"/>
              <w:rPr>
                <w:rFonts w:cs="Arial"/>
                <w:sz w:val="24"/>
                <w:szCs w:val="24"/>
              </w:rPr>
            </w:pPr>
            <w:r w:rsidRPr="00C5642E">
              <w:rPr>
                <w:rFonts w:cs="Arial"/>
                <w:sz w:val="24"/>
                <w:szCs w:val="24"/>
              </w:rPr>
              <w:t xml:space="preserve">When talking to older children and teenagers about child sexual </w:t>
            </w:r>
            <w:r w:rsidRPr="00C5642E">
              <w:rPr>
                <w:rFonts w:cs="Arial"/>
                <w:sz w:val="24"/>
                <w:szCs w:val="24"/>
              </w:rPr>
              <w:lastRenderedPageBreak/>
              <w:t>abuse, it is important to consider that the abuse may have been going on for a long time, and they may have been led to believe that they were in a relationship with the person who abused them.</w:t>
            </w:r>
          </w:p>
          <w:p w14:paraId="3889D31C" w14:textId="77777777" w:rsidR="00084043" w:rsidRPr="00C5642E" w:rsidRDefault="00084043" w:rsidP="009950F1">
            <w:pPr>
              <w:spacing w:line="276" w:lineRule="auto"/>
              <w:jc w:val="both"/>
              <w:rPr>
                <w:rFonts w:cs="Arial"/>
                <w:sz w:val="24"/>
                <w:szCs w:val="24"/>
              </w:rPr>
            </w:pPr>
          </w:p>
          <w:p w14:paraId="1A74A35A" w14:textId="0C788BEA" w:rsidR="00084043" w:rsidRPr="00C5642E" w:rsidRDefault="00084043" w:rsidP="009950F1">
            <w:pPr>
              <w:spacing w:line="276" w:lineRule="auto"/>
              <w:jc w:val="both"/>
              <w:rPr>
                <w:rFonts w:cs="Arial"/>
                <w:sz w:val="24"/>
                <w:szCs w:val="24"/>
              </w:rPr>
            </w:pPr>
            <w:r w:rsidRPr="00C5642E">
              <w:rPr>
                <w:rFonts w:cs="Arial"/>
                <w:sz w:val="24"/>
                <w:szCs w:val="24"/>
              </w:rPr>
              <w:t xml:space="preserve">Some teenagers may assume that you know everything that has happened, and that you will make judgements about this. You should remind them that you will listen to them and that you want to help. </w:t>
            </w:r>
          </w:p>
          <w:p w14:paraId="07AB86CB" w14:textId="77777777" w:rsidR="00084043" w:rsidRPr="00C5642E" w:rsidRDefault="00084043" w:rsidP="009950F1">
            <w:pPr>
              <w:spacing w:line="276" w:lineRule="auto"/>
              <w:jc w:val="both"/>
              <w:rPr>
                <w:rFonts w:cs="Arial"/>
                <w:sz w:val="24"/>
                <w:szCs w:val="24"/>
              </w:rPr>
            </w:pPr>
          </w:p>
          <w:p w14:paraId="5A5EDE14" w14:textId="77777777" w:rsidR="00084043" w:rsidRPr="00C5642E" w:rsidRDefault="00084043" w:rsidP="009950F1">
            <w:pPr>
              <w:spacing w:line="276" w:lineRule="auto"/>
              <w:jc w:val="both"/>
              <w:rPr>
                <w:rFonts w:cs="Arial"/>
                <w:sz w:val="24"/>
                <w:szCs w:val="24"/>
              </w:rPr>
            </w:pPr>
            <w:r w:rsidRPr="00C5642E">
              <w:rPr>
                <w:rFonts w:cs="Arial"/>
                <w:sz w:val="24"/>
                <w:szCs w:val="24"/>
              </w:rPr>
              <w:t>Be honest and offer reassurance.</w:t>
            </w:r>
          </w:p>
          <w:p w14:paraId="047A9849" w14:textId="77777777" w:rsidR="00084043" w:rsidRDefault="00084043" w:rsidP="009950F1">
            <w:pPr>
              <w:spacing w:line="276" w:lineRule="auto"/>
              <w:jc w:val="both"/>
            </w:pPr>
          </w:p>
        </w:tc>
      </w:tr>
      <w:tr w:rsidR="003D1CFE" w14:paraId="12D45EA3" w14:textId="77777777" w:rsidTr="00865799">
        <w:tc>
          <w:tcPr>
            <w:tcW w:w="1809" w:type="dxa"/>
            <w:shd w:val="clear" w:color="auto" w:fill="D9E2F3" w:themeFill="accent1" w:themeFillTint="33"/>
          </w:tcPr>
          <w:p w14:paraId="62694356" w14:textId="77777777" w:rsidR="00084043" w:rsidRPr="00C5642E" w:rsidRDefault="00084043" w:rsidP="009950F1">
            <w:pPr>
              <w:spacing w:line="276" w:lineRule="auto"/>
              <w:jc w:val="both"/>
              <w:rPr>
                <w:rFonts w:cs="Arial"/>
                <w:sz w:val="24"/>
                <w:szCs w:val="24"/>
              </w:rPr>
            </w:pPr>
            <w:r w:rsidRPr="00C5642E">
              <w:rPr>
                <w:rFonts w:cs="Arial"/>
                <w:sz w:val="24"/>
                <w:szCs w:val="24"/>
              </w:rPr>
              <w:lastRenderedPageBreak/>
              <w:t>16-18 Years</w:t>
            </w:r>
          </w:p>
        </w:tc>
        <w:tc>
          <w:tcPr>
            <w:tcW w:w="7433" w:type="dxa"/>
            <w:shd w:val="clear" w:color="auto" w:fill="D9E2F3" w:themeFill="accent1" w:themeFillTint="33"/>
          </w:tcPr>
          <w:p w14:paraId="3D777C98" w14:textId="5CE5389E" w:rsidR="00084043" w:rsidRPr="00C5642E" w:rsidRDefault="00084043" w:rsidP="009950F1">
            <w:pPr>
              <w:spacing w:line="276" w:lineRule="auto"/>
              <w:jc w:val="both"/>
              <w:rPr>
                <w:rFonts w:cs="Arial"/>
                <w:sz w:val="24"/>
                <w:szCs w:val="24"/>
              </w:rPr>
            </w:pPr>
            <w:r w:rsidRPr="00C5642E">
              <w:rPr>
                <w:rFonts w:cs="Arial"/>
                <w:sz w:val="24"/>
                <w:szCs w:val="24"/>
              </w:rPr>
              <w:t xml:space="preserve">The same communication principles should apply with these </w:t>
            </w:r>
            <w:r w:rsidR="00A155A2">
              <w:rPr>
                <w:rFonts w:cs="Arial"/>
                <w:sz w:val="24"/>
                <w:szCs w:val="24"/>
              </w:rPr>
              <w:t>children</w:t>
            </w:r>
            <w:r w:rsidRPr="00C5642E">
              <w:rPr>
                <w:rFonts w:cs="Arial"/>
                <w:sz w:val="24"/>
                <w:szCs w:val="24"/>
              </w:rPr>
              <w:t xml:space="preserve"> as with younger teenagers (see above) – but as they approach adulthood, their sense of independence is developing and honesty from professionals may feel even more important to them.</w:t>
            </w:r>
          </w:p>
          <w:p w14:paraId="2BF3AF75" w14:textId="77777777" w:rsidR="00084043" w:rsidRPr="00C5642E" w:rsidRDefault="00084043" w:rsidP="009950F1">
            <w:pPr>
              <w:spacing w:line="276" w:lineRule="auto"/>
              <w:jc w:val="both"/>
              <w:rPr>
                <w:rFonts w:cs="Arial"/>
                <w:sz w:val="24"/>
                <w:szCs w:val="24"/>
              </w:rPr>
            </w:pPr>
          </w:p>
          <w:p w14:paraId="70E9BD26" w14:textId="113784D4" w:rsidR="00084043" w:rsidRDefault="00084043" w:rsidP="009950F1">
            <w:pPr>
              <w:spacing w:line="276" w:lineRule="auto"/>
              <w:jc w:val="both"/>
              <w:rPr>
                <w:rFonts w:cs="Arial"/>
                <w:sz w:val="24"/>
                <w:szCs w:val="24"/>
              </w:rPr>
            </w:pPr>
            <w:r w:rsidRPr="00C5642E">
              <w:rPr>
                <w:rFonts w:cs="Arial"/>
                <w:sz w:val="24"/>
                <w:szCs w:val="24"/>
              </w:rPr>
              <w:t>If you are concerned about their behaviour, you may choose to use questions such as:</w:t>
            </w:r>
          </w:p>
          <w:p w14:paraId="4DB2B00A" w14:textId="77777777" w:rsidR="003150D6" w:rsidRPr="00C5642E" w:rsidRDefault="003150D6" w:rsidP="009950F1">
            <w:pPr>
              <w:spacing w:line="276" w:lineRule="auto"/>
              <w:jc w:val="both"/>
              <w:rPr>
                <w:rFonts w:cs="Arial"/>
                <w:sz w:val="24"/>
                <w:szCs w:val="24"/>
              </w:rPr>
            </w:pPr>
          </w:p>
          <w:p w14:paraId="520A5B61" w14:textId="465A00EB" w:rsidR="00084043" w:rsidRPr="003D1CFE" w:rsidRDefault="00084043" w:rsidP="009950F1">
            <w:pPr>
              <w:spacing w:line="276" w:lineRule="auto"/>
              <w:jc w:val="both"/>
              <w:rPr>
                <w:rFonts w:cs="Arial"/>
                <w:sz w:val="24"/>
                <w:szCs w:val="24"/>
              </w:rPr>
            </w:pPr>
            <w:r w:rsidRPr="003D1CFE">
              <w:rPr>
                <w:rFonts w:cs="Arial"/>
                <w:sz w:val="24"/>
                <w:szCs w:val="24"/>
              </w:rPr>
              <w:t xml:space="preserve">I have noticed you seem upset </w:t>
            </w:r>
            <w:proofErr w:type="gramStart"/>
            <w:r w:rsidRPr="003D1CFE">
              <w:rPr>
                <w:rFonts w:cs="Arial"/>
                <w:sz w:val="24"/>
                <w:szCs w:val="24"/>
              </w:rPr>
              <w:t>at the moment</w:t>
            </w:r>
            <w:proofErr w:type="gramEnd"/>
            <w:r w:rsidRPr="003D1CFE">
              <w:rPr>
                <w:rFonts w:cs="Arial"/>
                <w:sz w:val="24"/>
                <w:szCs w:val="24"/>
              </w:rPr>
              <w:t>, tell me about that.</w:t>
            </w:r>
          </w:p>
          <w:p w14:paraId="7D048CE5" w14:textId="4C08DE4F" w:rsidR="00084043" w:rsidRPr="003D1CFE" w:rsidRDefault="00084043" w:rsidP="009950F1">
            <w:pPr>
              <w:spacing w:line="276" w:lineRule="auto"/>
              <w:jc w:val="both"/>
              <w:rPr>
                <w:rFonts w:cs="Arial"/>
                <w:sz w:val="24"/>
                <w:szCs w:val="24"/>
              </w:rPr>
            </w:pPr>
            <w:r w:rsidRPr="003D1CFE">
              <w:rPr>
                <w:rFonts w:cs="Arial"/>
                <w:sz w:val="24"/>
                <w:szCs w:val="24"/>
              </w:rPr>
              <w:t>Has anything been happening to you which you did not like and is hard to talk about?</w:t>
            </w:r>
          </w:p>
          <w:p w14:paraId="77D05DFD" w14:textId="7C105514" w:rsidR="00084043" w:rsidRPr="003D1CFE" w:rsidRDefault="00084043" w:rsidP="009950F1">
            <w:pPr>
              <w:spacing w:line="276" w:lineRule="auto"/>
              <w:jc w:val="both"/>
              <w:rPr>
                <w:rFonts w:cs="Arial"/>
                <w:sz w:val="24"/>
                <w:szCs w:val="24"/>
              </w:rPr>
            </w:pPr>
            <w:r w:rsidRPr="003D1CFE">
              <w:rPr>
                <w:rFonts w:cs="Arial"/>
                <w:sz w:val="24"/>
                <w:szCs w:val="24"/>
              </w:rPr>
              <w:t>I have noticed you doing X, I am worried about that and wonder what it is about?</w:t>
            </w:r>
          </w:p>
          <w:p w14:paraId="0FB2B00B" w14:textId="5A26CEC1" w:rsidR="00084043" w:rsidRPr="003D1CFE" w:rsidRDefault="00084043" w:rsidP="009950F1">
            <w:pPr>
              <w:spacing w:line="276" w:lineRule="auto"/>
              <w:jc w:val="both"/>
              <w:rPr>
                <w:rFonts w:cs="Arial"/>
                <w:sz w:val="24"/>
                <w:szCs w:val="24"/>
              </w:rPr>
            </w:pPr>
            <w:r w:rsidRPr="003D1CFE">
              <w:rPr>
                <w:rFonts w:cs="Arial"/>
                <w:sz w:val="24"/>
                <w:szCs w:val="24"/>
              </w:rPr>
              <w:t>I have noticed you drinking more recently. I wonder how that feels for you</w:t>
            </w:r>
            <w:r w:rsidR="00051EDE">
              <w:rPr>
                <w:rFonts w:cs="Arial"/>
                <w:sz w:val="24"/>
                <w:szCs w:val="24"/>
              </w:rPr>
              <w:t>.</w:t>
            </w:r>
          </w:p>
          <w:p w14:paraId="551856A9" w14:textId="1A45C97F" w:rsidR="00084043" w:rsidRPr="003D1CFE" w:rsidRDefault="00084043" w:rsidP="009950F1">
            <w:pPr>
              <w:spacing w:line="276" w:lineRule="auto"/>
              <w:jc w:val="both"/>
              <w:rPr>
                <w:rFonts w:cs="Arial"/>
                <w:sz w:val="24"/>
                <w:szCs w:val="24"/>
              </w:rPr>
            </w:pPr>
            <w:r w:rsidRPr="003D1CFE">
              <w:rPr>
                <w:rFonts w:cs="Arial"/>
                <w:sz w:val="24"/>
                <w:szCs w:val="24"/>
              </w:rPr>
              <w:t>Is there anyone you can talk to about how you are feeling?</w:t>
            </w:r>
          </w:p>
          <w:p w14:paraId="21C161DF" w14:textId="77777777" w:rsidR="00084043" w:rsidRDefault="00084043" w:rsidP="009950F1">
            <w:pPr>
              <w:spacing w:line="276" w:lineRule="auto"/>
              <w:jc w:val="both"/>
            </w:pPr>
          </w:p>
        </w:tc>
      </w:tr>
    </w:tbl>
    <w:p w14:paraId="1BE31486" w14:textId="71971119" w:rsidR="00A2199D" w:rsidRDefault="00A2199D" w:rsidP="009950F1">
      <w:pPr>
        <w:spacing w:line="276" w:lineRule="auto"/>
        <w:jc w:val="both"/>
        <w:rPr>
          <w:rFonts w:cs="Arial"/>
          <w:sz w:val="24"/>
          <w:szCs w:val="24"/>
        </w:rPr>
      </w:pPr>
    </w:p>
    <w:p w14:paraId="3327FBE0" w14:textId="77777777" w:rsidR="00A2199D" w:rsidRPr="00113136" w:rsidRDefault="00A2199D" w:rsidP="009950F1">
      <w:pPr>
        <w:pStyle w:val="Heading2"/>
        <w:spacing w:after="120"/>
        <w:jc w:val="both"/>
      </w:pPr>
      <w:r w:rsidRPr="00113136">
        <w:t xml:space="preserve">Empowerment Work with Protective Caregivers </w:t>
      </w:r>
    </w:p>
    <w:p w14:paraId="50311C8D" w14:textId="1239173B" w:rsidR="00A2199D" w:rsidRDefault="00A2199D" w:rsidP="009950F1">
      <w:pPr>
        <w:spacing w:after="120" w:line="276" w:lineRule="auto"/>
        <w:jc w:val="both"/>
        <w:rPr>
          <w:rFonts w:cs="Arial"/>
          <w:sz w:val="24"/>
          <w:szCs w:val="24"/>
        </w:rPr>
      </w:pPr>
      <w:r w:rsidRPr="55DC4D7F">
        <w:rPr>
          <w:rFonts w:cs="Arial"/>
          <w:sz w:val="24"/>
          <w:szCs w:val="24"/>
        </w:rPr>
        <w:t xml:space="preserve">It is possible that the protective caregiver may be experiencing some level of internal conflict, confusion or ambivalence following concerns being raised about CSA. Where this does not lead to circumstances that constitute a risk of immediate or significant harm, it should be expected by the multi-agency partnership and worked with. It is </w:t>
      </w:r>
      <w:r w:rsidR="00002FDF">
        <w:rPr>
          <w:rFonts w:cs="Arial"/>
          <w:sz w:val="24"/>
          <w:szCs w:val="24"/>
        </w:rPr>
        <w:t>possible</w:t>
      </w:r>
      <w:r w:rsidRPr="55DC4D7F">
        <w:rPr>
          <w:rFonts w:cs="Arial"/>
          <w:sz w:val="24"/>
          <w:szCs w:val="24"/>
        </w:rPr>
        <w:t xml:space="preserve"> that the protective caregiver has also been a victim of a grooming process and conditioned by the perpetrator. They may require support to understand and come to terms with this before they are able to effectively support their children to remain safe and make sense of what has happened. This is a response that should be </w:t>
      </w:r>
      <w:r w:rsidR="6F5DBA3F" w:rsidRPr="55DC4D7F">
        <w:rPr>
          <w:rFonts w:cs="Arial"/>
          <w:sz w:val="24"/>
          <w:szCs w:val="24"/>
        </w:rPr>
        <w:t>normalised,</w:t>
      </w:r>
      <w:r w:rsidRPr="55DC4D7F">
        <w:rPr>
          <w:rFonts w:cs="Arial"/>
          <w:sz w:val="24"/>
          <w:szCs w:val="24"/>
        </w:rPr>
        <w:t xml:space="preserve"> and a level of risk minimisation should be expected. </w:t>
      </w:r>
    </w:p>
    <w:p w14:paraId="5F59F819" w14:textId="77777777" w:rsidR="00F877B0" w:rsidRPr="00F877B0" w:rsidRDefault="00F877B0" w:rsidP="009950F1">
      <w:pPr>
        <w:spacing w:after="120" w:line="276" w:lineRule="auto"/>
        <w:jc w:val="both"/>
        <w:rPr>
          <w:rFonts w:cs="Arial"/>
          <w:sz w:val="10"/>
          <w:szCs w:val="10"/>
        </w:rPr>
      </w:pPr>
    </w:p>
    <w:p w14:paraId="7544BEDD" w14:textId="03F6808B" w:rsidR="0088427E" w:rsidRDefault="00A2199D" w:rsidP="009950F1">
      <w:pPr>
        <w:spacing w:line="276" w:lineRule="auto"/>
        <w:jc w:val="both"/>
        <w:rPr>
          <w:rFonts w:cs="Arial"/>
          <w:sz w:val="24"/>
          <w:szCs w:val="24"/>
        </w:rPr>
      </w:pPr>
      <w:r w:rsidRPr="00113136">
        <w:rPr>
          <w:rFonts w:cs="Arial"/>
          <w:sz w:val="24"/>
          <w:szCs w:val="24"/>
        </w:rPr>
        <w:t xml:space="preserve">Work could be completed with the protective caregiver to empower them to understand and manage any risk and to aid their family in recovering from what has </w:t>
      </w:r>
      <w:r w:rsidRPr="00113136">
        <w:rPr>
          <w:rFonts w:cs="Arial"/>
          <w:sz w:val="24"/>
          <w:szCs w:val="24"/>
        </w:rPr>
        <w:lastRenderedPageBreak/>
        <w:t xml:space="preserve">happened. This work should include thinking about imagined consequences for themselves, their partner, their </w:t>
      </w:r>
      <w:r w:rsidR="00051EDE" w:rsidRPr="00113136">
        <w:rPr>
          <w:rFonts w:cs="Arial"/>
          <w:sz w:val="24"/>
          <w:szCs w:val="24"/>
        </w:rPr>
        <w:t>children,</w:t>
      </w:r>
      <w:r w:rsidRPr="00113136">
        <w:rPr>
          <w:rFonts w:cs="Arial"/>
          <w:sz w:val="24"/>
          <w:szCs w:val="24"/>
        </w:rPr>
        <w:t xml:space="preserve"> and their relationship. This is likely to give a sense of the source of any denial and allow professionals to identify practical solutions. This should be followed by educational work around the process of grooming generally and then more specifically about the patterns of behaviours experienced in their own family. This work should also include support to understand how children can be impacted by CSA and strategies for supporting the child who has been abused or made the allegation</w:t>
      </w:r>
      <w:r w:rsidR="00176011">
        <w:rPr>
          <w:rFonts w:cs="Arial"/>
          <w:sz w:val="24"/>
          <w:szCs w:val="24"/>
        </w:rPr>
        <w:t>.</w:t>
      </w:r>
    </w:p>
    <w:p w14:paraId="79C45A27" w14:textId="77777777" w:rsidR="00F877B0" w:rsidRPr="00F877B0" w:rsidRDefault="00F877B0" w:rsidP="009950F1">
      <w:pPr>
        <w:spacing w:line="276" w:lineRule="auto"/>
        <w:jc w:val="both"/>
        <w:rPr>
          <w:rFonts w:cs="Arial"/>
          <w:b/>
          <w:bCs/>
          <w:sz w:val="10"/>
          <w:szCs w:val="10"/>
        </w:rPr>
      </w:pPr>
    </w:p>
    <w:p w14:paraId="55A33868" w14:textId="60B70830" w:rsidR="00112B94" w:rsidRPr="00C0470C" w:rsidRDefault="00112B94" w:rsidP="009950F1">
      <w:pPr>
        <w:pStyle w:val="Heading2"/>
        <w:spacing w:after="120"/>
        <w:jc w:val="both"/>
      </w:pPr>
      <w:r w:rsidRPr="00C0470C">
        <w:t>Accountability Work with Perpetrators</w:t>
      </w:r>
      <w:r w:rsidR="00CE0EE0">
        <w:t xml:space="preserve"> or </w:t>
      </w:r>
      <w:r w:rsidRPr="00C0470C">
        <w:t>Alleged Perpetrators</w:t>
      </w:r>
    </w:p>
    <w:p w14:paraId="110D3AE1" w14:textId="750AD50C" w:rsidR="003F669C" w:rsidRDefault="00505031" w:rsidP="009950F1">
      <w:pPr>
        <w:spacing w:after="120" w:line="276" w:lineRule="auto"/>
        <w:jc w:val="both"/>
        <w:rPr>
          <w:rFonts w:cs="Arial"/>
          <w:sz w:val="24"/>
          <w:szCs w:val="24"/>
        </w:rPr>
      </w:pPr>
      <w:r>
        <w:rPr>
          <w:rFonts w:cs="Arial"/>
          <w:sz w:val="24"/>
          <w:szCs w:val="24"/>
        </w:rPr>
        <w:t>Working with sexual abuse perpetrators in terms of the abuse is a specialist area. However, c</w:t>
      </w:r>
      <w:r w:rsidR="00112B94" w:rsidRPr="00C0470C">
        <w:rPr>
          <w:rFonts w:cs="Arial"/>
          <w:sz w:val="24"/>
          <w:szCs w:val="24"/>
        </w:rPr>
        <w:t>onversations with perpetrators in the context of multi-agency intervention with the family should focus on supporting them to understand the rationale for intervention, safety requirements and what solutions might be available to address any practical difficulties that have arisen. This is important because if robust plans can be made and cooperation established (for example, about where the perpetrator/alleged perpetrator will live or how contact might be safely maintained</w:t>
      </w:r>
      <w:r>
        <w:rPr>
          <w:rFonts w:cs="Arial"/>
          <w:sz w:val="24"/>
          <w:szCs w:val="24"/>
        </w:rPr>
        <w:t>,</w:t>
      </w:r>
      <w:r w:rsidR="003D1CFE">
        <w:rPr>
          <w:rFonts w:cs="Arial"/>
          <w:sz w:val="24"/>
          <w:szCs w:val="24"/>
        </w:rPr>
        <w:t xml:space="preserve"> </w:t>
      </w:r>
      <w:r w:rsidR="00112B94" w:rsidRPr="00C0470C">
        <w:rPr>
          <w:rFonts w:cs="Arial"/>
          <w:sz w:val="24"/>
          <w:szCs w:val="24"/>
        </w:rPr>
        <w:t>if appropriate), they are less likely to return to the family home against guidance. Work in this context should remain firmly focused on making sure children are made safer.</w:t>
      </w:r>
    </w:p>
    <w:p w14:paraId="512E52E1" w14:textId="77777777" w:rsidR="00865799" w:rsidRPr="00F877B0" w:rsidRDefault="00865799" w:rsidP="009950F1">
      <w:pPr>
        <w:spacing w:line="276" w:lineRule="auto"/>
        <w:jc w:val="both"/>
        <w:rPr>
          <w:rFonts w:cs="Arial"/>
          <w:sz w:val="10"/>
          <w:szCs w:val="10"/>
        </w:rPr>
      </w:pPr>
    </w:p>
    <w:p w14:paraId="4D01CDCD" w14:textId="13719636" w:rsidR="55DC4D7F" w:rsidRDefault="006D3CC8" w:rsidP="009950F1">
      <w:pPr>
        <w:pStyle w:val="Heading1"/>
        <w:spacing w:after="120"/>
        <w:jc w:val="both"/>
      </w:pPr>
      <w:bookmarkStart w:id="14" w:name="_Additional_Resources"/>
      <w:bookmarkEnd w:id="14"/>
      <w:r w:rsidRPr="00F877B0">
        <w:t>Additional Resources</w:t>
      </w:r>
    </w:p>
    <w:p w14:paraId="135F685E" w14:textId="34BC3F99" w:rsidR="673C7EEC" w:rsidRPr="006470F8" w:rsidRDefault="673C7EEC" w:rsidP="009950F1">
      <w:pPr>
        <w:spacing w:after="120" w:line="276" w:lineRule="auto"/>
        <w:jc w:val="both"/>
        <w:rPr>
          <w:b/>
          <w:bCs/>
        </w:rPr>
      </w:pPr>
      <w:r w:rsidRPr="00505031">
        <w:rPr>
          <w:rFonts w:cs="Arial"/>
          <w:sz w:val="24"/>
          <w:szCs w:val="24"/>
        </w:rPr>
        <w:t xml:space="preserve">For further information on </w:t>
      </w:r>
      <w:r w:rsidR="40AC8D43" w:rsidRPr="00505031">
        <w:rPr>
          <w:rFonts w:cs="Arial"/>
          <w:sz w:val="24"/>
          <w:szCs w:val="24"/>
        </w:rPr>
        <w:t xml:space="preserve">content </w:t>
      </w:r>
      <w:r w:rsidR="00A510C9" w:rsidRPr="00505031">
        <w:rPr>
          <w:rFonts w:cs="Arial"/>
          <w:sz w:val="24"/>
          <w:szCs w:val="24"/>
        </w:rPr>
        <w:t>within this</w:t>
      </w:r>
      <w:r w:rsidRPr="00505031">
        <w:rPr>
          <w:rFonts w:cs="Arial"/>
          <w:sz w:val="24"/>
          <w:szCs w:val="24"/>
        </w:rPr>
        <w:t xml:space="preserve"> guidance see the Kent Multi </w:t>
      </w:r>
      <w:r w:rsidR="41519CE5" w:rsidRPr="00505031">
        <w:rPr>
          <w:rFonts w:cs="Arial"/>
          <w:sz w:val="24"/>
          <w:szCs w:val="24"/>
        </w:rPr>
        <w:t>agency</w:t>
      </w:r>
      <w:r w:rsidRPr="00505031">
        <w:rPr>
          <w:rFonts w:cs="Arial"/>
          <w:sz w:val="24"/>
          <w:szCs w:val="24"/>
        </w:rPr>
        <w:t xml:space="preserve"> CSA </w:t>
      </w:r>
      <w:r w:rsidR="003A64DB" w:rsidRPr="00505031">
        <w:rPr>
          <w:rFonts w:cs="Arial"/>
          <w:sz w:val="24"/>
          <w:szCs w:val="24"/>
        </w:rPr>
        <w:t>Toolkit</w:t>
      </w:r>
      <w:r w:rsidR="003A64DB">
        <w:t xml:space="preserve"> </w:t>
      </w:r>
      <w:hyperlink r:id="rId25" w:history="1">
        <w:r w:rsidR="00025579" w:rsidRPr="00025579">
          <w:rPr>
            <w:rStyle w:val="Hyperlink"/>
          </w:rPr>
          <w:t>Child Sexual Abuse Toolkit_.docx</w:t>
        </w:r>
      </w:hyperlink>
    </w:p>
    <w:p w14:paraId="4B87AF04" w14:textId="6816F3C5" w:rsidR="00B075EF" w:rsidRPr="00B075EF" w:rsidRDefault="00DD740A" w:rsidP="009950F1">
      <w:pPr>
        <w:spacing w:line="276" w:lineRule="auto"/>
        <w:jc w:val="both"/>
      </w:pPr>
      <w:r>
        <w:rPr>
          <w:rFonts w:cs="Arial"/>
          <w:sz w:val="24"/>
          <w:szCs w:val="24"/>
        </w:rPr>
        <w:t xml:space="preserve">For further information related to safety plans see the Kent </w:t>
      </w:r>
      <w:hyperlink r:id="rId26" w:tooltip="Safety Planning Guidance" w:history="1">
        <w:r>
          <w:rPr>
            <w:rStyle w:val="Hyperlink"/>
            <w:rFonts w:cs="Arial"/>
            <w:color w:val="23527C"/>
            <w:sz w:val="24"/>
            <w:szCs w:val="24"/>
            <w:shd w:val="clear" w:color="auto" w:fill="FFFFFF"/>
          </w:rPr>
          <w:t>Safety Planning Guidance</w:t>
        </w:r>
      </w:hyperlink>
      <w:r>
        <w:rPr>
          <w:rFonts w:cs="Arial"/>
          <w:sz w:val="24"/>
          <w:szCs w:val="24"/>
        </w:rPr>
        <w:t xml:space="preserve"> </w:t>
      </w:r>
    </w:p>
    <w:p w14:paraId="6AE6493C" w14:textId="5015B2EE" w:rsidR="00F343AA" w:rsidRPr="00F877B0" w:rsidRDefault="00F343AA" w:rsidP="009950F1">
      <w:pPr>
        <w:spacing w:line="276" w:lineRule="auto"/>
        <w:jc w:val="both"/>
        <w:rPr>
          <w:rStyle w:val="Hyperlink"/>
          <w:rFonts w:cs="Arial"/>
          <w:sz w:val="10"/>
          <w:szCs w:val="10"/>
        </w:rPr>
      </w:pPr>
    </w:p>
    <w:p w14:paraId="3C6E9C20" w14:textId="0F83FB06" w:rsidR="002F797B" w:rsidRDefault="00A579CC" w:rsidP="009950F1">
      <w:pPr>
        <w:pStyle w:val="Heading2"/>
        <w:spacing w:after="120"/>
        <w:jc w:val="both"/>
      </w:pPr>
      <w:r w:rsidRPr="00505031">
        <w:t>Direct Work with Children Who Have Experienced Sexual Abuse Resources</w:t>
      </w:r>
    </w:p>
    <w:p w14:paraId="5E456CDD" w14:textId="77777777" w:rsidR="00F877B0" w:rsidRPr="00F877B0" w:rsidRDefault="00F877B0" w:rsidP="009950F1">
      <w:pPr>
        <w:spacing w:after="120" w:line="276" w:lineRule="auto"/>
        <w:jc w:val="both"/>
        <w:rPr>
          <w:rFonts w:cs="Arial"/>
          <w:b/>
          <w:bCs/>
          <w:sz w:val="4"/>
          <w:szCs w:val="4"/>
        </w:rPr>
      </w:pPr>
    </w:p>
    <w:p w14:paraId="111034B6" w14:textId="20BBC370" w:rsidR="00A579CC" w:rsidRDefault="00845D9D" w:rsidP="009950F1">
      <w:pPr>
        <w:spacing w:after="120" w:line="276" w:lineRule="auto"/>
        <w:jc w:val="both"/>
        <w:rPr>
          <w:rFonts w:cs="Arial"/>
          <w:b/>
          <w:bCs/>
          <w:sz w:val="24"/>
          <w:szCs w:val="24"/>
        </w:rPr>
      </w:pPr>
      <w:proofErr w:type="spellStart"/>
      <w:r>
        <w:rPr>
          <w:rFonts w:cs="Arial"/>
          <w:b/>
          <w:bCs/>
          <w:sz w:val="24"/>
          <w:szCs w:val="24"/>
        </w:rPr>
        <w:t>Self esteem</w:t>
      </w:r>
      <w:proofErr w:type="spellEnd"/>
      <w:r w:rsidR="003D1CFE">
        <w:rPr>
          <w:rFonts w:cs="Arial"/>
          <w:b/>
          <w:bCs/>
          <w:sz w:val="24"/>
          <w:szCs w:val="24"/>
        </w:rPr>
        <w:t>:</w:t>
      </w:r>
    </w:p>
    <w:p w14:paraId="75014470" w14:textId="201DD117" w:rsidR="00845D9D" w:rsidRPr="00604272" w:rsidRDefault="00E144FE" w:rsidP="009950F1">
      <w:pPr>
        <w:spacing w:line="276" w:lineRule="auto"/>
        <w:jc w:val="both"/>
        <w:rPr>
          <w:rFonts w:cs="Arial"/>
          <w:sz w:val="24"/>
          <w:szCs w:val="24"/>
        </w:rPr>
      </w:pPr>
      <w:hyperlink r:id="rId27" w:history="1">
        <w:r w:rsidR="009971D1">
          <w:rPr>
            <w:rStyle w:val="Hyperlink"/>
          </w:rPr>
          <w:t>Self-esteem Archives - Free Social Work Tools and Resources: SocialWorkersToolbox.com</w:t>
        </w:r>
      </w:hyperlink>
    </w:p>
    <w:p w14:paraId="2756BB5A" w14:textId="77777777" w:rsidR="00F877B0" w:rsidRPr="00F877B0" w:rsidRDefault="00F877B0" w:rsidP="009950F1">
      <w:pPr>
        <w:spacing w:line="276" w:lineRule="auto"/>
        <w:jc w:val="both"/>
        <w:rPr>
          <w:rFonts w:cs="Arial"/>
          <w:b/>
          <w:bCs/>
          <w:sz w:val="4"/>
          <w:szCs w:val="4"/>
        </w:rPr>
      </w:pPr>
    </w:p>
    <w:p w14:paraId="66B58D19" w14:textId="286E3793" w:rsidR="00845D9D" w:rsidRDefault="00845D9D" w:rsidP="009950F1">
      <w:pPr>
        <w:spacing w:line="276" w:lineRule="auto"/>
        <w:jc w:val="both"/>
        <w:rPr>
          <w:rFonts w:cs="Arial"/>
          <w:b/>
          <w:bCs/>
          <w:sz w:val="24"/>
          <w:szCs w:val="24"/>
        </w:rPr>
      </w:pPr>
      <w:r>
        <w:rPr>
          <w:rFonts w:cs="Arial"/>
          <w:b/>
          <w:bCs/>
          <w:sz w:val="24"/>
          <w:szCs w:val="24"/>
        </w:rPr>
        <w:t>Feelings</w:t>
      </w:r>
      <w:r w:rsidR="003D1CFE">
        <w:rPr>
          <w:rFonts w:cs="Arial"/>
          <w:b/>
          <w:bCs/>
          <w:sz w:val="24"/>
          <w:szCs w:val="24"/>
        </w:rPr>
        <w:t>:</w:t>
      </w:r>
    </w:p>
    <w:p w14:paraId="3B8FB58A" w14:textId="164AF94D" w:rsidR="00845D9D" w:rsidRPr="00845D02" w:rsidRDefault="00845D02" w:rsidP="009950F1">
      <w:pPr>
        <w:spacing w:line="276" w:lineRule="auto"/>
        <w:jc w:val="both"/>
        <w:rPr>
          <w:rFonts w:cs="Arial"/>
          <w:sz w:val="24"/>
          <w:szCs w:val="24"/>
        </w:rPr>
      </w:pPr>
      <w:r>
        <w:rPr>
          <w:rFonts w:cs="Arial"/>
          <w:sz w:val="24"/>
          <w:szCs w:val="24"/>
        </w:rPr>
        <w:t xml:space="preserve">Triangle and NSPCC (2002) </w:t>
      </w:r>
      <w:r w:rsidR="00B0736F">
        <w:rPr>
          <w:rFonts w:cs="Arial"/>
          <w:sz w:val="24"/>
          <w:szCs w:val="24"/>
        </w:rPr>
        <w:t xml:space="preserve">How is it: an image vocabulary for children about feelings, rights and safety, personal </w:t>
      </w:r>
      <w:r w:rsidR="00CE0EE0">
        <w:rPr>
          <w:rFonts w:cs="Arial"/>
          <w:sz w:val="24"/>
          <w:szCs w:val="24"/>
        </w:rPr>
        <w:t>care,</w:t>
      </w:r>
      <w:r w:rsidR="00B0736F">
        <w:rPr>
          <w:rFonts w:cs="Arial"/>
          <w:sz w:val="24"/>
          <w:szCs w:val="24"/>
        </w:rPr>
        <w:t xml:space="preserve"> and sexuality</w:t>
      </w:r>
      <w:r w:rsidR="00AE3EA6">
        <w:rPr>
          <w:rFonts w:cs="Arial"/>
          <w:sz w:val="24"/>
          <w:szCs w:val="24"/>
        </w:rPr>
        <w:t xml:space="preserve"> (</w:t>
      </w:r>
      <w:proofErr w:type="spellStart"/>
      <w:r w:rsidR="008B47B0">
        <w:rPr>
          <w:rFonts w:cs="Arial"/>
          <w:sz w:val="24"/>
          <w:szCs w:val="24"/>
        </w:rPr>
        <w:t>Socialworkertoolbox</w:t>
      </w:r>
      <w:proofErr w:type="spellEnd"/>
      <w:r w:rsidR="008B47B0">
        <w:rPr>
          <w:rFonts w:cs="Arial"/>
          <w:sz w:val="24"/>
          <w:szCs w:val="24"/>
        </w:rPr>
        <w:t>)</w:t>
      </w:r>
    </w:p>
    <w:p w14:paraId="58C0800A" w14:textId="1CD937F7" w:rsidR="00845D9D" w:rsidRDefault="004C57AA" w:rsidP="009950F1">
      <w:pPr>
        <w:spacing w:line="276" w:lineRule="auto"/>
        <w:jc w:val="both"/>
        <w:rPr>
          <w:rFonts w:cs="Arial"/>
          <w:sz w:val="24"/>
          <w:szCs w:val="24"/>
        </w:rPr>
      </w:pPr>
      <w:r>
        <w:rPr>
          <w:rFonts w:cs="Arial"/>
          <w:sz w:val="24"/>
          <w:szCs w:val="24"/>
        </w:rPr>
        <w:t>Feelings Bear Cards</w:t>
      </w:r>
    </w:p>
    <w:p w14:paraId="6420BA9F" w14:textId="61851DE1" w:rsidR="00B76083" w:rsidRDefault="00AB4538" w:rsidP="009950F1">
      <w:pPr>
        <w:spacing w:line="276" w:lineRule="auto"/>
        <w:jc w:val="both"/>
        <w:rPr>
          <w:rFonts w:cs="Arial"/>
          <w:sz w:val="24"/>
          <w:szCs w:val="24"/>
        </w:rPr>
      </w:pPr>
      <w:r>
        <w:rPr>
          <w:rFonts w:cs="Arial"/>
          <w:sz w:val="24"/>
          <w:szCs w:val="24"/>
        </w:rPr>
        <w:t>Virginia Ironside (2011) The huge bag of worries</w:t>
      </w:r>
      <w:r w:rsidR="00265DFD">
        <w:rPr>
          <w:rFonts w:cs="Arial"/>
          <w:sz w:val="24"/>
          <w:szCs w:val="24"/>
        </w:rPr>
        <w:t>= helps children understand how they can deal with worries</w:t>
      </w:r>
    </w:p>
    <w:p w14:paraId="6C1BF9EA" w14:textId="53B291A2" w:rsidR="004C57AA" w:rsidRDefault="00D62C92" w:rsidP="009950F1">
      <w:pPr>
        <w:spacing w:line="276" w:lineRule="auto"/>
        <w:jc w:val="both"/>
        <w:rPr>
          <w:rFonts w:cs="Arial"/>
          <w:sz w:val="24"/>
          <w:szCs w:val="24"/>
        </w:rPr>
      </w:pPr>
      <w:proofErr w:type="spellStart"/>
      <w:r>
        <w:rPr>
          <w:rFonts w:cs="Arial"/>
          <w:sz w:val="24"/>
          <w:szCs w:val="24"/>
        </w:rPr>
        <w:t>Khadj</w:t>
      </w:r>
      <w:proofErr w:type="spellEnd"/>
      <w:r>
        <w:rPr>
          <w:rFonts w:cs="Arial"/>
          <w:sz w:val="24"/>
          <w:szCs w:val="24"/>
        </w:rPr>
        <w:t xml:space="preserve"> Rouf </w:t>
      </w:r>
      <w:r w:rsidR="009C5CFB">
        <w:rPr>
          <w:rFonts w:cs="Arial"/>
          <w:sz w:val="24"/>
          <w:szCs w:val="24"/>
        </w:rPr>
        <w:t>(</w:t>
      </w:r>
      <w:r w:rsidR="00AA0904">
        <w:rPr>
          <w:rFonts w:cs="Arial"/>
          <w:sz w:val="24"/>
          <w:szCs w:val="24"/>
        </w:rPr>
        <w:t>2015</w:t>
      </w:r>
      <w:r w:rsidR="005E2E70">
        <w:rPr>
          <w:rFonts w:cs="Arial"/>
          <w:sz w:val="24"/>
          <w:szCs w:val="24"/>
        </w:rPr>
        <w:t>) Mousie</w:t>
      </w:r>
      <w:r w:rsidR="00051EDE">
        <w:rPr>
          <w:rFonts w:cs="Arial"/>
          <w:sz w:val="24"/>
          <w:szCs w:val="24"/>
        </w:rPr>
        <w:t xml:space="preserve"> </w:t>
      </w:r>
      <w:r w:rsidR="005E2E70">
        <w:rPr>
          <w:rFonts w:cs="Arial"/>
          <w:sz w:val="24"/>
          <w:szCs w:val="24"/>
        </w:rPr>
        <w:t>= read to children who have a secr</w:t>
      </w:r>
      <w:r w:rsidR="00265DFD">
        <w:rPr>
          <w:rFonts w:cs="Arial"/>
          <w:sz w:val="24"/>
          <w:szCs w:val="24"/>
        </w:rPr>
        <w:t>et they are afraid to tell</w:t>
      </w:r>
    </w:p>
    <w:p w14:paraId="7C338386" w14:textId="5751E2B2" w:rsidR="00D55A1D" w:rsidRDefault="00CC7642" w:rsidP="009950F1">
      <w:pPr>
        <w:spacing w:line="276" w:lineRule="auto"/>
        <w:jc w:val="both"/>
        <w:rPr>
          <w:rFonts w:cs="Arial"/>
          <w:sz w:val="24"/>
          <w:szCs w:val="24"/>
        </w:rPr>
      </w:pPr>
      <w:r>
        <w:rPr>
          <w:rFonts w:cs="Arial"/>
          <w:sz w:val="24"/>
          <w:szCs w:val="24"/>
        </w:rPr>
        <w:lastRenderedPageBreak/>
        <w:t xml:space="preserve">Spinal-Robinson and Easton Wickham </w:t>
      </w:r>
      <w:r w:rsidR="00051EDE">
        <w:rPr>
          <w:rFonts w:cs="Arial"/>
          <w:sz w:val="24"/>
          <w:szCs w:val="24"/>
        </w:rPr>
        <w:t>(</w:t>
      </w:r>
      <w:r>
        <w:rPr>
          <w:rFonts w:cs="Arial"/>
          <w:sz w:val="24"/>
          <w:szCs w:val="24"/>
        </w:rPr>
        <w:t>1993</w:t>
      </w:r>
      <w:r w:rsidR="00051EDE">
        <w:rPr>
          <w:rFonts w:cs="Arial"/>
          <w:sz w:val="24"/>
          <w:szCs w:val="24"/>
        </w:rPr>
        <w:t>)</w:t>
      </w:r>
      <w:r>
        <w:rPr>
          <w:rFonts w:cs="Arial"/>
          <w:sz w:val="24"/>
          <w:szCs w:val="24"/>
        </w:rPr>
        <w:t xml:space="preserve"> and Goodyear-Brown </w:t>
      </w:r>
      <w:r w:rsidR="00051EDE">
        <w:rPr>
          <w:rFonts w:cs="Arial"/>
          <w:sz w:val="24"/>
          <w:szCs w:val="24"/>
        </w:rPr>
        <w:t>(</w:t>
      </w:r>
      <w:r w:rsidR="00A6771D">
        <w:rPr>
          <w:rFonts w:cs="Arial"/>
          <w:sz w:val="24"/>
          <w:szCs w:val="24"/>
        </w:rPr>
        <w:t>2010</w:t>
      </w:r>
      <w:r w:rsidR="00051EDE">
        <w:rPr>
          <w:rFonts w:cs="Arial"/>
          <w:sz w:val="24"/>
          <w:szCs w:val="24"/>
        </w:rPr>
        <w:t>,</w:t>
      </w:r>
      <w:r w:rsidR="00A6771D">
        <w:rPr>
          <w:rFonts w:cs="Arial"/>
          <w:sz w:val="24"/>
          <w:szCs w:val="24"/>
        </w:rPr>
        <w:t xml:space="preserve"> p172</w:t>
      </w:r>
      <w:r w:rsidR="00051EDE">
        <w:rPr>
          <w:rFonts w:cs="Arial"/>
          <w:sz w:val="24"/>
          <w:szCs w:val="24"/>
        </w:rPr>
        <w:t>)</w:t>
      </w:r>
      <w:r w:rsidR="0062643E">
        <w:rPr>
          <w:rFonts w:cs="Arial"/>
          <w:sz w:val="24"/>
          <w:szCs w:val="24"/>
        </w:rPr>
        <w:t xml:space="preserve"> </w:t>
      </w:r>
      <w:r w:rsidR="00C47549">
        <w:rPr>
          <w:rFonts w:cs="Arial"/>
          <w:sz w:val="24"/>
          <w:szCs w:val="24"/>
        </w:rPr>
        <w:t>Colour your body/mapping feelings</w:t>
      </w:r>
      <w:r w:rsidR="0062643E">
        <w:rPr>
          <w:rFonts w:cs="Arial"/>
          <w:sz w:val="24"/>
          <w:szCs w:val="24"/>
        </w:rPr>
        <w:t xml:space="preserve">. Draw body </w:t>
      </w:r>
      <w:r w:rsidR="007B0649">
        <w:rPr>
          <w:rFonts w:cs="Arial"/>
          <w:sz w:val="24"/>
          <w:szCs w:val="24"/>
        </w:rPr>
        <w:t>and 4 bo</w:t>
      </w:r>
      <w:r w:rsidR="00ED56A4">
        <w:rPr>
          <w:rFonts w:cs="Arial"/>
          <w:sz w:val="24"/>
          <w:szCs w:val="24"/>
        </w:rPr>
        <w:t>xes</w:t>
      </w:r>
      <w:r w:rsidR="007B0649">
        <w:rPr>
          <w:rFonts w:cs="Arial"/>
          <w:sz w:val="24"/>
          <w:szCs w:val="24"/>
        </w:rPr>
        <w:t xml:space="preserve"> at the bottom of the outline. Child to choose 4 colours </w:t>
      </w:r>
      <w:r w:rsidR="00ED56A4">
        <w:rPr>
          <w:rFonts w:cs="Arial"/>
          <w:sz w:val="24"/>
          <w:szCs w:val="24"/>
        </w:rPr>
        <w:t xml:space="preserve">for </w:t>
      </w:r>
      <w:r w:rsidR="00ED56A4">
        <w:rPr>
          <w:rFonts w:cs="Arial"/>
          <w:i/>
          <w:iCs/>
          <w:sz w:val="24"/>
          <w:szCs w:val="24"/>
        </w:rPr>
        <w:t xml:space="preserve">happy, sad, </w:t>
      </w:r>
      <w:r w:rsidR="00CE0EE0">
        <w:rPr>
          <w:rFonts w:cs="Arial"/>
          <w:i/>
          <w:iCs/>
          <w:sz w:val="24"/>
          <w:szCs w:val="24"/>
        </w:rPr>
        <w:t>angry,</w:t>
      </w:r>
      <w:r w:rsidR="00ED56A4">
        <w:rPr>
          <w:rFonts w:cs="Arial"/>
          <w:i/>
          <w:iCs/>
          <w:sz w:val="24"/>
          <w:szCs w:val="24"/>
        </w:rPr>
        <w:t xml:space="preserve"> and scared. </w:t>
      </w:r>
      <w:r w:rsidR="00ED56A4">
        <w:rPr>
          <w:rFonts w:cs="Arial"/>
          <w:sz w:val="24"/>
          <w:szCs w:val="24"/>
        </w:rPr>
        <w:t xml:space="preserve"> </w:t>
      </w:r>
      <w:r w:rsidR="005927B2">
        <w:rPr>
          <w:rFonts w:cs="Arial"/>
          <w:sz w:val="24"/>
          <w:szCs w:val="24"/>
        </w:rPr>
        <w:t>Ask child for another feeling they know or name a feeling they have a lot</w:t>
      </w:r>
      <w:r w:rsidR="007C6A52">
        <w:rPr>
          <w:rFonts w:cs="Arial"/>
          <w:sz w:val="24"/>
          <w:szCs w:val="24"/>
        </w:rPr>
        <w:t xml:space="preserve">. Ask child </w:t>
      </w:r>
      <w:r w:rsidR="00384757">
        <w:rPr>
          <w:rFonts w:cs="Arial"/>
          <w:sz w:val="24"/>
          <w:szCs w:val="24"/>
        </w:rPr>
        <w:t>to colour in their outline body showing how much they have that feeling and where in the body they have it</w:t>
      </w:r>
      <w:r w:rsidR="00AE5301">
        <w:rPr>
          <w:rFonts w:cs="Arial"/>
          <w:sz w:val="24"/>
          <w:szCs w:val="24"/>
        </w:rPr>
        <w:t>. A rule is every colour must be used once. Talk about when they have the feeling</w:t>
      </w:r>
      <w:r w:rsidR="007834EF">
        <w:rPr>
          <w:rFonts w:cs="Arial"/>
          <w:sz w:val="24"/>
          <w:szCs w:val="24"/>
        </w:rPr>
        <w:t xml:space="preserve">. Ask how doing the activity made them </w:t>
      </w:r>
      <w:r w:rsidR="003A64DB">
        <w:rPr>
          <w:rFonts w:cs="Arial"/>
          <w:sz w:val="24"/>
          <w:szCs w:val="24"/>
        </w:rPr>
        <w:t>feel.</w:t>
      </w:r>
    </w:p>
    <w:p w14:paraId="7D34B913" w14:textId="4EEF18F5" w:rsidR="00B10399" w:rsidRDefault="00B10399" w:rsidP="009950F1">
      <w:pPr>
        <w:spacing w:line="276" w:lineRule="auto"/>
        <w:jc w:val="both"/>
        <w:rPr>
          <w:rFonts w:cs="Arial"/>
          <w:sz w:val="24"/>
          <w:szCs w:val="24"/>
        </w:rPr>
      </w:pPr>
      <w:r>
        <w:rPr>
          <w:rFonts w:cs="Arial"/>
          <w:sz w:val="24"/>
          <w:szCs w:val="24"/>
        </w:rPr>
        <w:t>Sutherland</w:t>
      </w:r>
      <w:r w:rsidR="00051EDE">
        <w:rPr>
          <w:rFonts w:cs="Arial"/>
          <w:sz w:val="24"/>
          <w:szCs w:val="24"/>
        </w:rPr>
        <w:t>, M.</w:t>
      </w:r>
      <w:r w:rsidR="00080A0E">
        <w:rPr>
          <w:rFonts w:cs="Arial"/>
          <w:sz w:val="24"/>
          <w:szCs w:val="24"/>
        </w:rPr>
        <w:t xml:space="preserve"> (2018) Draw on your emotions</w:t>
      </w:r>
      <w:r w:rsidR="00051EDE">
        <w:rPr>
          <w:rFonts w:cs="Arial"/>
          <w:sz w:val="24"/>
          <w:szCs w:val="24"/>
        </w:rPr>
        <w:t>.</w:t>
      </w:r>
    </w:p>
    <w:p w14:paraId="00BA8883" w14:textId="17DC512D" w:rsidR="00A57F75" w:rsidRDefault="00A57F75" w:rsidP="009950F1">
      <w:pPr>
        <w:spacing w:line="276" w:lineRule="auto"/>
        <w:jc w:val="both"/>
        <w:rPr>
          <w:rStyle w:val="Hyperlink"/>
        </w:rPr>
      </w:pPr>
      <w:r>
        <w:rPr>
          <w:rFonts w:cs="Arial"/>
          <w:sz w:val="24"/>
          <w:szCs w:val="24"/>
        </w:rPr>
        <w:t>Feelings word search</w:t>
      </w:r>
      <w:r w:rsidR="00B059DD">
        <w:rPr>
          <w:rFonts w:cs="Arial"/>
          <w:sz w:val="24"/>
          <w:szCs w:val="24"/>
        </w:rPr>
        <w:t xml:space="preserve"> </w:t>
      </w:r>
      <w:hyperlink r:id="rId28" w:history="1">
        <w:r w:rsidR="00B059DD">
          <w:rPr>
            <w:rStyle w:val="Hyperlink"/>
          </w:rPr>
          <w:t>Printable Feelings and Emotions Word Search - Cool2bKids</w:t>
        </w:r>
      </w:hyperlink>
    </w:p>
    <w:p w14:paraId="4723A98D" w14:textId="77777777" w:rsidR="00F877B0" w:rsidRPr="00F877B0" w:rsidRDefault="00F877B0" w:rsidP="009950F1">
      <w:pPr>
        <w:spacing w:line="276" w:lineRule="auto"/>
        <w:jc w:val="both"/>
        <w:rPr>
          <w:rFonts w:cs="Arial"/>
          <w:b/>
          <w:bCs/>
          <w:sz w:val="4"/>
          <w:szCs w:val="4"/>
        </w:rPr>
      </w:pPr>
    </w:p>
    <w:p w14:paraId="693F2C71" w14:textId="455E20F8" w:rsidR="004C57AA" w:rsidRDefault="00A83016" w:rsidP="009950F1">
      <w:pPr>
        <w:spacing w:line="276" w:lineRule="auto"/>
        <w:jc w:val="both"/>
        <w:rPr>
          <w:rFonts w:cs="Arial"/>
          <w:b/>
          <w:bCs/>
          <w:sz w:val="24"/>
          <w:szCs w:val="24"/>
        </w:rPr>
      </w:pPr>
      <w:r>
        <w:rPr>
          <w:rFonts w:cs="Arial"/>
          <w:b/>
          <w:bCs/>
          <w:sz w:val="24"/>
          <w:szCs w:val="24"/>
        </w:rPr>
        <w:t>Self-Regulation</w:t>
      </w:r>
      <w:r w:rsidR="003D1CFE">
        <w:rPr>
          <w:rFonts w:cs="Arial"/>
          <w:b/>
          <w:bCs/>
          <w:sz w:val="24"/>
          <w:szCs w:val="24"/>
        </w:rPr>
        <w:t>:</w:t>
      </w:r>
    </w:p>
    <w:p w14:paraId="70BBAE6A" w14:textId="34887A02" w:rsidR="007C69B5" w:rsidRDefault="004C57AA" w:rsidP="009950F1">
      <w:pPr>
        <w:spacing w:line="276" w:lineRule="auto"/>
        <w:jc w:val="both"/>
        <w:rPr>
          <w:rFonts w:cs="Arial"/>
          <w:b/>
          <w:bCs/>
          <w:sz w:val="24"/>
          <w:szCs w:val="24"/>
        </w:rPr>
      </w:pPr>
      <w:r>
        <w:rPr>
          <w:rFonts w:cs="Arial"/>
          <w:sz w:val="24"/>
          <w:szCs w:val="24"/>
        </w:rPr>
        <w:t xml:space="preserve">Using bubbles </w:t>
      </w:r>
      <w:r w:rsidR="00FD7C7A">
        <w:rPr>
          <w:rFonts w:cs="Arial"/>
          <w:sz w:val="24"/>
          <w:szCs w:val="24"/>
        </w:rPr>
        <w:t xml:space="preserve">– take turns blowing big and small bubbles with different size </w:t>
      </w:r>
      <w:r w:rsidR="00203864">
        <w:rPr>
          <w:rFonts w:cs="Arial"/>
          <w:sz w:val="24"/>
          <w:szCs w:val="24"/>
        </w:rPr>
        <w:t>breaths.</w:t>
      </w:r>
    </w:p>
    <w:p w14:paraId="0174650E" w14:textId="4145190F" w:rsidR="003B0984" w:rsidRDefault="00DB25A8" w:rsidP="009950F1">
      <w:pPr>
        <w:spacing w:line="276" w:lineRule="auto"/>
        <w:jc w:val="both"/>
        <w:rPr>
          <w:rStyle w:val="Hyperlink"/>
        </w:rPr>
      </w:pPr>
      <w:r>
        <w:rPr>
          <w:rFonts w:cs="Arial"/>
          <w:sz w:val="24"/>
          <w:szCs w:val="24"/>
        </w:rPr>
        <w:t xml:space="preserve">Relaxation </w:t>
      </w:r>
      <w:r w:rsidR="00B62B53">
        <w:rPr>
          <w:rFonts w:cs="Arial"/>
          <w:sz w:val="24"/>
          <w:szCs w:val="24"/>
        </w:rPr>
        <w:t>exercises</w:t>
      </w:r>
      <w:r w:rsidR="002B0631">
        <w:rPr>
          <w:rFonts w:cs="Arial"/>
          <w:sz w:val="24"/>
          <w:szCs w:val="24"/>
        </w:rPr>
        <w:t xml:space="preserve"> </w:t>
      </w:r>
      <w:r w:rsidR="003A64DB">
        <w:rPr>
          <w:rFonts w:cs="Arial"/>
          <w:sz w:val="24"/>
          <w:szCs w:val="24"/>
        </w:rPr>
        <w:t>e.g.,</w:t>
      </w:r>
      <w:r w:rsidR="00203864">
        <w:rPr>
          <w:rFonts w:cs="Arial"/>
          <w:sz w:val="24"/>
          <w:szCs w:val="24"/>
        </w:rPr>
        <w:t xml:space="preserve"> </w:t>
      </w:r>
      <w:r w:rsidR="007E1966">
        <w:rPr>
          <w:rFonts w:cs="Arial"/>
          <w:sz w:val="24"/>
          <w:szCs w:val="24"/>
        </w:rPr>
        <w:t>box breathing</w:t>
      </w:r>
      <w:r w:rsidR="0095284F">
        <w:rPr>
          <w:rFonts w:cs="Arial"/>
          <w:sz w:val="24"/>
          <w:szCs w:val="24"/>
        </w:rPr>
        <w:t xml:space="preserve"> </w:t>
      </w:r>
      <w:hyperlink r:id="rId29" w:history="1">
        <w:r w:rsidR="0095284F">
          <w:rPr>
            <w:rStyle w:val="Hyperlink"/>
          </w:rPr>
          <w:t>NHS in Mind</w:t>
        </w:r>
      </w:hyperlink>
    </w:p>
    <w:p w14:paraId="49C9BC53" w14:textId="77777777" w:rsidR="00F877B0" w:rsidRPr="00F877B0" w:rsidRDefault="00F877B0" w:rsidP="009950F1">
      <w:pPr>
        <w:spacing w:line="276" w:lineRule="auto"/>
        <w:jc w:val="both"/>
        <w:rPr>
          <w:rFonts w:cs="Arial"/>
          <w:b/>
          <w:bCs/>
          <w:sz w:val="4"/>
          <w:szCs w:val="4"/>
        </w:rPr>
      </w:pPr>
    </w:p>
    <w:p w14:paraId="01110662" w14:textId="3E2C6FCC" w:rsidR="00F31282" w:rsidRDefault="00F31282" w:rsidP="009950F1">
      <w:pPr>
        <w:spacing w:line="276" w:lineRule="auto"/>
        <w:jc w:val="both"/>
        <w:rPr>
          <w:rFonts w:cs="Arial"/>
          <w:b/>
          <w:bCs/>
          <w:sz w:val="24"/>
          <w:szCs w:val="24"/>
        </w:rPr>
      </w:pPr>
      <w:r>
        <w:rPr>
          <w:rFonts w:cs="Arial"/>
          <w:b/>
          <w:bCs/>
          <w:sz w:val="24"/>
          <w:szCs w:val="24"/>
        </w:rPr>
        <w:t>Genera</w:t>
      </w:r>
      <w:r w:rsidR="001F4896">
        <w:rPr>
          <w:rFonts w:cs="Arial"/>
          <w:b/>
          <w:bCs/>
          <w:sz w:val="24"/>
          <w:szCs w:val="24"/>
        </w:rPr>
        <w:t>l</w:t>
      </w:r>
      <w:r w:rsidR="003D1CFE">
        <w:rPr>
          <w:rFonts w:cs="Arial"/>
          <w:b/>
          <w:bCs/>
          <w:sz w:val="24"/>
          <w:szCs w:val="24"/>
        </w:rPr>
        <w:t>:</w:t>
      </w:r>
    </w:p>
    <w:p w14:paraId="51EE0FB4" w14:textId="77777777" w:rsidR="00051EDE" w:rsidRDefault="001F4896" w:rsidP="009950F1">
      <w:pPr>
        <w:spacing w:line="276" w:lineRule="auto"/>
        <w:jc w:val="both"/>
        <w:rPr>
          <w:rFonts w:cs="Arial"/>
          <w:sz w:val="24"/>
          <w:szCs w:val="24"/>
        </w:rPr>
      </w:pPr>
      <w:r>
        <w:rPr>
          <w:rFonts w:cs="Arial"/>
          <w:sz w:val="24"/>
          <w:szCs w:val="24"/>
        </w:rPr>
        <w:t>McMahon</w:t>
      </w:r>
      <w:r w:rsidR="00051EDE">
        <w:rPr>
          <w:rFonts w:cs="Arial"/>
          <w:sz w:val="24"/>
          <w:szCs w:val="24"/>
        </w:rPr>
        <w:t>, L.</w:t>
      </w:r>
      <w:r>
        <w:rPr>
          <w:rFonts w:cs="Arial"/>
          <w:sz w:val="24"/>
          <w:szCs w:val="24"/>
        </w:rPr>
        <w:t xml:space="preserve"> (2009) The handbook of play therapy</w:t>
      </w:r>
      <w:r w:rsidR="00EB1D3C">
        <w:rPr>
          <w:rFonts w:cs="Arial"/>
          <w:sz w:val="24"/>
          <w:szCs w:val="24"/>
        </w:rPr>
        <w:t xml:space="preserve"> and therapeutic play</w:t>
      </w:r>
    </w:p>
    <w:p w14:paraId="2253E71B" w14:textId="502C6366" w:rsidR="006D3F96" w:rsidRDefault="004E66C7" w:rsidP="009950F1">
      <w:pPr>
        <w:spacing w:line="276" w:lineRule="auto"/>
        <w:jc w:val="both"/>
        <w:rPr>
          <w:rFonts w:cs="Arial"/>
          <w:sz w:val="24"/>
          <w:szCs w:val="24"/>
        </w:rPr>
      </w:pPr>
      <w:r>
        <w:rPr>
          <w:rFonts w:cs="Arial"/>
          <w:sz w:val="24"/>
          <w:szCs w:val="24"/>
        </w:rPr>
        <w:t>Spinal-Robinson</w:t>
      </w:r>
      <w:r w:rsidR="00051EDE">
        <w:rPr>
          <w:rFonts w:cs="Arial"/>
          <w:sz w:val="24"/>
          <w:szCs w:val="24"/>
        </w:rPr>
        <w:t>, P.</w:t>
      </w:r>
      <w:r>
        <w:rPr>
          <w:rFonts w:cs="Arial"/>
          <w:sz w:val="24"/>
          <w:szCs w:val="24"/>
        </w:rPr>
        <w:t xml:space="preserve"> and Easton-Wickham</w:t>
      </w:r>
      <w:r w:rsidR="00051EDE">
        <w:rPr>
          <w:rFonts w:cs="Arial"/>
          <w:sz w:val="24"/>
          <w:szCs w:val="24"/>
        </w:rPr>
        <w:t>, R.</w:t>
      </w:r>
      <w:r>
        <w:rPr>
          <w:rFonts w:cs="Arial"/>
          <w:sz w:val="24"/>
          <w:szCs w:val="24"/>
        </w:rPr>
        <w:t xml:space="preserve"> (</w:t>
      </w:r>
      <w:r w:rsidR="003D3077">
        <w:rPr>
          <w:rFonts w:cs="Arial"/>
          <w:sz w:val="24"/>
          <w:szCs w:val="24"/>
        </w:rPr>
        <w:t xml:space="preserve">1992) Cartwheels: A Workbook for Children </w:t>
      </w:r>
      <w:r w:rsidR="00AF6D15">
        <w:rPr>
          <w:rFonts w:cs="Arial"/>
          <w:sz w:val="24"/>
          <w:szCs w:val="24"/>
        </w:rPr>
        <w:t>Who Have Been Sexually Abused, Ages 11-13</w:t>
      </w:r>
    </w:p>
    <w:p w14:paraId="38C4F25A" w14:textId="47158E5B" w:rsidR="003B0984" w:rsidRDefault="003B0984" w:rsidP="00076DA9">
      <w:pPr>
        <w:spacing w:line="276" w:lineRule="auto"/>
        <w:rPr>
          <w:rFonts w:cs="Arial"/>
          <w:sz w:val="24"/>
          <w:szCs w:val="24"/>
        </w:rPr>
      </w:pPr>
    </w:p>
    <w:p w14:paraId="0522A4E3" w14:textId="77777777" w:rsidR="007D0C0A" w:rsidRDefault="007D0C0A" w:rsidP="00076DA9">
      <w:pPr>
        <w:spacing w:line="276" w:lineRule="auto"/>
        <w:rPr>
          <w:rFonts w:cs="Arial"/>
          <w:sz w:val="24"/>
          <w:szCs w:val="24"/>
        </w:rPr>
      </w:pPr>
    </w:p>
    <w:p w14:paraId="60219F2A" w14:textId="77777777" w:rsidR="007D0C0A" w:rsidRDefault="007D0C0A" w:rsidP="00076DA9">
      <w:pPr>
        <w:spacing w:line="276" w:lineRule="auto"/>
        <w:rPr>
          <w:rFonts w:cs="Arial"/>
          <w:sz w:val="24"/>
          <w:szCs w:val="24"/>
        </w:rPr>
      </w:pPr>
    </w:p>
    <w:p w14:paraId="36A4F4BF" w14:textId="77777777" w:rsidR="007D0C0A" w:rsidRDefault="007D0C0A" w:rsidP="00076DA9">
      <w:pPr>
        <w:spacing w:line="276" w:lineRule="auto"/>
        <w:rPr>
          <w:rFonts w:cs="Arial"/>
          <w:sz w:val="24"/>
          <w:szCs w:val="24"/>
        </w:rPr>
      </w:pPr>
    </w:p>
    <w:p w14:paraId="5ACD025F" w14:textId="77777777" w:rsidR="007D0C0A" w:rsidRDefault="007D0C0A" w:rsidP="00051EDE">
      <w:pPr>
        <w:jc w:val="both"/>
        <w:rPr>
          <w:rFonts w:cs="Arial"/>
          <w:sz w:val="24"/>
          <w:szCs w:val="24"/>
        </w:rPr>
      </w:pPr>
    </w:p>
    <w:p w14:paraId="212F2A1F" w14:textId="77777777" w:rsidR="007D0C0A" w:rsidRDefault="007D0C0A" w:rsidP="00051EDE">
      <w:pPr>
        <w:jc w:val="both"/>
        <w:rPr>
          <w:rFonts w:cs="Arial"/>
          <w:sz w:val="24"/>
          <w:szCs w:val="24"/>
        </w:rPr>
      </w:pPr>
    </w:p>
    <w:p w14:paraId="2ED50D11" w14:textId="77777777" w:rsidR="0003548D" w:rsidRDefault="0003548D" w:rsidP="00051EDE">
      <w:pPr>
        <w:jc w:val="both"/>
        <w:rPr>
          <w:rFonts w:cs="Arial"/>
          <w:sz w:val="24"/>
          <w:szCs w:val="24"/>
        </w:rPr>
      </w:pPr>
    </w:p>
    <w:p w14:paraId="20FACF51" w14:textId="77777777" w:rsidR="0003548D" w:rsidRDefault="0003548D" w:rsidP="00051EDE">
      <w:pPr>
        <w:jc w:val="both"/>
        <w:rPr>
          <w:rFonts w:cs="Arial"/>
          <w:sz w:val="24"/>
          <w:szCs w:val="24"/>
        </w:rPr>
      </w:pPr>
    </w:p>
    <w:p w14:paraId="2698937C" w14:textId="77777777" w:rsidR="0003548D" w:rsidRDefault="0003548D" w:rsidP="00051EDE">
      <w:pPr>
        <w:jc w:val="both"/>
        <w:rPr>
          <w:rFonts w:cs="Arial"/>
          <w:sz w:val="24"/>
          <w:szCs w:val="24"/>
        </w:rPr>
      </w:pPr>
    </w:p>
    <w:p w14:paraId="3C4F1905" w14:textId="77777777" w:rsidR="0003548D" w:rsidRDefault="0003548D" w:rsidP="00051EDE">
      <w:pPr>
        <w:jc w:val="both"/>
        <w:rPr>
          <w:rFonts w:cs="Arial"/>
          <w:sz w:val="24"/>
          <w:szCs w:val="24"/>
        </w:rPr>
      </w:pPr>
    </w:p>
    <w:p w14:paraId="5B1FABE8" w14:textId="77777777" w:rsidR="0003548D" w:rsidRDefault="0003548D" w:rsidP="00051EDE">
      <w:pPr>
        <w:jc w:val="both"/>
        <w:rPr>
          <w:rFonts w:cs="Arial"/>
          <w:sz w:val="24"/>
          <w:szCs w:val="24"/>
        </w:rPr>
      </w:pPr>
    </w:p>
    <w:p w14:paraId="60BB98B6" w14:textId="77777777" w:rsidR="00A64121" w:rsidRDefault="00A64121" w:rsidP="00051EDE">
      <w:pPr>
        <w:jc w:val="both"/>
        <w:rPr>
          <w:rFonts w:cs="Arial"/>
          <w:sz w:val="24"/>
          <w:szCs w:val="24"/>
        </w:rPr>
      </w:pPr>
    </w:p>
    <w:p w14:paraId="47C464F8" w14:textId="77777777" w:rsidR="00A64121" w:rsidRDefault="00A64121" w:rsidP="00051EDE">
      <w:pPr>
        <w:jc w:val="both"/>
        <w:rPr>
          <w:rFonts w:cs="Arial"/>
          <w:sz w:val="24"/>
          <w:szCs w:val="24"/>
        </w:rPr>
      </w:pPr>
    </w:p>
    <w:p w14:paraId="66C4AD08" w14:textId="77777777" w:rsidR="0003548D" w:rsidRDefault="0003548D" w:rsidP="00051EDE">
      <w:pPr>
        <w:jc w:val="both"/>
        <w:rPr>
          <w:rFonts w:cs="Arial"/>
          <w:sz w:val="24"/>
          <w:szCs w:val="24"/>
        </w:rPr>
      </w:pPr>
    </w:p>
    <w:p w14:paraId="11171659" w14:textId="4D427797" w:rsidR="00CA1986" w:rsidRDefault="006E7223" w:rsidP="006E7223">
      <w:pPr>
        <w:pStyle w:val="Heading1"/>
        <w:numPr>
          <w:ilvl w:val="0"/>
          <w:numId w:val="22"/>
        </w:numPr>
      </w:pPr>
      <w:bookmarkStart w:id="15" w:name="_Appendices"/>
      <w:bookmarkEnd w:id="15"/>
      <w:r>
        <w:lastRenderedPageBreak/>
        <w:t>Appendices</w:t>
      </w:r>
    </w:p>
    <w:p w14:paraId="3FB85942" w14:textId="488E34CC" w:rsidR="006E7223" w:rsidRDefault="006E7223" w:rsidP="006E7223"/>
    <w:p w14:paraId="0539CC16" w14:textId="77777777" w:rsidR="00DA61E4" w:rsidRDefault="00DA61E4" w:rsidP="006E7223"/>
    <w:p w14:paraId="0D118D05" w14:textId="01A5A336" w:rsidR="00DA61E4" w:rsidRDefault="0003548D" w:rsidP="006E7223">
      <w:r>
        <w:rPr>
          <w:noProof/>
        </w:rPr>
        <w:drawing>
          <wp:inline distT="0" distB="0" distL="0" distR="0" wp14:anchorId="4A72F9B3" wp14:editId="59DE7B29">
            <wp:extent cx="5731510" cy="7086600"/>
            <wp:effectExtent l="0" t="0" r="2540" b="0"/>
            <wp:docPr id="778570472" name="Picture 1" descr="CSA Flowchart (pre-children's social care invol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570472" name="Picture 1" descr="CSA Flowchart (pre-children's social care involvement)"/>
                    <pic:cNvPicPr/>
                  </pic:nvPicPr>
                  <pic:blipFill rotWithShape="1">
                    <a:blip r:embed="rId30">
                      <a:extLst>
                        <a:ext uri="{28A0092B-C50C-407E-A947-70E740481C1C}">
                          <a14:useLocalDpi xmlns:a14="http://schemas.microsoft.com/office/drawing/2010/main" val="0"/>
                        </a:ext>
                      </a:extLst>
                    </a:blip>
                    <a:srcRect b="3184"/>
                    <a:stretch/>
                  </pic:blipFill>
                  <pic:spPr bwMode="auto">
                    <a:xfrm>
                      <a:off x="0" y="0"/>
                      <a:ext cx="5731510" cy="7086600"/>
                    </a:xfrm>
                    <a:prstGeom prst="rect">
                      <a:avLst/>
                    </a:prstGeom>
                    <a:ln>
                      <a:noFill/>
                    </a:ln>
                    <a:extLst>
                      <a:ext uri="{53640926-AAD7-44D8-BBD7-CCE9431645EC}">
                        <a14:shadowObscured xmlns:a14="http://schemas.microsoft.com/office/drawing/2010/main"/>
                      </a:ext>
                    </a:extLst>
                  </pic:spPr>
                </pic:pic>
              </a:graphicData>
            </a:graphic>
          </wp:inline>
        </w:drawing>
      </w:r>
    </w:p>
    <w:p w14:paraId="5B99AC23" w14:textId="77777777" w:rsidR="00DA61E4" w:rsidRDefault="00DA61E4" w:rsidP="006E7223"/>
    <w:p w14:paraId="5655C153" w14:textId="384DB6F2" w:rsidR="00DA61E4" w:rsidRPr="006E7223" w:rsidRDefault="0003548D" w:rsidP="006E7223">
      <w:r>
        <w:rPr>
          <w:noProof/>
        </w:rPr>
        <w:lastRenderedPageBreak/>
        <w:drawing>
          <wp:inline distT="0" distB="0" distL="0" distR="0" wp14:anchorId="18704532" wp14:editId="2E43B9EE">
            <wp:extent cx="5731510" cy="7552055"/>
            <wp:effectExtent l="0" t="0" r="2540" b="0"/>
            <wp:docPr id="1308682780" name="Picture 2" descr="CSA Flowchart (Post referral to children's soci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682780" name="Picture 2" descr="CSA Flowchart (Post referral to children's social care)"/>
                    <pic:cNvPicPr/>
                  </pic:nvPicPr>
                  <pic:blipFill>
                    <a:blip r:embed="rId31">
                      <a:extLst>
                        <a:ext uri="{28A0092B-C50C-407E-A947-70E740481C1C}">
                          <a14:useLocalDpi xmlns:a14="http://schemas.microsoft.com/office/drawing/2010/main" val="0"/>
                        </a:ext>
                      </a:extLst>
                    </a:blip>
                    <a:stretch>
                      <a:fillRect/>
                    </a:stretch>
                  </pic:blipFill>
                  <pic:spPr>
                    <a:xfrm>
                      <a:off x="0" y="0"/>
                      <a:ext cx="5731510" cy="7552055"/>
                    </a:xfrm>
                    <a:prstGeom prst="rect">
                      <a:avLst/>
                    </a:prstGeom>
                  </pic:spPr>
                </pic:pic>
              </a:graphicData>
            </a:graphic>
          </wp:inline>
        </w:drawing>
      </w:r>
    </w:p>
    <w:sectPr w:rsidR="00DA61E4" w:rsidRPr="006E7223" w:rsidSect="003F6C2C">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FB270" w14:textId="77777777" w:rsidR="00D54ED3" w:rsidRDefault="00D54ED3" w:rsidP="006D7521">
      <w:pPr>
        <w:spacing w:after="0" w:line="240" w:lineRule="auto"/>
      </w:pPr>
      <w:r>
        <w:separator/>
      </w:r>
    </w:p>
  </w:endnote>
  <w:endnote w:type="continuationSeparator" w:id="0">
    <w:p w14:paraId="4980633A" w14:textId="77777777" w:rsidR="00D54ED3" w:rsidRDefault="00D54ED3" w:rsidP="006D7521">
      <w:pPr>
        <w:spacing w:after="0" w:line="240" w:lineRule="auto"/>
      </w:pPr>
      <w:r>
        <w:continuationSeparator/>
      </w:r>
    </w:p>
  </w:endnote>
  <w:endnote w:type="continuationNotice" w:id="1">
    <w:p w14:paraId="0071F8AD" w14:textId="77777777" w:rsidR="00D54ED3" w:rsidRDefault="00D54E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b">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4B0C" w14:textId="135B0FF3" w:rsidR="00B1509F" w:rsidRPr="006D7521" w:rsidRDefault="00176C88">
    <w:pPr>
      <w:pStyle w:val="Footer"/>
      <w:rPr>
        <w:sz w:val="20"/>
        <w:szCs w:val="20"/>
      </w:rPr>
    </w:pPr>
    <w:r>
      <w:rPr>
        <w:noProof/>
        <w:sz w:val="20"/>
        <w:szCs w:val="20"/>
      </w:rPr>
      <w:drawing>
        <wp:inline distT="0" distB="0" distL="0" distR="0" wp14:anchorId="4680FC09" wp14:editId="7A7720CD">
          <wp:extent cx="1781175" cy="646430"/>
          <wp:effectExtent l="0" t="0" r="9525" b="1270"/>
          <wp:docPr id="17" name="Picture 17" descr="Kent County Council Logo and Kent Practice Frame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Kent County Council Logo and Kent Practice Framework logo"/>
                  <pic:cNvPicPr/>
                </pic:nvPicPr>
                <pic:blipFill>
                  <a:blip r:embed="rId1">
                    <a:extLst>
                      <a:ext uri="{28A0092B-C50C-407E-A947-70E740481C1C}">
                        <a14:useLocalDpi xmlns:a14="http://schemas.microsoft.com/office/drawing/2010/main" val="0"/>
                      </a:ext>
                    </a:extLst>
                  </a:blip>
                  <a:stretch>
                    <a:fillRect/>
                  </a:stretch>
                </pic:blipFill>
                <pic:spPr>
                  <a:xfrm>
                    <a:off x="0" y="0"/>
                    <a:ext cx="1781175" cy="646430"/>
                  </a:xfrm>
                  <a:prstGeom prst="rect">
                    <a:avLst/>
                  </a:prstGeom>
                </pic:spPr>
              </pic:pic>
            </a:graphicData>
          </a:graphic>
        </wp:inline>
      </w:drawing>
    </w:r>
    <w:r w:rsidR="00B1509F">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C92AA" w14:textId="77777777" w:rsidR="00D54ED3" w:rsidRDefault="00D54ED3" w:rsidP="006D7521">
      <w:pPr>
        <w:spacing w:after="0" w:line="240" w:lineRule="auto"/>
      </w:pPr>
      <w:r>
        <w:separator/>
      </w:r>
    </w:p>
  </w:footnote>
  <w:footnote w:type="continuationSeparator" w:id="0">
    <w:p w14:paraId="12CBA21F" w14:textId="77777777" w:rsidR="00D54ED3" w:rsidRDefault="00D54ED3" w:rsidP="006D7521">
      <w:pPr>
        <w:spacing w:after="0" w:line="240" w:lineRule="auto"/>
      </w:pPr>
      <w:r>
        <w:continuationSeparator/>
      </w:r>
    </w:p>
  </w:footnote>
  <w:footnote w:type="continuationNotice" w:id="1">
    <w:p w14:paraId="7CB9EF08" w14:textId="77777777" w:rsidR="00D54ED3" w:rsidRDefault="00D54E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830941"/>
      <w:docPartObj>
        <w:docPartGallery w:val="Page Numbers (Top of Page)"/>
        <w:docPartUnique/>
      </w:docPartObj>
    </w:sdtPr>
    <w:sdtEndPr>
      <w:rPr>
        <w:noProof/>
      </w:rPr>
    </w:sdtEndPr>
    <w:sdtContent>
      <w:p w14:paraId="5079BB81" w14:textId="77777777" w:rsidR="00B1509F" w:rsidRDefault="00B1509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DA413D" w14:textId="77777777" w:rsidR="00B1509F" w:rsidRDefault="00B15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F5478"/>
    <w:multiLevelType w:val="hybridMultilevel"/>
    <w:tmpl w:val="3AAC5F64"/>
    <w:lvl w:ilvl="0" w:tplc="08090003">
      <w:start w:val="1"/>
      <w:numFmt w:val="bullet"/>
      <w:lvlText w:val="o"/>
      <w:lvlJc w:val="left"/>
      <w:pPr>
        <w:ind w:left="1777" w:hanging="360"/>
      </w:pPr>
      <w:rPr>
        <w:rFonts w:ascii="Courier New" w:hAnsi="Courier New" w:cs="Courier New" w:hint="default"/>
      </w:rPr>
    </w:lvl>
    <w:lvl w:ilvl="1" w:tplc="FFFFFFFF" w:tentative="1">
      <w:start w:val="1"/>
      <w:numFmt w:val="bullet"/>
      <w:lvlText w:val="o"/>
      <w:lvlJc w:val="left"/>
      <w:pPr>
        <w:ind w:left="2497" w:hanging="360"/>
      </w:pPr>
      <w:rPr>
        <w:rFonts w:ascii="Courier New" w:hAnsi="Courier New" w:cs="Courier New" w:hint="default"/>
      </w:rPr>
    </w:lvl>
    <w:lvl w:ilvl="2" w:tplc="FFFFFFFF" w:tentative="1">
      <w:start w:val="1"/>
      <w:numFmt w:val="bullet"/>
      <w:lvlText w:val=""/>
      <w:lvlJc w:val="left"/>
      <w:pPr>
        <w:ind w:left="3217" w:hanging="360"/>
      </w:pPr>
      <w:rPr>
        <w:rFonts w:ascii="Wingdings" w:hAnsi="Wingdings" w:hint="default"/>
      </w:rPr>
    </w:lvl>
    <w:lvl w:ilvl="3" w:tplc="FFFFFFFF" w:tentative="1">
      <w:start w:val="1"/>
      <w:numFmt w:val="bullet"/>
      <w:lvlText w:val=""/>
      <w:lvlJc w:val="left"/>
      <w:pPr>
        <w:ind w:left="3937" w:hanging="360"/>
      </w:pPr>
      <w:rPr>
        <w:rFonts w:ascii="Symbol" w:hAnsi="Symbol" w:hint="default"/>
      </w:rPr>
    </w:lvl>
    <w:lvl w:ilvl="4" w:tplc="FFFFFFFF" w:tentative="1">
      <w:start w:val="1"/>
      <w:numFmt w:val="bullet"/>
      <w:lvlText w:val="o"/>
      <w:lvlJc w:val="left"/>
      <w:pPr>
        <w:ind w:left="4657" w:hanging="360"/>
      </w:pPr>
      <w:rPr>
        <w:rFonts w:ascii="Courier New" w:hAnsi="Courier New" w:cs="Courier New" w:hint="default"/>
      </w:rPr>
    </w:lvl>
    <w:lvl w:ilvl="5" w:tplc="FFFFFFFF" w:tentative="1">
      <w:start w:val="1"/>
      <w:numFmt w:val="bullet"/>
      <w:lvlText w:val=""/>
      <w:lvlJc w:val="left"/>
      <w:pPr>
        <w:ind w:left="5377" w:hanging="360"/>
      </w:pPr>
      <w:rPr>
        <w:rFonts w:ascii="Wingdings" w:hAnsi="Wingdings" w:hint="default"/>
      </w:rPr>
    </w:lvl>
    <w:lvl w:ilvl="6" w:tplc="FFFFFFFF" w:tentative="1">
      <w:start w:val="1"/>
      <w:numFmt w:val="bullet"/>
      <w:lvlText w:val=""/>
      <w:lvlJc w:val="left"/>
      <w:pPr>
        <w:ind w:left="6097" w:hanging="360"/>
      </w:pPr>
      <w:rPr>
        <w:rFonts w:ascii="Symbol" w:hAnsi="Symbol" w:hint="default"/>
      </w:rPr>
    </w:lvl>
    <w:lvl w:ilvl="7" w:tplc="FFFFFFFF" w:tentative="1">
      <w:start w:val="1"/>
      <w:numFmt w:val="bullet"/>
      <w:lvlText w:val="o"/>
      <w:lvlJc w:val="left"/>
      <w:pPr>
        <w:ind w:left="6817" w:hanging="360"/>
      </w:pPr>
      <w:rPr>
        <w:rFonts w:ascii="Courier New" w:hAnsi="Courier New" w:cs="Courier New" w:hint="default"/>
      </w:rPr>
    </w:lvl>
    <w:lvl w:ilvl="8" w:tplc="FFFFFFFF" w:tentative="1">
      <w:start w:val="1"/>
      <w:numFmt w:val="bullet"/>
      <w:lvlText w:val=""/>
      <w:lvlJc w:val="left"/>
      <w:pPr>
        <w:ind w:left="7537" w:hanging="360"/>
      </w:pPr>
      <w:rPr>
        <w:rFonts w:ascii="Wingdings" w:hAnsi="Wingdings" w:hint="default"/>
      </w:rPr>
    </w:lvl>
  </w:abstractNum>
  <w:abstractNum w:abstractNumId="1" w15:restartNumberingAfterBreak="0">
    <w:nsid w:val="175D0902"/>
    <w:multiLevelType w:val="multilevel"/>
    <w:tmpl w:val="AB3A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B1536"/>
    <w:multiLevelType w:val="hybridMultilevel"/>
    <w:tmpl w:val="F5545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F545E"/>
    <w:multiLevelType w:val="hybridMultilevel"/>
    <w:tmpl w:val="BD34EADA"/>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C720984"/>
    <w:multiLevelType w:val="hybridMultilevel"/>
    <w:tmpl w:val="769A8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31B52"/>
    <w:multiLevelType w:val="hybridMultilevel"/>
    <w:tmpl w:val="B1941BEE"/>
    <w:lvl w:ilvl="0" w:tplc="7804B0E4">
      <w:start w:val="5"/>
      <w:numFmt w:val="decimal"/>
      <w:lvlText w:val="%1."/>
      <w:lvlJc w:val="left"/>
      <w:pPr>
        <w:ind w:left="720" w:hanging="360"/>
      </w:pPr>
      <w:rPr>
        <w:rFonts w:hint="default"/>
        <w:b w:val="0"/>
        <w:color w:val="2F5496" w:themeColor="accent1" w:themeShade="BF"/>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645167"/>
    <w:multiLevelType w:val="multilevel"/>
    <w:tmpl w:val="37F8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E34B31"/>
    <w:multiLevelType w:val="hybridMultilevel"/>
    <w:tmpl w:val="D098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E36BA"/>
    <w:multiLevelType w:val="multilevel"/>
    <w:tmpl w:val="215AF7B8"/>
    <w:lvl w:ilvl="0">
      <w:start w:val="5"/>
      <w:numFmt w:val="decimal"/>
      <w:lvlText w:val="%1."/>
      <w:lvlJc w:val="left"/>
      <w:pPr>
        <w:ind w:left="1352" w:hanging="360"/>
      </w:pPr>
      <w:rPr>
        <w:rFonts w:hint="default"/>
        <w:color w:val="8EAADB" w:themeColor="accent1" w:themeTint="99"/>
      </w:rPr>
    </w:lvl>
    <w:lvl w:ilvl="1">
      <w:start w:val="3"/>
      <w:numFmt w:val="decimal"/>
      <w:isLgl/>
      <w:lvlText w:val="%1.%2"/>
      <w:lvlJc w:val="left"/>
      <w:pPr>
        <w:ind w:left="1113" w:hanging="405"/>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2792" w:hanging="1800"/>
      </w:pPr>
      <w:rPr>
        <w:rFonts w:hint="default"/>
      </w:rPr>
    </w:lvl>
  </w:abstractNum>
  <w:abstractNum w:abstractNumId="9" w15:restartNumberingAfterBreak="0">
    <w:nsid w:val="31F53B71"/>
    <w:multiLevelType w:val="hybridMultilevel"/>
    <w:tmpl w:val="4FFA9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03F84"/>
    <w:multiLevelType w:val="multilevel"/>
    <w:tmpl w:val="8A1004E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2A57D72"/>
    <w:multiLevelType w:val="hybridMultilevel"/>
    <w:tmpl w:val="B58C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90882"/>
    <w:multiLevelType w:val="hybridMultilevel"/>
    <w:tmpl w:val="49AA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621650"/>
    <w:multiLevelType w:val="multilevel"/>
    <w:tmpl w:val="5360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AC252A"/>
    <w:multiLevelType w:val="hybridMultilevel"/>
    <w:tmpl w:val="EE1C6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2F4E90"/>
    <w:multiLevelType w:val="hybridMultilevel"/>
    <w:tmpl w:val="701AF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2154F"/>
    <w:multiLevelType w:val="hybridMultilevel"/>
    <w:tmpl w:val="405A2986"/>
    <w:lvl w:ilvl="0" w:tplc="08090003">
      <w:start w:val="1"/>
      <w:numFmt w:val="bullet"/>
      <w:lvlText w:val="o"/>
      <w:lvlJc w:val="left"/>
      <w:pPr>
        <w:ind w:left="1777"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CB25457"/>
    <w:multiLevelType w:val="hybridMultilevel"/>
    <w:tmpl w:val="145A142C"/>
    <w:lvl w:ilvl="0" w:tplc="08090003">
      <w:start w:val="1"/>
      <w:numFmt w:val="bullet"/>
      <w:lvlText w:val="o"/>
      <w:lvlJc w:val="left"/>
      <w:pPr>
        <w:ind w:left="1777" w:hanging="360"/>
      </w:pPr>
      <w:rPr>
        <w:rFonts w:ascii="Courier New" w:hAnsi="Courier New" w:cs="Courier New" w:hint="default"/>
      </w:rPr>
    </w:lvl>
    <w:lvl w:ilvl="1" w:tplc="FFFFFFFF" w:tentative="1">
      <w:start w:val="1"/>
      <w:numFmt w:val="bullet"/>
      <w:lvlText w:val="o"/>
      <w:lvlJc w:val="left"/>
      <w:pPr>
        <w:ind w:left="2497" w:hanging="360"/>
      </w:pPr>
      <w:rPr>
        <w:rFonts w:ascii="Courier New" w:hAnsi="Courier New" w:cs="Courier New" w:hint="default"/>
      </w:rPr>
    </w:lvl>
    <w:lvl w:ilvl="2" w:tplc="FFFFFFFF" w:tentative="1">
      <w:start w:val="1"/>
      <w:numFmt w:val="bullet"/>
      <w:lvlText w:val=""/>
      <w:lvlJc w:val="left"/>
      <w:pPr>
        <w:ind w:left="3217" w:hanging="360"/>
      </w:pPr>
      <w:rPr>
        <w:rFonts w:ascii="Wingdings" w:hAnsi="Wingdings" w:hint="default"/>
      </w:rPr>
    </w:lvl>
    <w:lvl w:ilvl="3" w:tplc="FFFFFFFF" w:tentative="1">
      <w:start w:val="1"/>
      <w:numFmt w:val="bullet"/>
      <w:lvlText w:val=""/>
      <w:lvlJc w:val="left"/>
      <w:pPr>
        <w:ind w:left="3937" w:hanging="360"/>
      </w:pPr>
      <w:rPr>
        <w:rFonts w:ascii="Symbol" w:hAnsi="Symbol" w:hint="default"/>
      </w:rPr>
    </w:lvl>
    <w:lvl w:ilvl="4" w:tplc="FFFFFFFF" w:tentative="1">
      <w:start w:val="1"/>
      <w:numFmt w:val="bullet"/>
      <w:lvlText w:val="o"/>
      <w:lvlJc w:val="left"/>
      <w:pPr>
        <w:ind w:left="4657" w:hanging="360"/>
      </w:pPr>
      <w:rPr>
        <w:rFonts w:ascii="Courier New" w:hAnsi="Courier New" w:cs="Courier New" w:hint="default"/>
      </w:rPr>
    </w:lvl>
    <w:lvl w:ilvl="5" w:tplc="FFFFFFFF" w:tentative="1">
      <w:start w:val="1"/>
      <w:numFmt w:val="bullet"/>
      <w:lvlText w:val=""/>
      <w:lvlJc w:val="left"/>
      <w:pPr>
        <w:ind w:left="5377" w:hanging="360"/>
      </w:pPr>
      <w:rPr>
        <w:rFonts w:ascii="Wingdings" w:hAnsi="Wingdings" w:hint="default"/>
      </w:rPr>
    </w:lvl>
    <w:lvl w:ilvl="6" w:tplc="FFFFFFFF" w:tentative="1">
      <w:start w:val="1"/>
      <w:numFmt w:val="bullet"/>
      <w:lvlText w:val=""/>
      <w:lvlJc w:val="left"/>
      <w:pPr>
        <w:ind w:left="6097" w:hanging="360"/>
      </w:pPr>
      <w:rPr>
        <w:rFonts w:ascii="Symbol" w:hAnsi="Symbol" w:hint="default"/>
      </w:rPr>
    </w:lvl>
    <w:lvl w:ilvl="7" w:tplc="FFFFFFFF" w:tentative="1">
      <w:start w:val="1"/>
      <w:numFmt w:val="bullet"/>
      <w:lvlText w:val="o"/>
      <w:lvlJc w:val="left"/>
      <w:pPr>
        <w:ind w:left="6817" w:hanging="360"/>
      </w:pPr>
      <w:rPr>
        <w:rFonts w:ascii="Courier New" w:hAnsi="Courier New" w:cs="Courier New" w:hint="default"/>
      </w:rPr>
    </w:lvl>
    <w:lvl w:ilvl="8" w:tplc="FFFFFFFF" w:tentative="1">
      <w:start w:val="1"/>
      <w:numFmt w:val="bullet"/>
      <w:lvlText w:val=""/>
      <w:lvlJc w:val="left"/>
      <w:pPr>
        <w:ind w:left="7537" w:hanging="360"/>
      </w:pPr>
      <w:rPr>
        <w:rFonts w:ascii="Wingdings" w:hAnsi="Wingdings" w:hint="default"/>
      </w:rPr>
    </w:lvl>
  </w:abstractNum>
  <w:abstractNum w:abstractNumId="18" w15:restartNumberingAfterBreak="0">
    <w:nsid w:val="5E8612FB"/>
    <w:multiLevelType w:val="hybridMultilevel"/>
    <w:tmpl w:val="B064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637A16"/>
    <w:multiLevelType w:val="hybridMultilevel"/>
    <w:tmpl w:val="5AFCE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F80B28"/>
    <w:multiLevelType w:val="hybridMultilevel"/>
    <w:tmpl w:val="7D0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283E35"/>
    <w:multiLevelType w:val="multilevel"/>
    <w:tmpl w:val="5340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500531"/>
    <w:multiLevelType w:val="hybridMultilevel"/>
    <w:tmpl w:val="1A4E6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3" w15:restartNumberingAfterBreak="0">
    <w:nsid w:val="6ECB35C7"/>
    <w:multiLevelType w:val="hybridMultilevel"/>
    <w:tmpl w:val="5728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39300C"/>
    <w:multiLevelType w:val="hybridMultilevel"/>
    <w:tmpl w:val="ECA2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AC741B"/>
    <w:multiLevelType w:val="hybridMultilevel"/>
    <w:tmpl w:val="CEE25320"/>
    <w:lvl w:ilvl="0" w:tplc="08090003">
      <w:start w:val="1"/>
      <w:numFmt w:val="bullet"/>
      <w:lvlText w:val="o"/>
      <w:lvlJc w:val="left"/>
      <w:pPr>
        <w:ind w:left="1210" w:hanging="360"/>
      </w:pPr>
      <w:rPr>
        <w:rFonts w:ascii="Courier New" w:hAnsi="Courier New" w:cs="Courier New" w:hint="default"/>
      </w:rPr>
    </w:lvl>
    <w:lvl w:ilvl="1" w:tplc="FFFFFFFF" w:tentative="1">
      <w:start w:val="1"/>
      <w:numFmt w:val="bullet"/>
      <w:lvlText w:val="o"/>
      <w:lvlJc w:val="left"/>
      <w:pPr>
        <w:ind w:left="1930" w:hanging="360"/>
      </w:pPr>
      <w:rPr>
        <w:rFonts w:ascii="Courier New" w:hAnsi="Courier New" w:cs="Courier New" w:hint="default"/>
      </w:rPr>
    </w:lvl>
    <w:lvl w:ilvl="2" w:tplc="FFFFFFFF" w:tentative="1">
      <w:start w:val="1"/>
      <w:numFmt w:val="bullet"/>
      <w:lvlText w:val=""/>
      <w:lvlJc w:val="left"/>
      <w:pPr>
        <w:ind w:left="2650" w:hanging="360"/>
      </w:pPr>
      <w:rPr>
        <w:rFonts w:ascii="Wingdings" w:hAnsi="Wingdings" w:hint="default"/>
      </w:rPr>
    </w:lvl>
    <w:lvl w:ilvl="3" w:tplc="FFFFFFFF" w:tentative="1">
      <w:start w:val="1"/>
      <w:numFmt w:val="bullet"/>
      <w:lvlText w:val=""/>
      <w:lvlJc w:val="left"/>
      <w:pPr>
        <w:ind w:left="3370" w:hanging="360"/>
      </w:pPr>
      <w:rPr>
        <w:rFonts w:ascii="Symbol" w:hAnsi="Symbol" w:hint="default"/>
      </w:rPr>
    </w:lvl>
    <w:lvl w:ilvl="4" w:tplc="FFFFFFFF" w:tentative="1">
      <w:start w:val="1"/>
      <w:numFmt w:val="bullet"/>
      <w:lvlText w:val="o"/>
      <w:lvlJc w:val="left"/>
      <w:pPr>
        <w:ind w:left="4090" w:hanging="360"/>
      </w:pPr>
      <w:rPr>
        <w:rFonts w:ascii="Courier New" w:hAnsi="Courier New" w:cs="Courier New" w:hint="default"/>
      </w:rPr>
    </w:lvl>
    <w:lvl w:ilvl="5" w:tplc="FFFFFFFF" w:tentative="1">
      <w:start w:val="1"/>
      <w:numFmt w:val="bullet"/>
      <w:lvlText w:val=""/>
      <w:lvlJc w:val="left"/>
      <w:pPr>
        <w:ind w:left="4810" w:hanging="360"/>
      </w:pPr>
      <w:rPr>
        <w:rFonts w:ascii="Wingdings" w:hAnsi="Wingdings" w:hint="default"/>
      </w:rPr>
    </w:lvl>
    <w:lvl w:ilvl="6" w:tplc="FFFFFFFF" w:tentative="1">
      <w:start w:val="1"/>
      <w:numFmt w:val="bullet"/>
      <w:lvlText w:val=""/>
      <w:lvlJc w:val="left"/>
      <w:pPr>
        <w:ind w:left="5530" w:hanging="360"/>
      </w:pPr>
      <w:rPr>
        <w:rFonts w:ascii="Symbol" w:hAnsi="Symbol" w:hint="default"/>
      </w:rPr>
    </w:lvl>
    <w:lvl w:ilvl="7" w:tplc="FFFFFFFF" w:tentative="1">
      <w:start w:val="1"/>
      <w:numFmt w:val="bullet"/>
      <w:lvlText w:val="o"/>
      <w:lvlJc w:val="left"/>
      <w:pPr>
        <w:ind w:left="6250" w:hanging="360"/>
      </w:pPr>
      <w:rPr>
        <w:rFonts w:ascii="Courier New" w:hAnsi="Courier New" w:cs="Courier New" w:hint="default"/>
      </w:rPr>
    </w:lvl>
    <w:lvl w:ilvl="8" w:tplc="FFFFFFFF" w:tentative="1">
      <w:start w:val="1"/>
      <w:numFmt w:val="bullet"/>
      <w:lvlText w:val=""/>
      <w:lvlJc w:val="left"/>
      <w:pPr>
        <w:ind w:left="6970" w:hanging="360"/>
      </w:pPr>
      <w:rPr>
        <w:rFonts w:ascii="Wingdings" w:hAnsi="Wingdings" w:hint="default"/>
      </w:rPr>
    </w:lvl>
  </w:abstractNum>
  <w:abstractNum w:abstractNumId="26" w15:restartNumberingAfterBreak="0">
    <w:nsid w:val="747C0C4A"/>
    <w:multiLevelType w:val="multilevel"/>
    <w:tmpl w:val="59A8EA6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EF28F6"/>
    <w:multiLevelType w:val="hybridMultilevel"/>
    <w:tmpl w:val="2B08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7979C7"/>
    <w:multiLevelType w:val="hybridMultilevel"/>
    <w:tmpl w:val="42807738"/>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7C826254"/>
    <w:multiLevelType w:val="hybridMultilevel"/>
    <w:tmpl w:val="EBD274F8"/>
    <w:lvl w:ilvl="0" w:tplc="08090001">
      <w:start w:val="1"/>
      <w:numFmt w:val="bullet"/>
      <w:lvlText w:val=""/>
      <w:lvlJc w:val="left"/>
      <w:pPr>
        <w:ind w:left="360" w:hanging="360"/>
      </w:pPr>
      <w:rPr>
        <w:rFonts w:ascii="Symbol" w:hAnsi="Symbol" w:hint="default"/>
      </w:rPr>
    </w:lvl>
    <w:lvl w:ilvl="1" w:tplc="B0124C22">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321671"/>
    <w:multiLevelType w:val="hybridMultilevel"/>
    <w:tmpl w:val="3D6CE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9954409">
    <w:abstractNumId w:val="26"/>
  </w:num>
  <w:num w:numId="2" w16cid:durableId="2033410631">
    <w:abstractNumId w:val="10"/>
  </w:num>
  <w:num w:numId="3" w16cid:durableId="270016717">
    <w:abstractNumId w:val="4"/>
  </w:num>
  <w:num w:numId="4" w16cid:durableId="1789160577">
    <w:abstractNumId w:val="19"/>
  </w:num>
  <w:num w:numId="5" w16cid:durableId="1518083710">
    <w:abstractNumId w:val="24"/>
  </w:num>
  <w:num w:numId="6" w16cid:durableId="1118839430">
    <w:abstractNumId w:val="0"/>
  </w:num>
  <w:num w:numId="7" w16cid:durableId="867529822">
    <w:abstractNumId w:val="16"/>
  </w:num>
  <w:num w:numId="8" w16cid:durableId="1447382711">
    <w:abstractNumId w:val="17"/>
  </w:num>
  <w:num w:numId="9" w16cid:durableId="135533318">
    <w:abstractNumId w:val="23"/>
  </w:num>
  <w:num w:numId="10" w16cid:durableId="538854437">
    <w:abstractNumId w:val="28"/>
  </w:num>
  <w:num w:numId="11" w16cid:durableId="880047585">
    <w:abstractNumId w:val="3"/>
  </w:num>
  <w:num w:numId="12" w16cid:durableId="1272083035">
    <w:abstractNumId w:val="22"/>
  </w:num>
  <w:num w:numId="13" w16cid:durableId="1052192073">
    <w:abstractNumId w:val="29"/>
  </w:num>
  <w:num w:numId="14" w16cid:durableId="1416365303">
    <w:abstractNumId w:val="2"/>
  </w:num>
  <w:num w:numId="15" w16cid:durableId="552235387">
    <w:abstractNumId w:val="14"/>
  </w:num>
  <w:num w:numId="16" w16cid:durableId="89277596">
    <w:abstractNumId w:val="25"/>
  </w:num>
  <w:num w:numId="17" w16cid:durableId="2109889450">
    <w:abstractNumId w:val="8"/>
  </w:num>
  <w:num w:numId="18" w16cid:durableId="877353163">
    <w:abstractNumId w:val="7"/>
  </w:num>
  <w:num w:numId="19" w16cid:durableId="1230118949">
    <w:abstractNumId w:val="27"/>
  </w:num>
  <w:num w:numId="20" w16cid:durableId="740446805">
    <w:abstractNumId w:val="12"/>
  </w:num>
  <w:num w:numId="21" w16cid:durableId="1327705845">
    <w:abstractNumId w:val="21"/>
  </w:num>
  <w:num w:numId="22" w16cid:durableId="645620810">
    <w:abstractNumId w:val="5"/>
  </w:num>
  <w:num w:numId="23" w16cid:durableId="1201549764">
    <w:abstractNumId w:val="13"/>
  </w:num>
  <w:num w:numId="24" w16cid:durableId="1998880405">
    <w:abstractNumId w:val="6"/>
  </w:num>
  <w:num w:numId="25" w16cid:durableId="16659347">
    <w:abstractNumId w:val="15"/>
  </w:num>
  <w:num w:numId="26" w16cid:durableId="485515795">
    <w:abstractNumId w:val="11"/>
  </w:num>
  <w:num w:numId="27" w16cid:durableId="822966560">
    <w:abstractNumId w:val="1"/>
  </w:num>
  <w:num w:numId="28" w16cid:durableId="108091399">
    <w:abstractNumId w:val="18"/>
  </w:num>
  <w:num w:numId="29" w16cid:durableId="1291399624">
    <w:abstractNumId w:val="30"/>
  </w:num>
  <w:num w:numId="30" w16cid:durableId="359207335">
    <w:abstractNumId w:val="20"/>
  </w:num>
  <w:num w:numId="31" w16cid:durableId="1720350562">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E9"/>
    <w:rsid w:val="000027FA"/>
    <w:rsid w:val="00002FDF"/>
    <w:rsid w:val="00006DFB"/>
    <w:rsid w:val="00012719"/>
    <w:rsid w:val="00012F87"/>
    <w:rsid w:val="00013B90"/>
    <w:rsid w:val="000144F3"/>
    <w:rsid w:val="000152CA"/>
    <w:rsid w:val="0002189F"/>
    <w:rsid w:val="000245D4"/>
    <w:rsid w:val="000254B8"/>
    <w:rsid w:val="00025579"/>
    <w:rsid w:val="000261C0"/>
    <w:rsid w:val="000274FA"/>
    <w:rsid w:val="00030262"/>
    <w:rsid w:val="00032F75"/>
    <w:rsid w:val="0003473F"/>
    <w:rsid w:val="000353C1"/>
    <w:rsid w:val="0003548D"/>
    <w:rsid w:val="000360C9"/>
    <w:rsid w:val="00042AD0"/>
    <w:rsid w:val="00042C48"/>
    <w:rsid w:val="00051A73"/>
    <w:rsid w:val="00051EDE"/>
    <w:rsid w:val="000526D6"/>
    <w:rsid w:val="00055D62"/>
    <w:rsid w:val="0006216C"/>
    <w:rsid w:val="00065434"/>
    <w:rsid w:val="00065F06"/>
    <w:rsid w:val="00076398"/>
    <w:rsid w:val="00076DA9"/>
    <w:rsid w:val="000806F0"/>
    <w:rsid w:val="00080A0E"/>
    <w:rsid w:val="00080FFE"/>
    <w:rsid w:val="00084043"/>
    <w:rsid w:val="000850CC"/>
    <w:rsid w:val="00085C1F"/>
    <w:rsid w:val="00086354"/>
    <w:rsid w:val="00095A62"/>
    <w:rsid w:val="000A3CC2"/>
    <w:rsid w:val="000A47E5"/>
    <w:rsid w:val="000A47E6"/>
    <w:rsid w:val="000A4B61"/>
    <w:rsid w:val="000C0328"/>
    <w:rsid w:val="000C3D6C"/>
    <w:rsid w:val="000C7C3C"/>
    <w:rsid w:val="000D32F3"/>
    <w:rsid w:val="000E1AE7"/>
    <w:rsid w:val="000E1D8A"/>
    <w:rsid w:val="000E2451"/>
    <w:rsid w:val="000E276D"/>
    <w:rsid w:val="000E6B8E"/>
    <w:rsid w:val="0010166E"/>
    <w:rsid w:val="00107A5E"/>
    <w:rsid w:val="00110552"/>
    <w:rsid w:val="00110762"/>
    <w:rsid w:val="00112B94"/>
    <w:rsid w:val="00113136"/>
    <w:rsid w:val="00124CF9"/>
    <w:rsid w:val="001456AF"/>
    <w:rsid w:val="00150E47"/>
    <w:rsid w:val="00155BDA"/>
    <w:rsid w:val="0016337B"/>
    <w:rsid w:val="001665EF"/>
    <w:rsid w:val="001674BC"/>
    <w:rsid w:val="001720F5"/>
    <w:rsid w:val="00176011"/>
    <w:rsid w:val="00176C88"/>
    <w:rsid w:val="0017716D"/>
    <w:rsid w:val="00186609"/>
    <w:rsid w:val="001C549F"/>
    <w:rsid w:val="001D1C83"/>
    <w:rsid w:val="001D200F"/>
    <w:rsid w:val="001D2998"/>
    <w:rsid w:val="001E0A40"/>
    <w:rsid w:val="001F003F"/>
    <w:rsid w:val="001F4535"/>
    <w:rsid w:val="001F4896"/>
    <w:rsid w:val="001F6C23"/>
    <w:rsid w:val="002006A3"/>
    <w:rsid w:val="002009CF"/>
    <w:rsid w:val="00203864"/>
    <w:rsid w:val="0020439A"/>
    <w:rsid w:val="0020631F"/>
    <w:rsid w:val="0021016A"/>
    <w:rsid w:val="00211FBE"/>
    <w:rsid w:val="002147DA"/>
    <w:rsid w:val="00215C05"/>
    <w:rsid w:val="0021614F"/>
    <w:rsid w:val="00217BB4"/>
    <w:rsid w:val="0022745A"/>
    <w:rsid w:val="0023501B"/>
    <w:rsid w:val="00235233"/>
    <w:rsid w:val="00237B9B"/>
    <w:rsid w:val="00240D1B"/>
    <w:rsid w:val="00241870"/>
    <w:rsid w:val="00243B7E"/>
    <w:rsid w:val="00245D55"/>
    <w:rsid w:val="00251A24"/>
    <w:rsid w:val="00265DFD"/>
    <w:rsid w:val="0026679C"/>
    <w:rsid w:val="00274668"/>
    <w:rsid w:val="00276C36"/>
    <w:rsid w:val="002819E7"/>
    <w:rsid w:val="0028235E"/>
    <w:rsid w:val="0028458E"/>
    <w:rsid w:val="002971D3"/>
    <w:rsid w:val="002A0396"/>
    <w:rsid w:val="002A6A7F"/>
    <w:rsid w:val="002B0631"/>
    <w:rsid w:val="002B2A61"/>
    <w:rsid w:val="002B3CA1"/>
    <w:rsid w:val="002C596B"/>
    <w:rsid w:val="002C5CCD"/>
    <w:rsid w:val="002D18FF"/>
    <w:rsid w:val="002D1F9C"/>
    <w:rsid w:val="002D2B09"/>
    <w:rsid w:val="002D36FA"/>
    <w:rsid w:val="002D7C41"/>
    <w:rsid w:val="002E005F"/>
    <w:rsid w:val="002E39A7"/>
    <w:rsid w:val="002E6EA2"/>
    <w:rsid w:val="002F3464"/>
    <w:rsid w:val="002F797B"/>
    <w:rsid w:val="002F7C20"/>
    <w:rsid w:val="0030117A"/>
    <w:rsid w:val="00301442"/>
    <w:rsid w:val="00303B10"/>
    <w:rsid w:val="00304382"/>
    <w:rsid w:val="003068CD"/>
    <w:rsid w:val="003075E5"/>
    <w:rsid w:val="0031351D"/>
    <w:rsid w:val="00313A91"/>
    <w:rsid w:val="003150D6"/>
    <w:rsid w:val="00315370"/>
    <w:rsid w:val="003214F7"/>
    <w:rsid w:val="00321E87"/>
    <w:rsid w:val="003272DD"/>
    <w:rsid w:val="00332803"/>
    <w:rsid w:val="00332BBD"/>
    <w:rsid w:val="00334D88"/>
    <w:rsid w:val="003379F2"/>
    <w:rsid w:val="00340073"/>
    <w:rsid w:val="0034066E"/>
    <w:rsid w:val="00342C19"/>
    <w:rsid w:val="00345B34"/>
    <w:rsid w:val="003468A5"/>
    <w:rsid w:val="00347134"/>
    <w:rsid w:val="003477EA"/>
    <w:rsid w:val="00347B27"/>
    <w:rsid w:val="00353EB5"/>
    <w:rsid w:val="00361EC8"/>
    <w:rsid w:val="00362234"/>
    <w:rsid w:val="00363204"/>
    <w:rsid w:val="00365F55"/>
    <w:rsid w:val="0037070F"/>
    <w:rsid w:val="00375E98"/>
    <w:rsid w:val="00381132"/>
    <w:rsid w:val="00384757"/>
    <w:rsid w:val="00390524"/>
    <w:rsid w:val="00390AA8"/>
    <w:rsid w:val="0039132D"/>
    <w:rsid w:val="00392906"/>
    <w:rsid w:val="0039304A"/>
    <w:rsid w:val="00395531"/>
    <w:rsid w:val="003961C9"/>
    <w:rsid w:val="00396F38"/>
    <w:rsid w:val="0039769A"/>
    <w:rsid w:val="003A44F0"/>
    <w:rsid w:val="003A64DB"/>
    <w:rsid w:val="003A6ACF"/>
    <w:rsid w:val="003B0984"/>
    <w:rsid w:val="003C108C"/>
    <w:rsid w:val="003C6FEE"/>
    <w:rsid w:val="003D1CFE"/>
    <w:rsid w:val="003D27AC"/>
    <w:rsid w:val="003D3077"/>
    <w:rsid w:val="003D6461"/>
    <w:rsid w:val="003E30AB"/>
    <w:rsid w:val="003E403F"/>
    <w:rsid w:val="003E5445"/>
    <w:rsid w:val="003F669C"/>
    <w:rsid w:val="003F6C2C"/>
    <w:rsid w:val="004025B2"/>
    <w:rsid w:val="004106B3"/>
    <w:rsid w:val="00412811"/>
    <w:rsid w:val="00415D45"/>
    <w:rsid w:val="00421198"/>
    <w:rsid w:val="00426487"/>
    <w:rsid w:val="004322D7"/>
    <w:rsid w:val="0043666D"/>
    <w:rsid w:val="00436DF8"/>
    <w:rsid w:val="004410CA"/>
    <w:rsid w:val="0044427C"/>
    <w:rsid w:val="00444FEC"/>
    <w:rsid w:val="004526E3"/>
    <w:rsid w:val="00454B56"/>
    <w:rsid w:val="00454F6C"/>
    <w:rsid w:val="00456B0E"/>
    <w:rsid w:val="00457FD0"/>
    <w:rsid w:val="0046581C"/>
    <w:rsid w:val="0046702E"/>
    <w:rsid w:val="0047031E"/>
    <w:rsid w:val="00470586"/>
    <w:rsid w:val="00470CE1"/>
    <w:rsid w:val="00473016"/>
    <w:rsid w:val="004750EB"/>
    <w:rsid w:val="004754D3"/>
    <w:rsid w:val="004801C9"/>
    <w:rsid w:val="00484CB2"/>
    <w:rsid w:val="00486674"/>
    <w:rsid w:val="00486715"/>
    <w:rsid w:val="004909F9"/>
    <w:rsid w:val="00492DBB"/>
    <w:rsid w:val="0049378F"/>
    <w:rsid w:val="00497CC7"/>
    <w:rsid w:val="00497F54"/>
    <w:rsid w:val="004A0512"/>
    <w:rsid w:val="004A1ED1"/>
    <w:rsid w:val="004A39D6"/>
    <w:rsid w:val="004A7726"/>
    <w:rsid w:val="004B2D3D"/>
    <w:rsid w:val="004B5E3E"/>
    <w:rsid w:val="004C4CD8"/>
    <w:rsid w:val="004C57AA"/>
    <w:rsid w:val="004C5E23"/>
    <w:rsid w:val="004C7817"/>
    <w:rsid w:val="004C7819"/>
    <w:rsid w:val="004D3086"/>
    <w:rsid w:val="004D48FC"/>
    <w:rsid w:val="004D672A"/>
    <w:rsid w:val="004E66C7"/>
    <w:rsid w:val="004E7D62"/>
    <w:rsid w:val="004F023A"/>
    <w:rsid w:val="004F1E1B"/>
    <w:rsid w:val="00501EF6"/>
    <w:rsid w:val="00502DAA"/>
    <w:rsid w:val="0050320C"/>
    <w:rsid w:val="00505031"/>
    <w:rsid w:val="00507A4C"/>
    <w:rsid w:val="00516320"/>
    <w:rsid w:val="00527CBB"/>
    <w:rsid w:val="00535BB0"/>
    <w:rsid w:val="005364EE"/>
    <w:rsid w:val="0053742A"/>
    <w:rsid w:val="00537629"/>
    <w:rsid w:val="005377C1"/>
    <w:rsid w:val="00541256"/>
    <w:rsid w:val="0054402B"/>
    <w:rsid w:val="005469C9"/>
    <w:rsid w:val="00546CB6"/>
    <w:rsid w:val="0055628B"/>
    <w:rsid w:val="00556AD3"/>
    <w:rsid w:val="00556B52"/>
    <w:rsid w:val="00560026"/>
    <w:rsid w:val="00560E12"/>
    <w:rsid w:val="0056145A"/>
    <w:rsid w:val="00566D33"/>
    <w:rsid w:val="00577407"/>
    <w:rsid w:val="00581687"/>
    <w:rsid w:val="00584D33"/>
    <w:rsid w:val="005879F7"/>
    <w:rsid w:val="00590F44"/>
    <w:rsid w:val="005927B2"/>
    <w:rsid w:val="00592C2F"/>
    <w:rsid w:val="00592DFC"/>
    <w:rsid w:val="0059622A"/>
    <w:rsid w:val="005A18D7"/>
    <w:rsid w:val="005A289F"/>
    <w:rsid w:val="005A6C79"/>
    <w:rsid w:val="005B4C48"/>
    <w:rsid w:val="005C0BCD"/>
    <w:rsid w:val="005C3C5D"/>
    <w:rsid w:val="005C6B03"/>
    <w:rsid w:val="005D08C8"/>
    <w:rsid w:val="005D5309"/>
    <w:rsid w:val="005D545A"/>
    <w:rsid w:val="005D7251"/>
    <w:rsid w:val="005E2B94"/>
    <w:rsid w:val="005E2E70"/>
    <w:rsid w:val="005E3FAB"/>
    <w:rsid w:val="005E6105"/>
    <w:rsid w:val="005F3578"/>
    <w:rsid w:val="005F4FEE"/>
    <w:rsid w:val="005F7241"/>
    <w:rsid w:val="005F79E0"/>
    <w:rsid w:val="00603882"/>
    <w:rsid w:val="00604272"/>
    <w:rsid w:val="0060529B"/>
    <w:rsid w:val="0060606F"/>
    <w:rsid w:val="006117FC"/>
    <w:rsid w:val="00611F77"/>
    <w:rsid w:val="00612596"/>
    <w:rsid w:val="00614B00"/>
    <w:rsid w:val="006251EC"/>
    <w:rsid w:val="006263AC"/>
    <w:rsid w:val="0062643E"/>
    <w:rsid w:val="00630A26"/>
    <w:rsid w:val="006323C4"/>
    <w:rsid w:val="00634FB3"/>
    <w:rsid w:val="00636C17"/>
    <w:rsid w:val="00640A8A"/>
    <w:rsid w:val="006470F8"/>
    <w:rsid w:val="00650109"/>
    <w:rsid w:val="006525D3"/>
    <w:rsid w:val="00657379"/>
    <w:rsid w:val="00657DFE"/>
    <w:rsid w:val="00664037"/>
    <w:rsid w:val="006665F0"/>
    <w:rsid w:val="006672BC"/>
    <w:rsid w:val="00674741"/>
    <w:rsid w:val="00682FD4"/>
    <w:rsid w:val="00690CBA"/>
    <w:rsid w:val="00691EB2"/>
    <w:rsid w:val="006938CC"/>
    <w:rsid w:val="006A01BB"/>
    <w:rsid w:val="006A28EB"/>
    <w:rsid w:val="006A513D"/>
    <w:rsid w:val="006A7949"/>
    <w:rsid w:val="006B140D"/>
    <w:rsid w:val="006B1467"/>
    <w:rsid w:val="006B34D1"/>
    <w:rsid w:val="006B42C4"/>
    <w:rsid w:val="006B6B14"/>
    <w:rsid w:val="006B7D46"/>
    <w:rsid w:val="006C1143"/>
    <w:rsid w:val="006C154F"/>
    <w:rsid w:val="006D1208"/>
    <w:rsid w:val="006D12CC"/>
    <w:rsid w:val="006D33C6"/>
    <w:rsid w:val="006D3CC8"/>
    <w:rsid w:val="006D3F96"/>
    <w:rsid w:val="006D7521"/>
    <w:rsid w:val="006E3FBE"/>
    <w:rsid w:val="006E475E"/>
    <w:rsid w:val="006E7223"/>
    <w:rsid w:val="006F24D0"/>
    <w:rsid w:val="006F2FEF"/>
    <w:rsid w:val="006F4434"/>
    <w:rsid w:val="006F7B83"/>
    <w:rsid w:val="00700A36"/>
    <w:rsid w:val="00701EF1"/>
    <w:rsid w:val="00706E68"/>
    <w:rsid w:val="00720A0F"/>
    <w:rsid w:val="00722F60"/>
    <w:rsid w:val="00723F8D"/>
    <w:rsid w:val="0072506C"/>
    <w:rsid w:val="0072768C"/>
    <w:rsid w:val="00732A9B"/>
    <w:rsid w:val="00741BAD"/>
    <w:rsid w:val="00742F36"/>
    <w:rsid w:val="00743614"/>
    <w:rsid w:val="00743EEB"/>
    <w:rsid w:val="00750D7D"/>
    <w:rsid w:val="00751004"/>
    <w:rsid w:val="0075520E"/>
    <w:rsid w:val="00764F1D"/>
    <w:rsid w:val="00770B05"/>
    <w:rsid w:val="007719C9"/>
    <w:rsid w:val="00772266"/>
    <w:rsid w:val="0077350C"/>
    <w:rsid w:val="007818CD"/>
    <w:rsid w:val="00783408"/>
    <w:rsid w:val="007834EF"/>
    <w:rsid w:val="00787B7E"/>
    <w:rsid w:val="00793DE6"/>
    <w:rsid w:val="00794014"/>
    <w:rsid w:val="007A2236"/>
    <w:rsid w:val="007A58E5"/>
    <w:rsid w:val="007A7AA6"/>
    <w:rsid w:val="007B0649"/>
    <w:rsid w:val="007B196E"/>
    <w:rsid w:val="007B313C"/>
    <w:rsid w:val="007B3658"/>
    <w:rsid w:val="007B3D1A"/>
    <w:rsid w:val="007C18A6"/>
    <w:rsid w:val="007C5244"/>
    <w:rsid w:val="007C538F"/>
    <w:rsid w:val="007C69B5"/>
    <w:rsid w:val="007C6A52"/>
    <w:rsid w:val="007D0C0A"/>
    <w:rsid w:val="007D2A34"/>
    <w:rsid w:val="007D6F59"/>
    <w:rsid w:val="007E1966"/>
    <w:rsid w:val="007E4064"/>
    <w:rsid w:val="007E4153"/>
    <w:rsid w:val="007E6060"/>
    <w:rsid w:val="007F1829"/>
    <w:rsid w:val="007F389D"/>
    <w:rsid w:val="007F4D73"/>
    <w:rsid w:val="007F5F0B"/>
    <w:rsid w:val="007F64EB"/>
    <w:rsid w:val="00800A8C"/>
    <w:rsid w:val="00802991"/>
    <w:rsid w:val="008106A4"/>
    <w:rsid w:val="00812650"/>
    <w:rsid w:val="00814546"/>
    <w:rsid w:val="00814C43"/>
    <w:rsid w:val="00814F1D"/>
    <w:rsid w:val="00815C43"/>
    <w:rsid w:val="008166F2"/>
    <w:rsid w:val="0082161F"/>
    <w:rsid w:val="008221DF"/>
    <w:rsid w:val="008255BD"/>
    <w:rsid w:val="008341F1"/>
    <w:rsid w:val="00835A13"/>
    <w:rsid w:val="00840429"/>
    <w:rsid w:val="00840C31"/>
    <w:rsid w:val="00844B65"/>
    <w:rsid w:val="00845D02"/>
    <w:rsid w:val="00845D9D"/>
    <w:rsid w:val="00847DCF"/>
    <w:rsid w:val="00850AC2"/>
    <w:rsid w:val="008533D6"/>
    <w:rsid w:val="0085425C"/>
    <w:rsid w:val="00855AB1"/>
    <w:rsid w:val="00855CBA"/>
    <w:rsid w:val="0085658D"/>
    <w:rsid w:val="00856F12"/>
    <w:rsid w:val="008573AF"/>
    <w:rsid w:val="00857DF9"/>
    <w:rsid w:val="0086132E"/>
    <w:rsid w:val="00861521"/>
    <w:rsid w:val="00865799"/>
    <w:rsid w:val="00870F91"/>
    <w:rsid w:val="00873B8E"/>
    <w:rsid w:val="00873E1E"/>
    <w:rsid w:val="00875034"/>
    <w:rsid w:val="00881F2B"/>
    <w:rsid w:val="0088427E"/>
    <w:rsid w:val="008923C7"/>
    <w:rsid w:val="00892780"/>
    <w:rsid w:val="008936BD"/>
    <w:rsid w:val="008A0CA6"/>
    <w:rsid w:val="008A422E"/>
    <w:rsid w:val="008A6EE7"/>
    <w:rsid w:val="008A7F74"/>
    <w:rsid w:val="008B3E1E"/>
    <w:rsid w:val="008B4766"/>
    <w:rsid w:val="008B47B0"/>
    <w:rsid w:val="008B5275"/>
    <w:rsid w:val="008B58FA"/>
    <w:rsid w:val="008B6B82"/>
    <w:rsid w:val="008D4836"/>
    <w:rsid w:val="008D65A4"/>
    <w:rsid w:val="008D6F2B"/>
    <w:rsid w:val="008E3377"/>
    <w:rsid w:val="008E76E6"/>
    <w:rsid w:val="008E7E01"/>
    <w:rsid w:val="008F0218"/>
    <w:rsid w:val="008F4BD6"/>
    <w:rsid w:val="008F5A05"/>
    <w:rsid w:val="00900590"/>
    <w:rsid w:val="00901520"/>
    <w:rsid w:val="00902A85"/>
    <w:rsid w:val="009038E4"/>
    <w:rsid w:val="00905C4B"/>
    <w:rsid w:val="009065E5"/>
    <w:rsid w:val="00907E1D"/>
    <w:rsid w:val="00914D99"/>
    <w:rsid w:val="00914F55"/>
    <w:rsid w:val="0091750E"/>
    <w:rsid w:val="00922668"/>
    <w:rsid w:val="00923B8E"/>
    <w:rsid w:val="0092607A"/>
    <w:rsid w:val="00927098"/>
    <w:rsid w:val="009279CC"/>
    <w:rsid w:val="00931B4D"/>
    <w:rsid w:val="009343A0"/>
    <w:rsid w:val="00934A7F"/>
    <w:rsid w:val="00936658"/>
    <w:rsid w:val="00937388"/>
    <w:rsid w:val="00937AD4"/>
    <w:rsid w:val="00941E97"/>
    <w:rsid w:val="00942351"/>
    <w:rsid w:val="00942DDA"/>
    <w:rsid w:val="0094552F"/>
    <w:rsid w:val="0095140F"/>
    <w:rsid w:val="0095284F"/>
    <w:rsid w:val="00953EB1"/>
    <w:rsid w:val="009614BC"/>
    <w:rsid w:val="00963294"/>
    <w:rsid w:val="009671F8"/>
    <w:rsid w:val="00967636"/>
    <w:rsid w:val="00967E2B"/>
    <w:rsid w:val="00973C2E"/>
    <w:rsid w:val="0097534D"/>
    <w:rsid w:val="009824F0"/>
    <w:rsid w:val="00985120"/>
    <w:rsid w:val="0099081C"/>
    <w:rsid w:val="00991F98"/>
    <w:rsid w:val="009950F1"/>
    <w:rsid w:val="009971D1"/>
    <w:rsid w:val="00997220"/>
    <w:rsid w:val="009A0A6C"/>
    <w:rsid w:val="009A1158"/>
    <w:rsid w:val="009A5318"/>
    <w:rsid w:val="009B5412"/>
    <w:rsid w:val="009B698E"/>
    <w:rsid w:val="009C0844"/>
    <w:rsid w:val="009C3039"/>
    <w:rsid w:val="009C3D87"/>
    <w:rsid w:val="009C5CFB"/>
    <w:rsid w:val="009C713F"/>
    <w:rsid w:val="009D0815"/>
    <w:rsid w:val="009D0B28"/>
    <w:rsid w:val="009D1745"/>
    <w:rsid w:val="009D5D18"/>
    <w:rsid w:val="009D74F0"/>
    <w:rsid w:val="009E36DB"/>
    <w:rsid w:val="009E53AC"/>
    <w:rsid w:val="009F6CCB"/>
    <w:rsid w:val="00A03A0B"/>
    <w:rsid w:val="00A1036B"/>
    <w:rsid w:val="00A118D1"/>
    <w:rsid w:val="00A12D34"/>
    <w:rsid w:val="00A12DEE"/>
    <w:rsid w:val="00A155A2"/>
    <w:rsid w:val="00A1614B"/>
    <w:rsid w:val="00A16643"/>
    <w:rsid w:val="00A20E53"/>
    <w:rsid w:val="00A2199D"/>
    <w:rsid w:val="00A23A68"/>
    <w:rsid w:val="00A249E3"/>
    <w:rsid w:val="00A25C9E"/>
    <w:rsid w:val="00A278BB"/>
    <w:rsid w:val="00A32830"/>
    <w:rsid w:val="00A3367E"/>
    <w:rsid w:val="00A33DFA"/>
    <w:rsid w:val="00A37245"/>
    <w:rsid w:val="00A4012D"/>
    <w:rsid w:val="00A42D39"/>
    <w:rsid w:val="00A43054"/>
    <w:rsid w:val="00A449B1"/>
    <w:rsid w:val="00A4675E"/>
    <w:rsid w:val="00A510C9"/>
    <w:rsid w:val="00A51ECE"/>
    <w:rsid w:val="00A52154"/>
    <w:rsid w:val="00A569D1"/>
    <w:rsid w:val="00A579CC"/>
    <w:rsid w:val="00A57E69"/>
    <w:rsid w:val="00A57F75"/>
    <w:rsid w:val="00A62718"/>
    <w:rsid w:val="00A64121"/>
    <w:rsid w:val="00A65C2F"/>
    <w:rsid w:val="00A6771D"/>
    <w:rsid w:val="00A677C4"/>
    <w:rsid w:val="00A75F24"/>
    <w:rsid w:val="00A80AF7"/>
    <w:rsid w:val="00A81C64"/>
    <w:rsid w:val="00A82939"/>
    <w:rsid w:val="00A83016"/>
    <w:rsid w:val="00A838EC"/>
    <w:rsid w:val="00A86BA4"/>
    <w:rsid w:val="00A875E4"/>
    <w:rsid w:val="00A8795D"/>
    <w:rsid w:val="00A92C49"/>
    <w:rsid w:val="00A95646"/>
    <w:rsid w:val="00AA0904"/>
    <w:rsid w:val="00AA0C9D"/>
    <w:rsid w:val="00AA46B4"/>
    <w:rsid w:val="00AB1207"/>
    <w:rsid w:val="00AB208B"/>
    <w:rsid w:val="00AB233D"/>
    <w:rsid w:val="00AB3650"/>
    <w:rsid w:val="00AB4538"/>
    <w:rsid w:val="00AB67F3"/>
    <w:rsid w:val="00AC0624"/>
    <w:rsid w:val="00AC3771"/>
    <w:rsid w:val="00AC3F81"/>
    <w:rsid w:val="00AD1EF9"/>
    <w:rsid w:val="00AD5B7D"/>
    <w:rsid w:val="00AD79B2"/>
    <w:rsid w:val="00AE131C"/>
    <w:rsid w:val="00AE3EA6"/>
    <w:rsid w:val="00AE3FCA"/>
    <w:rsid w:val="00AE5301"/>
    <w:rsid w:val="00AF09C8"/>
    <w:rsid w:val="00AF0DDD"/>
    <w:rsid w:val="00AF34F0"/>
    <w:rsid w:val="00AF454A"/>
    <w:rsid w:val="00AF628F"/>
    <w:rsid w:val="00AF6D15"/>
    <w:rsid w:val="00B00C14"/>
    <w:rsid w:val="00B0387F"/>
    <w:rsid w:val="00B045E0"/>
    <w:rsid w:val="00B059DD"/>
    <w:rsid w:val="00B07335"/>
    <w:rsid w:val="00B0736F"/>
    <w:rsid w:val="00B075EF"/>
    <w:rsid w:val="00B10399"/>
    <w:rsid w:val="00B14544"/>
    <w:rsid w:val="00B1509F"/>
    <w:rsid w:val="00B16F63"/>
    <w:rsid w:val="00B20CBA"/>
    <w:rsid w:val="00B32DBC"/>
    <w:rsid w:val="00B3332F"/>
    <w:rsid w:val="00B33B6C"/>
    <w:rsid w:val="00B347A3"/>
    <w:rsid w:val="00B365E8"/>
    <w:rsid w:val="00B41F22"/>
    <w:rsid w:val="00B5430B"/>
    <w:rsid w:val="00B54621"/>
    <w:rsid w:val="00B62B53"/>
    <w:rsid w:val="00B62EF9"/>
    <w:rsid w:val="00B6484F"/>
    <w:rsid w:val="00B667C8"/>
    <w:rsid w:val="00B66F26"/>
    <w:rsid w:val="00B70562"/>
    <w:rsid w:val="00B73D94"/>
    <w:rsid w:val="00B746E0"/>
    <w:rsid w:val="00B75953"/>
    <w:rsid w:val="00B76083"/>
    <w:rsid w:val="00B804A2"/>
    <w:rsid w:val="00B81BF4"/>
    <w:rsid w:val="00B82DB0"/>
    <w:rsid w:val="00B86016"/>
    <w:rsid w:val="00B90E8D"/>
    <w:rsid w:val="00B90FFB"/>
    <w:rsid w:val="00B94B2C"/>
    <w:rsid w:val="00B96A71"/>
    <w:rsid w:val="00BA2752"/>
    <w:rsid w:val="00BA2E7E"/>
    <w:rsid w:val="00BA3159"/>
    <w:rsid w:val="00BA3E6A"/>
    <w:rsid w:val="00BA5E51"/>
    <w:rsid w:val="00BA6D17"/>
    <w:rsid w:val="00BA7975"/>
    <w:rsid w:val="00BB027D"/>
    <w:rsid w:val="00BB035F"/>
    <w:rsid w:val="00BB1C39"/>
    <w:rsid w:val="00BC0323"/>
    <w:rsid w:val="00BC27BF"/>
    <w:rsid w:val="00BC35EC"/>
    <w:rsid w:val="00BD11C5"/>
    <w:rsid w:val="00BD2092"/>
    <w:rsid w:val="00BD3DA5"/>
    <w:rsid w:val="00BD7C92"/>
    <w:rsid w:val="00BE0DFB"/>
    <w:rsid w:val="00BE1988"/>
    <w:rsid w:val="00BE409B"/>
    <w:rsid w:val="00BE423A"/>
    <w:rsid w:val="00BE4CFC"/>
    <w:rsid w:val="00BE6EF3"/>
    <w:rsid w:val="00BF3F17"/>
    <w:rsid w:val="00C0470C"/>
    <w:rsid w:val="00C05EC4"/>
    <w:rsid w:val="00C075B3"/>
    <w:rsid w:val="00C103D8"/>
    <w:rsid w:val="00C106F6"/>
    <w:rsid w:val="00C10B19"/>
    <w:rsid w:val="00C124AF"/>
    <w:rsid w:val="00C126A3"/>
    <w:rsid w:val="00C12B97"/>
    <w:rsid w:val="00C144F7"/>
    <w:rsid w:val="00C20675"/>
    <w:rsid w:val="00C20D7B"/>
    <w:rsid w:val="00C2151E"/>
    <w:rsid w:val="00C2160D"/>
    <w:rsid w:val="00C3018E"/>
    <w:rsid w:val="00C3441D"/>
    <w:rsid w:val="00C401D9"/>
    <w:rsid w:val="00C4593F"/>
    <w:rsid w:val="00C47549"/>
    <w:rsid w:val="00C47CDB"/>
    <w:rsid w:val="00C5024F"/>
    <w:rsid w:val="00C57518"/>
    <w:rsid w:val="00C60337"/>
    <w:rsid w:val="00C60353"/>
    <w:rsid w:val="00C61BF9"/>
    <w:rsid w:val="00C6278A"/>
    <w:rsid w:val="00C64578"/>
    <w:rsid w:val="00C6634A"/>
    <w:rsid w:val="00C70C4A"/>
    <w:rsid w:val="00C802D3"/>
    <w:rsid w:val="00C92499"/>
    <w:rsid w:val="00C958C2"/>
    <w:rsid w:val="00CA0EA5"/>
    <w:rsid w:val="00CA1986"/>
    <w:rsid w:val="00CA19DE"/>
    <w:rsid w:val="00CA64C0"/>
    <w:rsid w:val="00CB2C60"/>
    <w:rsid w:val="00CB5A84"/>
    <w:rsid w:val="00CB68FC"/>
    <w:rsid w:val="00CC7642"/>
    <w:rsid w:val="00CD17DA"/>
    <w:rsid w:val="00CD398E"/>
    <w:rsid w:val="00CD749A"/>
    <w:rsid w:val="00CD7C97"/>
    <w:rsid w:val="00CE0DE3"/>
    <w:rsid w:val="00CE0EE0"/>
    <w:rsid w:val="00CE23E5"/>
    <w:rsid w:val="00CE382E"/>
    <w:rsid w:val="00CE47C7"/>
    <w:rsid w:val="00CF1C07"/>
    <w:rsid w:val="00CF2AC1"/>
    <w:rsid w:val="00CF37E2"/>
    <w:rsid w:val="00CF5958"/>
    <w:rsid w:val="00D02B33"/>
    <w:rsid w:val="00D05579"/>
    <w:rsid w:val="00D0569F"/>
    <w:rsid w:val="00D05F90"/>
    <w:rsid w:val="00D064BF"/>
    <w:rsid w:val="00D13A7F"/>
    <w:rsid w:val="00D15CBB"/>
    <w:rsid w:val="00D16F09"/>
    <w:rsid w:val="00D23329"/>
    <w:rsid w:val="00D25EE9"/>
    <w:rsid w:val="00D2732F"/>
    <w:rsid w:val="00D27F7B"/>
    <w:rsid w:val="00D3139D"/>
    <w:rsid w:val="00D359CE"/>
    <w:rsid w:val="00D37E25"/>
    <w:rsid w:val="00D37F52"/>
    <w:rsid w:val="00D524BC"/>
    <w:rsid w:val="00D54904"/>
    <w:rsid w:val="00D54ED3"/>
    <w:rsid w:val="00D55A1D"/>
    <w:rsid w:val="00D56F74"/>
    <w:rsid w:val="00D57462"/>
    <w:rsid w:val="00D6128E"/>
    <w:rsid w:val="00D626EF"/>
    <w:rsid w:val="00D628F6"/>
    <w:rsid w:val="00D62C92"/>
    <w:rsid w:val="00D65C69"/>
    <w:rsid w:val="00D75BAE"/>
    <w:rsid w:val="00D81F98"/>
    <w:rsid w:val="00D8568A"/>
    <w:rsid w:val="00D9023D"/>
    <w:rsid w:val="00D91CB1"/>
    <w:rsid w:val="00D95258"/>
    <w:rsid w:val="00DA189F"/>
    <w:rsid w:val="00DA40A0"/>
    <w:rsid w:val="00DA61E4"/>
    <w:rsid w:val="00DB0C7F"/>
    <w:rsid w:val="00DB25A8"/>
    <w:rsid w:val="00DB66E4"/>
    <w:rsid w:val="00DC401A"/>
    <w:rsid w:val="00DC5AB7"/>
    <w:rsid w:val="00DC6356"/>
    <w:rsid w:val="00DD1819"/>
    <w:rsid w:val="00DD65FC"/>
    <w:rsid w:val="00DD7181"/>
    <w:rsid w:val="00DD740A"/>
    <w:rsid w:val="00DE01C8"/>
    <w:rsid w:val="00DE1713"/>
    <w:rsid w:val="00DE4365"/>
    <w:rsid w:val="00DE504B"/>
    <w:rsid w:val="00DE7C3F"/>
    <w:rsid w:val="00DF30B9"/>
    <w:rsid w:val="00DF38F5"/>
    <w:rsid w:val="00DF40F6"/>
    <w:rsid w:val="00DF6E06"/>
    <w:rsid w:val="00DF79BF"/>
    <w:rsid w:val="00E00A57"/>
    <w:rsid w:val="00E011ED"/>
    <w:rsid w:val="00E022CF"/>
    <w:rsid w:val="00E03127"/>
    <w:rsid w:val="00E06210"/>
    <w:rsid w:val="00E06289"/>
    <w:rsid w:val="00E115A5"/>
    <w:rsid w:val="00E144FE"/>
    <w:rsid w:val="00E17D51"/>
    <w:rsid w:val="00E201A7"/>
    <w:rsid w:val="00E24483"/>
    <w:rsid w:val="00E24F55"/>
    <w:rsid w:val="00E265D2"/>
    <w:rsid w:val="00E3197F"/>
    <w:rsid w:val="00E33232"/>
    <w:rsid w:val="00E3339B"/>
    <w:rsid w:val="00E34CB7"/>
    <w:rsid w:val="00E37AB7"/>
    <w:rsid w:val="00E41824"/>
    <w:rsid w:val="00E42D9C"/>
    <w:rsid w:val="00E45AE1"/>
    <w:rsid w:val="00E45F77"/>
    <w:rsid w:val="00E57385"/>
    <w:rsid w:val="00E57EF7"/>
    <w:rsid w:val="00E60652"/>
    <w:rsid w:val="00E6086F"/>
    <w:rsid w:val="00E609E4"/>
    <w:rsid w:val="00E60B34"/>
    <w:rsid w:val="00E63410"/>
    <w:rsid w:val="00E650A4"/>
    <w:rsid w:val="00E65A4E"/>
    <w:rsid w:val="00E6614D"/>
    <w:rsid w:val="00E71B14"/>
    <w:rsid w:val="00E77C1B"/>
    <w:rsid w:val="00E829CC"/>
    <w:rsid w:val="00E87F51"/>
    <w:rsid w:val="00E9225F"/>
    <w:rsid w:val="00EB124E"/>
    <w:rsid w:val="00EB1D3C"/>
    <w:rsid w:val="00EB3651"/>
    <w:rsid w:val="00EB5404"/>
    <w:rsid w:val="00EC19B4"/>
    <w:rsid w:val="00EC1C0B"/>
    <w:rsid w:val="00ED56A4"/>
    <w:rsid w:val="00EF318E"/>
    <w:rsid w:val="00EF7DBB"/>
    <w:rsid w:val="00F0107F"/>
    <w:rsid w:val="00F03840"/>
    <w:rsid w:val="00F04712"/>
    <w:rsid w:val="00F115EA"/>
    <w:rsid w:val="00F14CC4"/>
    <w:rsid w:val="00F16B0C"/>
    <w:rsid w:val="00F20CC2"/>
    <w:rsid w:val="00F22411"/>
    <w:rsid w:val="00F224BB"/>
    <w:rsid w:val="00F22823"/>
    <w:rsid w:val="00F23068"/>
    <w:rsid w:val="00F23A80"/>
    <w:rsid w:val="00F27703"/>
    <w:rsid w:val="00F30D16"/>
    <w:rsid w:val="00F31282"/>
    <w:rsid w:val="00F312B8"/>
    <w:rsid w:val="00F32941"/>
    <w:rsid w:val="00F343AA"/>
    <w:rsid w:val="00F35337"/>
    <w:rsid w:val="00F400DC"/>
    <w:rsid w:val="00F4713C"/>
    <w:rsid w:val="00F53A79"/>
    <w:rsid w:val="00F563EA"/>
    <w:rsid w:val="00F566B2"/>
    <w:rsid w:val="00F66747"/>
    <w:rsid w:val="00F740CB"/>
    <w:rsid w:val="00F76021"/>
    <w:rsid w:val="00F85C5C"/>
    <w:rsid w:val="00F877B0"/>
    <w:rsid w:val="00F90A61"/>
    <w:rsid w:val="00F9400D"/>
    <w:rsid w:val="00F9445E"/>
    <w:rsid w:val="00F94658"/>
    <w:rsid w:val="00F95C11"/>
    <w:rsid w:val="00FA10A0"/>
    <w:rsid w:val="00FA17BB"/>
    <w:rsid w:val="00FA192B"/>
    <w:rsid w:val="00FB1B0E"/>
    <w:rsid w:val="00FB5592"/>
    <w:rsid w:val="00FC1471"/>
    <w:rsid w:val="00FC48B8"/>
    <w:rsid w:val="00FD0B0A"/>
    <w:rsid w:val="00FD570C"/>
    <w:rsid w:val="00FD6BF3"/>
    <w:rsid w:val="00FD6F49"/>
    <w:rsid w:val="00FD7C7A"/>
    <w:rsid w:val="00FD7E8E"/>
    <w:rsid w:val="00FE0B9A"/>
    <w:rsid w:val="00FF0BB5"/>
    <w:rsid w:val="00FF1446"/>
    <w:rsid w:val="00FF2463"/>
    <w:rsid w:val="00FF575A"/>
    <w:rsid w:val="00FF6BA2"/>
    <w:rsid w:val="00FF6CDF"/>
    <w:rsid w:val="010677D2"/>
    <w:rsid w:val="05E30622"/>
    <w:rsid w:val="06C20DCC"/>
    <w:rsid w:val="08D0BBBC"/>
    <w:rsid w:val="0A3D768D"/>
    <w:rsid w:val="0A706B00"/>
    <w:rsid w:val="0A74286D"/>
    <w:rsid w:val="0BBB89C0"/>
    <w:rsid w:val="0BEF6950"/>
    <w:rsid w:val="0C64DD3F"/>
    <w:rsid w:val="0F81966C"/>
    <w:rsid w:val="111F1294"/>
    <w:rsid w:val="12A2B402"/>
    <w:rsid w:val="145C5927"/>
    <w:rsid w:val="14D8CD59"/>
    <w:rsid w:val="15D7AF93"/>
    <w:rsid w:val="1670611D"/>
    <w:rsid w:val="17B81718"/>
    <w:rsid w:val="180C3A9B"/>
    <w:rsid w:val="18AB4464"/>
    <w:rsid w:val="1B9CF2F2"/>
    <w:rsid w:val="1DA94B01"/>
    <w:rsid w:val="1FCCA008"/>
    <w:rsid w:val="214ABD76"/>
    <w:rsid w:val="217FB943"/>
    <w:rsid w:val="2210CA5E"/>
    <w:rsid w:val="22AD7DE0"/>
    <w:rsid w:val="22BD8433"/>
    <w:rsid w:val="23CC34F0"/>
    <w:rsid w:val="24026A23"/>
    <w:rsid w:val="2418F12C"/>
    <w:rsid w:val="2561AE21"/>
    <w:rsid w:val="2563B37D"/>
    <w:rsid w:val="26532A66"/>
    <w:rsid w:val="26F46BDB"/>
    <w:rsid w:val="27123759"/>
    <w:rsid w:val="2796697B"/>
    <w:rsid w:val="292A29EA"/>
    <w:rsid w:val="2A6EA5AC"/>
    <w:rsid w:val="2E00D2C8"/>
    <w:rsid w:val="2E314930"/>
    <w:rsid w:val="2EF0EECC"/>
    <w:rsid w:val="2FA3C8E4"/>
    <w:rsid w:val="2FFF88F8"/>
    <w:rsid w:val="30DE2B14"/>
    <w:rsid w:val="3121AF88"/>
    <w:rsid w:val="32F500A2"/>
    <w:rsid w:val="3456EBEF"/>
    <w:rsid w:val="34594FF1"/>
    <w:rsid w:val="355596E7"/>
    <w:rsid w:val="364B75EB"/>
    <w:rsid w:val="3C1264FB"/>
    <w:rsid w:val="3C18D9A6"/>
    <w:rsid w:val="3E546BBF"/>
    <w:rsid w:val="3FDF125C"/>
    <w:rsid w:val="3FFFA5F7"/>
    <w:rsid w:val="4060FA6A"/>
    <w:rsid w:val="40AC8D43"/>
    <w:rsid w:val="41519CE5"/>
    <w:rsid w:val="446A49B7"/>
    <w:rsid w:val="44C3AD43"/>
    <w:rsid w:val="44C57E1D"/>
    <w:rsid w:val="49E542DE"/>
    <w:rsid w:val="4AB7EFEE"/>
    <w:rsid w:val="4BD9DF53"/>
    <w:rsid w:val="4C13EC51"/>
    <w:rsid w:val="4C53C04F"/>
    <w:rsid w:val="4DACCFFD"/>
    <w:rsid w:val="4EB86BC5"/>
    <w:rsid w:val="5073E36A"/>
    <w:rsid w:val="52752806"/>
    <w:rsid w:val="55DC4D7F"/>
    <w:rsid w:val="59664FF5"/>
    <w:rsid w:val="5A3890D4"/>
    <w:rsid w:val="5A551DC8"/>
    <w:rsid w:val="5F0C01F7"/>
    <w:rsid w:val="5F3340BB"/>
    <w:rsid w:val="60674E2D"/>
    <w:rsid w:val="6195EF7A"/>
    <w:rsid w:val="61A7193E"/>
    <w:rsid w:val="61DB2E80"/>
    <w:rsid w:val="61FB10FB"/>
    <w:rsid w:val="62915424"/>
    <w:rsid w:val="630F2007"/>
    <w:rsid w:val="647C4B9C"/>
    <w:rsid w:val="673C7EEC"/>
    <w:rsid w:val="677FFDD4"/>
    <w:rsid w:val="6919878C"/>
    <w:rsid w:val="6A04ACA1"/>
    <w:rsid w:val="6A2B74A7"/>
    <w:rsid w:val="6B812B7D"/>
    <w:rsid w:val="6C51284E"/>
    <w:rsid w:val="6E56E6C7"/>
    <w:rsid w:val="6F5DBA3F"/>
    <w:rsid w:val="7176C566"/>
    <w:rsid w:val="71CCE328"/>
    <w:rsid w:val="7261B409"/>
    <w:rsid w:val="728AC72D"/>
    <w:rsid w:val="734E2564"/>
    <w:rsid w:val="75BF4806"/>
    <w:rsid w:val="76B29FFE"/>
    <w:rsid w:val="7746639F"/>
    <w:rsid w:val="786D2B6F"/>
    <w:rsid w:val="78EADC10"/>
    <w:rsid w:val="78F15D91"/>
    <w:rsid w:val="79522685"/>
    <w:rsid w:val="79B448C1"/>
    <w:rsid w:val="79FA6E03"/>
    <w:rsid w:val="7B29611A"/>
    <w:rsid w:val="7CDE8733"/>
    <w:rsid w:val="7D5889ED"/>
    <w:rsid w:val="7E0E21EA"/>
    <w:rsid w:val="7F4EB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A68ED"/>
  <w15:chartTrackingRefBased/>
  <w15:docId w15:val="{FB47B282-0B10-4BE6-BDBB-BA7956FE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A24"/>
    <w:rPr>
      <w:rFonts w:ascii="Arial" w:hAnsi="Arial"/>
    </w:rPr>
  </w:style>
  <w:style w:type="paragraph" w:styleId="Heading1">
    <w:name w:val="heading 1"/>
    <w:basedOn w:val="Normal"/>
    <w:next w:val="Normal"/>
    <w:link w:val="Heading1Char"/>
    <w:uiPriority w:val="9"/>
    <w:qFormat/>
    <w:rsid w:val="00CD17DA"/>
    <w:pPr>
      <w:keepNext/>
      <w:keepLines/>
      <w:spacing w:before="240" w:after="0"/>
      <w:outlineLvl w:val="0"/>
    </w:pPr>
    <w:rPr>
      <w:rFonts w:eastAsiaTheme="majorEastAsia"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CD17DA"/>
    <w:pPr>
      <w:keepNext/>
      <w:keepLines/>
      <w:spacing w:before="40" w:after="0"/>
      <w:outlineLvl w:val="1"/>
    </w:pPr>
    <w:rPr>
      <w:rFonts w:eastAsiaTheme="majorEastAsia" w:cstheme="majorBidi"/>
      <w:color w:val="1F4E79" w:themeColor="accent5" w:themeShade="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EE9"/>
    <w:pPr>
      <w:ind w:left="720"/>
      <w:contextualSpacing/>
    </w:pPr>
  </w:style>
  <w:style w:type="character" w:styleId="Hyperlink">
    <w:name w:val="Hyperlink"/>
    <w:basedOn w:val="DefaultParagraphFont"/>
    <w:uiPriority w:val="99"/>
    <w:unhideWhenUsed/>
    <w:rsid w:val="00076398"/>
    <w:rPr>
      <w:color w:val="0563C1" w:themeColor="hyperlink"/>
      <w:u w:val="single"/>
    </w:rPr>
  </w:style>
  <w:style w:type="character" w:styleId="UnresolvedMention">
    <w:name w:val="Unresolved Mention"/>
    <w:basedOn w:val="DefaultParagraphFont"/>
    <w:uiPriority w:val="99"/>
    <w:semiHidden/>
    <w:unhideWhenUsed/>
    <w:rsid w:val="00076398"/>
    <w:rPr>
      <w:color w:val="605E5C"/>
      <w:shd w:val="clear" w:color="auto" w:fill="E1DFDD"/>
    </w:rPr>
  </w:style>
  <w:style w:type="character" w:customStyle="1" w:styleId="normaltextrun">
    <w:name w:val="normaltextrun"/>
    <w:basedOn w:val="DefaultParagraphFont"/>
    <w:rsid w:val="006323C4"/>
  </w:style>
  <w:style w:type="paragraph" w:styleId="NormalWeb">
    <w:name w:val="Normal (Web)"/>
    <w:basedOn w:val="Normal"/>
    <w:uiPriority w:val="99"/>
    <w:unhideWhenUsed/>
    <w:rsid w:val="006323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323C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23C4"/>
    <w:rPr>
      <w:sz w:val="16"/>
      <w:szCs w:val="16"/>
    </w:rPr>
  </w:style>
  <w:style w:type="paragraph" w:styleId="CommentText">
    <w:name w:val="annotation text"/>
    <w:basedOn w:val="Normal"/>
    <w:link w:val="CommentTextChar"/>
    <w:uiPriority w:val="99"/>
    <w:unhideWhenUsed/>
    <w:rsid w:val="006323C4"/>
    <w:pPr>
      <w:spacing w:after="200" w:line="240" w:lineRule="auto"/>
    </w:pPr>
    <w:rPr>
      <w:sz w:val="20"/>
      <w:szCs w:val="20"/>
    </w:rPr>
  </w:style>
  <w:style w:type="character" w:customStyle="1" w:styleId="CommentTextChar">
    <w:name w:val="Comment Text Char"/>
    <w:basedOn w:val="DefaultParagraphFont"/>
    <w:link w:val="CommentText"/>
    <w:uiPriority w:val="99"/>
    <w:rsid w:val="006323C4"/>
    <w:rPr>
      <w:sz w:val="20"/>
      <w:szCs w:val="20"/>
    </w:rPr>
  </w:style>
  <w:style w:type="paragraph" w:styleId="BalloonText">
    <w:name w:val="Balloon Text"/>
    <w:basedOn w:val="Normal"/>
    <w:link w:val="BalloonTextChar"/>
    <w:uiPriority w:val="99"/>
    <w:semiHidden/>
    <w:unhideWhenUsed/>
    <w:rsid w:val="0063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153"/>
    <w:pPr>
      <w:spacing w:after="160"/>
    </w:pPr>
    <w:rPr>
      <w:b/>
      <w:bCs/>
    </w:rPr>
  </w:style>
  <w:style w:type="character" w:customStyle="1" w:styleId="CommentSubjectChar">
    <w:name w:val="Comment Subject Char"/>
    <w:basedOn w:val="CommentTextChar"/>
    <w:link w:val="CommentSubject"/>
    <w:uiPriority w:val="99"/>
    <w:semiHidden/>
    <w:rsid w:val="007E4153"/>
    <w:rPr>
      <w:b/>
      <w:bCs/>
      <w:sz w:val="20"/>
      <w:szCs w:val="20"/>
    </w:rPr>
  </w:style>
  <w:style w:type="character" w:customStyle="1" w:styleId="a-size-extra-large">
    <w:name w:val="a-size-extra-large"/>
    <w:basedOn w:val="DefaultParagraphFont"/>
    <w:rsid w:val="0059622A"/>
  </w:style>
  <w:style w:type="character" w:styleId="FollowedHyperlink">
    <w:name w:val="FollowedHyperlink"/>
    <w:basedOn w:val="DefaultParagraphFont"/>
    <w:uiPriority w:val="99"/>
    <w:semiHidden/>
    <w:unhideWhenUsed/>
    <w:rsid w:val="00743EEB"/>
    <w:rPr>
      <w:color w:val="954F72" w:themeColor="followedHyperlink"/>
      <w:u w:val="single"/>
    </w:rPr>
  </w:style>
  <w:style w:type="character" w:customStyle="1" w:styleId="textbodyemph1">
    <w:name w:val="textbodyemph1"/>
    <w:basedOn w:val="DefaultParagraphFont"/>
    <w:rsid w:val="000A3CC2"/>
    <w:rPr>
      <w:rFonts w:ascii="universb" w:hAnsi="universb" w:hint="default"/>
      <w:b/>
      <w:bCs/>
      <w:i w:val="0"/>
      <w:iCs w:val="0"/>
      <w:spacing w:val="0"/>
      <w:sz w:val="27"/>
      <w:szCs w:val="27"/>
    </w:rPr>
  </w:style>
  <w:style w:type="character" w:customStyle="1" w:styleId="a-list-item">
    <w:name w:val="a-list-item"/>
    <w:basedOn w:val="DefaultParagraphFont"/>
    <w:rsid w:val="008F4BD6"/>
  </w:style>
  <w:style w:type="character" w:customStyle="1" w:styleId="Heading1Char">
    <w:name w:val="Heading 1 Char"/>
    <w:basedOn w:val="DefaultParagraphFont"/>
    <w:link w:val="Heading1"/>
    <w:uiPriority w:val="9"/>
    <w:rsid w:val="00CD17DA"/>
    <w:rPr>
      <w:rFonts w:ascii="Arial" w:eastAsiaTheme="majorEastAsia" w:hAnsi="Arial" w:cstheme="majorBidi"/>
      <w:color w:val="2F5496" w:themeColor="accent1" w:themeShade="BF"/>
      <w:sz w:val="28"/>
      <w:szCs w:val="32"/>
    </w:rPr>
  </w:style>
  <w:style w:type="paragraph" w:styleId="Revision">
    <w:name w:val="Revision"/>
    <w:hidden/>
    <w:uiPriority w:val="99"/>
    <w:semiHidden/>
    <w:rsid w:val="003468A5"/>
    <w:pPr>
      <w:spacing w:after="0" w:line="240" w:lineRule="auto"/>
    </w:pPr>
  </w:style>
  <w:style w:type="paragraph" w:styleId="Header">
    <w:name w:val="header"/>
    <w:basedOn w:val="Normal"/>
    <w:link w:val="HeaderChar"/>
    <w:uiPriority w:val="99"/>
    <w:unhideWhenUsed/>
    <w:rsid w:val="006D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21"/>
  </w:style>
  <w:style w:type="paragraph" w:styleId="Footer">
    <w:name w:val="footer"/>
    <w:basedOn w:val="Normal"/>
    <w:link w:val="FooterChar"/>
    <w:uiPriority w:val="99"/>
    <w:unhideWhenUsed/>
    <w:rsid w:val="006D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21"/>
  </w:style>
  <w:style w:type="character" w:styleId="Strong">
    <w:name w:val="Strong"/>
    <w:basedOn w:val="DefaultParagraphFont"/>
    <w:uiPriority w:val="22"/>
    <w:qFormat/>
    <w:rsid w:val="006A28EB"/>
    <w:rPr>
      <w:b/>
      <w:bCs/>
    </w:rPr>
  </w:style>
  <w:style w:type="character" w:customStyle="1" w:styleId="textbodyemph">
    <w:name w:val="textbodyemph"/>
    <w:basedOn w:val="DefaultParagraphFont"/>
    <w:rsid w:val="00657379"/>
  </w:style>
  <w:style w:type="character" w:customStyle="1" w:styleId="textbodyspecialemph">
    <w:name w:val="textbodyspecialemph"/>
    <w:basedOn w:val="DefaultParagraphFont"/>
    <w:rsid w:val="00657379"/>
  </w:style>
  <w:style w:type="character" w:customStyle="1" w:styleId="Heading2Char">
    <w:name w:val="Heading 2 Char"/>
    <w:basedOn w:val="DefaultParagraphFont"/>
    <w:link w:val="Heading2"/>
    <w:uiPriority w:val="9"/>
    <w:rsid w:val="00CD17DA"/>
    <w:rPr>
      <w:rFonts w:ascii="Arial" w:eastAsiaTheme="majorEastAsia" w:hAnsi="Arial" w:cstheme="majorBidi"/>
      <w:color w:val="1F4E79" w:themeColor="accent5" w:themeShade="8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01438">
      <w:bodyDiv w:val="1"/>
      <w:marLeft w:val="0"/>
      <w:marRight w:val="0"/>
      <w:marTop w:val="0"/>
      <w:marBottom w:val="0"/>
      <w:divBdr>
        <w:top w:val="none" w:sz="0" w:space="0" w:color="auto"/>
        <w:left w:val="none" w:sz="0" w:space="0" w:color="auto"/>
        <w:bottom w:val="none" w:sz="0" w:space="0" w:color="auto"/>
        <w:right w:val="none" w:sz="0" w:space="0" w:color="auto"/>
      </w:divBdr>
    </w:div>
    <w:div w:id="202598119">
      <w:bodyDiv w:val="1"/>
      <w:marLeft w:val="0"/>
      <w:marRight w:val="0"/>
      <w:marTop w:val="0"/>
      <w:marBottom w:val="0"/>
      <w:divBdr>
        <w:top w:val="none" w:sz="0" w:space="0" w:color="auto"/>
        <w:left w:val="none" w:sz="0" w:space="0" w:color="auto"/>
        <w:bottom w:val="none" w:sz="0" w:space="0" w:color="auto"/>
        <w:right w:val="none" w:sz="0" w:space="0" w:color="auto"/>
      </w:divBdr>
    </w:div>
    <w:div w:id="421995736">
      <w:bodyDiv w:val="1"/>
      <w:marLeft w:val="0"/>
      <w:marRight w:val="0"/>
      <w:marTop w:val="0"/>
      <w:marBottom w:val="0"/>
      <w:divBdr>
        <w:top w:val="none" w:sz="0" w:space="0" w:color="auto"/>
        <w:left w:val="none" w:sz="0" w:space="0" w:color="auto"/>
        <w:bottom w:val="none" w:sz="0" w:space="0" w:color="auto"/>
        <w:right w:val="none" w:sz="0" w:space="0" w:color="auto"/>
      </w:divBdr>
      <w:divsChild>
        <w:div w:id="293223306">
          <w:marLeft w:val="360"/>
          <w:marRight w:val="0"/>
          <w:marTop w:val="200"/>
          <w:marBottom w:val="0"/>
          <w:divBdr>
            <w:top w:val="none" w:sz="0" w:space="0" w:color="auto"/>
            <w:left w:val="none" w:sz="0" w:space="0" w:color="auto"/>
            <w:bottom w:val="none" w:sz="0" w:space="0" w:color="auto"/>
            <w:right w:val="none" w:sz="0" w:space="0" w:color="auto"/>
          </w:divBdr>
        </w:div>
        <w:div w:id="1474251791">
          <w:marLeft w:val="360"/>
          <w:marRight w:val="0"/>
          <w:marTop w:val="200"/>
          <w:marBottom w:val="0"/>
          <w:divBdr>
            <w:top w:val="none" w:sz="0" w:space="0" w:color="auto"/>
            <w:left w:val="none" w:sz="0" w:space="0" w:color="auto"/>
            <w:bottom w:val="none" w:sz="0" w:space="0" w:color="auto"/>
            <w:right w:val="none" w:sz="0" w:space="0" w:color="auto"/>
          </w:divBdr>
        </w:div>
        <w:div w:id="143788036">
          <w:marLeft w:val="360"/>
          <w:marRight w:val="0"/>
          <w:marTop w:val="200"/>
          <w:marBottom w:val="0"/>
          <w:divBdr>
            <w:top w:val="none" w:sz="0" w:space="0" w:color="auto"/>
            <w:left w:val="none" w:sz="0" w:space="0" w:color="auto"/>
            <w:bottom w:val="none" w:sz="0" w:space="0" w:color="auto"/>
            <w:right w:val="none" w:sz="0" w:space="0" w:color="auto"/>
          </w:divBdr>
        </w:div>
        <w:div w:id="1902517749">
          <w:marLeft w:val="360"/>
          <w:marRight w:val="0"/>
          <w:marTop w:val="200"/>
          <w:marBottom w:val="0"/>
          <w:divBdr>
            <w:top w:val="none" w:sz="0" w:space="0" w:color="auto"/>
            <w:left w:val="none" w:sz="0" w:space="0" w:color="auto"/>
            <w:bottom w:val="none" w:sz="0" w:space="0" w:color="auto"/>
            <w:right w:val="none" w:sz="0" w:space="0" w:color="auto"/>
          </w:divBdr>
        </w:div>
        <w:div w:id="2110658354">
          <w:marLeft w:val="360"/>
          <w:marRight w:val="0"/>
          <w:marTop w:val="200"/>
          <w:marBottom w:val="0"/>
          <w:divBdr>
            <w:top w:val="none" w:sz="0" w:space="0" w:color="auto"/>
            <w:left w:val="none" w:sz="0" w:space="0" w:color="auto"/>
            <w:bottom w:val="none" w:sz="0" w:space="0" w:color="auto"/>
            <w:right w:val="none" w:sz="0" w:space="0" w:color="auto"/>
          </w:divBdr>
        </w:div>
        <w:div w:id="1611006623">
          <w:marLeft w:val="360"/>
          <w:marRight w:val="0"/>
          <w:marTop w:val="200"/>
          <w:marBottom w:val="0"/>
          <w:divBdr>
            <w:top w:val="none" w:sz="0" w:space="0" w:color="auto"/>
            <w:left w:val="none" w:sz="0" w:space="0" w:color="auto"/>
            <w:bottom w:val="none" w:sz="0" w:space="0" w:color="auto"/>
            <w:right w:val="none" w:sz="0" w:space="0" w:color="auto"/>
          </w:divBdr>
        </w:div>
        <w:div w:id="1924413294">
          <w:marLeft w:val="360"/>
          <w:marRight w:val="0"/>
          <w:marTop w:val="200"/>
          <w:marBottom w:val="0"/>
          <w:divBdr>
            <w:top w:val="none" w:sz="0" w:space="0" w:color="auto"/>
            <w:left w:val="none" w:sz="0" w:space="0" w:color="auto"/>
            <w:bottom w:val="none" w:sz="0" w:space="0" w:color="auto"/>
            <w:right w:val="none" w:sz="0" w:space="0" w:color="auto"/>
          </w:divBdr>
        </w:div>
      </w:divsChild>
    </w:div>
    <w:div w:id="605885068">
      <w:bodyDiv w:val="1"/>
      <w:marLeft w:val="0"/>
      <w:marRight w:val="0"/>
      <w:marTop w:val="0"/>
      <w:marBottom w:val="0"/>
      <w:divBdr>
        <w:top w:val="none" w:sz="0" w:space="0" w:color="auto"/>
        <w:left w:val="none" w:sz="0" w:space="0" w:color="auto"/>
        <w:bottom w:val="none" w:sz="0" w:space="0" w:color="auto"/>
        <w:right w:val="none" w:sz="0" w:space="0" w:color="auto"/>
      </w:divBdr>
    </w:div>
    <w:div w:id="627124955">
      <w:bodyDiv w:val="1"/>
      <w:marLeft w:val="0"/>
      <w:marRight w:val="0"/>
      <w:marTop w:val="0"/>
      <w:marBottom w:val="0"/>
      <w:divBdr>
        <w:top w:val="none" w:sz="0" w:space="0" w:color="auto"/>
        <w:left w:val="none" w:sz="0" w:space="0" w:color="auto"/>
        <w:bottom w:val="none" w:sz="0" w:space="0" w:color="auto"/>
        <w:right w:val="none" w:sz="0" w:space="0" w:color="auto"/>
      </w:divBdr>
      <w:divsChild>
        <w:div w:id="1114401447">
          <w:marLeft w:val="0"/>
          <w:marRight w:val="0"/>
          <w:marTop w:val="0"/>
          <w:marBottom w:val="0"/>
          <w:divBdr>
            <w:top w:val="none" w:sz="0" w:space="0" w:color="auto"/>
            <w:left w:val="none" w:sz="0" w:space="0" w:color="auto"/>
            <w:bottom w:val="none" w:sz="0" w:space="0" w:color="auto"/>
            <w:right w:val="none" w:sz="0" w:space="0" w:color="auto"/>
          </w:divBdr>
          <w:divsChild>
            <w:div w:id="1000043556">
              <w:marLeft w:val="0"/>
              <w:marRight w:val="0"/>
              <w:marTop w:val="0"/>
              <w:marBottom w:val="0"/>
              <w:divBdr>
                <w:top w:val="none" w:sz="0" w:space="0" w:color="auto"/>
                <w:left w:val="none" w:sz="0" w:space="0" w:color="auto"/>
                <w:bottom w:val="none" w:sz="0" w:space="0" w:color="auto"/>
                <w:right w:val="none" w:sz="0" w:space="0" w:color="auto"/>
              </w:divBdr>
              <w:divsChild>
                <w:div w:id="1764103134">
                  <w:marLeft w:val="0"/>
                  <w:marRight w:val="0"/>
                  <w:marTop w:val="0"/>
                  <w:marBottom w:val="0"/>
                  <w:divBdr>
                    <w:top w:val="none" w:sz="0" w:space="0" w:color="auto"/>
                    <w:left w:val="none" w:sz="0" w:space="0" w:color="auto"/>
                    <w:bottom w:val="none" w:sz="0" w:space="0" w:color="auto"/>
                    <w:right w:val="none" w:sz="0" w:space="0" w:color="auto"/>
                  </w:divBdr>
                  <w:divsChild>
                    <w:div w:id="278881900">
                      <w:marLeft w:val="0"/>
                      <w:marRight w:val="0"/>
                      <w:marTop w:val="0"/>
                      <w:marBottom w:val="0"/>
                      <w:divBdr>
                        <w:top w:val="none" w:sz="0" w:space="0" w:color="auto"/>
                        <w:left w:val="none" w:sz="0" w:space="0" w:color="auto"/>
                        <w:bottom w:val="none" w:sz="0" w:space="0" w:color="auto"/>
                        <w:right w:val="none" w:sz="0" w:space="0" w:color="auto"/>
                      </w:divBdr>
                      <w:divsChild>
                        <w:div w:id="530992801">
                          <w:marLeft w:val="0"/>
                          <w:marRight w:val="0"/>
                          <w:marTop w:val="0"/>
                          <w:marBottom w:val="0"/>
                          <w:divBdr>
                            <w:top w:val="none" w:sz="0" w:space="0" w:color="auto"/>
                            <w:left w:val="none" w:sz="0" w:space="0" w:color="auto"/>
                            <w:bottom w:val="none" w:sz="0" w:space="0" w:color="auto"/>
                            <w:right w:val="none" w:sz="0" w:space="0" w:color="auto"/>
                          </w:divBdr>
                          <w:divsChild>
                            <w:div w:id="1844667450">
                              <w:marLeft w:val="0"/>
                              <w:marRight w:val="0"/>
                              <w:marTop w:val="0"/>
                              <w:marBottom w:val="0"/>
                              <w:divBdr>
                                <w:top w:val="none" w:sz="0" w:space="0" w:color="auto"/>
                                <w:left w:val="none" w:sz="0" w:space="0" w:color="auto"/>
                                <w:bottom w:val="none" w:sz="0" w:space="0" w:color="auto"/>
                                <w:right w:val="none" w:sz="0" w:space="0" w:color="auto"/>
                              </w:divBdr>
                              <w:divsChild>
                                <w:div w:id="823008681">
                                  <w:marLeft w:val="0"/>
                                  <w:marRight w:val="0"/>
                                  <w:marTop w:val="0"/>
                                  <w:marBottom w:val="0"/>
                                  <w:divBdr>
                                    <w:top w:val="none" w:sz="0" w:space="0" w:color="auto"/>
                                    <w:left w:val="none" w:sz="0" w:space="0" w:color="auto"/>
                                    <w:bottom w:val="none" w:sz="0" w:space="0" w:color="auto"/>
                                    <w:right w:val="none" w:sz="0" w:space="0" w:color="auto"/>
                                  </w:divBdr>
                                  <w:divsChild>
                                    <w:div w:id="186875897">
                                      <w:marLeft w:val="0"/>
                                      <w:marRight w:val="0"/>
                                      <w:marTop w:val="0"/>
                                      <w:marBottom w:val="0"/>
                                      <w:divBdr>
                                        <w:top w:val="none" w:sz="0" w:space="0" w:color="auto"/>
                                        <w:left w:val="none" w:sz="0" w:space="0" w:color="auto"/>
                                        <w:bottom w:val="none" w:sz="0" w:space="0" w:color="auto"/>
                                        <w:right w:val="none" w:sz="0" w:space="0" w:color="auto"/>
                                      </w:divBdr>
                                      <w:divsChild>
                                        <w:div w:id="582447529">
                                          <w:marLeft w:val="0"/>
                                          <w:marRight w:val="0"/>
                                          <w:marTop w:val="0"/>
                                          <w:marBottom w:val="0"/>
                                          <w:divBdr>
                                            <w:top w:val="none" w:sz="0" w:space="0" w:color="auto"/>
                                            <w:left w:val="none" w:sz="0" w:space="0" w:color="auto"/>
                                            <w:bottom w:val="none" w:sz="0" w:space="0" w:color="auto"/>
                                            <w:right w:val="none" w:sz="0" w:space="0" w:color="auto"/>
                                          </w:divBdr>
                                          <w:divsChild>
                                            <w:div w:id="660698088">
                                              <w:marLeft w:val="0"/>
                                              <w:marRight w:val="0"/>
                                              <w:marTop w:val="0"/>
                                              <w:marBottom w:val="0"/>
                                              <w:divBdr>
                                                <w:top w:val="none" w:sz="0" w:space="0" w:color="auto"/>
                                                <w:left w:val="none" w:sz="0" w:space="0" w:color="auto"/>
                                                <w:bottom w:val="none" w:sz="0" w:space="0" w:color="auto"/>
                                                <w:right w:val="none" w:sz="0" w:space="0" w:color="auto"/>
                                              </w:divBdr>
                                              <w:divsChild>
                                                <w:div w:id="1259294857">
                                                  <w:marLeft w:val="0"/>
                                                  <w:marRight w:val="0"/>
                                                  <w:marTop w:val="0"/>
                                                  <w:marBottom w:val="0"/>
                                                  <w:divBdr>
                                                    <w:top w:val="none" w:sz="0" w:space="0" w:color="auto"/>
                                                    <w:left w:val="none" w:sz="0" w:space="0" w:color="auto"/>
                                                    <w:bottom w:val="none" w:sz="0" w:space="0" w:color="auto"/>
                                                    <w:right w:val="none" w:sz="0" w:space="0" w:color="auto"/>
                                                  </w:divBdr>
                                                  <w:divsChild>
                                                    <w:div w:id="584731565">
                                                      <w:marLeft w:val="0"/>
                                                      <w:marRight w:val="0"/>
                                                      <w:marTop w:val="0"/>
                                                      <w:marBottom w:val="0"/>
                                                      <w:divBdr>
                                                        <w:top w:val="none" w:sz="0" w:space="0" w:color="auto"/>
                                                        <w:left w:val="none" w:sz="0" w:space="0" w:color="auto"/>
                                                        <w:bottom w:val="none" w:sz="0" w:space="0" w:color="auto"/>
                                                        <w:right w:val="none" w:sz="0" w:space="0" w:color="auto"/>
                                                      </w:divBdr>
                                                      <w:divsChild>
                                                        <w:div w:id="971248332">
                                                          <w:marLeft w:val="0"/>
                                                          <w:marRight w:val="0"/>
                                                          <w:marTop w:val="0"/>
                                                          <w:marBottom w:val="0"/>
                                                          <w:divBdr>
                                                            <w:top w:val="none" w:sz="0" w:space="0" w:color="auto"/>
                                                            <w:left w:val="none" w:sz="0" w:space="0" w:color="auto"/>
                                                            <w:bottom w:val="none" w:sz="0" w:space="0" w:color="auto"/>
                                                            <w:right w:val="none" w:sz="0" w:space="0" w:color="auto"/>
                                                          </w:divBdr>
                                                          <w:divsChild>
                                                            <w:div w:id="1375347823">
                                                              <w:marLeft w:val="0"/>
                                                              <w:marRight w:val="0"/>
                                                              <w:marTop w:val="0"/>
                                                              <w:marBottom w:val="0"/>
                                                              <w:divBdr>
                                                                <w:top w:val="none" w:sz="0" w:space="0" w:color="auto"/>
                                                                <w:left w:val="none" w:sz="0" w:space="0" w:color="auto"/>
                                                                <w:bottom w:val="none" w:sz="0" w:space="0" w:color="auto"/>
                                                                <w:right w:val="none" w:sz="0" w:space="0" w:color="auto"/>
                                                              </w:divBdr>
                                                              <w:divsChild>
                                                                <w:div w:id="638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7943507">
      <w:bodyDiv w:val="1"/>
      <w:marLeft w:val="0"/>
      <w:marRight w:val="0"/>
      <w:marTop w:val="0"/>
      <w:marBottom w:val="0"/>
      <w:divBdr>
        <w:top w:val="none" w:sz="0" w:space="0" w:color="auto"/>
        <w:left w:val="none" w:sz="0" w:space="0" w:color="auto"/>
        <w:bottom w:val="none" w:sz="0" w:space="0" w:color="auto"/>
        <w:right w:val="none" w:sz="0" w:space="0" w:color="auto"/>
      </w:divBdr>
    </w:div>
    <w:div w:id="686174762">
      <w:bodyDiv w:val="1"/>
      <w:marLeft w:val="0"/>
      <w:marRight w:val="0"/>
      <w:marTop w:val="0"/>
      <w:marBottom w:val="0"/>
      <w:divBdr>
        <w:top w:val="none" w:sz="0" w:space="0" w:color="auto"/>
        <w:left w:val="none" w:sz="0" w:space="0" w:color="auto"/>
        <w:bottom w:val="none" w:sz="0" w:space="0" w:color="auto"/>
        <w:right w:val="none" w:sz="0" w:space="0" w:color="auto"/>
      </w:divBdr>
    </w:div>
    <w:div w:id="688332377">
      <w:bodyDiv w:val="1"/>
      <w:marLeft w:val="0"/>
      <w:marRight w:val="0"/>
      <w:marTop w:val="0"/>
      <w:marBottom w:val="0"/>
      <w:divBdr>
        <w:top w:val="none" w:sz="0" w:space="0" w:color="auto"/>
        <w:left w:val="none" w:sz="0" w:space="0" w:color="auto"/>
        <w:bottom w:val="none" w:sz="0" w:space="0" w:color="auto"/>
        <w:right w:val="none" w:sz="0" w:space="0" w:color="auto"/>
      </w:divBdr>
      <w:divsChild>
        <w:div w:id="772096109">
          <w:marLeft w:val="0"/>
          <w:marRight w:val="0"/>
          <w:marTop w:val="0"/>
          <w:marBottom w:val="0"/>
          <w:divBdr>
            <w:top w:val="none" w:sz="0" w:space="0" w:color="auto"/>
            <w:left w:val="none" w:sz="0" w:space="0" w:color="auto"/>
            <w:bottom w:val="none" w:sz="0" w:space="0" w:color="auto"/>
            <w:right w:val="none" w:sz="0" w:space="0" w:color="auto"/>
          </w:divBdr>
        </w:div>
      </w:divsChild>
    </w:div>
    <w:div w:id="736241867">
      <w:bodyDiv w:val="1"/>
      <w:marLeft w:val="0"/>
      <w:marRight w:val="0"/>
      <w:marTop w:val="0"/>
      <w:marBottom w:val="0"/>
      <w:divBdr>
        <w:top w:val="none" w:sz="0" w:space="0" w:color="auto"/>
        <w:left w:val="none" w:sz="0" w:space="0" w:color="auto"/>
        <w:bottom w:val="none" w:sz="0" w:space="0" w:color="auto"/>
        <w:right w:val="none" w:sz="0" w:space="0" w:color="auto"/>
      </w:divBdr>
    </w:div>
    <w:div w:id="848105217">
      <w:bodyDiv w:val="1"/>
      <w:marLeft w:val="0"/>
      <w:marRight w:val="0"/>
      <w:marTop w:val="0"/>
      <w:marBottom w:val="0"/>
      <w:divBdr>
        <w:top w:val="none" w:sz="0" w:space="0" w:color="auto"/>
        <w:left w:val="none" w:sz="0" w:space="0" w:color="auto"/>
        <w:bottom w:val="none" w:sz="0" w:space="0" w:color="auto"/>
        <w:right w:val="none" w:sz="0" w:space="0" w:color="auto"/>
      </w:divBdr>
    </w:div>
    <w:div w:id="966861397">
      <w:bodyDiv w:val="1"/>
      <w:marLeft w:val="0"/>
      <w:marRight w:val="0"/>
      <w:marTop w:val="0"/>
      <w:marBottom w:val="0"/>
      <w:divBdr>
        <w:top w:val="none" w:sz="0" w:space="0" w:color="auto"/>
        <w:left w:val="none" w:sz="0" w:space="0" w:color="auto"/>
        <w:bottom w:val="none" w:sz="0" w:space="0" w:color="auto"/>
        <w:right w:val="none" w:sz="0" w:space="0" w:color="auto"/>
      </w:divBdr>
    </w:div>
    <w:div w:id="981888999">
      <w:bodyDiv w:val="1"/>
      <w:marLeft w:val="0"/>
      <w:marRight w:val="0"/>
      <w:marTop w:val="0"/>
      <w:marBottom w:val="0"/>
      <w:divBdr>
        <w:top w:val="none" w:sz="0" w:space="0" w:color="auto"/>
        <w:left w:val="none" w:sz="0" w:space="0" w:color="auto"/>
        <w:bottom w:val="none" w:sz="0" w:space="0" w:color="auto"/>
        <w:right w:val="none" w:sz="0" w:space="0" w:color="auto"/>
      </w:divBdr>
      <w:divsChild>
        <w:div w:id="1021006185">
          <w:marLeft w:val="0"/>
          <w:marRight w:val="0"/>
          <w:marTop w:val="0"/>
          <w:marBottom w:val="0"/>
          <w:divBdr>
            <w:top w:val="none" w:sz="0" w:space="0" w:color="auto"/>
            <w:left w:val="none" w:sz="0" w:space="0" w:color="auto"/>
            <w:bottom w:val="none" w:sz="0" w:space="0" w:color="auto"/>
            <w:right w:val="none" w:sz="0" w:space="0" w:color="auto"/>
          </w:divBdr>
          <w:divsChild>
            <w:div w:id="1432164772">
              <w:marLeft w:val="0"/>
              <w:marRight w:val="0"/>
              <w:marTop w:val="0"/>
              <w:marBottom w:val="0"/>
              <w:divBdr>
                <w:top w:val="none" w:sz="0" w:space="0" w:color="auto"/>
                <w:left w:val="none" w:sz="0" w:space="0" w:color="auto"/>
                <w:bottom w:val="none" w:sz="0" w:space="0" w:color="auto"/>
                <w:right w:val="none" w:sz="0" w:space="0" w:color="auto"/>
              </w:divBdr>
              <w:divsChild>
                <w:div w:id="1327171306">
                  <w:marLeft w:val="0"/>
                  <w:marRight w:val="0"/>
                  <w:marTop w:val="0"/>
                  <w:marBottom w:val="0"/>
                  <w:divBdr>
                    <w:top w:val="none" w:sz="0" w:space="0" w:color="auto"/>
                    <w:left w:val="none" w:sz="0" w:space="0" w:color="auto"/>
                    <w:bottom w:val="none" w:sz="0" w:space="0" w:color="auto"/>
                    <w:right w:val="none" w:sz="0" w:space="0" w:color="auto"/>
                  </w:divBdr>
                  <w:divsChild>
                    <w:div w:id="1600679936">
                      <w:marLeft w:val="0"/>
                      <w:marRight w:val="0"/>
                      <w:marTop w:val="0"/>
                      <w:marBottom w:val="0"/>
                      <w:divBdr>
                        <w:top w:val="none" w:sz="0" w:space="0" w:color="auto"/>
                        <w:left w:val="none" w:sz="0" w:space="0" w:color="auto"/>
                        <w:bottom w:val="none" w:sz="0" w:space="0" w:color="auto"/>
                        <w:right w:val="none" w:sz="0" w:space="0" w:color="auto"/>
                      </w:divBdr>
                      <w:divsChild>
                        <w:div w:id="1682976553">
                          <w:marLeft w:val="0"/>
                          <w:marRight w:val="0"/>
                          <w:marTop w:val="0"/>
                          <w:marBottom w:val="0"/>
                          <w:divBdr>
                            <w:top w:val="none" w:sz="0" w:space="0" w:color="auto"/>
                            <w:left w:val="none" w:sz="0" w:space="0" w:color="auto"/>
                            <w:bottom w:val="none" w:sz="0" w:space="0" w:color="auto"/>
                            <w:right w:val="none" w:sz="0" w:space="0" w:color="auto"/>
                          </w:divBdr>
                          <w:divsChild>
                            <w:div w:id="1153788771">
                              <w:marLeft w:val="0"/>
                              <w:marRight w:val="0"/>
                              <w:marTop w:val="0"/>
                              <w:marBottom w:val="0"/>
                              <w:divBdr>
                                <w:top w:val="none" w:sz="0" w:space="0" w:color="auto"/>
                                <w:left w:val="none" w:sz="0" w:space="0" w:color="auto"/>
                                <w:bottom w:val="none" w:sz="0" w:space="0" w:color="auto"/>
                                <w:right w:val="none" w:sz="0" w:space="0" w:color="auto"/>
                              </w:divBdr>
                              <w:divsChild>
                                <w:div w:id="84763803">
                                  <w:marLeft w:val="0"/>
                                  <w:marRight w:val="0"/>
                                  <w:marTop w:val="0"/>
                                  <w:marBottom w:val="0"/>
                                  <w:divBdr>
                                    <w:top w:val="none" w:sz="0" w:space="0" w:color="auto"/>
                                    <w:left w:val="none" w:sz="0" w:space="0" w:color="auto"/>
                                    <w:bottom w:val="none" w:sz="0" w:space="0" w:color="auto"/>
                                    <w:right w:val="none" w:sz="0" w:space="0" w:color="auto"/>
                                  </w:divBdr>
                                  <w:divsChild>
                                    <w:div w:id="1035689200">
                                      <w:marLeft w:val="0"/>
                                      <w:marRight w:val="0"/>
                                      <w:marTop w:val="0"/>
                                      <w:marBottom w:val="0"/>
                                      <w:divBdr>
                                        <w:top w:val="none" w:sz="0" w:space="0" w:color="auto"/>
                                        <w:left w:val="none" w:sz="0" w:space="0" w:color="auto"/>
                                        <w:bottom w:val="none" w:sz="0" w:space="0" w:color="auto"/>
                                        <w:right w:val="none" w:sz="0" w:space="0" w:color="auto"/>
                                      </w:divBdr>
                                      <w:divsChild>
                                        <w:div w:id="6460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0701">
      <w:bodyDiv w:val="1"/>
      <w:marLeft w:val="0"/>
      <w:marRight w:val="0"/>
      <w:marTop w:val="0"/>
      <w:marBottom w:val="0"/>
      <w:divBdr>
        <w:top w:val="none" w:sz="0" w:space="0" w:color="auto"/>
        <w:left w:val="none" w:sz="0" w:space="0" w:color="auto"/>
        <w:bottom w:val="none" w:sz="0" w:space="0" w:color="auto"/>
        <w:right w:val="none" w:sz="0" w:space="0" w:color="auto"/>
      </w:divBdr>
      <w:divsChild>
        <w:div w:id="556432097">
          <w:marLeft w:val="0"/>
          <w:marRight w:val="0"/>
          <w:marTop w:val="0"/>
          <w:marBottom w:val="0"/>
          <w:divBdr>
            <w:top w:val="none" w:sz="0" w:space="0" w:color="auto"/>
            <w:left w:val="none" w:sz="0" w:space="0" w:color="auto"/>
            <w:bottom w:val="none" w:sz="0" w:space="0" w:color="auto"/>
            <w:right w:val="none" w:sz="0" w:space="0" w:color="auto"/>
          </w:divBdr>
          <w:divsChild>
            <w:div w:id="767890444">
              <w:marLeft w:val="0"/>
              <w:marRight w:val="0"/>
              <w:marTop w:val="0"/>
              <w:marBottom w:val="0"/>
              <w:divBdr>
                <w:top w:val="none" w:sz="0" w:space="0" w:color="auto"/>
                <w:left w:val="none" w:sz="0" w:space="0" w:color="auto"/>
                <w:bottom w:val="none" w:sz="0" w:space="0" w:color="auto"/>
                <w:right w:val="none" w:sz="0" w:space="0" w:color="auto"/>
              </w:divBdr>
              <w:divsChild>
                <w:div w:id="2049452069">
                  <w:marLeft w:val="0"/>
                  <w:marRight w:val="0"/>
                  <w:marTop w:val="0"/>
                  <w:marBottom w:val="0"/>
                  <w:divBdr>
                    <w:top w:val="none" w:sz="0" w:space="0" w:color="auto"/>
                    <w:left w:val="none" w:sz="0" w:space="0" w:color="auto"/>
                    <w:bottom w:val="none" w:sz="0" w:space="0" w:color="auto"/>
                    <w:right w:val="none" w:sz="0" w:space="0" w:color="auto"/>
                  </w:divBdr>
                  <w:divsChild>
                    <w:div w:id="2027444987">
                      <w:marLeft w:val="0"/>
                      <w:marRight w:val="0"/>
                      <w:marTop w:val="0"/>
                      <w:marBottom w:val="0"/>
                      <w:divBdr>
                        <w:top w:val="none" w:sz="0" w:space="0" w:color="auto"/>
                        <w:left w:val="none" w:sz="0" w:space="0" w:color="auto"/>
                        <w:bottom w:val="none" w:sz="0" w:space="0" w:color="auto"/>
                        <w:right w:val="none" w:sz="0" w:space="0" w:color="auto"/>
                      </w:divBdr>
                      <w:divsChild>
                        <w:div w:id="827936660">
                          <w:marLeft w:val="0"/>
                          <w:marRight w:val="600"/>
                          <w:marTop w:val="0"/>
                          <w:marBottom w:val="0"/>
                          <w:divBdr>
                            <w:top w:val="none" w:sz="0" w:space="0" w:color="auto"/>
                            <w:left w:val="none" w:sz="0" w:space="0" w:color="auto"/>
                            <w:bottom w:val="none" w:sz="0" w:space="0" w:color="auto"/>
                            <w:right w:val="none" w:sz="0" w:space="0" w:color="auto"/>
                          </w:divBdr>
                          <w:divsChild>
                            <w:div w:id="709887932">
                              <w:marLeft w:val="0"/>
                              <w:marRight w:val="0"/>
                              <w:marTop w:val="0"/>
                              <w:marBottom w:val="0"/>
                              <w:divBdr>
                                <w:top w:val="none" w:sz="0" w:space="0" w:color="auto"/>
                                <w:left w:val="none" w:sz="0" w:space="0" w:color="auto"/>
                                <w:bottom w:val="none" w:sz="0" w:space="0" w:color="auto"/>
                                <w:right w:val="none" w:sz="0" w:space="0" w:color="auto"/>
                              </w:divBdr>
                              <w:divsChild>
                                <w:div w:id="5306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645047">
      <w:bodyDiv w:val="1"/>
      <w:marLeft w:val="0"/>
      <w:marRight w:val="0"/>
      <w:marTop w:val="0"/>
      <w:marBottom w:val="0"/>
      <w:divBdr>
        <w:top w:val="none" w:sz="0" w:space="0" w:color="auto"/>
        <w:left w:val="none" w:sz="0" w:space="0" w:color="auto"/>
        <w:bottom w:val="none" w:sz="0" w:space="0" w:color="auto"/>
        <w:right w:val="none" w:sz="0" w:space="0" w:color="auto"/>
      </w:divBdr>
    </w:div>
    <w:div w:id="1043673100">
      <w:bodyDiv w:val="1"/>
      <w:marLeft w:val="0"/>
      <w:marRight w:val="0"/>
      <w:marTop w:val="0"/>
      <w:marBottom w:val="0"/>
      <w:divBdr>
        <w:top w:val="none" w:sz="0" w:space="0" w:color="auto"/>
        <w:left w:val="none" w:sz="0" w:space="0" w:color="auto"/>
        <w:bottom w:val="none" w:sz="0" w:space="0" w:color="auto"/>
        <w:right w:val="none" w:sz="0" w:space="0" w:color="auto"/>
      </w:divBdr>
    </w:div>
    <w:div w:id="1167749960">
      <w:bodyDiv w:val="1"/>
      <w:marLeft w:val="0"/>
      <w:marRight w:val="0"/>
      <w:marTop w:val="0"/>
      <w:marBottom w:val="0"/>
      <w:divBdr>
        <w:top w:val="none" w:sz="0" w:space="0" w:color="auto"/>
        <w:left w:val="none" w:sz="0" w:space="0" w:color="auto"/>
        <w:bottom w:val="none" w:sz="0" w:space="0" w:color="auto"/>
        <w:right w:val="none" w:sz="0" w:space="0" w:color="auto"/>
      </w:divBdr>
    </w:div>
    <w:div w:id="1226529474">
      <w:bodyDiv w:val="1"/>
      <w:marLeft w:val="0"/>
      <w:marRight w:val="0"/>
      <w:marTop w:val="0"/>
      <w:marBottom w:val="0"/>
      <w:divBdr>
        <w:top w:val="none" w:sz="0" w:space="0" w:color="auto"/>
        <w:left w:val="none" w:sz="0" w:space="0" w:color="auto"/>
        <w:bottom w:val="none" w:sz="0" w:space="0" w:color="auto"/>
        <w:right w:val="none" w:sz="0" w:space="0" w:color="auto"/>
      </w:divBdr>
    </w:div>
    <w:div w:id="1339307698">
      <w:bodyDiv w:val="1"/>
      <w:marLeft w:val="0"/>
      <w:marRight w:val="0"/>
      <w:marTop w:val="0"/>
      <w:marBottom w:val="0"/>
      <w:divBdr>
        <w:top w:val="none" w:sz="0" w:space="0" w:color="auto"/>
        <w:left w:val="none" w:sz="0" w:space="0" w:color="auto"/>
        <w:bottom w:val="none" w:sz="0" w:space="0" w:color="auto"/>
        <w:right w:val="none" w:sz="0" w:space="0" w:color="auto"/>
      </w:divBdr>
      <w:divsChild>
        <w:div w:id="230193004">
          <w:marLeft w:val="360"/>
          <w:marRight w:val="0"/>
          <w:marTop w:val="200"/>
          <w:marBottom w:val="0"/>
          <w:divBdr>
            <w:top w:val="none" w:sz="0" w:space="0" w:color="auto"/>
            <w:left w:val="none" w:sz="0" w:space="0" w:color="auto"/>
            <w:bottom w:val="none" w:sz="0" w:space="0" w:color="auto"/>
            <w:right w:val="none" w:sz="0" w:space="0" w:color="auto"/>
          </w:divBdr>
        </w:div>
        <w:div w:id="1953977207">
          <w:marLeft w:val="360"/>
          <w:marRight w:val="0"/>
          <w:marTop w:val="200"/>
          <w:marBottom w:val="0"/>
          <w:divBdr>
            <w:top w:val="none" w:sz="0" w:space="0" w:color="auto"/>
            <w:left w:val="none" w:sz="0" w:space="0" w:color="auto"/>
            <w:bottom w:val="none" w:sz="0" w:space="0" w:color="auto"/>
            <w:right w:val="none" w:sz="0" w:space="0" w:color="auto"/>
          </w:divBdr>
        </w:div>
        <w:div w:id="626740873">
          <w:marLeft w:val="360"/>
          <w:marRight w:val="0"/>
          <w:marTop w:val="200"/>
          <w:marBottom w:val="0"/>
          <w:divBdr>
            <w:top w:val="none" w:sz="0" w:space="0" w:color="auto"/>
            <w:left w:val="none" w:sz="0" w:space="0" w:color="auto"/>
            <w:bottom w:val="none" w:sz="0" w:space="0" w:color="auto"/>
            <w:right w:val="none" w:sz="0" w:space="0" w:color="auto"/>
          </w:divBdr>
        </w:div>
        <w:div w:id="446508522">
          <w:marLeft w:val="360"/>
          <w:marRight w:val="0"/>
          <w:marTop w:val="200"/>
          <w:marBottom w:val="0"/>
          <w:divBdr>
            <w:top w:val="none" w:sz="0" w:space="0" w:color="auto"/>
            <w:left w:val="none" w:sz="0" w:space="0" w:color="auto"/>
            <w:bottom w:val="none" w:sz="0" w:space="0" w:color="auto"/>
            <w:right w:val="none" w:sz="0" w:space="0" w:color="auto"/>
          </w:divBdr>
        </w:div>
        <w:div w:id="1763066391">
          <w:marLeft w:val="360"/>
          <w:marRight w:val="0"/>
          <w:marTop w:val="200"/>
          <w:marBottom w:val="0"/>
          <w:divBdr>
            <w:top w:val="none" w:sz="0" w:space="0" w:color="auto"/>
            <w:left w:val="none" w:sz="0" w:space="0" w:color="auto"/>
            <w:bottom w:val="none" w:sz="0" w:space="0" w:color="auto"/>
            <w:right w:val="none" w:sz="0" w:space="0" w:color="auto"/>
          </w:divBdr>
        </w:div>
        <w:div w:id="1682317066">
          <w:marLeft w:val="360"/>
          <w:marRight w:val="0"/>
          <w:marTop w:val="200"/>
          <w:marBottom w:val="0"/>
          <w:divBdr>
            <w:top w:val="none" w:sz="0" w:space="0" w:color="auto"/>
            <w:left w:val="none" w:sz="0" w:space="0" w:color="auto"/>
            <w:bottom w:val="none" w:sz="0" w:space="0" w:color="auto"/>
            <w:right w:val="none" w:sz="0" w:space="0" w:color="auto"/>
          </w:divBdr>
        </w:div>
      </w:divsChild>
    </w:div>
    <w:div w:id="1477524702">
      <w:bodyDiv w:val="1"/>
      <w:marLeft w:val="0"/>
      <w:marRight w:val="0"/>
      <w:marTop w:val="0"/>
      <w:marBottom w:val="0"/>
      <w:divBdr>
        <w:top w:val="none" w:sz="0" w:space="0" w:color="auto"/>
        <w:left w:val="none" w:sz="0" w:space="0" w:color="auto"/>
        <w:bottom w:val="none" w:sz="0" w:space="0" w:color="auto"/>
        <w:right w:val="none" w:sz="0" w:space="0" w:color="auto"/>
      </w:divBdr>
      <w:divsChild>
        <w:div w:id="1593508916">
          <w:marLeft w:val="0"/>
          <w:marRight w:val="0"/>
          <w:marTop w:val="0"/>
          <w:marBottom w:val="0"/>
          <w:divBdr>
            <w:top w:val="none" w:sz="0" w:space="0" w:color="auto"/>
            <w:left w:val="none" w:sz="0" w:space="0" w:color="auto"/>
            <w:bottom w:val="none" w:sz="0" w:space="0" w:color="auto"/>
            <w:right w:val="none" w:sz="0" w:space="0" w:color="auto"/>
          </w:divBdr>
          <w:divsChild>
            <w:div w:id="202640651">
              <w:marLeft w:val="0"/>
              <w:marRight w:val="0"/>
              <w:marTop w:val="0"/>
              <w:marBottom w:val="0"/>
              <w:divBdr>
                <w:top w:val="none" w:sz="0" w:space="0" w:color="auto"/>
                <w:left w:val="none" w:sz="0" w:space="0" w:color="auto"/>
                <w:bottom w:val="none" w:sz="0" w:space="0" w:color="auto"/>
                <w:right w:val="none" w:sz="0" w:space="0" w:color="auto"/>
              </w:divBdr>
              <w:divsChild>
                <w:div w:id="2053142446">
                  <w:marLeft w:val="0"/>
                  <w:marRight w:val="0"/>
                  <w:marTop w:val="0"/>
                  <w:marBottom w:val="0"/>
                  <w:divBdr>
                    <w:top w:val="none" w:sz="0" w:space="0" w:color="auto"/>
                    <w:left w:val="none" w:sz="0" w:space="0" w:color="auto"/>
                    <w:bottom w:val="none" w:sz="0" w:space="0" w:color="auto"/>
                    <w:right w:val="none" w:sz="0" w:space="0" w:color="auto"/>
                  </w:divBdr>
                  <w:divsChild>
                    <w:div w:id="892884234">
                      <w:marLeft w:val="0"/>
                      <w:marRight w:val="0"/>
                      <w:marTop w:val="0"/>
                      <w:marBottom w:val="0"/>
                      <w:divBdr>
                        <w:top w:val="none" w:sz="0" w:space="0" w:color="auto"/>
                        <w:left w:val="none" w:sz="0" w:space="0" w:color="auto"/>
                        <w:bottom w:val="none" w:sz="0" w:space="0" w:color="auto"/>
                        <w:right w:val="none" w:sz="0" w:space="0" w:color="auto"/>
                      </w:divBdr>
                      <w:divsChild>
                        <w:div w:id="1607619865">
                          <w:marLeft w:val="0"/>
                          <w:marRight w:val="0"/>
                          <w:marTop w:val="0"/>
                          <w:marBottom w:val="0"/>
                          <w:divBdr>
                            <w:top w:val="none" w:sz="0" w:space="0" w:color="auto"/>
                            <w:left w:val="none" w:sz="0" w:space="0" w:color="auto"/>
                            <w:bottom w:val="none" w:sz="0" w:space="0" w:color="auto"/>
                            <w:right w:val="none" w:sz="0" w:space="0" w:color="auto"/>
                          </w:divBdr>
                          <w:divsChild>
                            <w:div w:id="1010985400">
                              <w:marLeft w:val="0"/>
                              <w:marRight w:val="0"/>
                              <w:marTop w:val="0"/>
                              <w:marBottom w:val="0"/>
                              <w:divBdr>
                                <w:top w:val="none" w:sz="0" w:space="0" w:color="auto"/>
                                <w:left w:val="none" w:sz="0" w:space="0" w:color="auto"/>
                                <w:bottom w:val="none" w:sz="0" w:space="0" w:color="auto"/>
                                <w:right w:val="none" w:sz="0" w:space="0" w:color="auto"/>
                              </w:divBdr>
                              <w:divsChild>
                                <w:div w:id="165442199">
                                  <w:marLeft w:val="0"/>
                                  <w:marRight w:val="0"/>
                                  <w:marTop w:val="0"/>
                                  <w:marBottom w:val="0"/>
                                  <w:divBdr>
                                    <w:top w:val="none" w:sz="0" w:space="0" w:color="auto"/>
                                    <w:left w:val="none" w:sz="0" w:space="0" w:color="auto"/>
                                    <w:bottom w:val="none" w:sz="0" w:space="0" w:color="auto"/>
                                    <w:right w:val="none" w:sz="0" w:space="0" w:color="auto"/>
                                  </w:divBdr>
                                  <w:divsChild>
                                    <w:div w:id="2038190289">
                                      <w:marLeft w:val="0"/>
                                      <w:marRight w:val="0"/>
                                      <w:marTop w:val="0"/>
                                      <w:marBottom w:val="0"/>
                                      <w:divBdr>
                                        <w:top w:val="none" w:sz="0" w:space="0" w:color="auto"/>
                                        <w:left w:val="none" w:sz="0" w:space="0" w:color="auto"/>
                                        <w:bottom w:val="none" w:sz="0" w:space="0" w:color="auto"/>
                                        <w:right w:val="none" w:sz="0" w:space="0" w:color="auto"/>
                                      </w:divBdr>
                                      <w:divsChild>
                                        <w:div w:id="149449542">
                                          <w:marLeft w:val="0"/>
                                          <w:marRight w:val="0"/>
                                          <w:marTop w:val="0"/>
                                          <w:marBottom w:val="0"/>
                                          <w:divBdr>
                                            <w:top w:val="none" w:sz="0" w:space="0" w:color="auto"/>
                                            <w:left w:val="none" w:sz="0" w:space="0" w:color="auto"/>
                                            <w:bottom w:val="none" w:sz="0" w:space="0" w:color="auto"/>
                                            <w:right w:val="none" w:sz="0" w:space="0" w:color="auto"/>
                                          </w:divBdr>
                                          <w:divsChild>
                                            <w:div w:id="1307516403">
                                              <w:marLeft w:val="0"/>
                                              <w:marRight w:val="0"/>
                                              <w:marTop w:val="0"/>
                                              <w:marBottom w:val="0"/>
                                              <w:divBdr>
                                                <w:top w:val="none" w:sz="0" w:space="0" w:color="auto"/>
                                                <w:left w:val="none" w:sz="0" w:space="0" w:color="auto"/>
                                                <w:bottom w:val="none" w:sz="0" w:space="0" w:color="auto"/>
                                                <w:right w:val="none" w:sz="0" w:space="0" w:color="auto"/>
                                              </w:divBdr>
                                              <w:divsChild>
                                                <w:div w:id="11731076">
                                                  <w:marLeft w:val="0"/>
                                                  <w:marRight w:val="0"/>
                                                  <w:marTop w:val="0"/>
                                                  <w:marBottom w:val="0"/>
                                                  <w:divBdr>
                                                    <w:top w:val="none" w:sz="0" w:space="0" w:color="auto"/>
                                                    <w:left w:val="none" w:sz="0" w:space="0" w:color="auto"/>
                                                    <w:bottom w:val="none" w:sz="0" w:space="0" w:color="auto"/>
                                                    <w:right w:val="none" w:sz="0" w:space="0" w:color="auto"/>
                                                  </w:divBdr>
                                                  <w:divsChild>
                                                    <w:div w:id="196236200">
                                                      <w:marLeft w:val="0"/>
                                                      <w:marRight w:val="0"/>
                                                      <w:marTop w:val="0"/>
                                                      <w:marBottom w:val="0"/>
                                                      <w:divBdr>
                                                        <w:top w:val="none" w:sz="0" w:space="0" w:color="auto"/>
                                                        <w:left w:val="none" w:sz="0" w:space="0" w:color="auto"/>
                                                        <w:bottom w:val="none" w:sz="0" w:space="0" w:color="auto"/>
                                                        <w:right w:val="none" w:sz="0" w:space="0" w:color="auto"/>
                                                      </w:divBdr>
                                                      <w:divsChild>
                                                        <w:div w:id="8914121">
                                                          <w:marLeft w:val="0"/>
                                                          <w:marRight w:val="0"/>
                                                          <w:marTop w:val="0"/>
                                                          <w:marBottom w:val="0"/>
                                                          <w:divBdr>
                                                            <w:top w:val="none" w:sz="0" w:space="0" w:color="auto"/>
                                                            <w:left w:val="none" w:sz="0" w:space="0" w:color="auto"/>
                                                            <w:bottom w:val="none" w:sz="0" w:space="0" w:color="auto"/>
                                                            <w:right w:val="none" w:sz="0" w:space="0" w:color="auto"/>
                                                          </w:divBdr>
                                                          <w:divsChild>
                                                            <w:div w:id="1658879675">
                                                              <w:marLeft w:val="0"/>
                                                              <w:marRight w:val="0"/>
                                                              <w:marTop w:val="0"/>
                                                              <w:marBottom w:val="0"/>
                                                              <w:divBdr>
                                                                <w:top w:val="none" w:sz="0" w:space="0" w:color="auto"/>
                                                                <w:left w:val="none" w:sz="0" w:space="0" w:color="auto"/>
                                                                <w:bottom w:val="none" w:sz="0" w:space="0" w:color="auto"/>
                                                                <w:right w:val="none" w:sz="0" w:space="0" w:color="auto"/>
                                                              </w:divBdr>
                                                              <w:divsChild>
                                                                <w:div w:id="687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938881">
      <w:bodyDiv w:val="1"/>
      <w:marLeft w:val="0"/>
      <w:marRight w:val="0"/>
      <w:marTop w:val="0"/>
      <w:marBottom w:val="0"/>
      <w:divBdr>
        <w:top w:val="none" w:sz="0" w:space="0" w:color="auto"/>
        <w:left w:val="none" w:sz="0" w:space="0" w:color="auto"/>
        <w:bottom w:val="none" w:sz="0" w:space="0" w:color="auto"/>
        <w:right w:val="none" w:sz="0" w:space="0" w:color="auto"/>
      </w:divBdr>
    </w:div>
    <w:div w:id="1853177778">
      <w:bodyDiv w:val="1"/>
      <w:marLeft w:val="0"/>
      <w:marRight w:val="0"/>
      <w:marTop w:val="0"/>
      <w:marBottom w:val="0"/>
      <w:divBdr>
        <w:top w:val="none" w:sz="0" w:space="0" w:color="auto"/>
        <w:left w:val="none" w:sz="0" w:space="0" w:color="auto"/>
        <w:bottom w:val="none" w:sz="0" w:space="0" w:color="auto"/>
        <w:right w:val="none" w:sz="0" w:space="0" w:color="auto"/>
      </w:divBdr>
    </w:div>
    <w:div w:id="1870682295">
      <w:bodyDiv w:val="1"/>
      <w:marLeft w:val="0"/>
      <w:marRight w:val="0"/>
      <w:marTop w:val="0"/>
      <w:marBottom w:val="0"/>
      <w:divBdr>
        <w:top w:val="none" w:sz="0" w:space="0" w:color="auto"/>
        <w:left w:val="none" w:sz="0" w:space="0" w:color="auto"/>
        <w:bottom w:val="none" w:sz="0" w:space="0" w:color="auto"/>
        <w:right w:val="none" w:sz="0" w:space="0" w:color="auto"/>
      </w:divBdr>
      <w:divsChild>
        <w:div w:id="2134864904">
          <w:marLeft w:val="0"/>
          <w:marRight w:val="0"/>
          <w:marTop w:val="100"/>
          <w:marBottom w:val="100"/>
          <w:divBdr>
            <w:top w:val="none" w:sz="0" w:space="0" w:color="auto"/>
            <w:left w:val="none" w:sz="0" w:space="0" w:color="auto"/>
            <w:bottom w:val="none" w:sz="0" w:space="0" w:color="auto"/>
            <w:right w:val="none" w:sz="0" w:space="0" w:color="auto"/>
          </w:divBdr>
          <w:divsChild>
            <w:div w:id="1709984229">
              <w:marLeft w:val="0"/>
              <w:marRight w:val="0"/>
              <w:marTop w:val="0"/>
              <w:marBottom w:val="0"/>
              <w:divBdr>
                <w:top w:val="none" w:sz="0" w:space="0" w:color="auto"/>
                <w:left w:val="none" w:sz="0" w:space="0" w:color="auto"/>
                <w:bottom w:val="none" w:sz="0" w:space="0" w:color="auto"/>
                <w:right w:val="none" w:sz="0" w:space="0" w:color="auto"/>
              </w:divBdr>
              <w:divsChild>
                <w:div w:id="1487356578">
                  <w:marLeft w:val="0"/>
                  <w:marRight w:val="0"/>
                  <w:marTop w:val="0"/>
                  <w:marBottom w:val="0"/>
                  <w:divBdr>
                    <w:top w:val="none" w:sz="0" w:space="0" w:color="auto"/>
                    <w:left w:val="none" w:sz="0" w:space="0" w:color="auto"/>
                    <w:bottom w:val="none" w:sz="0" w:space="0" w:color="auto"/>
                    <w:right w:val="none" w:sz="0" w:space="0" w:color="auto"/>
                  </w:divBdr>
                  <w:divsChild>
                    <w:div w:id="999625755">
                      <w:marLeft w:val="0"/>
                      <w:marRight w:val="0"/>
                      <w:marTop w:val="0"/>
                      <w:marBottom w:val="0"/>
                      <w:divBdr>
                        <w:top w:val="none" w:sz="0" w:space="0" w:color="auto"/>
                        <w:left w:val="none" w:sz="0" w:space="0" w:color="auto"/>
                        <w:bottom w:val="none" w:sz="0" w:space="0" w:color="auto"/>
                        <w:right w:val="none" w:sz="0" w:space="0" w:color="auto"/>
                      </w:divBdr>
                      <w:divsChild>
                        <w:div w:id="16680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23117">
      <w:bodyDiv w:val="1"/>
      <w:marLeft w:val="0"/>
      <w:marRight w:val="0"/>
      <w:marTop w:val="0"/>
      <w:marBottom w:val="0"/>
      <w:divBdr>
        <w:top w:val="none" w:sz="0" w:space="0" w:color="auto"/>
        <w:left w:val="none" w:sz="0" w:space="0" w:color="auto"/>
        <w:bottom w:val="none" w:sz="0" w:space="0" w:color="auto"/>
        <w:right w:val="none" w:sz="0" w:space="0" w:color="auto"/>
      </w:divBdr>
      <w:divsChild>
        <w:div w:id="890849528">
          <w:marLeft w:val="0"/>
          <w:marRight w:val="0"/>
          <w:marTop w:val="0"/>
          <w:marBottom w:val="0"/>
          <w:divBdr>
            <w:top w:val="none" w:sz="0" w:space="0" w:color="auto"/>
            <w:left w:val="none" w:sz="0" w:space="0" w:color="auto"/>
            <w:bottom w:val="none" w:sz="0" w:space="0" w:color="auto"/>
            <w:right w:val="none" w:sz="0" w:space="0" w:color="auto"/>
          </w:divBdr>
          <w:divsChild>
            <w:div w:id="1202748916">
              <w:marLeft w:val="0"/>
              <w:marRight w:val="0"/>
              <w:marTop w:val="0"/>
              <w:marBottom w:val="0"/>
              <w:divBdr>
                <w:top w:val="none" w:sz="0" w:space="0" w:color="auto"/>
                <w:left w:val="none" w:sz="0" w:space="0" w:color="auto"/>
                <w:bottom w:val="none" w:sz="0" w:space="0" w:color="auto"/>
                <w:right w:val="none" w:sz="0" w:space="0" w:color="auto"/>
              </w:divBdr>
              <w:divsChild>
                <w:div w:id="494490411">
                  <w:marLeft w:val="0"/>
                  <w:marRight w:val="0"/>
                  <w:marTop w:val="0"/>
                  <w:marBottom w:val="0"/>
                  <w:divBdr>
                    <w:top w:val="none" w:sz="0" w:space="0" w:color="auto"/>
                    <w:left w:val="none" w:sz="0" w:space="0" w:color="auto"/>
                    <w:bottom w:val="none" w:sz="0" w:space="0" w:color="auto"/>
                    <w:right w:val="none" w:sz="0" w:space="0" w:color="auto"/>
                  </w:divBdr>
                  <w:divsChild>
                    <w:div w:id="640816243">
                      <w:marLeft w:val="0"/>
                      <w:marRight w:val="0"/>
                      <w:marTop w:val="0"/>
                      <w:marBottom w:val="0"/>
                      <w:divBdr>
                        <w:top w:val="none" w:sz="0" w:space="0" w:color="auto"/>
                        <w:left w:val="none" w:sz="0" w:space="0" w:color="auto"/>
                        <w:bottom w:val="none" w:sz="0" w:space="0" w:color="auto"/>
                        <w:right w:val="none" w:sz="0" w:space="0" w:color="auto"/>
                      </w:divBdr>
                      <w:divsChild>
                        <w:div w:id="1354378901">
                          <w:marLeft w:val="0"/>
                          <w:marRight w:val="0"/>
                          <w:marTop w:val="0"/>
                          <w:marBottom w:val="0"/>
                          <w:divBdr>
                            <w:top w:val="none" w:sz="0" w:space="0" w:color="auto"/>
                            <w:left w:val="none" w:sz="0" w:space="0" w:color="auto"/>
                            <w:bottom w:val="none" w:sz="0" w:space="0" w:color="auto"/>
                            <w:right w:val="none" w:sz="0" w:space="0" w:color="auto"/>
                          </w:divBdr>
                          <w:divsChild>
                            <w:div w:id="146715782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09676">
      <w:bodyDiv w:val="1"/>
      <w:marLeft w:val="0"/>
      <w:marRight w:val="0"/>
      <w:marTop w:val="0"/>
      <w:marBottom w:val="0"/>
      <w:divBdr>
        <w:top w:val="none" w:sz="0" w:space="0" w:color="auto"/>
        <w:left w:val="none" w:sz="0" w:space="0" w:color="auto"/>
        <w:bottom w:val="none" w:sz="0" w:space="0" w:color="auto"/>
        <w:right w:val="none" w:sz="0" w:space="0" w:color="auto"/>
      </w:divBdr>
      <w:divsChild>
        <w:div w:id="783771555">
          <w:marLeft w:val="0"/>
          <w:marRight w:val="0"/>
          <w:marTop w:val="0"/>
          <w:marBottom w:val="0"/>
          <w:divBdr>
            <w:top w:val="none" w:sz="0" w:space="0" w:color="auto"/>
            <w:left w:val="none" w:sz="0" w:space="0" w:color="auto"/>
            <w:bottom w:val="none" w:sz="0" w:space="0" w:color="auto"/>
            <w:right w:val="none" w:sz="0" w:space="0" w:color="auto"/>
          </w:divBdr>
          <w:divsChild>
            <w:div w:id="558371387">
              <w:marLeft w:val="0"/>
              <w:marRight w:val="0"/>
              <w:marTop w:val="0"/>
              <w:marBottom w:val="0"/>
              <w:divBdr>
                <w:top w:val="none" w:sz="0" w:space="0" w:color="auto"/>
                <w:left w:val="none" w:sz="0" w:space="0" w:color="auto"/>
                <w:bottom w:val="none" w:sz="0" w:space="0" w:color="auto"/>
                <w:right w:val="none" w:sz="0" w:space="0" w:color="auto"/>
              </w:divBdr>
            </w:div>
            <w:div w:id="19881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80995">
      <w:bodyDiv w:val="1"/>
      <w:marLeft w:val="0"/>
      <w:marRight w:val="0"/>
      <w:marTop w:val="0"/>
      <w:marBottom w:val="0"/>
      <w:divBdr>
        <w:top w:val="none" w:sz="0" w:space="0" w:color="auto"/>
        <w:left w:val="none" w:sz="0" w:space="0" w:color="auto"/>
        <w:bottom w:val="none" w:sz="0" w:space="0" w:color="auto"/>
        <w:right w:val="none" w:sz="0" w:space="0" w:color="auto"/>
      </w:divBdr>
    </w:div>
    <w:div w:id="20489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spcc.org.uk/what-is-child-abuse/types-of-abuse/child-sexual-abuse/" TargetMode="External"/><Relationship Id="rId18" Type="http://schemas.openxmlformats.org/officeDocument/2006/relationships/hyperlink" Target="https://www.proceduresonline.com/kentandmedway/chapters/p_ch_prot_enq.html" TargetMode="External"/><Relationship Id="rId26" Type="http://schemas.openxmlformats.org/officeDocument/2006/relationships/hyperlink" Target="https://eur01.safelinks.protection.outlook.com/?url=https%3A%2F%2Fwww.proceduresonline.com%2Ftrixcms2%2Fmedia%2F18261%2Fsafety-planning-guidance.docx&amp;data=05%7C01%7CJane.Caldwell%40kent.gov.uk%7C77dd6796853d437eeade08db15b6a643%7C3253a20dc7354bfea8b73e6ab37f5f90%7C0%7C0%7C638127646433078382%7CUnknown%7CTWFpbGZsb3d8eyJWIjoiMC4wLjAwMDAiLCJQIjoiV2luMzIiLCJBTiI6Ik1haWwiLCJXVCI6Mn0%3D%7C3000%7C%7C%7C&amp;sdata=8NN8cdqYV7Guk%2BBiPbnh0kTiPrSojuMntDyFF1JSblk%3D&amp;reserved=0" TargetMode="External"/><Relationship Id="rId3" Type="http://schemas.openxmlformats.org/officeDocument/2006/relationships/styles" Target="styles.xml"/><Relationship Id="rId21" Type="http://schemas.openxmlformats.org/officeDocument/2006/relationships/hyperlink" Target="https://kentcountycouncil-my.sharepoint.com/personal/jane_caldwell_kent_gov_uk/Documents/CSA%20project/Kent-and-Medway-Pathway-for-child-sexual-abuse-medicals-June-2022-Final%20(1).docx?web=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arning.nspcc.org.uk/research-resources/statistics-briefings/child-sexual-abuse" TargetMode="External"/><Relationship Id="rId17" Type="http://schemas.openxmlformats.org/officeDocument/2006/relationships/hyperlink" Target="https://www.gov.uk/government/publications/multi-agency-public-protection-arrangements-mappa-annual-reports-2021-to-2022" TargetMode="External"/><Relationship Id="rId25" Type="http://schemas.openxmlformats.org/officeDocument/2006/relationships/hyperlink" Target="file:///C:\Users\caldwj01\AppData\Local\Microsoft\Windows\INetCache\Content.Outlook\6KH91PEE\Child%20Sexual%20Abuse%20Toolkit_.docx"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roceduresonline.com/halton/cs/p_sec_47_enq.html" TargetMode="External"/><Relationship Id="rId20" Type="http://schemas.openxmlformats.org/officeDocument/2006/relationships/hyperlink" Target="https://kentchildcare.proceduresonline.com/index.htm" TargetMode="External"/><Relationship Id="rId29" Type="http://schemas.openxmlformats.org/officeDocument/2006/relationships/hyperlink" Target="https://www.nhsinmind.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323662310_Responding_sensitively_to_adult_survivors_of_child_sexual_abuse_An_evidence_review" TargetMode="External"/><Relationship Id="rId24" Type="http://schemas.openxmlformats.org/officeDocument/2006/relationships/hyperlink" Target="https://www.nelft.nhs.uk/services-kent-children-young-peoples-mental-health"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egislation.gov.uk/ukpga/1989/41/section/47" TargetMode="External"/><Relationship Id="rId23" Type="http://schemas.openxmlformats.org/officeDocument/2006/relationships/hyperlink" Target="https://www.csacentre.org.uk/documents/communicating-with-children-guide/" TargetMode="External"/><Relationship Id="rId28" Type="http://schemas.openxmlformats.org/officeDocument/2006/relationships/hyperlink" Target="https://www.cool2bkids.com/feelings-and-emotions-word-search/" TargetMode="External"/><Relationship Id="rId10" Type="http://schemas.openxmlformats.org/officeDocument/2006/relationships/hyperlink" Target="https://www.iicsa.org.uk/reports-recommendations/publications/inquiry/interim.html" TargetMode="External"/><Relationship Id="rId19" Type="http://schemas.openxmlformats.org/officeDocument/2006/relationships/hyperlink" Target="http://trixresources.proceduresonline.com/nat_key/keywords/achieving_best_evidence.html"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csacentre.org.uk/" TargetMode="External"/><Relationship Id="rId14" Type="http://schemas.openxmlformats.org/officeDocument/2006/relationships/hyperlink" Target="http://www.beechhousesarc.org/" TargetMode="External"/><Relationship Id="rId22" Type="http://schemas.openxmlformats.org/officeDocument/2006/relationships/hyperlink" Target="https://www.ccinform.co.uk/" TargetMode="External"/><Relationship Id="rId27" Type="http://schemas.openxmlformats.org/officeDocument/2006/relationships/hyperlink" Target="https://www.socialworkerstoolbox.com/category/mental-health/self-esteem/" TargetMode="External"/><Relationship Id="rId30" Type="http://schemas.openxmlformats.org/officeDocument/2006/relationships/image" Target="media/image2.pn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945A-DEF4-44F2-BDD9-4289CBD12232}">
  <ds:schemaRefs>
    <ds:schemaRef ds:uri="http://schemas.openxmlformats.org/officeDocument/2006/bibliography"/>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1</TotalTime>
  <Pages>29</Pages>
  <Words>8967</Words>
  <Characters>51112</Characters>
  <Application>Microsoft Office Word</Application>
  <DocSecurity>4</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Levy - CY EHPS</dc:creator>
  <cp:keywords/>
  <dc:description/>
  <cp:lastModifiedBy>Sophie Stevens - CY SCS</cp:lastModifiedBy>
  <cp:revision>2</cp:revision>
  <dcterms:created xsi:type="dcterms:W3CDTF">2023-09-20T07:34:00Z</dcterms:created>
  <dcterms:modified xsi:type="dcterms:W3CDTF">2023-09-20T07:34:00Z</dcterms:modified>
</cp:coreProperties>
</file>