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25"/>
        <w:tblW w:w="0" w:type="auto"/>
        <w:tblLayout w:type="fixed"/>
        <w:tblLook w:val="04A0" w:firstRow="1" w:lastRow="0" w:firstColumn="1" w:lastColumn="0" w:noHBand="0" w:noVBand="1"/>
      </w:tblPr>
      <w:tblGrid>
        <w:gridCol w:w="840"/>
        <w:gridCol w:w="3540"/>
        <w:gridCol w:w="9555"/>
      </w:tblGrid>
      <w:tr w:rsidR="001070B1" w14:paraId="488C4EE7" w14:textId="77777777" w:rsidTr="001070B1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77BEE5AD" w14:textId="06ED4959" w:rsidR="001070B1" w:rsidRDefault="001070B1" w:rsidP="001070B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717E1D73" w14:textId="77777777" w:rsidR="001070B1" w:rsidRDefault="001070B1" w:rsidP="001070B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1AE45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AUDIT FOCUS</w:t>
            </w:r>
          </w:p>
        </w:tc>
        <w:tc>
          <w:tcPr>
            <w:tcW w:w="9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0E3CAB82" w14:textId="77777777" w:rsidR="001070B1" w:rsidRDefault="001070B1" w:rsidP="001070B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1AE45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JUSTIFICATION</w:t>
            </w:r>
          </w:p>
        </w:tc>
      </w:tr>
      <w:tr w:rsidR="001070B1" w14:paraId="28B0A08E" w14:textId="77777777" w:rsidTr="001070B1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BBC1FE" w14:textId="77777777" w:rsidR="001070B1" w:rsidRDefault="001070B1" w:rsidP="001070B1">
            <w:pPr>
              <w:rPr>
                <w:rFonts w:ascii="Calibri" w:eastAsia="Calibri" w:hAnsi="Calibri" w:cs="Calibri"/>
              </w:rPr>
            </w:pPr>
            <w:r w:rsidRPr="71AE4551">
              <w:rPr>
                <w:rFonts w:ascii="Calibri" w:eastAsia="Calibri" w:hAnsi="Calibri" w:cs="Calibri"/>
              </w:rPr>
              <w:t>2023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0E1174" w14:textId="77777777" w:rsidR="001070B1" w:rsidRDefault="001070B1" w:rsidP="001070B1">
            <w:pPr>
              <w:rPr>
                <w:rFonts w:ascii="Calibri" w:eastAsia="Calibri" w:hAnsi="Calibri" w:cs="Calibri"/>
              </w:rPr>
            </w:pPr>
            <w:r w:rsidRPr="71AE4551">
              <w:rPr>
                <w:rFonts w:ascii="Calibri" w:eastAsia="Calibri" w:hAnsi="Calibri" w:cs="Calibri"/>
              </w:rPr>
              <w:t>Multi-agency response to the identification of initial need and risk (Front Door)</w:t>
            </w:r>
          </w:p>
        </w:tc>
        <w:tc>
          <w:tcPr>
            <w:tcW w:w="9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C0635D" w14:textId="77777777" w:rsidR="001070B1" w:rsidRDefault="001070B1" w:rsidP="001070B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1AE4551">
              <w:rPr>
                <w:rFonts w:ascii="Calibri" w:eastAsia="Calibri" w:hAnsi="Calibri" w:cs="Calibri"/>
                <w:sz w:val="24"/>
                <w:szCs w:val="24"/>
              </w:rPr>
              <w:t>Partners agreed to audit how initial risk is identified and managed after the initial concerns: This includes cases that went to Child Protection, Early Help and those that had no further action. Further to this, the audit would support preparation for a themed Joint Targeted Area Inspections (JTAI).</w:t>
            </w:r>
          </w:p>
        </w:tc>
      </w:tr>
      <w:tr w:rsidR="001070B1" w14:paraId="4539DF65" w14:textId="77777777" w:rsidTr="001070B1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0C4327" w14:textId="77777777" w:rsidR="001070B1" w:rsidRDefault="001070B1" w:rsidP="001070B1">
            <w:pPr>
              <w:rPr>
                <w:rFonts w:ascii="Calibri" w:eastAsia="Calibri" w:hAnsi="Calibri" w:cs="Calibri"/>
              </w:rPr>
            </w:pPr>
            <w:r w:rsidRPr="71AE4551">
              <w:rPr>
                <w:rFonts w:ascii="Calibri" w:eastAsia="Calibri" w:hAnsi="Calibri" w:cs="Calibri"/>
              </w:rPr>
              <w:t>2023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78E14C" w14:textId="77777777" w:rsidR="001070B1" w:rsidRDefault="001070B1" w:rsidP="001070B1">
            <w:pPr>
              <w:rPr>
                <w:rFonts w:ascii="Calibri" w:eastAsia="Calibri" w:hAnsi="Calibri" w:cs="Calibri"/>
              </w:rPr>
            </w:pPr>
            <w:r w:rsidRPr="71AE4551">
              <w:rPr>
                <w:rFonts w:ascii="Calibri" w:eastAsia="Calibri" w:hAnsi="Calibri" w:cs="Calibri"/>
              </w:rPr>
              <w:t>Section 11</w:t>
            </w:r>
          </w:p>
        </w:tc>
        <w:tc>
          <w:tcPr>
            <w:tcW w:w="9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67E7F0" w14:textId="77777777" w:rsidR="001070B1" w:rsidRDefault="001070B1" w:rsidP="001070B1">
            <w:pPr>
              <w:rPr>
                <w:rFonts w:ascii="Calibri" w:eastAsia="Calibri" w:hAnsi="Calibri" w:cs="Calibri"/>
              </w:rPr>
            </w:pPr>
            <w:r w:rsidRPr="71AE4551">
              <w:rPr>
                <w:rFonts w:ascii="Calibri" w:eastAsia="Calibri" w:hAnsi="Calibri" w:cs="Calibri"/>
              </w:rPr>
              <w:t>Statutory Requirement</w:t>
            </w:r>
          </w:p>
        </w:tc>
      </w:tr>
      <w:tr w:rsidR="001070B1" w14:paraId="475707C8" w14:textId="77777777" w:rsidTr="001070B1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3BED3F" w14:textId="77777777" w:rsidR="001070B1" w:rsidRDefault="001070B1" w:rsidP="001070B1">
            <w:pPr>
              <w:rPr>
                <w:rFonts w:ascii="Calibri" w:eastAsia="Calibri" w:hAnsi="Calibri" w:cs="Calibri"/>
              </w:rPr>
            </w:pPr>
            <w:r w:rsidRPr="71AE4551">
              <w:rPr>
                <w:rFonts w:ascii="Calibri" w:eastAsia="Calibri" w:hAnsi="Calibri" w:cs="Calibri"/>
              </w:rPr>
              <w:t>2024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0975A3" w14:textId="77777777" w:rsidR="001070B1" w:rsidRDefault="001070B1" w:rsidP="001070B1">
            <w:pPr>
              <w:rPr>
                <w:rFonts w:ascii="Calibri" w:eastAsia="Calibri" w:hAnsi="Calibri" w:cs="Calibri"/>
              </w:rPr>
            </w:pPr>
            <w:r w:rsidRPr="71AE4551">
              <w:rPr>
                <w:rFonts w:ascii="Calibri" w:eastAsia="Calibri" w:hAnsi="Calibri" w:cs="Calibri"/>
              </w:rPr>
              <w:t>Child Exploitation</w:t>
            </w:r>
          </w:p>
        </w:tc>
        <w:tc>
          <w:tcPr>
            <w:tcW w:w="9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F2A956" w14:textId="77777777" w:rsidR="001070B1" w:rsidRDefault="001070B1" w:rsidP="001070B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1AE4551">
              <w:rPr>
                <w:rFonts w:ascii="Calibri" w:eastAsia="Calibri" w:hAnsi="Calibri" w:cs="Calibri"/>
                <w:sz w:val="24"/>
                <w:szCs w:val="24"/>
              </w:rPr>
              <w:t xml:space="preserve">Recommended by CEM working group to consider the impact of focused work undertaken. Further to this, the audit would support preparation for a themed Joint Targeted Area Inspections (JTAI). </w:t>
            </w:r>
          </w:p>
        </w:tc>
      </w:tr>
      <w:tr w:rsidR="001070B1" w14:paraId="1BCC0A12" w14:textId="77777777" w:rsidTr="001070B1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D25EB1" w14:textId="77777777" w:rsidR="001070B1" w:rsidRDefault="001070B1" w:rsidP="001070B1">
            <w:pPr>
              <w:rPr>
                <w:rFonts w:ascii="Calibri" w:eastAsia="Calibri" w:hAnsi="Calibri" w:cs="Calibri"/>
              </w:rPr>
            </w:pPr>
            <w:r w:rsidRPr="71AE4551">
              <w:rPr>
                <w:rFonts w:ascii="Calibri" w:eastAsia="Calibri" w:hAnsi="Calibri" w:cs="Calibri"/>
              </w:rPr>
              <w:t>2024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87A0BD" w14:textId="77777777" w:rsidR="001070B1" w:rsidRDefault="001070B1" w:rsidP="001070B1">
            <w:pPr>
              <w:rPr>
                <w:rFonts w:ascii="Calibri" w:eastAsia="Calibri" w:hAnsi="Calibri" w:cs="Calibri"/>
              </w:rPr>
            </w:pPr>
            <w:r w:rsidRPr="71AE4551">
              <w:rPr>
                <w:rFonts w:ascii="Calibri" w:eastAsia="Calibri" w:hAnsi="Calibri" w:cs="Calibri"/>
              </w:rPr>
              <w:t>Child Sexual Abuse</w:t>
            </w:r>
          </w:p>
        </w:tc>
        <w:tc>
          <w:tcPr>
            <w:tcW w:w="9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E56FD" w14:textId="77777777" w:rsidR="001070B1" w:rsidRDefault="001070B1" w:rsidP="001070B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1AE4551">
              <w:rPr>
                <w:rFonts w:ascii="Calibri" w:eastAsia="Calibri" w:hAnsi="Calibri" w:cs="Calibri"/>
                <w:sz w:val="24"/>
                <w:szCs w:val="24"/>
              </w:rPr>
              <w:t xml:space="preserve">With launch of the LSCP Sexual Abuse Strategy, this audit was agreed to consider the impact of this work across partners. </w:t>
            </w:r>
          </w:p>
        </w:tc>
      </w:tr>
      <w:tr w:rsidR="001070B1" w14:paraId="5E535E68" w14:textId="77777777" w:rsidTr="001070B1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AB0610" w14:textId="77777777" w:rsidR="001070B1" w:rsidRDefault="001070B1" w:rsidP="001070B1">
            <w:pPr>
              <w:rPr>
                <w:rFonts w:ascii="Calibri" w:eastAsia="Calibri" w:hAnsi="Calibri" w:cs="Calibri"/>
              </w:rPr>
            </w:pPr>
            <w:r w:rsidRPr="71AE4551">
              <w:rPr>
                <w:rFonts w:ascii="Calibri" w:eastAsia="Calibri" w:hAnsi="Calibri" w:cs="Calibri"/>
              </w:rPr>
              <w:t>2025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14967D" w14:textId="77777777" w:rsidR="001070B1" w:rsidRDefault="001070B1" w:rsidP="001070B1">
            <w:pPr>
              <w:rPr>
                <w:rFonts w:ascii="Calibri" w:eastAsia="Calibri" w:hAnsi="Calibri" w:cs="Calibri"/>
              </w:rPr>
            </w:pPr>
            <w:r w:rsidRPr="71AE4551">
              <w:rPr>
                <w:rFonts w:ascii="Calibri" w:eastAsia="Calibri" w:hAnsi="Calibri" w:cs="Calibri"/>
              </w:rPr>
              <w:t>Neglect</w:t>
            </w:r>
          </w:p>
        </w:tc>
        <w:tc>
          <w:tcPr>
            <w:tcW w:w="9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DE0ADC" w14:textId="77777777" w:rsidR="001070B1" w:rsidRDefault="001070B1" w:rsidP="001070B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1AE4551">
              <w:rPr>
                <w:rFonts w:ascii="Calibri" w:eastAsia="Calibri" w:hAnsi="Calibri" w:cs="Calibri"/>
                <w:sz w:val="24"/>
                <w:szCs w:val="24"/>
              </w:rPr>
              <w:t>With launch of the LSCP Neglect Strategy, this audit was agreed to consider the impact of this work across partners.</w:t>
            </w:r>
          </w:p>
        </w:tc>
      </w:tr>
      <w:tr w:rsidR="001070B1" w14:paraId="76D981CE" w14:textId="77777777" w:rsidTr="001070B1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59965F" w14:textId="77777777" w:rsidR="001070B1" w:rsidRDefault="001070B1" w:rsidP="001070B1">
            <w:pPr>
              <w:rPr>
                <w:rFonts w:ascii="Calibri" w:eastAsia="Calibri" w:hAnsi="Calibri" w:cs="Calibri"/>
              </w:rPr>
            </w:pPr>
            <w:r w:rsidRPr="71AE4551">
              <w:rPr>
                <w:rFonts w:ascii="Calibri" w:eastAsia="Calibri" w:hAnsi="Calibri" w:cs="Calibri"/>
              </w:rPr>
              <w:t>2025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EA8523" w14:textId="77777777" w:rsidR="001070B1" w:rsidRDefault="001070B1" w:rsidP="001070B1">
            <w:pPr>
              <w:rPr>
                <w:rFonts w:ascii="Calibri" w:eastAsia="Calibri" w:hAnsi="Calibri" w:cs="Calibri"/>
              </w:rPr>
            </w:pPr>
            <w:r w:rsidRPr="71AE4551">
              <w:rPr>
                <w:rFonts w:ascii="Calibri" w:eastAsia="Calibri" w:hAnsi="Calibri" w:cs="Calibri"/>
              </w:rPr>
              <w:t>Emotional Wellbeing</w:t>
            </w:r>
          </w:p>
        </w:tc>
        <w:tc>
          <w:tcPr>
            <w:tcW w:w="9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028C9F" w14:textId="77777777" w:rsidR="001070B1" w:rsidRDefault="001070B1" w:rsidP="001070B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1AE4551">
              <w:rPr>
                <w:rFonts w:ascii="Calibri" w:eastAsia="Calibri" w:hAnsi="Calibri" w:cs="Calibri"/>
                <w:sz w:val="24"/>
                <w:szCs w:val="24"/>
              </w:rPr>
              <w:t xml:space="preserve">In 2022, SLP ‘Stay Safe’ Report of 19000 students showed that, across all districts of Lincolnshire, the biggest concern of </w:t>
            </w:r>
            <w:proofErr w:type="gramStart"/>
            <w:r w:rsidRPr="71AE4551">
              <w:rPr>
                <w:rFonts w:ascii="Calibri" w:eastAsia="Calibri" w:hAnsi="Calibri" w:cs="Calibri"/>
                <w:sz w:val="24"/>
                <w:szCs w:val="24"/>
              </w:rPr>
              <w:t>11-16 year olds</w:t>
            </w:r>
            <w:proofErr w:type="gramEnd"/>
            <w:r w:rsidRPr="71AE4551">
              <w:rPr>
                <w:rFonts w:ascii="Calibri" w:eastAsia="Calibri" w:hAnsi="Calibri" w:cs="Calibri"/>
                <w:sz w:val="24"/>
                <w:szCs w:val="24"/>
              </w:rPr>
              <w:t xml:space="preserve"> is their emotional wellbeing. LCC are auditing Commissioned Services supporting emotional wellbeing and this topic was a focus through the Adolescent Audit undertaken in 2021. Partners agreed to this topic with this to be reviewed in 2024 to see if still a need to audit.</w:t>
            </w:r>
          </w:p>
        </w:tc>
      </w:tr>
    </w:tbl>
    <w:p w14:paraId="40E55B93" w14:textId="5CE470C8" w:rsidR="0022160A" w:rsidRDefault="001070B1" w:rsidP="001070B1">
      <w:pPr>
        <w:jc w:val="center"/>
      </w:pPr>
      <w:r>
        <w:t>LSCP Audit Plan 2023-2025</w:t>
      </w:r>
    </w:p>
    <w:sectPr w:rsidR="0022160A" w:rsidSect="001070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7265E" w14:textId="77777777" w:rsidR="001070B1" w:rsidRDefault="001070B1" w:rsidP="001070B1">
      <w:pPr>
        <w:spacing w:after="0" w:line="240" w:lineRule="auto"/>
      </w:pPr>
      <w:r>
        <w:separator/>
      </w:r>
    </w:p>
  </w:endnote>
  <w:endnote w:type="continuationSeparator" w:id="0">
    <w:p w14:paraId="05F95FE7" w14:textId="77777777" w:rsidR="001070B1" w:rsidRDefault="001070B1" w:rsidP="00107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D42D9" w14:textId="77777777" w:rsidR="001070B1" w:rsidRDefault="001070B1" w:rsidP="001070B1">
      <w:pPr>
        <w:spacing w:after="0" w:line="240" w:lineRule="auto"/>
      </w:pPr>
      <w:r>
        <w:separator/>
      </w:r>
    </w:p>
  </w:footnote>
  <w:footnote w:type="continuationSeparator" w:id="0">
    <w:p w14:paraId="50511490" w14:textId="77777777" w:rsidR="001070B1" w:rsidRDefault="001070B1" w:rsidP="001070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B1"/>
    <w:rsid w:val="001070B1"/>
    <w:rsid w:val="0022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A134"/>
  <w15:chartTrackingRefBased/>
  <w15:docId w15:val="{4C170EE8-902C-472C-B239-255D53AD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0B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0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0B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7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0B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Company>Lincolnshire County Council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Radley-Mitchell</dc:creator>
  <cp:keywords/>
  <dc:description/>
  <cp:lastModifiedBy>Mandy Radley-Mitchell</cp:lastModifiedBy>
  <cp:revision>1</cp:revision>
  <dcterms:created xsi:type="dcterms:W3CDTF">2023-09-06T10:39:00Z</dcterms:created>
  <dcterms:modified xsi:type="dcterms:W3CDTF">2023-09-06T10:42:00Z</dcterms:modified>
</cp:coreProperties>
</file>