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59E38" w14:textId="77777777" w:rsidR="001C2CD3" w:rsidRDefault="001C2CD3">
      <w:pPr>
        <w:rPr>
          <w:b/>
          <w:sz w:val="32"/>
          <w:szCs w:val="32"/>
        </w:rPr>
      </w:pPr>
    </w:p>
    <w:p w14:paraId="1B638C0F" w14:textId="77777777" w:rsidR="001C2CD3" w:rsidRDefault="001C2CD3">
      <w:pPr>
        <w:rPr>
          <w:b/>
          <w:sz w:val="32"/>
          <w:szCs w:val="32"/>
        </w:rPr>
      </w:pPr>
    </w:p>
    <w:p w14:paraId="5500DA63" w14:textId="77777777" w:rsidR="001C2CD3" w:rsidRDefault="001C2CD3">
      <w:pPr>
        <w:rPr>
          <w:b/>
          <w:sz w:val="32"/>
          <w:szCs w:val="32"/>
        </w:rPr>
      </w:pPr>
    </w:p>
    <w:p w14:paraId="1CC6F7FC" w14:textId="77777777" w:rsidR="001C2CD3" w:rsidRPr="00F277BD" w:rsidRDefault="001C2CD3">
      <w:pPr>
        <w:rPr>
          <w:rFonts w:ascii="Arial" w:hAnsi="Arial" w:cs="Arial"/>
          <w:b/>
          <w:sz w:val="32"/>
          <w:szCs w:val="32"/>
        </w:rPr>
      </w:pPr>
    </w:p>
    <w:p w14:paraId="1824473B" w14:textId="77777777" w:rsidR="001C2CD3" w:rsidRPr="00F277BD" w:rsidRDefault="001C2CD3">
      <w:pPr>
        <w:rPr>
          <w:rFonts w:ascii="Arial" w:hAnsi="Arial" w:cs="Arial"/>
          <w:b/>
          <w:sz w:val="32"/>
          <w:szCs w:val="32"/>
        </w:rPr>
      </w:pPr>
    </w:p>
    <w:p w14:paraId="42CD5D41" w14:textId="77777777" w:rsidR="00E00933" w:rsidRPr="00F277BD" w:rsidRDefault="001C2CD3">
      <w:pPr>
        <w:rPr>
          <w:rFonts w:ascii="Arial" w:hAnsi="Arial" w:cs="Arial"/>
          <w:b/>
          <w:sz w:val="32"/>
          <w:szCs w:val="32"/>
        </w:rPr>
      </w:pPr>
      <w:r w:rsidRPr="00F277BD">
        <w:rPr>
          <w:rFonts w:ascii="Arial" w:hAnsi="Arial" w:cs="Arial"/>
          <w:b/>
          <w:sz w:val="32"/>
          <w:szCs w:val="32"/>
        </w:rPr>
        <w:t>Kent County Counci</w:t>
      </w:r>
      <w:r w:rsidR="00A55AB6" w:rsidRPr="00F277BD">
        <w:rPr>
          <w:rFonts w:ascii="Arial" w:hAnsi="Arial" w:cs="Arial"/>
          <w:b/>
          <w:sz w:val="32"/>
          <w:szCs w:val="32"/>
        </w:rPr>
        <w:t>l</w:t>
      </w:r>
    </w:p>
    <w:p w14:paraId="3EE4C4E9" w14:textId="54DB90E1" w:rsidR="00C2698D" w:rsidRDefault="00C2698D">
      <w:pPr>
        <w:rPr>
          <w:rFonts w:ascii="Arial" w:hAnsi="Arial" w:cs="Arial"/>
          <w:b/>
          <w:color w:val="0070C0"/>
          <w:sz w:val="48"/>
          <w:szCs w:val="48"/>
        </w:rPr>
      </w:pPr>
      <w:r>
        <w:rPr>
          <w:rFonts w:ascii="Arial" w:hAnsi="Arial" w:cs="Arial"/>
          <w:b/>
          <w:color w:val="0070C0"/>
          <w:sz w:val="48"/>
          <w:szCs w:val="48"/>
        </w:rPr>
        <w:t>Staying Together Policy</w:t>
      </w:r>
    </w:p>
    <w:p w14:paraId="3E458F1A" w14:textId="6393F9D8" w:rsidR="001C2CD3" w:rsidRPr="00F277BD" w:rsidRDefault="00D978B2">
      <w:pPr>
        <w:rPr>
          <w:rFonts w:ascii="Arial" w:hAnsi="Arial" w:cs="Arial"/>
          <w:b/>
          <w:sz w:val="32"/>
          <w:szCs w:val="32"/>
        </w:rPr>
      </w:pPr>
      <w:r>
        <w:rPr>
          <w:rFonts w:ascii="Arial" w:hAnsi="Arial" w:cs="Arial"/>
          <w:b/>
          <w:sz w:val="32"/>
          <w:szCs w:val="32"/>
        </w:rPr>
        <w:t>Kent Fostering Service</w:t>
      </w:r>
    </w:p>
    <w:p w14:paraId="0D8FA507" w14:textId="77777777" w:rsidR="001C2CD3" w:rsidRPr="00F277BD" w:rsidRDefault="001C2CD3">
      <w:pPr>
        <w:rPr>
          <w:rFonts w:ascii="Arial" w:hAnsi="Arial" w:cs="Arial"/>
          <w:b/>
          <w:sz w:val="32"/>
          <w:szCs w:val="32"/>
        </w:rPr>
      </w:pPr>
    </w:p>
    <w:p w14:paraId="5ABAA315" w14:textId="77777777" w:rsidR="001C2CD3" w:rsidRDefault="001C2CD3">
      <w:pPr>
        <w:rPr>
          <w:b/>
          <w:sz w:val="32"/>
          <w:szCs w:val="32"/>
        </w:rPr>
      </w:pPr>
    </w:p>
    <w:p w14:paraId="450F368B" w14:textId="77777777" w:rsidR="001C2CD3" w:rsidRDefault="001C2CD3">
      <w:pPr>
        <w:rPr>
          <w:b/>
          <w:sz w:val="32"/>
          <w:szCs w:val="32"/>
        </w:rPr>
      </w:pPr>
    </w:p>
    <w:p w14:paraId="73AC4B22" w14:textId="77777777" w:rsidR="001C2CD3" w:rsidRDefault="001C2CD3">
      <w:pPr>
        <w:rPr>
          <w:b/>
          <w:sz w:val="32"/>
          <w:szCs w:val="32"/>
        </w:rPr>
      </w:pPr>
    </w:p>
    <w:p w14:paraId="33CB52FC" w14:textId="77777777" w:rsidR="001C2CD3" w:rsidRDefault="001C2CD3">
      <w:pPr>
        <w:rPr>
          <w:b/>
          <w:sz w:val="32"/>
          <w:szCs w:val="32"/>
        </w:rPr>
      </w:pPr>
    </w:p>
    <w:p w14:paraId="1A3B5C4D" w14:textId="77777777" w:rsidR="001C2CD3" w:rsidRDefault="001C2CD3">
      <w:pPr>
        <w:rPr>
          <w:b/>
          <w:sz w:val="32"/>
          <w:szCs w:val="32"/>
        </w:rPr>
      </w:pPr>
    </w:p>
    <w:p w14:paraId="7250A5C6" w14:textId="77777777" w:rsidR="001C2CD3" w:rsidRDefault="001C2CD3">
      <w:pPr>
        <w:rPr>
          <w:b/>
          <w:sz w:val="32"/>
          <w:szCs w:val="32"/>
        </w:rPr>
      </w:pPr>
    </w:p>
    <w:p w14:paraId="27EFB40E" w14:textId="77777777" w:rsidR="0082705F" w:rsidRDefault="0082705F" w:rsidP="0082705F">
      <w:pPr>
        <w:spacing w:after="0" w:line="200" w:lineRule="exact"/>
        <w:rPr>
          <w:sz w:val="20"/>
          <w:szCs w:val="20"/>
        </w:rPr>
      </w:pPr>
    </w:p>
    <w:p w14:paraId="31DB46BE" w14:textId="77777777" w:rsidR="0082705F" w:rsidRDefault="0082705F" w:rsidP="0082705F">
      <w:pPr>
        <w:spacing w:after="0" w:line="200" w:lineRule="exact"/>
        <w:rPr>
          <w:sz w:val="20"/>
          <w:szCs w:val="20"/>
        </w:rPr>
      </w:pPr>
    </w:p>
    <w:p w14:paraId="08EAD482" w14:textId="77777777" w:rsidR="00812FBE" w:rsidRDefault="00812FBE" w:rsidP="00812FBE">
      <w:pPr>
        <w:spacing w:after="0" w:line="200" w:lineRule="exact"/>
        <w:rPr>
          <w:sz w:val="20"/>
          <w:szCs w:val="20"/>
        </w:rPr>
      </w:pPr>
    </w:p>
    <w:p w14:paraId="33E72212" w14:textId="3175E172" w:rsidR="00812FBE" w:rsidRDefault="00812FBE" w:rsidP="00812FBE">
      <w:pPr>
        <w:spacing w:after="0" w:line="200" w:lineRule="exact"/>
        <w:rPr>
          <w:sz w:val="20"/>
          <w:szCs w:val="20"/>
        </w:rPr>
      </w:pPr>
    </w:p>
    <w:p w14:paraId="414526B9" w14:textId="14EB4C5E" w:rsidR="00812FBE" w:rsidRDefault="00812FBE" w:rsidP="00812FBE">
      <w:pPr>
        <w:spacing w:after="0" w:line="200" w:lineRule="exact"/>
        <w:rPr>
          <w:sz w:val="20"/>
          <w:szCs w:val="20"/>
        </w:rPr>
      </w:pPr>
    </w:p>
    <w:p w14:paraId="21DD7EBA" w14:textId="49537179" w:rsidR="00812FBE" w:rsidRDefault="00812FBE" w:rsidP="00812FBE">
      <w:pPr>
        <w:spacing w:after="0" w:line="200" w:lineRule="exact"/>
        <w:rPr>
          <w:sz w:val="20"/>
          <w:szCs w:val="20"/>
        </w:rPr>
      </w:pPr>
    </w:p>
    <w:p w14:paraId="394B689D" w14:textId="77777777" w:rsidR="00812FBE" w:rsidRDefault="00812FBE" w:rsidP="00812FBE">
      <w:pPr>
        <w:spacing w:after="0" w:line="200" w:lineRule="exact"/>
        <w:rPr>
          <w:sz w:val="20"/>
          <w:szCs w:val="20"/>
        </w:rPr>
      </w:pPr>
    </w:p>
    <w:p w14:paraId="4512D1C6" w14:textId="77777777" w:rsidR="00812FBE" w:rsidRDefault="00812FBE" w:rsidP="00812FBE">
      <w:pPr>
        <w:spacing w:after="0" w:line="200" w:lineRule="exact"/>
        <w:rPr>
          <w:sz w:val="20"/>
          <w:szCs w:val="20"/>
        </w:rPr>
      </w:pPr>
    </w:p>
    <w:tbl>
      <w:tblPr>
        <w:tblStyle w:val="TableGrid"/>
        <w:tblW w:w="0" w:type="auto"/>
        <w:tblLook w:val="04A0" w:firstRow="1" w:lastRow="0" w:firstColumn="1" w:lastColumn="0" w:noHBand="0" w:noVBand="1"/>
      </w:tblPr>
      <w:tblGrid>
        <w:gridCol w:w="2093"/>
        <w:gridCol w:w="7149"/>
      </w:tblGrid>
      <w:tr w:rsidR="00812FBE" w:rsidRPr="00D33EA3" w14:paraId="56805BE2" w14:textId="77777777" w:rsidTr="00E316C6">
        <w:tc>
          <w:tcPr>
            <w:tcW w:w="2093" w:type="dxa"/>
          </w:tcPr>
          <w:p w14:paraId="7E066C79" w14:textId="77777777" w:rsidR="00812FBE" w:rsidRPr="00D33EA3" w:rsidRDefault="00812FBE" w:rsidP="00E316C6">
            <w:pPr>
              <w:rPr>
                <w:rFonts w:ascii="Arial" w:hAnsi="Arial" w:cs="Arial"/>
                <w:sz w:val="24"/>
                <w:szCs w:val="24"/>
              </w:rPr>
            </w:pPr>
            <w:r w:rsidRPr="00D33EA3">
              <w:rPr>
                <w:rFonts w:ascii="Arial" w:hAnsi="Arial" w:cs="Arial"/>
                <w:sz w:val="24"/>
                <w:szCs w:val="24"/>
              </w:rPr>
              <w:t xml:space="preserve">Document </w:t>
            </w:r>
            <w:r>
              <w:rPr>
                <w:rFonts w:ascii="Arial" w:hAnsi="Arial" w:cs="Arial"/>
                <w:sz w:val="24"/>
                <w:szCs w:val="24"/>
              </w:rPr>
              <w:t xml:space="preserve">Author </w:t>
            </w:r>
          </w:p>
        </w:tc>
        <w:tc>
          <w:tcPr>
            <w:tcW w:w="7149" w:type="dxa"/>
          </w:tcPr>
          <w:p w14:paraId="577C4C1A" w14:textId="77777777" w:rsidR="00812FBE" w:rsidRPr="00D33EA3" w:rsidRDefault="00812FBE" w:rsidP="00E316C6">
            <w:pPr>
              <w:rPr>
                <w:rFonts w:ascii="Arial" w:hAnsi="Arial" w:cs="Arial"/>
                <w:sz w:val="24"/>
                <w:szCs w:val="24"/>
              </w:rPr>
            </w:pPr>
            <w:r>
              <w:rPr>
                <w:rFonts w:ascii="Arial" w:hAnsi="Arial" w:cs="Arial"/>
                <w:sz w:val="24"/>
                <w:szCs w:val="24"/>
              </w:rPr>
              <w:t>Maria Cordrey, Fostering Team Manager</w:t>
            </w:r>
          </w:p>
        </w:tc>
      </w:tr>
      <w:tr w:rsidR="00812FBE" w:rsidRPr="00D33EA3" w14:paraId="118D8DA7" w14:textId="77777777" w:rsidTr="00E316C6">
        <w:tc>
          <w:tcPr>
            <w:tcW w:w="2093" w:type="dxa"/>
          </w:tcPr>
          <w:p w14:paraId="1551D029" w14:textId="77777777" w:rsidR="00812FBE" w:rsidRPr="00D33EA3" w:rsidRDefault="00812FBE" w:rsidP="00E316C6">
            <w:pPr>
              <w:rPr>
                <w:rFonts w:ascii="Arial" w:hAnsi="Arial" w:cs="Arial"/>
                <w:sz w:val="24"/>
                <w:szCs w:val="24"/>
              </w:rPr>
            </w:pPr>
            <w:r>
              <w:rPr>
                <w:rFonts w:ascii="Arial" w:hAnsi="Arial" w:cs="Arial"/>
                <w:sz w:val="24"/>
                <w:szCs w:val="24"/>
              </w:rPr>
              <w:t>Document Owner</w:t>
            </w:r>
          </w:p>
        </w:tc>
        <w:tc>
          <w:tcPr>
            <w:tcW w:w="7149" w:type="dxa"/>
          </w:tcPr>
          <w:p w14:paraId="7EAB6D50" w14:textId="77777777" w:rsidR="00812FBE" w:rsidRDefault="00812FBE" w:rsidP="00E316C6">
            <w:pPr>
              <w:rPr>
                <w:rFonts w:ascii="Arial" w:hAnsi="Arial" w:cs="Arial"/>
                <w:sz w:val="24"/>
                <w:szCs w:val="24"/>
              </w:rPr>
            </w:pPr>
            <w:r>
              <w:rPr>
                <w:rFonts w:ascii="Arial" w:hAnsi="Arial" w:cs="Arial"/>
                <w:sz w:val="24"/>
                <w:szCs w:val="24"/>
              </w:rPr>
              <w:t>Nicola Anthony, Head of Fostering East and Mark Vening, Head of Fostering West</w:t>
            </w:r>
          </w:p>
        </w:tc>
      </w:tr>
      <w:tr w:rsidR="00812FBE" w:rsidRPr="00D33EA3" w14:paraId="5A1A43C2" w14:textId="77777777" w:rsidTr="00E316C6">
        <w:tc>
          <w:tcPr>
            <w:tcW w:w="2093" w:type="dxa"/>
          </w:tcPr>
          <w:p w14:paraId="7E7FEF3E" w14:textId="77777777" w:rsidR="00812FBE" w:rsidRDefault="00812FBE" w:rsidP="00E316C6">
            <w:pPr>
              <w:rPr>
                <w:rFonts w:ascii="Arial" w:hAnsi="Arial" w:cs="Arial"/>
                <w:sz w:val="24"/>
                <w:szCs w:val="24"/>
              </w:rPr>
            </w:pPr>
            <w:r>
              <w:rPr>
                <w:rFonts w:ascii="Arial" w:hAnsi="Arial" w:cs="Arial"/>
                <w:sz w:val="24"/>
                <w:szCs w:val="24"/>
              </w:rPr>
              <w:t>Version</w:t>
            </w:r>
          </w:p>
        </w:tc>
        <w:tc>
          <w:tcPr>
            <w:tcW w:w="7149" w:type="dxa"/>
          </w:tcPr>
          <w:p w14:paraId="0D0A2AD7" w14:textId="77777777" w:rsidR="00812FBE" w:rsidRDefault="00812FBE" w:rsidP="00E316C6">
            <w:pPr>
              <w:rPr>
                <w:rFonts w:ascii="Arial" w:hAnsi="Arial" w:cs="Arial"/>
                <w:sz w:val="24"/>
                <w:szCs w:val="24"/>
              </w:rPr>
            </w:pPr>
            <w:r>
              <w:rPr>
                <w:rFonts w:ascii="Arial" w:hAnsi="Arial" w:cs="Arial"/>
                <w:sz w:val="24"/>
                <w:szCs w:val="24"/>
              </w:rPr>
              <w:t>2</w:t>
            </w:r>
          </w:p>
        </w:tc>
      </w:tr>
      <w:tr w:rsidR="00812FBE" w:rsidRPr="00D33EA3" w14:paraId="6A584387" w14:textId="77777777" w:rsidTr="00E316C6">
        <w:tc>
          <w:tcPr>
            <w:tcW w:w="2093" w:type="dxa"/>
          </w:tcPr>
          <w:p w14:paraId="3CA65885" w14:textId="77777777" w:rsidR="00812FBE" w:rsidRPr="00F604AA" w:rsidRDefault="00812FBE" w:rsidP="00E316C6">
            <w:pPr>
              <w:rPr>
                <w:rFonts w:ascii="Arial" w:hAnsi="Arial" w:cs="Arial"/>
                <w:sz w:val="24"/>
                <w:szCs w:val="24"/>
              </w:rPr>
            </w:pPr>
            <w:r w:rsidRPr="00F604AA">
              <w:rPr>
                <w:rFonts w:ascii="Arial" w:hAnsi="Arial" w:cs="Arial"/>
                <w:sz w:val="24"/>
                <w:szCs w:val="24"/>
              </w:rPr>
              <w:t>Approved</w:t>
            </w:r>
          </w:p>
        </w:tc>
        <w:tc>
          <w:tcPr>
            <w:tcW w:w="7149" w:type="dxa"/>
          </w:tcPr>
          <w:p w14:paraId="549EC77F" w14:textId="17CF23A0" w:rsidR="00812FBE" w:rsidRPr="00F604AA" w:rsidRDefault="003F361C" w:rsidP="00E316C6">
            <w:pPr>
              <w:rPr>
                <w:rFonts w:ascii="Arial" w:hAnsi="Arial" w:cs="Arial"/>
                <w:sz w:val="24"/>
                <w:szCs w:val="24"/>
              </w:rPr>
            </w:pPr>
            <w:r>
              <w:rPr>
                <w:rFonts w:ascii="Arial" w:hAnsi="Arial" w:cs="Arial"/>
                <w:sz w:val="24"/>
                <w:szCs w:val="24"/>
              </w:rPr>
              <w:t xml:space="preserve">02.11.20 Caroline Smith, Assistant Director Corporate Parenting </w:t>
            </w:r>
          </w:p>
        </w:tc>
      </w:tr>
      <w:tr w:rsidR="00812FBE" w:rsidRPr="00D33EA3" w14:paraId="77D1B983" w14:textId="77777777" w:rsidTr="00E316C6">
        <w:tc>
          <w:tcPr>
            <w:tcW w:w="2093" w:type="dxa"/>
          </w:tcPr>
          <w:p w14:paraId="57237D90" w14:textId="77777777" w:rsidR="00812FBE" w:rsidRPr="00F604AA" w:rsidRDefault="00812FBE" w:rsidP="00E316C6">
            <w:pPr>
              <w:rPr>
                <w:rFonts w:ascii="Arial" w:hAnsi="Arial" w:cs="Arial"/>
                <w:sz w:val="24"/>
                <w:szCs w:val="24"/>
              </w:rPr>
            </w:pPr>
            <w:r>
              <w:rPr>
                <w:rFonts w:ascii="Arial" w:hAnsi="Arial" w:cs="Arial"/>
                <w:sz w:val="24"/>
                <w:szCs w:val="24"/>
              </w:rPr>
              <w:t xml:space="preserve">Date </w:t>
            </w:r>
          </w:p>
        </w:tc>
        <w:tc>
          <w:tcPr>
            <w:tcW w:w="7149" w:type="dxa"/>
          </w:tcPr>
          <w:p w14:paraId="0794F042" w14:textId="522B9222" w:rsidR="00812FBE" w:rsidRDefault="007851C2" w:rsidP="00E316C6">
            <w:pPr>
              <w:rPr>
                <w:rFonts w:ascii="Arial" w:hAnsi="Arial" w:cs="Arial"/>
                <w:sz w:val="24"/>
                <w:szCs w:val="24"/>
              </w:rPr>
            </w:pPr>
            <w:r>
              <w:rPr>
                <w:rFonts w:ascii="Arial" w:hAnsi="Arial" w:cs="Arial"/>
                <w:sz w:val="24"/>
                <w:szCs w:val="24"/>
              </w:rPr>
              <w:t>October 2020</w:t>
            </w:r>
          </w:p>
        </w:tc>
      </w:tr>
      <w:tr w:rsidR="00812FBE" w:rsidRPr="00D33EA3" w14:paraId="00427B28" w14:textId="77777777" w:rsidTr="00E316C6">
        <w:tc>
          <w:tcPr>
            <w:tcW w:w="2093" w:type="dxa"/>
          </w:tcPr>
          <w:p w14:paraId="43C6D6DE" w14:textId="77777777" w:rsidR="00812FBE" w:rsidRPr="00F604AA" w:rsidRDefault="00812FBE" w:rsidP="00E316C6">
            <w:pPr>
              <w:rPr>
                <w:rFonts w:ascii="Arial" w:hAnsi="Arial" w:cs="Arial"/>
                <w:sz w:val="24"/>
                <w:szCs w:val="24"/>
              </w:rPr>
            </w:pPr>
            <w:r>
              <w:rPr>
                <w:rFonts w:ascii="Arial" w:hAnsi="Arial" w:cs="Arial"/>
                <w:sz w:val="24"/>
                <w:szCs w:val="24"/>
              </w:rPr>
              <w:t>Review Date</w:t>
            </w:r>
          </w:p>
        </w:tc>
        <w:tc>
          <w:tcPr>
            <w:tcW w:w="7149" w:type="dxa"/>
          </w:tcPr>
          <w:p w14:paraId="3E2DDB4A" w14:textId="46675521" w:rsidR="00812FBE" w:rsidRPr="00F604AA" w:rsidRDefault="007851C2" w:rsidP="00E316C6">
            <w:pPr>
              <w:rPr>
                <w:rFonts w:ascii="Arial" w:hAnsi="Arial" w:cs="Arial"/>
                <w:sz w:val="24"/>
                <w:szCs w:val="24"/>
              </w:rPr>
            </w:pPr>
            <w:r>
              <w:rPr>
                <w:rFonts w:ascii="Arial" w:hAnsi="Arial" w:cs="Arial"/>
                <w:sz w:val="24"/>
                <w:szCs w:val="24"/>
              </w:rPr>
              <w:t>October 2023</w:t>
            </w:r>
          </w:p>
        </w:tc>
      </w:tr>
    </w:tbl>
    <w:p w14:paraId="680E8E74" w14:textId="77777777" w:rsidR="00C868CB" w:rsidRDefault="00C868CB" w:rsidP="00812FBE">
      <w:pPr>
        <w:ind w:right="-143"/>
        <w:rPr>
          <w:rFonts w:ascii="Arial" w:hAnsi="Arial" w:cs="Arial"/>
          <w:b/>
          <w:sz w:val="24"/>
          <w:szCs w:val="24"/>
        </w:rPr>
      </w:pPr>
    </w:p>
    <w:p w14:paraId="6D89963F" w14:textId="6DEAE98C" w:rsidR="00812FBE" w:rsidRDefault="00812FBE" w:rsidP="00812FBE">
      <w:pPr>
        <w:ind w:right="-143"/>
        <w:rPr>
          <w:rFonts w:ascii="Arial" w:hAnsi="Arial" w:cs="Arial"/>
          <w:b/>
          <w:sz w:val="24"/>
          <w:szCs w:val="24"/>
        </w:rPr>
      </w:pPr>
      <w:r>
        <w:rPr>
          <w:rFonts w:ascii="Arial" w:hAnsi="Arial" w:cs="Arial"/>
          <w:b/>
          <w:sz w:val="24"/>
          <w:szCs w:val="24"/>
        </w:rPr>
        <w:t>Version Control</w:t>
      </w:r>
    </w:p>
    <w:tbl>
      <w:tblPr>
        <w:tblStyle w:val="TableGrid"/>
        <w:tblW w:w="0" w:type="auto"/>
        <w:tblLook w:val="04A0" w:firstRow="1" w:lastRow="0" w:firstColumn="1" w:lastColumn="0" w:noHBand="0" w:noVBand="1"/>
      </w:tblPr>
      <w:tblGrid>
        <w:gridCol w:w="1384"/>
        <w:gridCol w:w="1701"/>
        <w:gridCol w:w="4961"/>
        <w:gridCol w:w="1196"/>
      </w:tblGrid>
      <w:tr w:rsidR="00812FBE" w14:paraId="553FDF84" w14:textId="77777777" w:rsidTr="003F361C">
        <w:tc>
          <w:tcPr>
            <w:tcW w:w="1384" w:type="dxa"/>
          </w:tcPr>
          <w:p w14:paraId="5255E8B8" w14:textId="77777777" w:rsidR="00812FBE" w:rsidRDefault="00812FBE" w:rsidP="00E316C6">
            <w:pPr>
              <w:ind w:right="-143"/>
              <w:rPr>
                <w:rFonts w:ascii="Arial" w:hAnsi="Arial" w:cs="Arial"/>
                <w:b/>
                <w:sz w:val="24"/>
                <w:szCs w:val="24"/>
              </w:rPr>
            </w:pPr>
            <w:r>
              <w:rPr>
                <w:rFonts w:ascii="Arial" w:hAnsi="Arial" w:cs="Arial"/>
                <w:b/>
                <w:sz w:val="24"/>
                <w:szCs w:val="24"/>
              </w:rPr>
              <w:t>Version No</w:t>
            </w:r>
          </w:p>
        </w:tc>
        <w:tc>
          <w:tcPr>
            <w:tcW w:w="1701" w:type="dxa"/>
          </w:tcPr>
          <w:p w14:paraId="44CDC22B" w14:textId="77777777" w:rsidR="00812FBE" w:rsidRDefault="00812FBE" w:rsidP="00E316C6">
            <w:pPr>
              <w:ind w:right="-143"/>
              <w:jc w:val="center"/>
              <w:rPr>
                <w:rFonts w:ascii="Arial" w:hAnsi="Arial" w:cs="Arial"/>
                <w:b/>
                <w:sz w:val="24"/>
                <w:szCs w:val="24"/>
              </w:rPr>
            </w:pPr>
            <w:r>
              <w:rPr>
                <w:rFonts w:ascii="Arial" w:hAnsi="Arial" w:cs="Arial"/>
                <w:b/>
                <w:sz w:val="24"/>
                <w:szCs w:val="24"/>
              </w:rPr>
              <w:t xml:space="preserve">Date Issued  </w:t>
            </w:r>
          </w:p>
        </w:tc>
        <w:tc>
          <w:tcPr>
            <w:tcW w:w="4961" w:type="dxa"/>
          </w:tcPr>
          <w:p w14:paraId="249ED7F8" w14:textId="77777777" w:rsidR="00812FBE" w:rsidRDefault="00812FBE" w:rsidP="00E316C6">
            <w:pPr>
              <w:ind w:right="-143"/>
              <w:jc w:val="center"/>
              <w:rPr>
                <w:rFonts w:ascii="Arial" w:hAnsi="Arial" w:cs="Arial"/>
                <w:b/>
                <w:sz w:val="24"/>
                <w:szCs w:val="24"/>
              </w:rPr>
            </w:pPr>
            <w:r>
              <w:rPr>
                <w:rFonts w:ascii="Arial" w:hAnsi="Arial" w:cs="Arial"/>
                <w:b/>
                <w:sz w:val="24"/>
                <w:szCs w:val="24"/>
              </w:rPr>
              <w:t>Summary of changes</w:t>
            </w:r>
          </w:p>
        </w:tc>
        <w:tc>
          <w:tcPr>
            <w:tcW w:w="1196" w:type="dxa"/>
          </w:tcPr>
          <w:p w14:paraId="7CD01198" w14:textId="77777777" w:rsidR="00812FBE" w:rsidRDefault="00812FBE" w:rsidP="00E316C6">
            <w:pPr>
              <w:ind w:right="-143"/>
              <w:rPr>
                <w:rFonts w:ascii="Arial" w:hAnsi="Arial" w:cs="Arial"/>
                <w:b/>
                <w:sz w:val="24"/>
                <w:szCs w:val="24"/>
              </w:rPr>
            </w:pPr>
            <w:r>
              <w:rPr>
                <w:rFonts w:ascii="Arial" w:hAnsi="Arial" w:cs="Arial"/>
                <w:b/>
                <w:sz w:val="24"/>
                <w:szCs w:val="24"/>
              </w:rPr>
              <w:t xml:space="preserve">  Author</w:t>
            </w:r>
          </w:p>
        </w:tc>
      </w:tr>
      <w:tr w:rsidR="00812FBE" w14:paraId="6705A217" w14:textId="77777777" w:rsidTr="003F361C">
        <w:tc>
          <w:tcPr>
            <w:tcW w:w="1384" w:type="dxa"/>
          </w:tcPr>
          <w:p w14:paraId="0E6EA8FE" w14:textId="77777777" w:rsidR="00812FBE" w:rsidRPr="000B4516" w:rsidRDefault="00812FBE" w:rsidP="00E316C6">
            <w:pPr>
              <w:ind w:right="-143"/>
              <w:jc w:val="center"/>
              <w:rPr>
                <w:rFonts w:ascii="Arial" w:hAnsi="Arial" w:cs="Arial"/>
                <w:bCs/>
                <w:sz w:val="24"/>
                <w:szCs w:val="24"/>
              </w:rPr>
            </w:pPr>
            <w:r>
              <w:rPr>
                <w:rFonts w:ascii="Arial" w:hAnsi="Arial" w:cs="Arial"/>
                <w:bCs/>
                <w:sz w:val="24"/>
                <w:szCs w:val="24"/>
              </w:rPr>
              <w:t>2</w:t>
            </w:r>
          </w:p>
        </w:tc>
        <w:tc>
          <w:tcPr>
            <w:tcW w:w="1701" w:type="dxa"/>
          </w:tcPr>
          <w:p w14:paraId="4655CA2D" w14:textId="3B796D39" w:rsidR="00812FBE" w:rsidRPr="00945853" w:rsidRDefault="007851C2" w:rsidP="00E316C6">
            <w:pPr>
              <w:ind w:right="-143"/>
              <w:jc w:val="center"/>
              <w:rPr>
                <w:rFonts w:ascii="Arial" w:hAnsi="Arial" w:cs="Arial"/>
                <w:bCs/>
                <w:sz w:val="24"/>
                <w:szCs w:val="24"/>
              </w:rPr>
            </w:pPr>
            <w:r>
              <w:rPr>
                <w:rFonts w:ascii="Arial" w:hAnsi="Arial" w:cs="Arial"/>
                <w:bCs/>
                <w:sz w:val="24"/>
                <w:szCs w:val="24"/>
              </w:rPr>
              <w:t>October 2020</w:t>
            </w:r>
          </w:p>
        </w:tc>
        <w:tc>
          <w:tcPr>
            <w:tcW w:w="4961" w:type="dxa"/>
          </w:tcPr>
          <w:p w14:paraId="6439F923" w14:textId="37CF3025" w:rsidR="00812FBE" w:rsidRPr="00945853" w:rsidRDefault="00812FBE" w:rsidP="007F6587">
            <w:pPr>
              <w:ind w:right="-143"/>
              <w:rPr>
                <w:rFonts w:ascii="Arial" w:hAnsi="Arial" w:cs="Arial"/>
                <w:bCs/>
                <w:sz w:val="24"/>
                <w:szCs w:val="24"/>
              </w:rPr>
            </w:pPr>
            <w:r>
              <w:rPr>
                <w:rFonts w:ascii="Arial" w:hAnsi="Arial" w:cs="Arial"/>
                <w:bCs/>
                <w:sz w:val="24"/>
                <w:szCs w:val="24"/>
              </w:rPr>
              <w:t>Complete revision of 2012 Policy to include links to all other relevant guidance including Non-Agency Adoption, explanation of three legal orders, amended decision making process to reflect changes to LA structure, amendments to team names: PAST, CAFIS, 18+</w:t>
            </w:r>
            <w:r w:rsidR="007F6587">
              <w:rPr>
                <w:rFonts w:ascii="Arial" w:hAnsi="Arial" w:cs="Arial"/>
                <w:bCs/>
                <w:sz w:val="24"/>
                <w:szCs w:val="24"/>
              </w:rPr>
              <w:t>, inclusion of ASF, updates to terminology, updates to 18+ support, addition of new ‘Notification Forms’</w:t>
            </w:r>
            <w:r w:rsidR="007851C2">
              <w:rPr>
                <w:rFonts w:ascii="Arial" w:hAnsi="Arial" w:cs="Arial"/>
                <w:bCs/>
                <w:sz w:val="24"/>
                <w:szCs w:val="24"/>
              </w:rPr>
              <w:t xml:space="preserve">, addition of SGO Guidance </w:t>
            </w:r>
            <w:r w:rsidR="003F361C">
              <w:rPr>
                <w:rFonts w:ascii="Arial" w:hAnsi="Arial" w:cs="Arial"/>
                <w:bCs/>
                <w:sz w:val="24"/>
                <w:szCs w:val="24"/>
              </w:rPr>
              <w:t>Leaflets</w:t>
            </w:r>
          </w:p>
        </w:tc>
        <w:tc>
          <w:tcPr>
            <w:tcW w:w="1196" w:type="dxa"/>
          </w:tcPr>
          <w:p w14:paraId="1F1796EC" w14:textId="77777777" w:rsidR="00812FBE" w:rsidRPr="00945853" w:rsidRDefault="00812FBE" w:rsidP="00E316C6">
            <w:pPr>
              <w:ind w:right="-143"/>
              <w:rPr>
                <w:rFonts w:ascii="Arial" w:hAnsi="Arial" w:cs="Arial"/>
                <w:bCs/>
                <w:sz w:val="24"/>
                <w:szCs w:val="24"/>
              </w:rPr>
            </w:pPr>
            <w:r w:rsidRPr="00945853">
              <w:rPr>
                <w:rFonts w:ascii="Arial" w:hAnsi="Arial" w:cs="Arial"/>
                <w:bCs/>
                <w:sz w:val="24"/>
                <w:szCs w:val="24"/>
              </w:rPr>
              <w:t>Maria Cordrey</w:t>
            </w:r>
          </w:p>
        </w:tc>
      </w:tr>
    </w:tbl>
    <w:p w14:paraId="4FFD976F" w14:textId="77777777" w:rsidR="00C2698D" w:rsidRDefault="00C2698D" w:rsidP="0082705F">
      <w:pPr>
        <w:rPr>
          <w:rFonts w:ascii="Arial" w:hAnsi="Arial" w:cs="Arial"/>
          <w:b/>
          <w:sz w:val="24"/>
          <w:szCs w:val="24"/>
        </w:rPr>
      </w:pPr>
    </w:p>
    <w:p w14:paraId="349A894F" w14:textId="440D5EE0" w:rsidR="001C2CD3" w:rsidRPr="0082705F" w:rsidRDefault="00D978B2" w:rsidP="0082705F">
      <w:pPr>
        <w:rPr>
          <w:rFonts w:ascii="Arial" w:eastAsia="Times New Roman" w:hAnsi="Arial" w:cs="Arial"/>
          <w:sz w:val="24"/>
          <w:szCs w:val="24"/>
          <w:lang w:eastAsia="en-GB"/>
        </w:rPr>
      </w:pPr>
      <w:r w:rsidRPr="0082705F">
        <w:rPr>
          <w:rFonts w:ascii="Arial" w:hAnsi="Arial" w:cs="Arial"/>
          <w:b/>
          <w:sz w:val="24"/>
          <w:szCs w:val="24"/>
        </w:rPr>
        <w:t xml:space="preserve">Contents </w:t>
      </w:r>
    </w:p>
    <w:p w14:paraId="132007D6" w14:textId="4ED95B3B" w:rsidR="00D978B2" w:rsidRDefault="00D978B2" w:rsidP="00D978B2">
      <w:pPr>
        <w:ind w:left="12"/>
        <w:rPr>
          <w:rFonts w:ascii="Arial" w:hAnsi="Arial" w:cs="Arial"/>
          <w:b/>
          <w:sz w:val="24"/>
          <w:szCs w:val="24"/>
        </w:rPr>
      </w:pPr>
    </w:p>
    <w:p w14:paraId="038DD302" w14:textId="5AA04EE8" w:rsidR="00D978B2" w:rsidRDefault="004A4548" w:rsidP="00D978B2">
      <w:pPr>
        <w:ind w:left="12"/>
        <w:rPr>
          <w:rFonts w:ascii="Arial" w:hAnsi="Arial" w:cs="Arial"/>
          <w:b/>
          <w:sz w:val="24"/>
          <w:szCs w:val="24"/>
        </w:rPr>
      </w:pPr>
      <w:r>
        <w:rPr>
          <w:rFonts w:ascii="Arial" w:hAnsi="Arial" w:cs="Arial"/>
          <w:b/>
          <w:sz w:val="24"/>
          <w:szCs w:val="24"/>
        </w:rPr>
        <w:t>1.</w:t>
      </w:r>
      <w:r>
        <w:rPr>
          <w:rFonts w:ascii="Arial" w:hAnsi="Arial" w:cs="Arial"/>
          <w:b/>
          <w:sz w:val="24"/>
          <w:szCs w:val="24"/>
        </w:rPr>
        <w:tab/>
        <w:t>Introduction</w:t>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t>3</w:t>
      </w:r>
    </w:p>
    <w:p w14:paraId="6F6FA426" w14:textId="4FE7B836" w:rsidR="002E4EFD" w:rsidRDefault="002E4EFD" w:rsidP="00D978B2">
      <w:pPr>
        <w:ind w:left="12"/>
        <w:rPr>
          <w:rFonts w:ascii="Arial" w:hAnsi="Arial" w:cs="Arial"/>
          <w:b/>
          <w:sz w:val="24"/>
          <w:szCs w:val="24"/>
        </w:rPr>
      </w:pPr>
      <w:r>
        <w:rPr>
          <w:rFonts w:ascii="Arial" w:hAnsi="Arial" w:cs="Arial"/>
          <w:b/>
          <w:sz w:val="24"/>
          <w:szCs w:val="24"/>
        </w:rPr>
        <w:t>2.</w:t>
      </w:r>
      <w:r>
        <w:rPr>
          <w:rFonts w:ascii="Arial" w:hAnsi="Arial" w:cs="Arial"/>
          <w:b/>
          <w:sz w:val="24"/>
          <w:szCs w:val="24"/>
        </w:rPr>
        <w:tab/>
        <w:t>The Orders</w:t>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t>3</w:t>
      </w:r>
    </w:p>
    <w:p w14:paraId="05F2C717" w14:textId="7F7070AC" w:rsidR="00207627" w:rsidRDefault="00207627" w:rsidP="00D978B2">
      <w:pPr>
        <w:ind w:left="12"/>
        <w:rPr>
          <w:rFonts w:ascii="Arial" w:hAnsi="Arial" w:cs="Arial"/>
          <w:b/>
          <w:sz w:val="24"/>
          <w:szCs w:val="24"/>
        </w:rPr>
      </w:pPr>
      <w:r>
        <w:rPr>
          <w:rFonts w:ascii="Arial" w:hAnsi="Arial" w:cs="Arial"/>
          <w:b/>
          <w:sz w:val="24"/>
          <w:szCs w:val="24"/>
        </w:rPr>
        <w:t>2.</w:t>
      </w:r>
      <w:r>
        <w:rPr>
          <w:rFonts w:ascii="Arial" w:hAnsi="Arial" w:cs="Arial"/>
          <w:b/>
          <w:sz w:val="24"/>
          <w:szCs w:val="24"/>
        </w:rPr>
        <w:tab/>
      </w:r>
      <w:r w:rsidR="00533AB6">
        <w:rPr>
          <w:rFonts w:ascii="Arial" w:hAnsi="Arial" w:cs="Arial"/>
          <w:b/>
          <w:sz w:val="24"/>
          <w:szCs w:val="24"/>
        </w:rPr>
        <w:t>Eligibility</w:t>
      </w:r>
      <w:r w:rsidR="00AE5C98">
        <w:rPr>
          <w:rFonts w:ascii="Arial" w:hAnsi="Arial" w:cs="Arial"/>
          <w:b/>
          <w:sz w:val="24"/>
          <w:szCs w:val="24"/>
        </w:rPr>
        <w:t xml:space="preserve"> </w:t>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t>4</w:t>
      </w:r>
    </w:p>
    <w:p w14:paraId="5DE476FA" w14:textId="356E0F0C" w:rsidR="001D705D" w:rsidRDefault="001D705D" w:rsidP="00D978B2">
      <w:pPr>
        <w:ind w:left="12"/>
        <w:rPr>
          <w:rFonts w:ascii="Arial" w:hAnsi="Arial" w:cs="Arial"/>
          <w:b/>
          <w:sz w:val="24"/>
          <w:szCs w:val="24"/>
        </w:rPr>
      </w:pPr>
      <w:r>
        <w:rPr>
          <w:rFonts w:ascii="Arial" w:hAnsi="Arial" w:cs="Arial"/>
          <w:b/>
          <w:sz w:val="24"/>
          <w:szCs w:val="24"/>
        </w:rPr>
        <w:t>3.</w:t>
      </w:r>
      <w:r>
        <w:rPr>
          <w:rFonts w:ascii="Arial" w:hAnsi="Arial" w:cs="Arial"/>
          <w:b/>
          <w:sz w:val="24"/>
          <w:szCs w:val="24"/>
        </w:rPr>
        <w:tab/>
        <w:t>Decision making process for Staying Together</w:t>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t>4</w:t>
      </w:r>
    </w:p>
    <w:p w14:paraId="75DD1616" w14:textId="10AC239E" w:rsidR="00533AB6" w:rsidRDefault="001D705D" w:rsidP="00D978B2">
      <w:pPr>
        <w:ind w:left="12"/>
        <w:rPr>
          <w:rFonts w:ascii="Arial" w:hAnsi="Arial" w:cs="Arial"/>
          <w:b/>
          <w:sz w:val="24"/>
          <w:szCs w:val="24"/>
        </w:rPr>
      </w:pPr>
      <w:r>
        <w:rPr>
          <w:rFonts w:ascii="Arial" w:hAnsi="Arial" w:cs="Arial"/>
          <w:b/>
          <w:sz w:val="24"/>
          <w:szCs w:val="24"/>
        </w:rPr>
        <w:t>4</w:t>
      </w:r>
      <w:r w:rsidR="00533AB6">
        <w:rPr>
          <w:rFonts w:ascii="Arial" w:hAnsi="Arial" w:cs="Arial"/>
          <w:b/>
          <w:sz w:val="24"/>
          <w:szCs w:val="24"/>
        </w:rPr>
        <w:t>.</w:t>
      </w:r>
      <w:r w:rsidR="00533AB6">
        <w:rPr>
          <w:rFonts w:ascii="Arial" w:hAnsi="Arial" w:cs="Arial"/>
          <w:b/>
          <w:sz w:val="24"/>
          <w:szCs w:val="24"/>
        </w:rPr>
        <w:tab/>
        <w:t>Finance</w:t>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t>6</w:t>
      </w:r>
    </w:p>
    <w:p w14:paraId="4DE4655E" w14:textId="25306DA2" w:rsidR="001D705D" w:rsidRDefault="001D705D" w:rsidP="00D978B2">
      <w:pPr>
        <w:ind w:left="12"/>
        <w:rPr>
          <w:rFonts w:ascii="Arial" w:hAnsi="Arial" w:cs="Arial"/>
          <w:b/>
          <w:sz w:val="24"/>
          <w:szCs w:val="24"/>
        </w:rPr>
      </w:pPr>
      <w:r>
        <w:rPr>
          <w:rFonts w:ascii="Arial" w:hAnsi="Arial" w:cs="Arial"/>
          <w:b/>
          <w:sz w:val="24"/>
          <w:szCs w:val="24"/>
        </w:rPr>
        <w:t>5.</w:t>
      </w:r>
      <w:r>
        <w:rPr>
          <w:rFonts w:ascii="Arial" w:hAnsi="Arial" w:cs="Arial"/>
          <w:b/>
          <w:sz w:val="24"/>
          <w:szCs w:val="24"/>
        </w:rPr>
        <w:tab/>
        <w:t>Support</w:t>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CF5A53">
        <w:rPr>
          <w:rFonts w:ascii="Arial" w:hAnsi="Arial" w:cs="Arial"/>
          <w:b/>
          <w:sz w:val="24"/>
          <w:szCs w:val="24"/>
        </w:rPr>
        <w:tab/>
      </w:r>
      <w:r w:rsidR="00DF5A56">
        <w:rPr>
          <w:rFonts w:ascii="Arial" w:hAnsi="Arial" w:cs="Arial"/>
          <w:b/>
          <w:sz w:val="24"/>
          <w:szCs w:val="24"/>
        </w:rPr>
        <w:t>9</w:t>
      </w:r>
    </w:p>
    <w:p w14:paraId="56FF2619" w14:textId="15657E3A" w:rsidR="004A4548" w:rsidRDefault="004A4548" w:rsidP="00D978B2">
      <w:pPr>
        <w:ind w:left="12"/>
        <w:rPr>
          <w:rFonts w:ascii="Arial" w:hAnsi="Arial" w:cs="Arial"/>
          <w:b/>
          <w:sz w:val="24"/>
          <w:szCs w:val="24"/>
        </w:rPr>
      </w:pPr>
    </w:p>
    <w:p w14:paraId="71A8352F" w14:textId="5D0D3C2A" w:rsidR="004A4548" w:rsidRDefault="004A4548" w:rsidP="00D978B2">
      <w:pPr>
        <w:ind w:left="12"/>
        <w:rPr>
          <w:rFonts w:ascii="Arial" w:hAnsi="Arial" w:cs="Arial"/>
          <w:b/>
          <w:sz w:val="24"/>
          <w:szCs w:val="24"/>
        </w:rPr>
      </w:pPr>
    </w:p>
    <w:p w14:paraId="5FCA0D45" w14:textId="656BED20" w:rsidR="004A4548" w:rsidRDefault="004A4548" w:rsidP="00D978B2">
      <w:pPr>
        <w:ind w:left="12"/>
        <w:rPr>
          <w:rFonts w:ascii="Arial" w:hAnsi="Arial" w:cs="Arial"/>
          <w:b/>
          <w:sz w:val="24"/>
          <w:szCs w:val="24"/>
        </w:rPr>
      </w:pPr>
    </w:p>
    <w:p w14:paraId="7874D564" w14:textId="352B4554" w:rsidR="004A4548" w:rsidRDefault="004A4548" w:rsidP="00D978B2">
      <w:pPr>
        <w:ind w:left="12"/>
        <w:rPr>
          <w:rFonts w:ascii="Arial" w:hAnsi="Arial" w:cs="Arial"/>
          <w:b/>
          <w:sz w:val="24"/>
          <w:szCs w:val="24"/>
        </w:rPr>
      </w:pPr>
    </w:p>
    <w:p w14:paraId="580F85D9" w14:textId="668EC9F8" w:rsidR="004A4548" w:rsidRDefault="004A4548" w:rsidP="00D978B2">
      <w:pPr>
        <w:ind w:left="12"/>
        <w:rPr>
          <w:rFonts w:ascii="Arial" w:hAnsi="Arial" w:cs="Arial"/>
          <w:b/>
          <w:sz w:val="24"/>
          <w:szCs w:val="24"/>
        </w:rPr>
      </w:pPr>
    </w:p>
    <w:p w14:paraId="0EE71DC4" w14:textId="536DA68B" w:rsidR="004A4548" w:rsidRDefault="004A4548" w:rsidP="00D978B2">
      <w:pPr>
        <w:ind w:left="12"/>
        <w:rPr>
          <w:rFonts w:ascii="Arial" w:hAnsi="Arial" w:cs="Arial"/>
          <w:b/>
          <w:sz w:val="24"/>
          <w:szCs w:val="24"/>
        </w:rPr>
      </w:pPr>
    </w:p>
    <w:p w14:paraId="309B0122" w14:textId="458738A3" w:rsidR="004A4548" w:rsidRDefault="004A4548" w:rsidP="00D978B2">
      <w:pPr>
        <w:ind w:left="12"/>
        <w:rPr>
          <w:rFonts w:ascii="Arial" w:hAnsi="Arial" w:cs="Arial"/>
          <w:b/>
          <w:sz w:val="24"/>
          <w:szCs w:val="24"/>
        </w:rPr>
      </w:pPr>
    </w:p>
    <w:p w14:paraId="6F94A366" w14:textId="344D6642" w:rsidR="004A4548" w:rsidRDefault="004A4548" w:rsidP="00D978B2">
      <w:pPr>
        <w:ind w:left="12"/>
        <w:rPr>
          <w:rFonts w:ascii="Arial" w:hAnsi="Arial" w:cs="Arial"/>
          <w:b/>
          <w:sz w:val="24"/>
          <w:szCs w:val="24"/>
        </w:rPr>
      </w:pPr>
    </w:p>
    <w:p w14:paraId="1858C287" w14:textId="202B72A3" w:rsidR="004A4548" w:rsidRDefault="004A4548" w:rsidP="00D978B2">
      <w:pPr>
        <w:ind w:left="12"/>
        <w:rPr>
          <w:rFonts w:ascii="Arial" w:hAnsi="Arial" w:cs="Arial"/>
          <w:b/>
          <w:sz w:val="24"/>
          <w:szCs w:val="24"/>
        </w:rPr>
      </w:pPr>
    </w:p>
    <w:p w14:paraId="3DD99688" w14:textId="5F70A58A" w:rsidR="004A4548" w:rsidRDefault="004A4548" w:rsidP="00D978B2">
      <w:pPr>
        <w:ind w:left="12"/>
        <w:rPr>
          <w:rFonts w:ascii="Arial" w:hAnsi="Arial" w:cs="Arial"/>
          <w:b/>
          <w:sz w:val="24"/>
          <w:szCs w:val="24"/>
        </w:rPr>
      </w:pPr>
    </w:p>
    <w:p w14:paraId="7F8B7991" w14:textId="24C3B919" w:rsidR="004A4548" w:rsidRDefault="004A4548" w:rsidP="00D978B2">
      <w:pPr>
        <w:ind w:left="12"/>
        <w:rPr>
          <w:rFonts w:ascii="Arial" w:hAnsi="Arial" w:cs="Arial"/>
          <w:b/>
          <w:sz w:val="24"/>
          <w:szCs w:val="24"/>
        </w:rPr>
      </w:pPr>
    </w:p>
    <w:p w14:paraId="38610604" w14:textId="77777777" w:rsidR="009E31C0" w:rsidRDefault="009E31C0" w:rsidP="001D705D">
      <w:pPr>
        <w:rPr>
          <w:rFonts w:ascii="Arial" w:hAnsi="Arial" w:cs="Arial"/>
          <w:b/>
          <w:sz w:val="24"/>
          <w:szCs w:val="24"/>
        </w:rPr>
      </w:pPr>
    </w:p>
    <w:p w14:paraId="65BFA884" w14:textId="68570073" w:rsidR="004A4548" w:rsidRDefault="004A4548" w:rsidP="004A4548">
      <w:pPr>
        <w:rPr>
          <w:rFonts w:ascii="Arial" w:hAnsi="Arial" w:cs="Arial"/>
          <w:b/>
          <w:bCs/>
          <w:sz w:val="24"/>
          <w:szCs w:val="24"/>
        </w:rPr>
      </w:pPr>
      <w:r>
        <w:rPr>
          <w:rFonts w:ascii="Arial" w:hAnsi="Arial" w:cs="Arial"/>
          <w:b/>
          <w:bCs/>
          <w:sz w:val="24"/>
          <w:szCs w:val="24"/>
        </w:rPr>
        <w:t>1.</w:t>
      </w:r>
      <w:r>
        <w:rPr>
          <w:rFonts w:ascii="Arial" w:hAnsi="Arial" w:cs="Arial"/>
          <w:b/>
          <w:bCs/>
          <w:sz w:val="24"/>
          <w:szCs w:val="24"/>
        </w:rPr>
        <w:tab/>
        <w:t>Introduction</w:t>
      </w:r>
    </w:p>
    <w:p w14:paraId="174022C0" w14:textId="62C172A6" w:rsidR="00AB13A5" w:rsidRPr="00AB13A5" w:rsidRDefault="00B153C9" w:rsidP="00AB13A5">
      <w:pPr>
        <w:spacing w:line="276" w:lineRule="auto"/>
        <w:rPr>
          <w:rFonts w:ascii="Arial" w:hAnsi="Arial" w:cs="Arial"/>
          <w:sz w:val="24"/>
          <w:szCs w:val="24"/>
        </w:rPr>
      </w:pPr>
      <w:r w:rsidRPr="00AB13A5">
        <w:rPr>
          <w:rFonts w:ascii="Arial" w:hAnsi="Arial" w:cs="Arial"/>
          <w:sz w:val="24"/>
          <w:szCs w:val="24"/>
        </w:rPr>
        <w:t>Kent County Council Integrated Childrens Services recognise the strong and significant relationships that are often established between foster carers</w:t>
      </w:r>
      <w:r w:rsidR="00AE5C98" w:rsidRPr="00AB13A5">
        <w:rPr>
          <w:rFonts w:ascii="Arial" w:hAnsi="Arial" w:cs="Arial"/>
          <w:sz w:val="24"/>
          <w:szCs w:val="24"/>
        </w:rPr>
        <w:t xml:space="preserve">, </w:t>
      </w:r>
      <w:r w:rsidRPr="00AB13A5">
        <w:rPr>
          <w:rFonts w:ascii="Arial" w:hAnsi="Arial" w:cs="Arial"/>
          <w:sz w:val="24"/>
          <w:szCs w:val="24"/>
        </w:rPr>
        <w:t>children and young people</w:t>
      </w:r>
      <w:r w:rsidR="00AE5C98" w:rsidRPr="00AB13A5">
        <w:rPr>
          <w:rFonts w:ascii="Arial" w:hAnsi="Arial" w:cs="Arial"/>
          <w:sz w:val="24"/>
          <w:szCs w:val="24"/>
        </w:rPr>
        <w:t xml:space="preserve">, and are committed to achieving permanence for them. </w:t>
      </w:r>
      <w:r w:rsidRPr="00AB13A5">
        <w:rPr>
          <w:rFonts w:ascii="Arial" w:hAnsi="Arial" w:cs="Arial"/>
          <w:sz w:val="24"/>
          <w:szCs w:val="24"/>
        </w:rPr>
        <w:t xml:space="preserve"> For some of those children who would otherwise remain in care, ‘Staying Together’</w:t>
      </w:r>
      <w:r w:rsidR="007135AF" w:rsidRPr="00AB13A5">
        <w:rPr>
          <w:rFonts w:ascii="Arial" w:hAnsi="Arial" w:cs="Arial"/>
          <w:sz w:val="24"/>
          <w:szCs w:val="24"/>
        </w:rPr>
        <w:t xml:space="preserve">, which was introduced in Kent in 2012, </w:t>
      </w:r>
      <w:r w:rsidRPr="00AB13A5">
        <w:rPr>
          <w:rFonts w:ascii="Arial" w:hAnsi="Arial" w:cs="Arial"/>
          <w:sz w:val="24"/>
          <w:szCs w:val="24"/>
        </w:rPr>
        <w:t>offers alternative permanence options</w:t>
      </w:r>
      <w:r w:rsidR="0070329A" w:rsidRPr="00AB13A5">
        <w:rPr>
          <w:rFonts w:ascii="Arial" w:hAnsi="Arial" w:cs="Arial"/>
          <w:sz w:val="24"/>
          <w:szCs w:val="24"/>
        </w:rPr>
        <w:t>,</w:t>
      </w:r>
      <w:r w:rsidRPr="00AB13A5">
        <w:rPr>
          <w:rFonts w:ascii="Arial" w:hAnsi="Arial" w:cs="Arial"/>
          <w:sz w:val="24"/>
          <w:szCs w:val="24"/>
        </w:rPr>
        <w:t xml:space="preserve"> by </w:t>
      </w:r>
      <w:r w:rsidR="009F01AE" w:rsidRPr="00AB13A5">
        <w:rPr>
          <w:rFonts w:ascii="Arial" w:hAnsi="Arial" w:cs="Arial"/>
          <w:sz w:val="24"/>
          <w:szCs w:val="24"/>
        </w:rPr>
        <w:t xml:space="preserve">foster carers </w:t>
      </w:r>
      <w:r w:rsidRPr="00AB13A5">
        <w:rPr>
          <w:rFonts w:ascii="Arial" w:hAnsi="Arial" w:cs="Arial"/>
          <w:sz w:val="24"/>
          <w:szCs w:val="24"/>
        </w:rPr>
        <w:t>(</w:t>
      </w:r>
      <w:r w:rsidR="00086105" w:rsidRPr="00AB13A5">
        <w:rPr>
          <w:rFonts w:ascii="Arial" w:hAnsi="Arial" w:cs="Arial"/>
          <w:sz w:val="24"/>
          <w:szCs w:val="24"/>
        </w:rPr>
        <w:t>including</w:t>
      </w:r>
      <w:r w:rsidR="009F01AE" w:rsidRPr="00AB13A5">
        <w:rPr>
          <w:rFonts w:ascii="Arial" w:hAnsi="Arial" w:cs="Arial"/>
          <w:sz w:val="24"/>
          <w:szCs w:val="24"/>
        </w:rPr>
        <w:t xml:space="preserve"> connected persons foster carers</w:t>
      </w:r>
      <w:r w:rsidRPr="00AB13A5">
        <w:rPr>
          <w:rFonts w:ascii="Arial" w:hAnsi="Arial" w:cs="Arial"/>
          <w:sz w:val="24"/>
          <w:szCs w:val="24"/>
        </w:rPr>
        <w:t>)</w:t>
      </w:r>
      <w:r w:rsidR="009F01AE" w:rsidRPr="00AB13A5">
        <w:rPr>
          <w:rFonts w:ascii="Arial" w:hAnsi="Arial" w:cs="Arial"/>
          <w:sz w:val="24"/>
          <w:szCs w:val="24"/>
        </w:rPr>
        <w:t xml:space="preserve"> mak</w:t>
      </w:r>
      <w:r w:rsidRPr="00AB13A5">
        <w:rPr>
          <w:rFonts w:ascii="Arial" w:hAnsi="Arial" w:cs="Arial"/>
          <w:sz w:val="24"/>
          <w:szCs w:val="24"/>
        </w:rPr>
        <w:t>ing</w:t>
      </w:r>
      <w:r w:rsidR="009F01AE" w:rsidRPr="00AB13A5">
        <w:rPr>
          <w:rFonts w:ascii="Arial" w:hAnsi="Arial" w:cs="Arial"/>
          <w:sz w:val="24"/>
          <w:szCs w:val="24"/>
        </w:rPr>
        <w:t xml:space="preserve"> a</w:t>
      </w:r>
      <w:r w:rsidRPr="00AB13A5">
        <w:rPr>
          <w:rFonts w:ascii="Arial" w:hAnsi="Arial" w:cs="Arial"/>
          <w:sz w:val="24"/>
          <w:szCs w:val="24"/>
        </w:rPr>
        <w:t xml:space="preserve">n application </w:t>
      </w:r>
      <w:r w:rsidR="009F01AE" w:rsidRPr="00AB13A5">
        <w:rPr>
          <w:rFonts w:ascii="Arial" w:hAnsi="Arial" w:cs="Arial"/>
          <w:sz w:val="24"/>
          <w:szCs w:val="24"/>
        </w:rPr>
        <w:t>for a</w:t>
      </w:r>
      <w:r w:rsidR="00765BE8" w:rsidRPr="00AB13A5">
        <w:rPr>
          <w:rFonts w:ascii="Arial" w:hAnsi="Arial" w:cs="Arial"/>
          <w:sz w:val="24"/>
          <w:szCs w:val="24"/>
        </w:rPr>
        <w:t xml:space="preserve"> Non Agency </w:t>
      </w:r>
      <w:r w:rsidR="009F01AE" w:rsidRPr="00AB13A5">
        <w:rPr>
          <w:rFonts w:ascii="Arial" w:hAnsi="Arial" w:cs="Arial"/>
          <w:sz w:val="24"/>
          <w:szCs w:val="24"/>
        </w:rPr>
        <w:t>Adoption Order, a Special Guardianship Order (SGO) or a Child Arrangements Order (CAO)</w:t>
      </w:r>
      <w:r w:rsidRPr="00AB13A5">
        <w:rPr>
          <w:rFonts w:ascii="Arial" w:hAnsi="Arial" w:cs="Arial"/>
          <w:sz w:val="24"/>
          <w:szCs w:val="24"/>
        </w:rPr>
        <w:t xml:space="preserve">.  </w:t>
      </w:r>
    </w:p>
    <w:p w14:paraId="7FD78B8C" w14:textId="77777777" w:rsidR="000B17E3" w:rsidRPr="00AB13A5" w:rsidRDefault="009F01AE" w:rsidP="00AB13A5">
      <w:pPr>
        <w:spacing w:line="276" w:lineRule="auto"/>
        <w:rPr>
          <w:rFonts w:ascii="Arial" w:hAnsi="Arial" w:cs="Arial"/>
          <w:sz w:val="24"/>
          <w:szCs w:val="24"/>
        </w:rPr>
      </w:pPr>
      <w:r w:rsidRPr="00AB13A5">
        <w:rPr>
          <w:rFonts w:ascii="Arial" w:hAnsi="Arial" w:cs="Arial"/>
          <w:sz w:val="24"/>
          <w:szCs w:val="24"/>
        </w:rPr>
        <w:t>The purpose of th</w:t>
      </w:r>
      <w:r w:rsidR="00765BE8" w:rsidRPr="00AB13A5">
        <w:rPr>
          <w:rFonts w:ascii="Arial" w:hAnsi="Arial" w:cs="Arial"/>
          <w:sz w:val="24"/>
          <w:szCs w:val="24"/>
        </w:rPr>
        <w:t>e</w:t>
      </w:r>
      <w:r w:rsidRPr="00AB13A5">
        <w:rPr>
          <w:rFonts w:ascii="Arial" w:hAnsi="Arial" w:cs="Arial"/>
          <w:sz w:val="24"/>
          <w:szCs w:val="24"/>
        </w:rPr>
        <w:t xml:space="preserve"> policy</w:t>
      </w:r>
      <w:r w:rsidR="00765BE8" w:rsidRPr="00AB13A5">
        <w:rPr>
          <w:rFonts w:ascii="Arial" w:hAnsi="Arial" w:cs="Arial"/>
          <w:sz w:val="24"/>
          <w:szCs w:val="24"/>
        </w:rPr>
        <w:t xml:space="preserve"> </w:t>
      </w:r>
      <w:r w:rsidR="0070329A" w:rsidRPr="00AB13A5">
        <w:rPr>
          <w:rFonts w:ascii="Arial" w:hAnsi="Arial" w:cs="Arial"/>
          <w:sz w:val="24"/>
          <w:szCs w:val="24"/>
        </w:rPr>
        <w:t xml:space="preserve">is to provide </w:t>
      </w:r>
      <w:r w:rsidR="00765BE8" w:rsidRPr="00AB13A5">
        <w:rPr>
          <w:rFonts w:ascii="Arial" w:hAnsi="Arial" w:cs="Arial"/>
          <w:sz w:val="24"/>
          <w:szCs w:val="24"/>
        </w:rPr>
        <w:t xml:space="preserve">clarity about </w:t>
      </w:r>
      <w:r w:rsidR="00086105" w:rsidRPr="00AB13A5">
        <w:rPr>
          <w:rFonts w:ascii="Arial" w:hAnsi="Arial" w:cs="Arial"/>
          <w:sz w:val="24"/>
          <w:szCs w:val="24"/>
        </w:rPr>
        <w:t xml:space="preserve">the eligibility, decision making process and support that </w:t>
      </w:r>
      <w:r w:rsidR="00765BE8" w:rsidRPr="00AB13A5">
        <w:rPr>
          <w:rFonts w:ascii="Arial" w:hAnsi="Arial" w:cs="Arial"/>
          <w:sz w:val="24"/>
          <w:szCs w:val="24"/>
        </w:rPr>
        <w:t>is</w:t>
      </w:r>
      <w:r w:rsidR="00086105" w:rsidRPr="00AB13A5">
        <w:rPr>
          <w:rFonts w:ascii="Arial" w:hAnsi="Arial" w:cs="Arial"/>
          <w:sz w:val="24"/>
          <w:szCs w:val="24"/>
        </w:rPr>
        <w:t xml:space="preserve"> available to </w:t>
      </w:r>
      <w:r w:rsidR="0070329A" w:rsidRPr="00AB13A5">
        <w:rPr>
          <w:rFonts w:ascii="Arial" w:hAnsi="Arial" w:cs="Arial"/>
          <w:sz w:val="24"/>
          <w:szCs w:val="24"/>
        </w:rPr>
        <w:t>foster carers</w:t>
      </w:r>
      <w:r w:rsidR="00765BE8" w:rsidRPr="00AB13A5">
        <w:rPr>
          <w:rFonts w:ascii="Arial" w:hAnsi="Arial" w:cs="Arial"/>
          <w:sz w:val="24"/>
          <w:szCs w:val="24"/>
        </w:rPr>
        <w:t>,</w:t>
      </w:r>
      <w:r w:rsidR="00086105" w:rsidRPr="00AB13A5">
        <w:rPr>
          <w:rFonts w:ascii="Arial" w:hAnsi="Arial" w:cs="Arial"/>
          <w:sz w:val="24"/>
          <w:szCs w:val="24"/>
        </w:rPr>
        <w:t xml:space="preserve"> when considering </w:t>
      </w:r>
      <w:r w:rsidR="00765BE8" w:rsidRPr="00AB13A5">
        <w:rPr>
          <w:rFonts w:ascii="Arial" w:hAnsi="Arial" w:cs="Arial"/>
          <w:sz w:val="24"/>
          <w:szCs w:val="24"/>
        </w:rPr>
        <w:t xml:space="preserve">offering permanence to a child or young person via adoption, SGO or CAO. </w:t>
      </w:r>
      <w:r w:rsidR="0070329A" w:rsidRPr="00AB13A5">
        <w:rPr>
          <w:rFonts w:ascii="Arial" w:hAnsi="Arial" w:cs="Arial"/>
          <w:sz w:val="24"/>
          <w:szCs w:val="24"/>
        </w:rPr>
        <w:t xml:space="preserve">It should be read in conjunction </w:t>
      </w:r>
      <w:r w:rsidR="00B44C88" w:rsidRPr="00AB13A5">
        <w:rPr>
          <w:rFonts w:ascii="Arial" w:hAnsi="Arial" w:cs="Arial"/>
          <w:sz w:val="24"/>
          <w:szCs w:val="24"/>
        </w:rPr>
        <w:t xml:space="preserve">with the </w:t>
      </w:r>
      <w:r w:rsidR="000B17E3" w:rsidRPr="00AB13A5">
        <w:rPr>
          <w:rFonts w:ascii="Arial" w:hAnsi="Arial" w:cs="Arial"/>
          <w:sz w:val="24"/>
          <w:szCs w:val="24"/>
        </w:rPr>
        <w:t>following:</w:t>
      </w:r>
    </w:p>
    <w:p w14:paraId="55977CC8" w14:textId="56BF4257" w:rsidR="000B17E3" w:rsidRPr="00AB13A5" w:rsidRDefault="000B17E3" w:rsidP="00AB13A5">
      <w:pPr>
        <w:pStyle w:val="ListParagraph"/>
        <w:numPr>
          <w:ilvl w:val="0"/>
          <w:numId w:val="23"/>
        </w:numPr>
        <w:rPr>
          <w:rFonts w:ascii="Arial" w:hAnsi="Arial" w:cs="Arial"/>
          <w:sz w:val="24"/>
          <w:szCs w:val="24"/>
        </w:rPr>
      </w:pPr>
      <w:r w:rsidRPr="00AB13A5">
        <w:rPr>
          <w:rFonts w:ascii="Arial" w:hAnsi="Arial" w:cs="Arial"/>
          <w:sz w:val="24"/>
          <w:szCs w:val="24"/>
        </w:rPr>
        <w:t xml:space="preserve">The </w:t>
      </w:r>
      <w:r w:rsidRPr="00AB13A5">
        <w:rPr>
          <w:rFonts w:ascii="Arial" w:hAnsi="Arial" w:cs="Arial"/>
          <w:i/>
          <w:iCs/>
          <w:sz w:val="24"/>
          <w:szCs w:val="24"/>
        </w:rPr>
        <w:t>‘Permanence Planning Guidance’</w:t>
      </w:r>
      <w:r w:rsidR="00934DB4" w:rsidRPr="00AB13A5">
        <w:rPr>
          <w:rFonts w:ascii="Arial" w:hAnsi="Arial" w:cs="Arial"/>
          <w:sz w:val="24"/>
          <w:szCs w:val="24"/>
        </w:rPr>
        <w:t xml:space="preserve"> </w:t>
      </w:r>
      <w:hyperlink r:id="rId8" w:history="1">
        <w:r w:rsidR="00934DB4" w:rsidRPr="00AB13A5">
          <w:rPr>
            <w:rStyle w:val="Hyperlink"/>
            <w:rFonts w:ascii="Arial" w:hAnsi="Arial" w:cs="Arial"/>
            <w:b/>
            <w:bCs/>
            <w:sz w:val="24"/>
            <w:szCs w:val="24"/>
          </w:rPr>
          <w:t>Here</w:t>
        </w:r>
      </w:hyperlink>
      <w:r w:rsidR="00934DB4" w:rsidRPr="00AB13A5">
        <w:rPr>
          <w:rFonts w:ascii="Arial" w:hAnsi="Arial" w:cs="Arial"/>
          <w:i/>
          <w:iCs/>
          <w:sz w:val="24"/>
          <w:szCs w:val="24"/>
        </w:rPr>
        <w:t xml:space="preserve"> </w:t>
      </w:r>
    </w:p>
    <w:p w14:paraId="506B1911" w14:textId="0DC3B765" w:rsidR="000B17E3" w:rsidRPr="00BA0739" w:rsidRDefault="00B44C88" w:rsidP="00AB13A5">
      <w:pPr>
        <w:pStyle w:val="ListParagraph"/>
        <w:numPr>
          <w:ilvl w:val="0"/>
          <w:numId w:val="23"/>
        </w:numPr>
        <w:rPr>
          <w:rFonts w:ascii="Arial" w:hAnsi="Arial" w:cs="Arial"/>
          <w:b/>
          <w:bCs/>
          <w:sz w:val="24"/>
          <w:szCs w:val="24"/>
        </w:rPr>
      </w:pPr>
      <w:r w:rsidRPr="00AB13A5">
        <w:rPr>
          <w:rFonts w:ascii="Arial" w:hAnsi="Arial" w:cs="Arial"/>
          <w:sz w:val="24"/>
          <w:szCs w:val="24"/>
        </w:rPr>
        <w:t xml:space="preserve">Practice Guidance: </w:t>
      </w:r>
      <w:r w:rsidR="000B17E3" w:rsidRPr="00AB13A5">
        <w:rPr>
          <w:rFonts w:ascii="Arial" w:hAnsi="Arial" w:cs="Arial"/>
          <w:i/>
          <w:iCs/>
          <w:sz w:val="24"/>
          <w:szCs w:val="24"/>
        </w:rPr>
        <w:t>‘</w:t>
      </w:r>
      <w:r w:rsidRPr="00AB13A5">
        <w:rPr>
          <w:rFonts w:ascii="Arial" w:hAnsi="Arial" w:cs="Arial"/>
          <w:i/>
          <w:iCs/>
          <w:sz w:val="24"/>
          <w:szCs w:val="24"/>
        </w:rPr>
        <w:t>Foster Carers who are wishing to secure permanence via a Non-Agency Adoption route to adopt the child/children they are Fostering</w:t>
      </w:r>
      <w:r w:rsidR="000B17E3" w:rsidRPr="00AB13A5">
        <w:rPr>
          <w:rFonts w:ascii="Arial" w:hAnsi="Arial" w:cs="Arial"/>
          <w:i/>
          <w:iCs/>
          <w:sz w:val="24"/>
          <w:szCs w:val="24"/>
        </w:rPr>
        <w:t>’</w:t>
      </w:r>
      <w:r w:rsidR="0070329A" w:rsidRPr="00AB13A5">
        <w:rPr>
          <w:rFonts w:ascii="Arial" w:hAnsi="Arial" w:cs="Arial"/>
          <w:sz w:val="24"/>
          <w:szCs w:val="24"/>
        </w:rPr>
        <w:t xml:space="preserve"> </w:t>
      </w:r>
      <w:hyperlink r:id="rId9" w:history="1">
        <w:r w:rsidR="00BA0739" w:rsidRPr="00BA0739">
          <w:rPr>
            <w:rStyle w:val="Hyperlink"/>
            <w:rFonts w:ascii="Arial" w:hAnsi="Arial" w:cs="Arial"/>
            <w:b/>
            <w:bCs/>
            <w:color w:val="4472C4" w:themeColor="accent1"/>
            <w:sz w:val="24"/>
            <w:szCs w:val="24"/>
          </w:rPr>
          <w:t>Here</w:t>
        </w:r>
      </w:hyperlink>
      <w:r w:rsidR="00BA0739" w:rsidRPr="00BA0739">
        <w:rPr>
          <w:rFonts w:ascii="Arial" w:hAnsi="Arial" w:cs="Arial"/>
          <w:b/>
          <w:bCs/>
          <w:color w:val="4472C4" w:themeColor="accent1"/>
          <w:sz w:val="24"/>
          <w:szCs w:val="24"/>
        </w:rPr>
        <w:t xml:space="preserve"> </w:t>
      </w:r>
    </w:p>
    <w:p w14:paraId="3341A100" w14:textId="44655EC1" w:rsidR="00934DB4" w:rsidRPr="00AB13A5" w:rsidRDefault="00934DB4" w:rsidP="00AB13A5">
      <w:pPr>
        <w:pStyle w:val="ListParagraph"/>
        <w:numPr>
          <w:ilvl w:val="0"/>
          <w:numId w:val="23"/>
        </w:numPr>
        <w:rPr>
          <w:rFonts w:ascii="Arial" w:hAnsi="Arial" w:cs="Arial"/>
          <w:sz w:val="24"/>
          <w:szCs w:val="24"/>
        </w:rPr>
      </w:pPr>
      <w:r w:rsidRPr="00AB13A5">
        <w:rPr>
          <w:rFonts w:ascii="Arial" w:hAnsi="Arial" w:cs="Arial"/>
          <w:i/>
          <w:iCs/>
          <w:sz w:val="24"/>
          <w:szCs w:val="24"/>
        </w:rPr>
        <w:t>‘</w:t>
      </w:r>
      <w:r w:rsidRPr="00AB13A5">
        <w:rPr>
          <w:rFonts w:ascii="Arial" w:hAnsi="Arial" w:cs="Arial"/>
          <w:sz w:val="24"/>
          <w:szCs w:val="24"/>
        </w:rPr>
        <w:t>Special Guardianship Orders Guidance</w:t>
      </w:r>
      <w:r w:rsidRPr="00AB13A5">
        <w:rPr>
          <w:rFonts w:ascii="Arial" w:hAnsi="Arial" w:cs="Arial"/>
          <w:i/>
          <w:iCs/>
          <w:sz w:val="24"/>
          <w:szCs w:val="24"/>
        </w:rPr>
        <w:t>’</w:t>
      </w:r>
      <w:r w:rsidRPr="00AB13A5">
        <w:rPr>
          <w:rFonts w:ascii="Arial" w:hAnsi="Arial" w:cs="Arial"/>
          <w:sz w:val="24"/>
          <w:szCs w:val="24"/>
        </w:rPr>
        <w:t xml:space="preserve"> </w:t>
      </w:r>
      <w:hyperlink r:id="rId10" w:anchor="approval_spec" w:history="1">
        <w:r w:rsidRPr="00AB13A5">
          <w:rPr>
            <w:rStyle w:val="Hyperlink"/>
            <w:rFonts w:ascii="Arial" w:hAnsi="Arial" w:cs="Arial"/>
            <w:b/>
            <w:bCs/>
            <w:sz w:val="24"/>
            <w:szCs w:val="24"/>
          </w:rPr>
          <w:t>Here</w:t>
        </w:r>
      </w:hyperlink>
      <w:r w:rsidRPr="00AB13A5">
        <w:rPr>
          <w:rFonts w:ascii="Arial" w:hAnsi="Arial" w:cs="Arial"/>
          <w:sz w:val="24"/>
          <w:szCs w:val="24"/>
        </w:rPr>
        <w:t xml:space="preserve">  </w:t>
      </w:r>
    </w:p>
    <w:p w14:paraId="58DF3D3C" w14:textId="32582FD5" w:rsidR="000B17E3" w:rsidRDefault="000B17E3" w:rsidP="00AB13A5">
      <w:pPr>
        <w:pStyle w:val="ListParagraph"/>
        <w:numPr>
          <w:ilvl w:val="0"/>
          <w:numId w:val="23"/>
        </w:numPr>
        <w:rPr>
          <w:rFonts w:ascii="Arial" w:hAnsi="Arial" w:cs="Arial"/>
          <w:i/>
          <w:iCs/>
          <w:sz w:val="24"/>
          <w:szCs w:val="24"/>
        </w:rPr>
      </w:pPr>
      <w:r w:rsidRPr="00AB13A5">
        <w:rPr>
          <w:rFonts w:ascii="Arial" w:hAnsi="Arial" w:cs="Arial"/>
          <w:i/>
          <w:iCs/>
          <w:sz w:val="24"/>
          <w:szCs w:val="24"/>
        </w:rPr>
        <w:t>‘Adoption Order, Special Guardianship Order and Child Arrangement Order Allowances Procedure’</w:t>
      </w:r>
      <w:r w:rsidR="00934DB4" w:rsidRPr="00AB13A5">
        <w:rPr>
          <w:rFonts w:ascii="Arial" w:hAnsi="Arial" w:cs="Arial"/>
          <w:i/>
          <w:iCs/>
          <w:sz w:val="24"/>
          <w:szCs w:val="24"/>
        </w:rPr>
        <w:t xml:space="preserve"> </w:t>
      </w:r>
      <w:hyperlink r:id="rId11" w:history="1">
        <w:r w:rsidR="00934DB4" w:rsidRPr="00AB13A5">
          <w:rPr>
            <w:rStyle w:val="Hyperlink"/>
            <w:rFonts w:ascii="Arial" w:hAnsi="Arial" w:cs="Arial"/>
            <w:b/>
            <w:bCs/>
            <w:sz w:val="24"/>
            <w:szCs w:val="24"/>
          </w:rPr>
          <w:t>Here</w:t>
        </w:r>
      </w:hyperlink>
      <w:r w:rsidR="00934DB4" w:rsidRPr="00AB13A5">
        <w:rPr>
          <w:rFonts w:ascii="Arial" w:hAnsi="Arial" w:cs="Arial"/>
          <w:i/>
          <w:iCs/>
          <w:sz w:val="24"/>
          <w:szCs w:val="24"/>
        </w:rPr>
        <w:t xml:space="preserve"> </w:t>
      </w:r>
    </w:p>
    <w:p w14:paraId="7C2FDCEF" w14:textId="3CF25060" w:rsidR="002E4EFD" w:rsidRDefault="002E4EFD" w:rsidP="002E4EFD">
      <w:pPr>
        <w:rPr>
          <w:rFonts w:ascii="Arial" w:hAnsi="Arial" w:cs="Arial"/>
          <w:b/>
          <w:bCs/>
          <w:sz w:val="24"/>
          <w:szCs w:val="24"/>
        </w:rPr>
      </w:pPr>
      <w:r w:rsidRPr="002E4EFD">
        <w:rPr>
          <w:rFonts w:ascii="Arial" w:hAnsi="Arial" w:cs="Arial"/>
          <w:b/>
          <w:bCs/>
          <w:sz w:val="24"/>
          <w:szCs w:val="24"/>
        </w:rPr>
        <w:t>2.</w:t>
      </w:r>
      <w:r>
        <w:rPr>
          <w:rFonts w:ascii="Arial" w:hAnsi="Arial" w:cs="Arial"/>
          <w:sz w:val="24"/>
          <w:szCs w:val="24"/>
        </w:rPr>
        <w:tab/>
      </w:r>
      <w:r w:rsidRPr="002E4EFD">
        <w:rPr>
          <w:rFonts w:ascii="Arial" w:hAnsi="Arial" w:cs="Arial"/>
          <w:b/>
          <w:bCs/>
          <w:sz w:val="24"/>
          <w:szCs w:val="24"/>
        </w:rPr>
        <w:t xml:space="preserve">The Orders </w:t>
      </w:r>
    </w:p>
    <w:p w14:paraId="6CE729ED" w14:textId="77777777" w:rsidR="002E4EFD" w:rsidRDefault="002E4EFD" w:rsidP="002E4EFD">
      <w:pPr>
        <w:spacing w:line="276" w:lineRule="auto"/>
        <w:rPr>
          <w:rFonts w:ascii="Arial" w:hAnsi="Arial" w:cs="Arial"/>
          <w:sz w:val="24"/>
          <w:szCs w:val="24"/>
        </w:rPr>
      </w:pPr>
      <w:r w:rsidRPr="00A05F9F">
        <w:rPr>
          <w:rFonts w:ascii="Arial" w:hAnsi="Arial" w:cs="Arial"/>
          <w:sz w:val="24"/>
          <w:szCs w:val="24"/>
        </w:rPr>
        <w:t>A</w:t>
      </w:r>
      <w:r>
        <w:rPr>
          <w:rFonts w:ascii="Arial" w:hAnsi="Arial" w:cs="Arial"/>
          <w:b/>
          <w:bCs/>
          <w:sz w:val="24"/>
          <w:szCs w:val="24"/>
        </w:rPr>
        <w:t xml:space="preserve"> </w:t>
      </w:r>
      <w:r w:rsidRPr="00AB13A5">
        <w:rPr>
          <w:rFonts w:ascii="Arial" w:hAnsi="Arial" w:cs="Arial"/>
          <w:b/>
          <w:bCs/>
          <w:sz w:val="24"/>
          <w:szCs w:val="24"/>
        </w:rPr>
        <w:t>Non-Agency Adoption</w:t>
      </w:r>
      <w:r w:rsidRPr="00AB13A5">
        <w:rPr>
          <w:rFonts w:ascii="Arial" w:hAnsi="Arial" w:cs="Arial"/>
          <w:color w:val="222222"/>
          <w:sz w:val="24"/>
          <w:szCs w:val="24"/>
        </w:rPr>
        <w:t xml:space="preserve"> </w:t>
      </w:r>
      <w:r w:rsidRPr="00A05F9F">
        <w:rPr>
          <w:rFonts w:ascii="Arial" w:hAnsi="Arial" w:cs="Arial"/>
          <w:b/>
          <w:bCs/>
          <w:color w:val="222222"/>
          <w:sz w:val="24"/>
          <w:szCs w:val="24"/>
        </w:rPr>
        <w:t>Ord</w:t>
      </w:r>
      <w:r>
        <w:rPr>
          <w:rFonts w:ascii="Arial" w:hAnsi="Arial" w:cs="Arial"/>
          <w:b/>
          <w:bCs/>
          <w:color w:val="222222"/>
          <w:sz w:val="24"/>
          <w:szCs w:val="24"/>
        </w:rPr>
        <w:t xml:space="preserve">er </w:t>
      </w:r>
      <w:r w:rsidRPr="00AB13A5">
        <w:rPr>
          <w:rFonts w:ascii="Arial" w:hAnsi="Arial" w:cs="Arial"/>
          <w:sz w:val="24"/>
          <w:szCs w:val="24"/>
        </w:rPr>
        <w:t xml:space="preserve">is </w:t>
      </w:r>
      <w:r>
        <w:rPr>
          <w:rFonts w:ascii="Arial" w:hAnsi="Arial" w:cs="Arial"/>
          <w:sz w:val="24"/>
          <w:szCs w:val="24"/>
        </w:rPr>
        <w:t xml:space="preserve">an order which transfers Parental Responsibility (PR) for a child to their adoptive parents, where the child had not originally been placed with the carers for the purposes of adoption.  It is intended for those children who require a lifelong commitment from their carers, while developing a new sense of their identity and a healthy understanding of their past. </w:t>
      </w:r>
    </w:p>
    <w:p w14:paraId="7B406CE5" w14:textId="77777777" w:rsidR="002E4EFD" w:rsidRDefault="002E4EFD" w:rsidP="002E4EFD">
      <w:pPr>
        <w:spacing w:line="276" w:lineRule="auto"/>
        <w:rPr>
          <w:rFonts w:ascii="Arial" w:hAnsi="Arial" w:cs="Arial"/>
          <w:sz w:val="24"/>
          <w:szCs w:val="24"/>
          <w:lang w:val="en"/>
        </w:rPr>
      </w:pPr>
      <w:r w:rsidRPr="00651D8B">
        <w:rPr>
          <w:rFonts w:ascii="Arial" w:hAnsi="Arial" w:cs="Arial"/>
          <w:sz w:val="24"/>
          <w:szCs w:val="24"/>
          <w:lang w:val="en"/>
        </w:rPr>
        <w:t>An adoption cannot be reversed once the adoption order has been granted, except in very rare circumstances. A child who is adopted</w:t>
      </w:r>
      <w:r>
        <w:rPr>
          <w:rFonts w:ascii="Arial" w:hAnsi="Arial" w:cs="Arial"/>
          <w:sz w:val="24"/>
          <w:szCs w:val="24"/>
          <w:lang w:val="en"/>
        </w:rPr>
        <w:t xml:space="preserve"> does not</w:t>
      </w:r>
      <w:r w:rsidRPr="00651D8B">
        <w:rPr>
          <w:rFonts w:ascii="Arial" w:hAnsi="Arial" w:cs="Arial"/>
          <w:sz w:val="24"/>
          <w:szCs w:val="24"/>
          <w:lang w:val="en"/>
        </w:rPr>
        <w:t xml:space="preserve"> retain any legal ties with their birth mother and father and </w:t>
      </w:r>
      <w:r>
        <w:rPr>
          <w:rFonts w:ascii="Arial" w:hAnsi="Arial" w:cs="Arial"/>
          <w:sz w:val="24"/>
          <w:szCs w:val="24"/>
          <w:lang w:val="en"/>
        </w:rPr>
        <w:t xml:space="preserve">they </w:t>
      </w:r>
      <w:r w:rsidRPr="00651D8B">
        <w:rPr>
          <w:rFonts w:ascii="Arial" w:hAnsi="Arial" w:cs="Arial"/>
          <w:sz w:val="24"/>
          <w:szCs w:val="24"/>
          <w:lang w:val="en"/>
        </w:rPr>
        <w:t>become full members of the</w:t>
      </w:r>
      <w:r>
        <w:rPr>
          <w:rFonts w:ascii="Arial" w:hAnsi="Arial" w:cs="Arial"/>
          <w:sz w:val="24"/>
          <w:szCs w:val="24"/>
          <w:lang w:val="en"/>
        </w:rPr>
        <w:t>ir</w:t>
      </w:r>
      <w:r w:rsidRPr="00651D8B">
        <w:rPr>
          <w:rFonts w:ascii="Arial" w:hAnsi="Arial" w:cs="Arial"/>
          <w:sz w:val="24"/>
          <w:szCs w:val="24"/>
          <w:lang w:val="en"/>
        </w:rPr>
        <w:t xml:space="preserve"> new family</w:t>
      </w:r>
      <w:r>
        <w:rPr>
          <w:rFonts w:ascii="Arial" w:hAnsi="Arial" w:cs="Arial"/>
          <w:sz w:val="24"/>
          <w:szCs w:val="24"/>
          <w:lang w:val="en"/>
        </w:rPr>
        <w:t>.</w:t>
      </w:r>
    </w:p>
    <w:p w14:paraId="719E7A82" w14:textId="77777777" w:rsidR="002E4EFD" w:rsidRPr="00922F2A" w:rsidRDefault="002E4EFD" w:rsidP="002E4EFD">
      <w:pPr>
        <w:pStyle w:val="NormalWeb"/>
        <w:spacing w:line="276" w:lineRule="auto"/>
        <w:rPr>
          <w:rFonts w:ascii="Arial" w:hAnsi="Arial" w:cs="Arial"/>
          <w:lang w:val="en"/>
        </w:rPr>
      </w:pPr>
      <w:r>
        <w:rPr>
          <w:rFonts w:ascii="Arial" w:hAnsi="Arial" w:cs="Arial"/>
          <w:lang w:val="en"/>
        </w:rPr>
        <w:t xml:space="preserve">A </w:t>
      </w:r>
      <w:r w:rsidRPr="00A05F9F">
        <w:rPr>
          <w:rFonts w:ascii="Arial" w:hAnsi="Arial" w:cs="Arial"/>
          <w:b/>
          <w:bCs/>
          <w:lang w:val="en"/>
        </w:rPr>
        <w:t>Special Guardianship Order</w:t>
      </w:r>
      <w:r w:rsidRPr="00922F2A">
        <w:rPr>
          <w:rFonts w:ascii="Arial" w:hAnsi="Arial" w:cs="Arial"/>
          <w:lang w:val="en"/>
        </w:rPr>
        <w:t xml:space="preserve"> is an order appointing one or more individuals to be a child's 'special guardian'. </w:t>
      </w:r>
      <w:r>
        <w:rPr>
          <w:rFonts w:ascii="Arial" w:hAnsi="Arial" w:cs="Arial"/>
          <w:lang w:val="en"/>
        </w:rPr>
        <w:t xml:space="preserve">It </w:t>
      </w:r>
      <w:r w:rsidRPr="00922F2A">
        <w:rPr>
          <w:rFonts w:ascii="Arial" w:hAnsi="Arial" w:cs="Arial"/>
          <w:lang w:val="en"/>
        </w:rPr>
        <w:t>is intended for those children who cannot live with their birth parents and who would benefit from a legally secure placement</w:t>
      </w:r>
      <w:r>
        <w:rPr>
          <w:rFonts w:ascii="Arial" w:hAnsi="Arial" w:cs="Arial"/>
          <w:lang w:val="en"/>
        </w:rPr>
        <w:t>, but not necessarily a lifelong commitment involving a change in their identity</w:t>
      </w:r>
      <w:r w:rsidRPr="00922F2A">
        <w:rPr>
          <w:rFonts w:ascii="Arial" w:hAnsi="Arial" w:cs="Arial"/>
          <w:lang w:val="en"/>
        </w:rPr>
        <w:t>.</w:t>
      </w:r>
    </w:p>
    <w:p w14:paraId="67CECE07" w14:textId="77777777" w:rsidR="002E4EFD" w:rsidRDefault="002E4EFD" w:rsidP="002E4EFD">
      <w:pPr>
        <w:pStyle w:val="NormalWeb"/>
        <w:spacing w:line="276" w:lineRule="auto"/>
        <w:rPr>
          <w:rFonts w:ascii="Arial" w:hAnsi="Arial" w:cs="Arial"/>
          <w:lang w:val="en"/>
        </w:rPr>
      </w:pPr>
      <w:r>
        <w:rPr>
          <w:rFonts w:ascii="Arial" w:hAnsi="Arial" w:cs="Arial"/>
          <w:lang w:val="en"/>
        </w:rPr>
        <w:lastRenderedPageBreak/>
        <w:t xml:space="preserve">An SGO is </w:t>
      </w:r>
      <w:r w:rsidRPr="00922F2A">
        <w:rPr>
          <w:rFonts w:ascii="Arial" w:hAnsi="Arial" w:cs="Arial"/>
          <w:lang w:val="en"/>
        </w:rPr>
        <w:t xml:space="preserve">less secure than an </w:t>
      </w:r>
      <w:r>
        <w:rPr>
          <w:rFonts w:ascii="Arial" w:hAnsi="Arial" w:cs="Arial"/>
          <w:lang w:val="en"/>
        </w:rPr>
        <w:t>A</w:t>
      </w:r>
      <w:r w:rsidRPr="00922F2A">
        <w:rPr>
          <w:rFonts w:ascii="Arial" w:hAnsi="Arial" w:cs="Arial"/>
          <w:lang w:val="en"/>
        </w:rPr>
        <w:t xml:space="preserve">doption </w:t>
      </w:r>
      <w:r>
        <w:rPr>
          <w:rFonts w:ascii="Arial" w:hAnsi="Arial" w:cs="Arial"/>
          <w:lang w:val="en"/>
        </w:rPr>
        <w:t>O</w:t>
      </w:r>
      <w:r w:rsidRPr="00922F2A">
        <w:rPr>
          <w:rFonts w:ascii="Arial" w:hAnsi="Arial" w:cs="Arial"/>
          <w:lang w:val="en"/>
        </w:rPr>
        <w:t>rder because it does not end the legal relationship between the child and his/her birth parents. </w:t>
      </w:r>
    </w:p>
    <w:p w14:paraId="37024393" w14:textId="605B04D0" w:rsidR="002E4EFD" w:rsidRPr="002E4EFD" w:rsidRDefault="002E4EFD" w:rsidP="002E4EFD">
      <w:pPr>
        <w:pStyle w:val="NormalWeb"/>
        <w:spacing w:line="276" w:lineRule="auto"/>
        <w:rPr>
          <w:rFonts w:ascii="Arial" w:hAnsi="Arial" w:cs="Arial"/>
          <w:color w:val="000000" w:themeColor="text1"/>
          <w:lang w:val="en"/>
        </w:rPr>
      </w:pPr>
      <w:r>
        <w:rPr>
          <w:rFonts w:ascii="Arial" w:hAnsi="Arial" w:cs="Arial"/>
          <w:lang w:val="en"/>
        </w:rPr>
        <w:t xml:space="preserve">A </w:t>
      </w:r>
      <w:r w:rsidRPr="00985E90">
        <w:rPr>
          <w:rFonts w:ascii="Arial" w:hAnsi="Arial" w:cs="Arial"/>
          <w:b/>
          <w:bCs/>
          <w:lang w:val="en"/>
        </w:rPr>
        <w:t>Child Arrangements Order</w:t>
      </w:r>
      <w:r>
        <w:rPr>
          <w:rFonts w:cs="Helvetica"/>
          <w:color w:val="222222"/>
        </w:rPr>
        <w:t xml:space="preserve"> </w:t>
      </w:r>
      <w:r w:rsidRPr="00985E90">
        <w:rPr>
          <w:rFonts w:ascii="Arial" w:hAnsi="Arial" w:cs="Arial"/>
          <w:color w:val="000000" w:themeColor="text1"/>
        </w:rPr>
        <w:t>is an order that regulates with whom</w:t>
      </w:r>
      <w:r>
        <w:rPr>
          <w:rFonts w:ascii="Arial" w:hAnsi="Arial" w:cs="Arial"/>
          <w:color w:val="000000" w:themeColor="text1"/>
        </w:rPr>
        <w:t xml:space="preserve"> and when</w:t>
      </w:r>
      <w:r w:rsidRPr="00985E90">
        <w:rPr>
          <w:rFonts w:ascii="Arial" w:hAnsi="Arial" w:cs="Arial"/>
          <w:color w:val="000000" w:themeColor="text1"/>
        </w:rPr>
        <w:t xml:space="preserve"> a child is to live, spend time or otherwise have contact</w:t>
      </w:r>
      <w:r>
        <w:rPr>
          <w:rFonts w:ascii="Arial" w:hAnsi="Arial" w:cs="Arial"/>
          <w:color w:val="000000" w:themeColor="text1"/>
        </w:rPr>
        <w:t>.  Similar to an SGO it is intended for those children who would benefit from a legally secure placement, however is the least secure of all the orders under Staying Together because applications can be made to vary the conditions of the order and parents can apply to the court, without the courts permission, to discharge the order.</w:t>
      </w:r>
    </w:p>
    <w:p w14:paraId="3DFB9719" w14:textId="70081A42" w:rsidR="00797478" w:rsidRPr="00AB13A5" w:rsidRDefault="00934DB4" w:rsidP="00AB13A5">
      <w:pPr>
        <w:spacing w:line="276" w:lineRule="auto"/>
        <w:rPr>
          <w:rFonts w:ascii="Arial" w:hAnsi="Arial" w:cs="Arial"/>
          <w:b/>
          <w:bCs/>
          <w:sz w:val="24"/>
          <w:szCs w:val="24"/>
        </w:rPr>
      </w:pPr>
      <w:r w:rsidRPr="00AB13A5">
        <w:rPr>
          <w:rFonts w:ascii="Arial" w:hAnsi="Arial" w:cs="Arial"/>
          <w:sz w:val="24"/>
          <w:szCs w:val="24"/>
        </w:rPr>
        <w:t xml:space="preserve"> </w:t>
      </w:r>
      <w:hyperlink w:history="1"/>
      <w:r w:rsidR="002E4EFD">
        <w:rPr>
          <w:rFonts w:ascii="Arial" w:hAnsi="Arial" w:cs="Arial"/>
          <w:b/>
          <w:bCs/>
          <w:sz w:val="24"/>
          <w:szCs w:val="24"/>
        </w:rPr>
        <w:t>3</w:t>
      </w:r>
      <w:r w:rsidR="00797478" w:rsidRPr="00AB13A5">
        <w:rPr>
          <w:rFonts w:ascii="Arial" w:hAnsi="Arial" w:cs="Arial"/>
          <w:b/>
          <w:bCs/>
          <w:sz w:val="24"/>
          <w:szCs w:val="24"/>
        </w:rPr>
        <w:t xml:space="preserve">. </w:t>
      </w:r>
      <w:r w:rsidR="00797478" w:rsidRPr="00AB13A5">
        <w:rPr>
          <w:rFonts w:ascii="Arial" w:hAnsi="Arial" w:cs="Arial"/>
          <w:b/>
          <w:bCs/>
          <w:sz w:val="24"/>
          <w:szCs w:val="24"/>
        </w:rPr>
        <w:tab/>
        <w:t xml:space="preserve">Eligibility </w:t>
      </w:r>
    </w:p>
    <w:p w14:paraId="7A784322" w14:textId="2EB47F11" w:rsidR="00797478" w:rsidRPr="00AB13A5" w:rsidRDefault="00797478" w:rsidP="00AB13A5">
      <w:pPr>
        <w:spacing w:line="276" w:lineRule="auto"/>
        <w:rPr>
          <w:rFonts w:ascii="Arial" w:hAnsi="Arial" w:cs="Arial"/>
          <w:sz w:val="24"/>
          <w:szCs w:val="24"/>
        </w:rPr>
      </w:pPr>
      <w:r w:rsidRPr="00AB13A5">
        <w:rPr>
          <w:rFonts w:ascii="Arial" w:hAnsi="Arial" w:cs="Arial"/>
          <w:sz w:val="24"/>
          <w:szCs w:val="24"/>
        </w:rPr>
        <w:t>For all Foster Carers and Connected Persons Foster Carers considering making an application for an Adoption Order, SGO or CAO under ‘Staying Together’ the following criteria must be met:</w:t>
      </w:r>
    </w:p>
    <w:p w14:paraId="7C06021E" w14:textId="7EBC6D54" w:rsidR="00797478" w:rsidRPr="00AB13A5" w:rsidRDefault="00797478" w:rsidP="00AB13A5">
      <w:pPr>
        <w:pStyle w:val="ListParagraph"/>
        <w:numPr>
          <w:ilvl w:val="0"/>
          <w:numId w:val="19"/>
        </w:numPr>
        <w:rPr>
          <w:rFonts w:ascii="Arial" w:hAnsi="Arial" w:cs="Arial"/>
          <w:sz w:val="24"/>
          <w:szCs w:val="24"/>
        </w:rPr>
      </w:pPr>
      <w:r w:rsidRPr="00AB13A5">
        <w:rPr>
          <w:rFonts w:ascii="Arial" w:hAnsi="Arial" w:cs="Arial"/>
          <w:sz w:val="24"/>
          <w:szCs w:val="24"/>
        </w:rPr>
        <w:t>The child must be aged 8 years or above, or part of a sibling group that needs to be kept together with a child aged 8 years or above</w:t>
      </w:r>
      <w:r w:rsidR="00826EB3" w:rsidRPr="00AB13A5">
        <w:rPr>
          <w:rFonts w:ascii="Arial" w:hAnsi="Arial" w:cs="Arial"/>
          <w:sz w:val="24"/>
          <w:szCs w:val="24"/>
        </w:rPr>
        <w:t xml:space="preserve"> (</w:t>
      </w:r>
      <w:r w:rsidRPr="00AB13A5">
        <w:rPr>
          <w:rFonts w:ascii="Arial" w:hAnsi="Arial" w:cs="Arial"/>
          <w:sz w:val="24"/>
          <w:szCs w:val="24"/>
        </w:rPr>
        <w:t>applications concerning younger children will be considered on a case by case basis by the Area Assistant Director for the child).</w:t>
      </w:r>
    </w:p>
    <w:p w14:paraId="1203994C" w14:textId="10DE4EB8" w:rsidR="00797478" w:rsidRPr="00AB13A5" w:rsidRDefault="00797478" w:rsidP="00AB13A5">
      <w:pPr>
        <w:pStyle w:val="ListParagraph"/>
        <w:numPr>
          <w:ilvl w:val="0"/>
          <w:numId w:val="19"/>
        </w:numPr>
        <w:rPr>
          <w:rFonts w:ascii="Arial" w:hAnsi="Arial" w:cs="Arial"/>
          <w:sz w:val="24"/>
          <w:szCs w:val="24"/>
        </w:rPr>
      </w:pPr>
      <w:r w:rsidRPr="00AB13A5">
        <w:rPr>
          <w:rFonts w:ascii="Arial" w:hAnsi="Arial" w:cs="Arial"/>
          <w:sz w:val="24"/>
          <w:szCs w:val="24"/>
        </w:rPr>
        <w:t xml:space="preserve">The child must have been </w:t>
      </w:r>
      <w:r w:rsidR="00826EB3" w:rsidRPr="00AB13A5">
        <w:rPr>
          <w:rFonts w:ascii="Arial" w:hAnsi="Arial" w:cs="Arial"/>
          <w:sz w:val="24"/>
          <w:szCs w:val="24"/>
        </w:rPr>
        <w:t xml:space="preserve">looked after by the Foster Carers / Connected Persons Foster Carers </w:t>
      </w:r>
      <w:r w:rsidRPr="00AB13A5">
        <w:rPr>
          <w:rFonts w:ascii="Arial" w:hAnsi="Arial" w:cs="Arial"/>
          <w:sz w:val="24"/>
          <w:szCs w:val="24"/>
        </w:rPr>
        <w:t>for a minimum of one year.</w:t>
      </w:r>
    </w:p>
    <w:p w14:paraId="780EF343" w14:textId="52E408F2" w:rsidR="00826EB3" w:rsidRPr="00AB13A5" w:rsidRDefault="00797478" w:rsidP="00AB13A5">
      <w:pPr>
        <w:pStyle w:val="ListParagraph"/>
        <w:numPr>
          <w:ilvl w:val="0"/>
          <w:numId w:val="19"/>
        </w:numPr>
        <w:rPr>
          <w:rFonts w:ascii="Arial" w:hAnsi="Arial" w:cs="Arial"/>
          <w:sz w:val="24"/>
          <w:szCs w:val="24"/>
        </w:rPr>
      </w:pPr>
      <w:r w:rsidRPr="00AB13A5">
        <w:rPr>
          <w:rFonts w:ascii="Arial" w:hAnsi="Arial" w:cs="Arial"/>
          <w:sz w:val="24"/>
          <w:szCs w:val="24"/>
        </w:rPr>
        <w:t xml:space="preserve">The </w:t>
      </w:r>
      <w:r w:rsidR="00826EB3" w:rsidRPr="00AB13A5">
        <w:rPr>
          <w:rFonts w:ascii="Arial" w:hAnsi="Arial" w:cs="Arial"/>
          <w:sz w:val="24"/>
          <w:szCs w:val="24"/>
        </w:rPr>
        <w:t xml:space="preserve">Foster Carers / Connected Persons Foster Carers </w:t>
      </w:r>
      <w:r w:rsidRPr="00AB13A5">
        <w:rPr>
          <w:rFonts w:ascii="Arial" w:hAnsi="Arial" w:cs="Arial"/>
          <w:sz w:val="24"/>
          <w:szCs w:val="24"/>
        </w:rPr>
        <w:t>must have received an element of remuneration (</w:t>
      </w:r>
      <w:r w:rsidR="005704C8" w:rsidRPr="00AB13A5">
        <w:rPr>
          <w:rFonts w:ascii="Arial" w:hAnsi="Arial" w:cs="Arial"/>
          <w:sz w:val="24"/>
          <w:szCs w:val="24"/>
        </w:rPr>
        <w:t xml:space="preserve">fostering </w:t>
      </w:r>
      <w:r w:rsidRPr="00AB13A5">
        <w:rPr>
          <w:rFonts w:ascii="Arial" w:hAnsi="Arial" w:cs="Arial"/>
          <w:sz w:val="24"/>
          <w:szCs w:val="24"/>
        </w:rPr>
        <w:t>reward</w:t>
      </w:r>
      <w:r w:rsidR="00826EB3" w:rsidRPr="00AB13A5">
        <w:rPr>
          <w:rFonts w:ascii="Arial" w:hAnsi="Arial" w:cs="Arial"/>
          <w:sz w:val="24"/>
          <w:szCs w:val="24"/>
        </w:rPr>
        <w:t xml:space="preserve"> payment)</w:t>
      </w:r>
      <w:r w:rsidRPr="00AB13A5">
        <w:rPr>
          <w:rFonts w:ascii="Arial" w:hAnsi="Arial" w:cs="Arial"/>
          <w:sz w:val="24"/>
          <w:szCs w:val="24"/>
        </w:rPr>
        <w:t xml:space="preserve"> for the child they have been fostering.</w:t>
      </w:r>
    </w:p>
    <w:p w14:paraId="67926F09" w14:textId="7591DF2B" w:rsidR="00826EB3" w:rsidRPr="00AB13A5" w:rsidRDefault="00797478" w:rsidP="00AB13A5">
      <w:pPr>
        <w:pStyle w:val="ListParagraph"/>
        <w:numPr>
          <w:ilvl w:val="0"/>
          <w:numId w:val="19"/>
        </w:numPr>
        <w:rPr>
          <w:rFonts w:ascii="Arial" w:hAnsi="Arial" w:cs="Arial"/>
          <w:sz w:val="24"/>
          <w:szCs w:val="24"/>
        </w:rPr>
      </w:pPr>
      <w:r w:rsidRPr="00AB13A5">
        <w:rPr>
          <w:rFonts w:ascii="Arial" w:hAnsi="Arial" w:cs="Arial"/>
          <w:sz w:val="24"/>
          <w:szCs w:val="24"/>
        </w:rPr>
        <w:t>The child w</w:t>
      </w:r>
      <w:r w:rsidR="00826EB3" w:rsidRPr="00AB13A5">
        <w:rPr>
          <w:rFonts w:ascii="Arial" w:hAnsi="Arial" w:cs="Arial"/>
          <w:sz w:val="24"/>
          <w:szCs w:val="24"/>
        </w:rPr>
        <w:t>ants</w:t>
      </w:r>
      <w:r w:rsidRPr="00AB13A5">
        <w:rPr>
          <w:rFonts w:ascii="Arial" w:hAnsi="Arial" w:cs="Arial"/>
          <w:sz w:val="24"/>
          <w:szCs w:val="24"/>
        </w:rPr>
        <w:t xml:space="preserve"> to remain </w:t>
      </w:r>
      <w:r w:rsidR="00826EB3" w:rsidRPr="00AB13A5">
        <w:rPr>
          <w:rFonts w:ascii="Arial" w:hAnsi="Arial" w:cs="Arial"/>
          <w:sz w:val="24"/>
          <w:szCs w:val="24"/>
        </w:rPr>
        <w:t>living with their Foster Carers/Connected Persons Foster Carers.</w:t>
      </w:r>
    </w:p>
    <w:p w14:paraId="016EA2D0" w14:textId="69DD81F2" w:rsidR="001069B6" w:rsidRPr="00AB13A5" w:rsidRDefault="00797478" w:rsidP="00AB13A5">
      <w:pPr>
        <w:pStyle w:val="ListParagraph"/>
        <w:numPr>
          <w:ilvl w:val="0"/>
          <w:numId w:val="19"/>
        </w:numPr>
        <w:rPr>
          <w:rFonts w:ascii="Arial" w:hAnsi="Arial" w:cs="Arial"/>
          <w:sz w:val="24"/>
          <w:szCs w:val="24"/>
        </w:rPr>
      </w:pPr>
      <w:r w:rsidRPr="00AB13A5">
        <w:rPr>
          <w:rFonts w:ascii="Arial" w:hAnsi="Arial" w:cs="Arial"/>
          <w:sz w:val="24"/>
          <w:szCs w:val="24"/>
        </w:rPr>
        <w:t xml:space="preserve">It has been agreed with the </w:t>
      </w:r>
      <w:r w:rsidR="00826EB3" w:rsidRPr="00AB13A5">
        <w:rPr>
          <w:rFonts w:ascii="Arial" w:hAnsi="Arial" w:cs="Arial"/>
          <w:sz w:val="24"/>
          <w:szCs w:val="24"/>
        </w:rPr>
        <w:t>carers</w:t>
      </w:r>
      <w:r w:rsidRPr="00AB13A5">
        <w:rPr>
          <w:rFonts w:ascii="Arial" w:hAnsi="Arial" w:cs="Arial"/>
          <w:sz w:val="24"/>
          <w:szCs w:val="24"/>
        </w:rPr>
        <w:t xml:space="preserve">, the child’s social worker, </w:t>
      </w:r>
      <w:r w:rsidR="00826EB3" w:rsidRPr="00AB13A5">
        <w:rPr>
          <w:rFonts w:ascii="Arial" w:hAnsi="Arial" w:cs="Arial"/>
          <w:sz w:val="24"/>
          <w:szCs w:val="24"/>
        </w:rPr>
        <w:t xml:space="preserve">the fostering social worker and </w:t>
      </w:r>
      <w:r w:rsidRPr="00AB13A5">
        <w:rPr>
          <w:rFonts w:ascii="Arial" w:hAnsi="Arial" w:cs="Arial"/>
          <w:sz w:val="24"/>
          <w:szCs w:val="24"/>
        </w:rPr>
        <w:t>the Independent Reviewing Officer</w:t>
      </w:r>
      <w:r w:rsidR="005704C8" w:rsidRPr="00AB13A5">
        <w:rPr>
          <w:rFonts w:ascii="Arial" w:hAnsi="Arial" w:cs="Arial"/>
          <w:sz w:val="24"/>
          <w:szCs w:val="24"/>
        </w:rPr>
        <w:t xml:space="preserve"> (IRO)</w:t>
      </w:r>
      <w:r w:rsidRPr="00AB13A5">
        <w:rPr>
          <w:rFonts w:ascii="Arial" w:hAnsi="Arial" w:cs="Arial"/>
          <w:sz w:val="24"/>
          <w:szCs w:val="24"/>
        </w:rPr>
        <w:t xml:space="preserve">, that the </w:t>
      </w:r>
      <w:r w:rsidR="00826EB3" w:rsidRPr="00AB13A5">
        <w:rPr>
          <w:rFonts w:ascii="Arial" w:hAnsi="Arial" w:cs="Arial"/>
          <w:sz w:val="24"/>
          <w:szCs w:val="24"/>
        </w:rPr>
        <w:t xml:space="preserve">carers can </w:t>
      </w:r>
      <w:r w:rsidRPr="00AB13A5">
        <w:rPr>
          <w:rFonts w:ascii="Arial" w:hAnsi="Arial" w:cs="Arial"/>
          <w:sz w:val="24"/>
          <w:szCs w:val="24"/>
        </w:rPr>
        <w:t>meet</w:t>
      </w:r>
      <w:r w:rsidR="00826EB3" w:rsidRPr="00AB13A5">
        <w:rPr>
          <w:rFonts w:ascii="Arial" w:hAnsi="Arial" w:cs="Arial"/>
          <w:sz w:val="24"/>
          <w:szCs w:val="24"/>
        </w:rPr>
        <w:t xml:space="preserve"> </w:t>
      </w:r>
      <w:r w:rsidRPr="00AB13A5">
        <w:rPr>
          <w:rFonts w:ascii="Arial" w:hAnsi="Arial" w:cs="Arial"/>
          <w:sz w:val="24"/>
          <w:szCs w:val="24"/>
        </w:rPr>
        <w:t>the needs of the child</w:t>
      </w:r>
      <w:r w:rsidR="00826EB3" w:rsidRPr="00AB13A5">
        <w:rPr>
          <w:rFonts w:ascii="Arial" w:hAnsi="Arial" w:cs="Arial"/>
          <w:sz w:val="24"/>
          <w:szCs w:val="24"/>
        </w:rPr>
        <w:t xml:space="preserve"> / young person</w:t>
      </w:r>
      <w:r w:rsidRPr="00AB13A5">
        <w:rPr>
          <w:rFonts w:ascii="Arial" w:hAnsi="Arial" w:cs="Arial"/>
          <w:sz w:val="24"/>
          <w:szCs w:val="24"/>
        </w:rPr>
        <w:t>.</w:t>
      </w:r>
      <w:r w:rsidR="001069B6" w:rsidRPr="00AB13A5">
        <w:rPr>
          <w:rFonts w:ascii="Arial" w:hAnsi="Arial" w:cs="Arial"/>
          <w:b/>
          <w:bCs/>
          <w:i/>
          <w:iCs/>
          <w:sz w:val="24"/>
          <w:szCs w:val="24"/>
        </w:rPr>
        <w:t xml:space="preserve"> </w:t>
      </w:r>
    </w:p>
    <w:p w14:paraId="41ACC30A" w14:textId="59C084E3" w:rsidR="001D705D" w:rsidRPr="00AB13A5" w:rsidRDefault="002E4EFD" w:rsidP="00AB13A5">
      <w:pPr>
        <w:spacing w:line="276" w:lineRule="auto"/>
        <w:rPr>
          <w:rFonts w:ascii="Arial" w:hAnsi="Arial" w:cs="Arial"/>
          <w:b/>
          <w:bCs/>
          <w:sz w:val="24"/>
          <w:szCs w:val="24"/>
        </w:rPr>
      </w:pPr>
      <w:r>
        <w:rPr>
          <w:rFonts w:ascii="Arial" w:hAnsi="Arial" w:cs="Arial"/>
          <w:b/>
          <w:bCs/>
          <w:sz w:val="24"/>
          <w:szCs w:val="24"/>
        </w:rPr>
        <w:t>4</w:t>
      </w:r>
      <w:r w:rsidR="001D705D" w:rsidRPr="00AB13A5">
        <w:rPr>
          <w:rFonts w:ascii="Arial" w:hAnsi="Arial" w:cs="Arial"/>
          <w:b/>
          <w:bCs/>
          <w:sz w:val="24"/>
          <w:szCs w:val="24"/>
        </w:rPr>
        <w:t>.</w:t>
      </w:r>
      <w:r w:rsidR="001D705D" w:rsidRPr="00AB13A5">
        <w:rPr>
          <w:rFonts w:ascii="Arial" w:hAnsi="Arial" w:cs="Arial"/>
          <w:b/>
          <w:bCs/>
          <w:sz w:val="24"/>
          <w:szCs w:val="24"/>
        </w:rPr>
        <w:tab/>
        <w:t>Decision Making Process</w:t>
      </w:r>
      <w:r w:rsidR="005E1F69" w:rsidRPr="00AB13A5">
        <w:rPr>
          <w:rFonts w:ascii="Arial" w:hAnsi="Arial" w:cs="Arial"/>
          <w:b/>
          <w:bCs/>
          <w:sz w:val="24"/>
          <w:szCs w:val="24"/>
        </w:rPr>
        <w:t xml:space="preserve"> for Staying Together</w:t>
      </w:r>
    </w:p>
    <w:p w14:paraId="2FC5CC96" w14:textId="0FE49917" w:rsidR="00C455B0" w:rsidRPr="00AB13A5" w:rsidRDefault="005E1F69" w:rsidP="00AB13A5">
      <w:pPr>
        <w:spacing w:line="276" w:lineRule="auto"/>
        <w:jc w:val="both"/>
        <w:rPr>
          <w:rFonts w:ascii="Arial" w:hAnsi="Arial" w:cs="Arial"/>
          <w:sz w:val="24"/>
          <w:szCs w:val="24"/>
        </w:rPr>
      </w:pPr>
      <w:r w:rsidRPr="00AB13A5">
        <w:rPr>
          <w:rFonts w:ascii="Arial" w:hAnsi="Arial" w:cs="Arial"/>
          <w:sz w:val="24"/>
          <w:szCs w:val="24"/>
        </w:rPr>
        <w:t xml:space="preserve">It is important that any decision about foster carers making an application to adopt, become Special Guardians or obtain a Child Arrangements Order for the child / young person they are looking after, is based on sound consideration of the potential of the carers to meet the child / young person’s needs in the long term and </w:t>
      </w:r>
      <w:r w:rsidR="00282B71" w:rsidRPr="00AB13A5">
        <w:rPr>
          <w:rFonts w:ascii="Arial" w:hAnsi="Arial" w:cs="Arial"/>
          <w:sz w:val="24"/>
          <w:szCs w:val="24"/>
        </w:rPr>
        <w:t xml:space="preserve">that </w:t>
      </w:r>
      <w:r w:rsidRPr="00AB13A5">
        <w:rPr>
          <w:rFonts w:ascii="Arial" w:hAnsi="Arial" w:cs="Arial"/>
          <w:sz w:val="24"/>
          <w:szCs w:val="24"/>
        </w:rPr>
        <w:t>the team around the child /</w:t>
      </w:r>
      <w:r w:rsidR="008B7E14" w:rsidRPr="00AB13A5">
        <w:rPr>
          <w:rFonts w:ascii="Arial" w:hAnsi="Arial" w:cs="Arial"/>
          <w:sz w:val="24"/>
          <w:szCs w:val="24"/>
        </w:rPr>
        <w:t xml:space="preserve"> </w:t>
      </w:r>
      <w:r w:rsidRPr="00AB13A5">
        <w:rPr>
          <w:rFonts w:ascii="Arial" w:hAnsi="Arial" w:cs="Arial"/>
          <w:sz w:val="24"/>
          <w:szCs w:val="24"/>
        </w:rPr>
        <w:t>young person are confident that the decision is in the child / young person’s best interests.</w:t>
      </w:r>
      <w:r w:rsidR="00C455B0" w:rsidRPr="00AB13A5">
        <w:rPr>
          <w:rFonts w:ascii="Arial" w:hAnsi="Arial" w:cs="Arial"/>
          <w:sz w:val="24"/>
          <w:szCs w:val="24"/>
        </w:rPr>
        <w:t xml:space="preserve"> </w:t>
      </w:r>
    </w:p>
    <w:p w14:paraId="3B89C303" w14:textId="07CCD13B" w:rsidR="00C455B0" w:rsidRPr="00AB13A5" w:rsidRDefault="00C455B0" w:rsidP="00AB13A5">
      <w:pPr>
        <w:spacing w:line="276" w:lineRule="auto"/>
        <w:jc w:val="both"/>
        <w:rPr>
          <w:rFonts w:ascii="Arial" w:hAnsi="Arial" w:cs="Arial"/>
          <w:sz w:val="24"/>
          <w:szCs w:val="24"/>
        </w:rPr>
      </w:pPr>
      <w:r w:rsidRPr="00AB13A5">
        <w:rPr>
          <w:rFonts w:ascii="Arial" w:hAnsi="Arial" w:cs="Arial"/>
          <w:sz w:val="24"/>
          <w:szCs w:val="24"/>
        </w:rPr>
        <w:t>The following process must be followed for all Foster Carers considering making an application for permanency under the Staying Together policy:</w:t>
      </w:r>
    </w:p>
    <w:p w14:paraId="45FD9523" w14:textId="404A1675" w:rsidR="00C455B0" w:rsidRPr="00AB13A5" w:rsidRDefault="00C455B0" w:rsidP="00AB13A5">
      <w:pPr>
        <w:pStyle w:val="ListParagraph"/>
        <w:numPr>
          <w:ilvl w:val="0"/>
          <w:numId w:val="21"/>
        </w:numPr>
        <w:jc w:val="both"/>
        <w:rPr>
          <w:rFonts w:ascii="Arial" w:hAnsi="Arial" w:cs="Arial"/>
          <w:sz w:val="24"/>
          <w:szCs w:val="24"/>
        </w:rPr>
      </w:pPr>
      <w:r w:rsidRPr="00AB13A5">
        <w:rPr>
          <w:rFonts w:ascii="Arial" w:hAnsi="Arial" w:cs="Arial"/>
          <w:sz w:val="24"/>
          <w:szCs w:val="24"/>
        </w:rPr>
        <w:lastRenderedPageBreak/>
        <w:t xml:space="preserve">Foster Carer(s) informs Fostering Social Worker and child / young person’s Social Worker that they </w:t>
      </w:r>
      <w:r w:rsidR="00586FD4" w:rsidRPr="00AB13A5">
        <w:rPr>
          <w:rFonts w:ascii="Arial" w:hAnsi="Arial" w:cs="Arial"/>
          <w:sz w:val="24"/>
          <w:szCs w:val="24"/>
        </w:rPr>
        <w:t xml:space="preserve">are </w:t>
      </w:r>
      <w:r w:rsidRPr="00AB13A5">
        <w:rPr>
          <w:rFonts w:ascii="Arial" w:hAnsi="Arial" w:cs="Arial"/>
          <w:sz w:val="24"/>
          <w:szCs w:val="24"/>
        </w:rPr>
        <w:t>consider</w:t>
      </w:r>
      <w:r w:rsidR="00586FD4" w:rsidRPr="00AB13A5">
        <w:rPr>
          <w:rFonts w:ascii="Arial" w:hAnsi="Arial" w:cs="Arial"/>
          <w:sz w:val="24"/>
          <w:szCs w:val="24"/>
        </w:rPr>
        <w:t>ing</w:t>
      </w:r>
      <w:r w:rsidRPr="00AB13A5">
        <w:rPr>
          <w:rFonts w:ascii="Arial" w:hAnsi="Arial" w:cs="Arial"/>
          <w:sz w:val="24"/>
          <w:szCs w:val="24"/>
        </w:rPr>
        <w:t xml:space="preserve"> making an application for non-agency adoption, SGO or CAO</w:t>
      </w:r>
      <w:r w:rsidR="007F7A4F" w:rsidRPr="00AB13A5">
        <w:rPr>
          <w:rFonts w:ascii="Arial" w:hAnsi="Arial" w:cs="Arial"/>
          <w:sz w:val="24"/>
          <w:szCs w:val="24"/>
        </w:rPr>
        <w:t xml:space="preserve"> under ‘Staying Together’</w:t>
      </w:r>
      <w:r w:rsidR="00493266" w:rsidRPr="00AB13A5">
        <w:rPr>
          <w:rFonts w:ascii="Arial" w:hAnsi="Arial" w:cs="Arial"/>
          <w:sz w:val="24"/>
          <w:szCs w:val="24"/>
        </w:rPr>
        <w:t>; or professionals feel this may be appropriate and discuss with Foster Carer(s).</w:t>
      </w:r>
    </w:p>
    <w:p w14:paraId="0EC5C255" w14:textId="50A0AD08" w:rsidR="00493266" w:rsidRPr="00AB13A5" w:rsidRDefault="00493266" w:rsidP="00AB13A5">
      <w:pPr>
        <w:pStyle w:val="ListParagraph"/>
        <w:numPr>
          <w:ilvl w:val="0"/>
          <w:numId w:val="21"/>
        </w:numPr>
        <w:jc w:val="both"/>
        <w:rPr>
          <w:rFonts w:ascii="Arial" w:hAnsi="Arial" w:cs="Arial"/>
          <w:sz w:val="24"/>
          <w:szCs w:val="24"/>
        </w:rPr>
      </w:pPr>
      <w:r w:rsidRPr="00AB13A5">
        <w:rPr>
          <w:rFonts w:ascii="Arial" w:hAnsi="Arial" w:cs="Arial"/>
          <w:sz w:val="24"/>
          <w:szCs w:val="24"/>
        </w:rPr>
        <w:t xml:space="preserve">Fostering Social Worker checks that Staying Together Eligibility Criteria (above) is met and requests that Foster Carer(s) </w:t>
      </w:r>
      <w:r w:rsidR="001354F4">
        <w:rPr>
          <w:rFonts w:ascii="Arial" w:hAnsi="Arial" w:cs="Arial"/>
          <w:sz w:val="24"/>
          <w:szCs w:val="24"/>
        </w:rPr>
        <w:t>completes the ‘</w:t>
      </w:r>
      <w:r w:rsidR="001354F4" w:rsidRPr="00AB13A5">
        <w:rPr>
          <w:rFonts w:ascii="Arial" w:hAnsi="Arial" w:cs="Arial"/>
          <w:sz w:val="24"/>
          <w:szCs w:val="24"/>
        </w:rPr>
        <w:t>Notification of Intention to Adopt’</w:t>
      </w:r>
      <w:r w:rsidR="001354F4">
        <w:rPr>
          <w:rFonts w:ascii="Arial" w:hAnsi="Arial" w:cs="Arial"/>
          <w:sz w:val="24"/>
          <w:szCs w:val="24"/>
        </w:rPr>
        <w:t xml:space="preserve"> (Appendix </w:t>
      </w:r>
      <w:r w:rsidR="005A6416">
        <w:rPr>
          <w:rFonts w:ascii="Arial" w:hAnsi="Arial" w:cs="Arial"/>
          <w:sz w:val="24"/>
          <w:szCs w:val="24"/>
        </w:rPr>
        <w:t>A</w:t>
      </w:r>
      <w:r w:rsidR="001354F4">
        <w:rPr>
          <w:rFonts w:ascii="Arial" w:hAnsi="Arial" w:cs="Arial"/>
          <w:sz w:val="24"/>
          <w:szCs w:val="24"/>
        </w:rPr>
        <w:t>)</w:t>
      </w:r>
      <w:r w:rsidR="001354F4" w:rsidRPr="00AB13A5">
        <w:rPr>
          <w:rFonts w:ascii="Arial" w:hAnsi="Arial" w:cs="Arial"/>
          <w:sz w:val="24"/>
          <w:szCs w:val="24"/>
        </w:rPr>
        <w:t xml:space="preserve"> </w:t>
      </w:r>
      <w:r w:rsidR="001354F4">
        <w:rPr>
          <w:rFonts w:ascii="Arial" w:hAnsi="Arial" w:cs="Arial"/>
          <w:sz w:val="24"/>
          <w:szCs w:val="24"/>
        </w:rPr>
        <w:t xml:space="preserve">or ‘Notification of Intention to apply for SGO / CAO’ (Appendix </w:t>
      </w:r>
      <w:r w:rsidR="005A6416">
        <w:rPr>
          <w:rFonts w:ascii="Arial" w:hAnsi="Arial" w:cs="Arial"/>
          <w:sz w:val="24"/>
          <w:szCs w:val="24"/>
        </w:rPr>
        <w:t>B</w:t>
      </w:r>
      <w:r w:rsidR="001354F4">
        <w:rPr>
          <w:rFonts w:ascii="Arial" w:hAnsi="Arial" w:cs="Arial"/>
          <w:sz w:val="24"/>
          <w:szCs w:val="24"/>
        </w:rPr>
        <w:t>) and submits to the child / young person’s Service Manager with a copy to the IRO, Child and Fostering Social Workers.</w:t>
      </w:r>
    </w:p>
    <w:p w14:paraId="303D7F8B" w14:textId="09B6BD95" w:rsidR="00E46614" w:rsidRPr="00AB13A5" w:rsidRDefault="009F07CF" w:rsidP="00AB13A5">
      <w:pPr>
        <w:pStyle w:val="ListParagraph"/>
        <w:numPr>
          <w:ilvl w:val="0"/>
          <w:numId w:val="21"/>
        </w:numPr>
        <w:jc w:val="both"/>
        <w:rPr>
          <w:rFonts w:ascii="Arial" w:hAnsi="Arial" w:cs="Arial"/>
          <w:sz w:val="24"/>
          <w:szCs w:val="24"/>
        </w:rPr>
      </w:pPr>
      <w:r w:rsidRPr="00AB13A5">
        <w:rPr>
          <w:rFonts w:ascii="Arial" w:hAnsi="Arial" w:cs="Arial"/>
          <w:sz w:val="24"/>
          <w:szCs w:val="24"/>
        </w:rPr>
        <w:t>Where it is considered not to be in the child/young person’s best interests for the Foster Carers to apply for an order under Staying Together, the Service</w:t>
      </w:r>
      <w:r w:rsidRPr="00AB13A5">
        <w:rPr>
          <w:rFonts w:ascii="Arial" w:hAnsi="Arial" w:cs="Arial"/>
          <w:sz w:val="24"/>
          <w:szCs w:val="24"/>
          <w:highlight w:val="yellow"/>
        </w:rPr>
        <w:t xml:space="preserve"> </w:t>
      </w:r>
      <w:r w:rsidRPr="00AB13A5">
        <w:rPr>
          <w:rFonts w:ascii="Arial" w:hAnsi="Arial" w:cs="Arial"/>
          <w:sz w:val="24"/>
          <w:szCs w:val="24"/>
        </w:rPr>
        <w:t xml:space="preserve">Manager will respond promptly to the foster carer explaining the reasons for the decision. </w:t>
      </w:r>
      <w:r w:rsidR="00E46614" w:rsidRPr="00AB13A5">
        <w:rPr>
          <w:rFonts w:ascii="Arial" w:hAnsi="Arial" w:cs="Arial"/>
          <w:sz w:val="24"/>
          <w:szCs w:val="24"/>
        </w:rPr>
        <w:t xml:space="preserve"> The Foster Carer has the right to request the decision is reviewed by </w:t>
      </w:r>
      <w:r w:rsidR="00BD2E46" w:rsidRPr="00AB13A5">
        <w:rPr>
          <w:rFonts w:ascii="Arial" w:hAnsi="Arial" w:cs="Arial"/>
          <w:sz w:val="24"/>
          <w:szCs w:val="24"/>
        </w:rPr>
        <w:t xml:space="preserve">the Assistant Area Director, who will aim to provide a response within 28 days of the </w:t>
      </w:r>
      <w:r w:rsidR="002E4EFD" w:rsidRPr="00AB13A5">
        <w:rPr>
          <w:rFonts w:ascii="Arial" w:hAnsi="Arial" w:cs="Arial"/>
          <w:sz w:val="24"/>
          <w:szCs w:val="24"/>
        </w:rPr>
        <w:t>request.</w:t>
      </w:r>
      <w:r w:rsidR="00E46614" w:rsidRPr="00AB13A5">
        <w:rPr>
          <w:rFonts w:ascii="Arial" w:hAnsi="Arial" w:cs="Arial"/>
          <w:sz w:val="24"/>
          <w:szCs w:val="24"/>
        </w:rPr>
        <w:t xml:space="preserve"> </w:t>
      </w:r>
    </w:p>
    <w:p w14:paraId="557C8D2A" w14:textId="395ABFEB" w:rsidR="00C455B0" w:rsidRDefault="00286E8E" w:rsidP="00AB13A5">
      <w:pPr>
        <w:pStyle w:val="ListParagraph"/>
        <w:numPr>
          <w:ilvl w:val="0"/>
          <w:numId w:val="21"/>
        </w:numPr>
        <w:jc w:val="both"/>
        <w:rPr>
          <w:rFonts w:ascii="Arial" w:hAnsi="Arial" w:cs="Arial"/>
          <w:sz w:val="24"/>
          <w:szCs w:val="24"/>
        </w:rPr>
      </w:pPr>
      <w:r w:rsidRPr="00AB13A5">
        <w:rPr>
          <w:rFonts w:ascii="Arial" w:hAnsi="Arial" w:cs="Arial"/>
          <w:sz w:val="24"/>
          <w:szCs w:val="24"/>
        </w:rPr>
        <w:t xml:space="preserve">Fostering and Child’s Social Workers meet with Foster Carer(s) and child/young person (if appropriate) to discuss permanence options, the child/young person’s wishes and feelings, the decision-making process </w:t>
      </w:r>
      <w:r w:rsidR="00586FD4" w:rsidRPr="00AB13A5">
        <w:rPr>
          <w:rFonts w:ascii="Arial" w:hAnsi="Arial" w:cs="Arial"/>
          <w:sz w:val="24"/>
          <w:szCs w:val="24"/>
        </w:rPr>
        <w:t>including</w:t>
      </w:r>
      <w:r w:rsidRPr="00AB13A5">
        <w:rPr>
          <w:rFonts w:ascii="Arial" w:hAnsi="Arial" w:cs="Arial"/>
          <w:sz w:val="24"/>
          <w:szCs w:val="24"/>
        </w:rPr>
        <w:t xml:space="preserve"> the role of the courts.</w:t>
      </w:r>
      <w:r w:rsidR="00A434E3" w:rsidRPr="00AB13A5">
        <w:rPr>
          <w:rFonts w:ascii="Arial" w:hAnsi="Arial" w:cs="Arial"/>
          <w:sz w:val="24"/>
          <w:szCs w:val="24"/>
        </w:rPr>
        <w:t xml:space="preserve">  The Fostering Social Worker should also discuss with the Foster Carers their continued capacity to foster if they have the availability and / or continued role within the wider fostering community (e.g. sessional work).</w:t>
      </w:r>
    </w:p>
    <w:p w14:paraId="698167D8" w14:textId="730B872F" w:rsidR="002E4EFD" w:rsidRPr="002E4EFD" w:rsidRDefault="002E4EFD" w:rsidP="002E4EFD">
      <w:pPr>
        <w:pStyle w:val="ListParagraph"/>
        <w:numPr>
          <w:ilvl w:val="0"/>
          <w:numId w:val="21"/>
        </w:numPr>
        <w:jc w:val="both"/>
        <w:rPr>
          <w:rFonts w:ascii="Arial" w:hAnsi="Arial" w:cs="Arial"/>
          <w:sz w:val="24"/>
          <w:szCs w:val="24"/>
        </w:rPr>
      </w:pPr>
      <w:r w:rsidRPr="00AB13A5">
        <w:rPr>
          <w:rFonts w:ascii="Arial" w:hAnsi="Arial" w:cs="Arial"/>
          <w:sz w:val="24"/>
          <w:szCs w:val="24"/>
        </w:rPr>
        <w:t>Foster Carers advised to seek independent legal advice.</w:t>
      </w:r>
    </w:p>
    <w:p w14:paraId="7C522889" w14:textId="42342BED" w:rsidR="007F7A4F" w:rsidRPr="00AB13A5" w:rsidRDefault="007F7A4F" w:rsidP="00AB13A5">
      <w:pPr>
        <w:pStyle w:val="ListParagraph"/>
        <w:numPr>
          <w:ilvl w:val="0"/>
          <w:numId w:val="21"/>
        </w:numPr>
        <w:jc w:val="both"/>
        <w:rPr>
          <w:rFonts w:ascii="Arial" w:hAnsi="Arial" w:cs="Arial"/>
          <w:sz w:val="24"/>
          <w:szCs w:val="24"/>
        </w:rPr>
      </w:pPr>
      <w:r w:rsidRPr="00AB13A5">
        <w:rPr>
          <w:rFonts w:ascii="Arial" w:hAnsi="Arial" w:cs="Arial"/>
          <w:sz w:val="24"/>
          <w:szCs w:val="24"/>
        </w:rPr>
        <w:t>Child’s Social Worker discusses with child/young person’s parent/s.</w:t>
      </w:r>
    </w:p>
    <w:p w14:paraId="66F1F1B8" w14:textId="09133D80" w:rsidR="005E1F69" w:rsidRPr="00AB13A5" w:rsidRDefault="00C455B0" w:rsidP="00AB13A5">
      <w:pPr>
        <w:pStyle w:val="ListParagraph"/>
        <w:numPr>
          <w:ilvl w:val="0"/>
          <w:numId w:val="21"/>
        </w:numPr>
        <w:jc w:val="both"/>
        <w:rPr>
          <w:rFonts w:ascii="Arial" w:hAnsi="Arial" w:cs="Arial"/>
          <w:sz w:val="24"/>
          <w:szCs w:val="24"/>
        </w:rPr>
      </w:pPr>
      <w:r w:rsidRPr="00AB13A5">
        <w:rPr>
          <w:rFonts w:ascii="Arial" w:hAnsi="Arial" w:cs="Arial"/>
          <w:sz w:val="24"/>
          <w:szCs w:val="24"/>
        </w:rPr>
        <w:t>Permanency Planning Meeting convened</w:t>
      </w:r>
      <w:r w:rsidR="00286E8E" w:rsidRPr="00AB13A5">
        <w:rPr>
          <w:rFonts w:ascii="Arial" w:hAnsi="Arial" w:cs="Arial"/>
          <w:sz w:val="24"/>
          <w:szCs w:val="24"/>
        </w:rPr>
        <w:t xml:space="preserve"> by the child’s Social Worker and chaired by the child’s</w:t>
      </w:r>
      <w:r w:rsidR="00A434E3" w:rsidRPr="00AB13A5">
        <w:rPr>
          <w:rFonts w:ascii="Arial" w:hAnsi="Arial" w:cs="Arial"/>
          <w:sz w:val="24"/>
          <w:szCs w:val="24"/>
        </w:rPr>
        <w:t xml:space="preserve"> </w:t>
      </w:r>
      <w:r w:rsidR="006F053D">
        <w:rPr>
          <w:rFonts w:ascii="Arial" w:hAnsi="Arial" w:cs="Arial"/>
          <w:sz w:val="24"/>
          <w:szCs w:val="24"/>
        </w:rPr>
        <w:t xml:space="preserve">Team </w:t>
      </w:r>
      <w:r w:rsidR="00A434E3" w:rsidRPr="00AB13A5">
        <w:rPr>
          <w:rFonts w:ascii="Arial" w:hAnsi="Arial" w:cs="Arial"/>
          <w:sz w:val="24"/>
          <w:szCs w:val="24"/>
        </w:rPr>
        <w:t>Manager</w:t>
      </w:r>
      <w:r w:rsidR="00286E8E" w:rsidRPr="00AB13A5">
        <w:rPr>
          <w:rFonts w:ascii="Arial" w:hAnsi="Arial" w:cs="Arial"/>
          <w:sz w:val="24"/>
          <w:szCs w:val="24"/>
        </w:rPr>
        <w:t xml:space="preserve"> with child / young person (if appropriate), the Foster Carer(s), Fostering Social Worker, Child’s Social </w:t>
      </w:r>
      <w:proofErr w:type="gramStart"/>
      <w:r w:rsidR="00286E8E" w:rsidRPr="00AB13A5">
        <w:rPr>
          <w:rFonts w:ascii="Arial" w:hAnsi="Arial" w:cs="Arial"/>
          <w:sz w:val="24"/>
          <w:szCs w:val="24"/>
        </w:rPr>
        <w:t>Worker</w:t>
      </w:r>
      <w:proofErr w:type="gramEnd"/>
      <w:r w:rsidR="00286E8E" w:rsidRPr="00AB13A5">
        <w:rPr>
          <w:rFonts w:ascii="Arial" w:hAnsi="Arial" w:cs="Arial"/>
          <w:sz w:val="24"/>
          <w:szCs w:val="24"/>
        </w:rPr>
        <w:t xml:space="preserve"> and Independent Reviewing Officer.</w:t>
      </w:r>
      <w:r w:rsidR="008A29E2" w:rsidRPr="00AB13A5">
        <w:rPr>
          <w:rFonts w:ascii="Arial" w:hAnsi="Arial" w:cs="Arial"/>
          <w:sz w:val="24"/>
          <w:szCs w:val="24"/>
        </w:rPr>
        <w:t xml:space="preserve">  This will formally consider the Foster Carers capacity to become the child’s permanent carers via legal order</w:t>
      </w:r>
      <w:r w:rsidR="008F78C7" w:rsidRPr="00AB13A5">
        <w:rPr>
          <w:rFonts w:ascii="Arial" w:hAnsi="Arial" w:cs="Arial"/>
          <w:sz w:val="24"/>
          <w:szCs w:val="24"/>
        </w:rPr>
        <w:t>.</w:t>
      </w:r>
    </w:p>
    <w:p w14:paraId="429D0493" w14:textId="75DCAA9A" w:rsidR="00E6722C" w:rsidRPr="00AB13A5" w:rsidRDefault="00E6722C" w:rsidP="00AB13A5">
      <w:pPr>
        <w:pStyle w:val="ListParagraph"/>
        <w:numPr>
          <w:ilvl w:val="0"/>
          <w:numId w:val="21"/>
        </w:numPr>
        <w:jc w:val="both"/>
        <w:rPr>
          <w:rFonts w:ascii="Arial" w:hAnsi="Arial" w:cs="Arial"/>
          <w:sz w:val="24"/>
          <w:szCs w:val="24"/>
        </w:rPr>
      </w:pPr>
      <w:r w:rsidRPr="00AB13A5">
        <w:rPr>
          <w:rFonts w:ascii="Arial" w:hAnsi="Arial" w:cs="Arial"/>
          <w:sz w:val="24"/>
          <w:szCs w:val="24"/>
        </w:rPr>
        <w:t>Dates for assessment visits and any further information or checks that will need to be completed as part of Adoption, SGO or CAO are agreed between the Foster Carer(s), Fostering and Child’s Social Workers.</w:t>
      </w:r>
      <w:r w:rsidRPr="00AB13A5">
        <w:rPr>
          <w:rFonts w:ascii="Arial" w:hAnsi="Arial" w:cs="Arial"/>
          <w:b/>
          <w:bCs/>
          <w:sz w:val="24"/>
          <w:szCs w:val="24"/>
        </w:rPr>
        <w:t xml:space="preserve"> </w:t>
      </w:r>
    </w:p>
    <w:p w14:paraId="7CBD05CC" w14:textId="59FB8522" w:rsidR="00586FD4" w:rsidRPr="00AB13A5" w:rsidRDefault="00586FD4" w:rsidP="00AB13A5">
      <w:pPr>
        <w:pStyle w:val="ListParagraph"/>
        <w:numPr>
          <w:ilvl w:val="0"/>
          <w:numId w:val="21"/>
        </w:numPr>
        <w:jc w:val="both"/>
        <w:rPr>
          <w:rFonts w:ascii="Arial" w:eastAsia="Arial" w:hAnsi="Arial" w:cs="Arial"/>
          <w:sz w:val="24"/>
          <w:szCs w:val="24"/>
        </w:rPr>
      </w:pPr>
      <w:r w:rsidRPr="00AB13A5">
        <w:rPr>
          <w:rFonts w:ascii="Arial" w:eastAsia="Arial" w:hAnsi="Arial" w:cs="Arial"/>
          <w:sz w:val="24"/>
          <w:szCs w:val="24"/>
        </w:rPr>
        <w:t xml:space="preserve">Child in Care Review is convened as the application under Staying Together will constitute a significant change in the child’s care plan. </w:t>
      </w:r>
    </w:p>
    <w:p w14:paraId="7A946688" w14:textId="0FD7AEB5" w:rsidR="00586FD4" w:rsidRPr="00AB13A5" w:rsidRDefault="00586FD4" w:rsidP="00AB13A5">
      <w:pPr>
        <w:pStyle w:val="ListParagraph"/>
        <w:numPr>
          <w:ilvl w:val="0"/>
          <w:numId w:val="21"/>
        </w:numPr>
        <w:jc w:val="both"/>
        <w:rPr>
          <w:rFonts w:ascii="Arial" w:eastAsia="Arial" w:hAnsi="Arial" w:cs="Arial"/>
          <w:sz w:val="24"/>
          <w:szCs w:val="24"/>
        </w:rPr>
      </w:pPr>
      <w:r w:rsidRPr="00AB13A5">
        <w:rPr>
          <w:rFonts w:ascii="Arial" w:eastAsia="Arial" w:hAnsi="Arial" w:cs="Arial"/>
          <w:sz w:val="24"/>
          <w:szCs w:val="24"/>
        </w:rPr>
        <w:t xml:space="preserve">Child’s Social Worker amends the Care Plan (Part 1: Overall aim of the plan,  4.6: Permanent placement with foster carers (intended to last until 18, no return home envisaged and 4.10 Other: foster carer/s wish to adopt, become Special Guardians or apply for CAO under Staying Together). </w:t>
      </w:r>
    </w:p>
    <w:p w14:paraId="27466C45" w14:textId="16526821" w:rsidR="00344B19" w:rsidRPr="00AB13A5" w:rsidRDefault="00931670" w:rsidP="00AB13A5">
      <w:pPr>
        <w:pStyle w:val="ListParagraph"/>
        <w:numPr>
          <w:ilvl w:val="0"/>
          <w:numId w:val="21"/>
        </w:numPr>
        <w:autoSpaceDE w:val="0"/>
        <w:autoSpaceDN w:val="0"/>
        <w:adjustRightInd w:val="0"/>
        <w:spacing w:after="0"/>
        <w:jc w:val="both"/>
        <w:rPr>
          <w:rFonts w:ascii="Arial" w:eastAsia="Arial" w:hAnsi="Arial" w:cs="Arial"/>
          <w:color w:val="000000"/>
          <w:sz w:val="24"/>
          <w:szCs w:val="24"/>
        </w:rPr>
      </w:pPr>
      <w:r w:rsidRPr="00AB13A5">
        <w:rPr>
          <w:rFonts w:ascii="Arial" w:eastAsia="Arial" w:hAnsi="Arial" w:cs="Arial"/>
          <w:sz w:val="24"/>
          <w:szCs w:val="24"/>
        </w:rPr>
        <w:t>Matching</w:t>
      </w:r>
      <w:r w:rsidR="00431224" w:rsidRPr="00AB13A5">
        <w:rPr>
          <w:rFonts w:ascii="Arial" w:eastAsia="Arial" w:hAnsi="Arial" w:cs="Arial"/>
          <w:sz w:val="24"/>
          <w:szCs w:val="24"/>
        </w:rPr>
        <w:t xml:space="preserve"> </w:t>
      </w:r>
      <w:r w:rsidR="008F78C7" w:rsidRPr="00AB13A5">
        <w:rPr>
          <w:rFonts w:ascii="Arial" w:eastAsia="Arial" w:hAnsi="Arial" w:cs="Arial"/>
          <w:sz w:val="24"/>
          <w:szCs w:val="24"/>
        </w:rPr>
        <w:t>M</w:t>
      </w:r>
      <w:r w:rsidR="00195CEF" w:rsidRPr="00AB13A5">
        <w:rPr>
          <w:rFonts w:ascii="Arial" w:hAnsi="Arial" w:cs="Arial"/>
          <w:color w:val="000000"/>
          <w:sz w:val="24"/>
          <w:szCs w:val="24"/>
        </w:rPr>
        <w:t>eeting</w:t>
      </w:r>
      <w:r w:rsidR="008F78C7" w:rsidRPr="00AB13A5">
        <w:rPr>
          <w:rFonts w:ascii="Arial" w:hAnsi="Arial" w:cs="Arial"/>
          <w:color w:val="000000"/>
          <w:sz w:val="24"/>
          <w:szCs w:val="24"/>
        </w:rPr>
        <w:t xml:space="preserve"> convened to discuss and agree the </w:t>
      </w:r>
      <w:r w:rsidR="000B17E3" w:rsidRPr="00AB13A5">
        <w:rPr>
          <w:rFonts w:ascii="Arial" w:hAnsi="Arial" w:cs="Arial"/>
          <w:color w:val="000000"/>
          <w:sz w:val="24"/>
          <w:szCs w:val="24"/>
        </w:rPr>
        <w:t xml:space="preserve">adoption, SGO or CAO </w:t>
      </w:r>
      <w:r w:rsidR="008F78C7" w:rsidRPr="00AB13A5">
        <w:rPr>
          <w:rFonts w:ascii="Arial" w:hAnsi="Arial" w:cs="Arial"/>
          <w:color w:val="000000"/>
          <w:sz w:val="24"/>
          <w:szCs w:val="24"/>
        </w:rPr>
        <w:t xml:space="preserve">support </w:t>
      </w:r>
      <w:r w:rsidR="000B17E3" w:rsidRPr="00AB13A5">
        <w:rPr>
          <w:rFonts w:ascii="Arial" w:hAnsi="Arial" w:cs="Arial"/>
          <w:color w:val="000000"/>
          <w:sz w:val="24"/>
          <w:szCs w:val="24"/>
        </w:rPr>
        <w:t xml:space="preserve">to be provided to the child / young person and their carers and </w:t>
      </w:r>
      <w:r w:rsidR="000B17E3" w:rsidRPr="00AB13A5">
        <w:rPr>
          <w:rFonts w:ascii="Arial" w:hAnsi="Arial" w:cs="Arial"/>
          <w:color w:val="000000"/>
          <w:sz w:val="24"/>
          <w:szCs w:val="24"/>
        </w:rPr>
        <w:lastRenderedPageBreak/>
        <w:t xml:space="preserve">including family time for the child with their parent(s) or significant others.  </w:t>
      </w:r>
      <w:r w:rsidRPr="00AB13A5">
        <w:rPr>
          <w:rFonts w:ascii="Arial" w:hAnsi="Arial" w:cs="Arial"/>
          <w:color w:val="000000"/>
          <w:sz w:val="24"/>
          <w:szCs w:val="24"/>
        </w:rPr>
        <w:t xml:space="preserve">All agencies involved in post order support must be consulted and be provided with a copy of the support plan, this includes the </w:t>
      </w:r>
      <w:r w:rsidR="00431224" w:rsidRPr="00AB13A5">
        <w:rPr>
          <w:rFonts w:ascii="Arial" w:hAnsi="Arial" w:cs="Arial"/>
          <w:sz w:val="24"/>
          <w:szCs w:val="24"/>
        </w:rPr>
        <w:t>Post Adoption Support Team (PAST)</w:t>
      </w:r>
      <w:r w:rsidR="00AB13A5" w:rsidRPr="00AB13A5">
        <w:rPr>
          <w:rFonts w:ascii="Arial" w:hAnsi="Arial" w:cs="Arial"/>
          <w:color w:val="000000"/>
          <w:sz w:val="24"/>
          <w:szCs w:val="24"/>
        </w:rPr>
        <w:t xml:space="preserve"> and </w:t>
      </w:r>
      <w:r w:rsidR="009A586A" w:rsidRPr="00AB13A5">
        <w:rPr>
          <w:rFonts w:ascii="Arial" w:hAnsi="Arial" w:cs="Arial"/>
          <w:sz w:val="24"/>
          <w:szCs w:val="24"/>
        </w:rPr>
        <w:t xml:space="preserve">Connecting Adoptive Families Independent Services </w:t>
      </w:r>
      <w:r w:rsidR="009A586A">
        <w:rPr>
          <w:rFonts w:ascii="Arial" w:hAnsi="Arial" w:cs="Arial"/>
          <w:sz w:val="24"/>
          <w:szCs w:val="24"/>
        </w:rPr>
        <w:t>(</w:t>
      </w:r>
      <w:r w:rsidR="00AB13A5" w:rsidRPr="00AB13A5">
        <w:rPr>
          <w:rFonts w:ascii="Arial" w:hAnsi="Arial" w:cs="Arial"/>
          <w:color w:val="000000"/>
          <w:sz w:val="24"/>
          <w:szCs w:val="24"/>
        </w:rPr>
        <w:t>CAFIS</w:t>
      </w:r>
      <w:r w:rsidR="009A586A">
        <w:rPr>
          <w:rFonts w:ascii="Arial" w:hAnsi="Arial" w:cs="Arial"/>
          <w:color w:val="000000"/>
          <w:sz w:val="24"/>
          <w:szCs w:val="24"/>
        </w:rPr>
        <w:t>)</w:t>
      </w:r>
      <w:r w:rsidRPr="00AB13A5">
        <w:rPr>
          <w:rFonts w:ascii="Arial" w:hAnsi="Arial" w:cs="Arial"/>
          <w:color w:val="000000"/>
          <w:sz w:val="24"/>
          <w:szCs w:val="24"/>
        </w:rPr>
        <w:t>.  The plan must be signed by the Foster Carer(s), Child’s Social Worker, Fostering Social Worker</w:t>
      </w:r>
      <w:r w:rsidR="006F053D">
        <w:rPr>
          <w:rFonts w:ascii="Arial" w:hAnsi="Arial" w:cs="Arial"/>
          <w:color w:val="000000"/>
          <w:sz w:val="24"/>
          <w:szCs w:val="24"/>
        </w:rPr>
        <w:t xml:space="preserve"> and</w:t>
      </w:r>
      <w:r w:rsidRPr="00AB13A5">
        <w:rPr>
          <w:rFonts w:ascii="Arial" w:hAnsi="Arial" w:cs="Arial"/>
          <w:color w:val="000000"/>
          <w:sz w:val="24"/>
          <w:szCs w:val="24"/>
        </w:rPr>
        <w:t xml:space="preserve"> Child’s Team Manager</w:t>
      </w:r>
      <w:r w:rsidR="006F053D">
        <w:rPr>
          <w:rFonts w:ascii="Arial" w:hAnsi="Arial" w:cs="Arial"/>
          <w:color w:val="000000"/>
          <w:sz w:val="24"/>
          <w:szCs w:val="24"/>
        </w:rPr>
        <w:t>.</w:t>
      </w:r>
      <w:r w:rsidRPr="00AB13A5">
        <w:rPr>
          <w:rFonts w:ascii="Arial" w:hAnsi="Arial" w:cs="Arial"/>
          <w:color w:val="000000"/>
          <w:sz w:val="24"/>
          <w:szCs w:val="24"/>
        </w:rPr>
        <w:t xml:space="preserve"> </w:t>
      </w:r>
    </w:p>
    <w:p w14:paraId="5151DD91" w14:textId="6F72B7B3" w:rsidR="00E15E69" w:rsidRPr="00AB13A5" w:rsidRDefault="00E15E69" w:rsidP="00AB13A5">
      <w:pPr>
        <w:pStyle w:val="ListParagraph"/>
        <w:numPr>
          <w:ilvl w:val="0"/>
          <w:numId w:val="21"/>
        </w:numPr>
        <w:autoSpaceDE w:val="0"/>
        <w:autoSpaceDN w:val="0"/>
        <w:adjustRightInd w:val="0"/>
        <w:spacing w:after="0"/>
        <w:jc w:val="both"/>
        <w:rPr>
          <w:rFonts w:ascii="Arial" w:eastAsia="Arial" w:hAnsi="Arial" w:cs="Arial"/>
          <w:color w:val="000000"/>
          <w:sz w:val="24"/>
          <w:szCs w:val="24"/>
        </w:rPr>
      </w:pPr>
      <w:r w:rsidRPr="00AB13A5">
        <w:rPr>
          <w:rFonts w:ascii="Arial" w:eastAsia="Arial" w:hAnsi="Arial" w:cs="Arial"/>
          <w:sz w:val="24"/>
          <w:szCs w:val="24"/>
        </w:rPr>
        <w:t xml:space="preserve">The Support Plan is presented to the child / young persons area Access and Resources Panel for a decision by the Assistant Area </w:t>
      </w:r>
      <w:r w:rsidR="00AB13A5" w:rsidRPr="00AB13A5">
        <w:rPr>
          <w:rFonts w:ascii="Arial" w:eastAsia="Arial" w:hAnsi="Arial" w:cs="Arial"/>
          <w:sz w:val="24"/>
          <w:szCs w:val="24"/>
        </w:rPr>
        <w:t>Director.</w:t>
      </w:r>
    </w:p>
    <w:p w14:paraId="45087587" w14:textId="77777777" w:rsidR="00913B23" w:rsidRDefault="005A7D00" w:rsidP="00913B23">
      <w:pPr>
        <w:pStyle w:val="ListParagraph"/>
        <w:numPr>
          <w:ilvl w:val="0"/>
          <w:numId w:val="21"/>
        </w:numPr>
        <w:autoSpaceDE w:val="0"/>
        <w:autoSpaceDN w:val="0"/>
        <w:adjustRightInd w:val="0"/>
        <w:spacing w:after="0"/>
        <w:rPr>
          <w:rFonts w:ascii="Arial" w:hAnsi="Arial" w:cs="Arial"/>
          <w:color w:val="000000"/>
          <w:sz w:val="24"/>
          <w:szCs w:val="24"/>
        </w:rPr>
      </w:pPr>
      <w:r w:rsidRPr="00AB13A5">
        <w:rPr>
          <w:rFonts w:ascii="Arial" w:hAnsi="Arial" w:cs="Arial"/>
          <w:color w:val="000000"/>
          <w:sz w:val="24"/>
          <w:szCs w:val="24"/>
        </w:rPr>
        <w:t xml:space="preserve">Recommendations and Support Plan will be confirmed to the </w:t>
      </w:r>
      <w:r w:rsidR="00C43F82" w:rsidRPr="00AB13A5">
        <w:rPr>
          <w:rFonts w:ascii="Arial" w:hAnsi="Arial" w:cs="Arial"/>
          <w:color w:val="000000"/>
          <w:sz w:val="24"/>
          <w:szCs w:val="24"/>
        </w:rPr>
        <w:t>carers</w:t>
      </w:r>
      <w:r w:rsidRPr="00AB13A5">
        <w:rPr>
          <w:rFonts w:ascii="Arial" w:hAnsi="Arial" w:cs="Arial"/>
          <w:color w:val="000000"/>
          <w:sz w:val="24"/>
          <w:szCs w:val="24"/>
        </w:rPr>
        <w:t xml:space="preserve"> by the </w:t>
      </w:r>
      <w:r w:rsidR="00C43F82" w:rsidRPr="00AB13A5">
        <w:rPr>
          <w:rFonts w:ascii="Arial" w:hAnsi="Arial" w:cs="Arial"/>
          <w:color w:val="000000"/>
          <w:sz w:val="24"/>
          <w:szCs w:val="24"/>
        </w:rPr>
        <w:t xml:space="preserve">Assistant Area </w:t>
      </w:r>
      <w:r w:rsidR="00AB13A5" w:rsidRPr="00AB13A5">
        <w:rPr>
          <w:rFonts w:ascii="Arial" w:hAnsi="Arial" w:cs="Arial"/>
          <w:color w:val="000000"/>
          <w:sz w:val="24"/>
          <w:szCs w:val="24"/>
        </w:rPr>
        <w:t>Director.</w:t>
      </w:r>
      <w:r w:rsidRPr="00AB13A5">
        <w:rPr>
          <w:rFonts w:ascii="Arial" w:hAnsi="Arial" w:cs="Arial"/>
          <w:color w:val="000000"/>
          <w:sz w:val="24"/>
          <w:szCs w:val="24"/>
        </w:rPr>
        <w:t xml:space="preserve"> </w:t>
      </w:r>
    </w:p>
    <w:p w14:paraId="09B08C60" w14:textId="7A0FA3B6" w:rsidR="00913B23" w:rsidRPr="00913B23" w:rsidRDefault="00913B23" w:rsidP="00913B23">
      <w:pPr>
        <w:pStyle w:val="ListParagraph"/>
        <w:numPr>
          <w:ilvl w:val="0"/>
          <w:numId w:val="21"/>
        </w:numPr>
        <w:autoSpaceDE w:val="0"/>
        <w:autoSpaceDN w:val="0"/>
        <w:adjustRightInd w:val="0"/>
        <w:spacing w:after="0"/>
        <w:rPr>
          <w:rFonts w:ascii="Arial" w:hAnsi="Arial" w:cs="Arial"/>
          <w:color w:val="000000"/>
          <w:sz w:val="24"/>
          <w:szCs w:val="24"/>
        </w:rPr>
      </w:pPr>
      <w:r w:rsidRPr="00913B23">
        <w:rPr>
          <w:rFonts w:ascii="Arial" w:hAnsi="Arial" w:cs="Arial"/>
          <w:sz w:val="24"/>
          <w:szCs w:val="24"/>
        </w:rPr>
        <w:t>The child’s social worker and the fostering social worker are responsible for preparing the court report.  Where a Foster Carer is making an application for a legal order under Staying Together, the bulk of the information required may already be before the court in another format (e.g. Connected Persons Foster Carers Assessment) and so the local authority is not required to start from scratch. Instead, the Local Authority should be directed to file a report, which will fulfil the requirements, by providing any missing information and by setting out the remaining information in the form of cross-references to the information already before the court in other reports.</w:t>
      </w:r>
    </w:p>
    <w:p w14:paraId="57F24A93" w14:textId="2E6C5E16" w:rsidR="00A434E3" w:rsidRPr="00AB13A5" w:rsidRDefault="00195CEF" w:rsidP="00AB13A5">
      <w:pPr>
        <w:pStyle w:val="ListParagraph"/>
        <w:numPr>
          <w:ilvl w:val="0"/>
          <w:numId w:val="21"/>
        </w:numPr>
        <w:autoSpaceDE w:val="0"/>
        <w:autoSpaceDN w:val="0"/>
        <w:adjustRightInd w:val="0"/>
        <w:spacing w:after="0"/>
        <w:rPr>
          <w:rFonts w:ascii="Arial" w:hAnsi="Arial" w:cs="Arial"/>
          <w:color w:val="000000"/>
          <w:sz w:val="24"/>
          <w:szCs w:val="24"/>
        </w:rPr>
      </w:pPr>
      <w:r w:rsidRPr="00AB13A5">
        <w:rPr>
          <w:rFonts w:ascii="Arial" w:hAnsi="Arial" w:cs="Arial"/>
          <w:color w:val="000000"/>
          <w:sz w:val="24"/>
          <w:szCs w:val="24"/>
        </w:rPr>
        <w:t>Application made to court</w:t>
      </w:r>
      <w:r w:rsidR="005B4EE2">
        <w:rPr>
          <w:rFonts w:ascii="Arial" w:hAnsi="Arial" w:cs="Arial"/>
          <w:color w:val="000000"/>
          <w:sz w:val="24"/>
          <w:szCs w:val="24"/>
        </w:rPr>
        <w:t xml:space="preserve"> by the Foster Carers</w:t>
      </w:r>
      <w:r w:rsidR="005A7D00" w:rsidRPr="00AB13A5">
        <w:rPr>
          <w:rFonts w:ascii="Arial" w:hAnsi="Arial" w:cs="Arial"/>
          <w:color w:val="000000"/>
          <w:sz w:val="24"/>
          <w:szCs w:val="24"/>
        </w:rPr>
        <w:t>.</w:t>
      </w:r>
      <w:r w:rsidRPr="00AB13A5">
        <w:rPr>
          <w:rFonts w:ascii="Arial" w:hAnsi="Arial" w:cs="Arial"/>
          <w:color w:val="000000"/>
          <w:sz w:val="24"/>
          <w:szCs w:val="24"/>
        </w:rPr>
        <w:t xml:space="preserve"> </w:t>
      </w:r>
    </w:p>
    <w:p w14:paraId="4609CE4A" w14:textId="013BC899" w:rsidR="00207627" w:rsidRPr="00AB13A5" w:rsidRDefault="00207627" w:rsidP="00AB13A5">
      <w:pPr>
        <w:spacing w:line="276" w:lineRule="auto"/>
        <w:rPr>
          <w:rFonts w:ascii="Arial" w:hAnsi="Arial" w:cs="Arial"/>
          <w:sz w:val="24"/>
          <w:szCs w:val="24"/>
        </w:rPr>
      </w:pPr>
    </w:p>
    <w:p w14:paraId="299579CC" w14:textId="011A501E" w:rsidR="00B44C88" w:rsidRPr="00AB13A5" w:rsidRDefault="00CF5A53" w:rsidP="00AB13A5">
      <w:pPr>
        <w:spacing w:line="276" w:lineRule="auto"/>
        <w:rPr>
          <w:rFonts w:ascii="Arial" w:hAnsi="Arial" w:cs="Arial"/>
          <w:b/>
          <w:bCs/>
          <w:sz w:val="24"/>
          <w:szCs w:val="24"/>
        </w:rPr>
      </w:pPr>
      <w:r>
        <w:rPr>
          <w:rFonts w:ascii="Arial" w:hAnsi="Arial" w:cs="Arial"/>
          <w:b/>
          <w:bCs/>
          <w:sz w:val="24"/>
          <w:szCs w:val="24"/>
        </w:rPr>
        <w:t>5</w:t>
      </w:r>
      <w:r w:rsidR="00207627" w:rsidRPr="00AB13A5">
        <w:rPr>
          <w:rFonts w:ascii="Arial" w:hAnsi="Arial" w:cs="Arial"/>
          <w:b/>
          <w:bCs/>
          <w:sz w:val="24"/>
          <w:szCs w:val="24"/>
        </w:rPr>
        <w:t>.</w:t>
      </w:r>
      <w:r w:rsidR="00207627" w:rsidRPr="00AB13A5">
        <w:rPr>
          <w:rFonts w:ascii="Arial" w:hAnsi="Arial" w:cs="Arial"/>
          <w:b/>
          <w:bCs/>
          <w:sz w:val="24"/>
          <w:szCs w:val="24"/>
        </w:rPr>
        <w:tab/>
      </w:r>
      <w:r w:rsidR="00AE5C98" w:rsidRPr="00AB13A5">
        <w:rPr>
          <w:rFonts w:ascii="Arial" w:hAnsi="Arial" w:cs="Arial"/>
          <w:b/>
          <w:bCs/>
          <w:sz w:val="24"/>
          <w:szCs w:val="24"/>
        </w:rPr>
        <w:t>Finance</w:t>
      </w:r>
    </w:p>
    <w:p w14:paraId="1A8A9B1A" w14:textId="58C04AF1" w:rsidR="00D83AF4" w:rsidRPr="00AB13A5" w:rsidRDefault="004A4548" w:rsidP="00AB13A5">
      <w:pPr>
        <w:spacing w:line="276" w:lineRule="auto"/>
        <w:rPr>
          <w:rFonts w:ascii="Arial" w:hAnsi="Arial" w:cs="Arial"/>
          <w:sz w:val="24"/>
          <w:szCs w:val="24"/>
        </w:rPr>
      </w:pPr>
      <w:r w:rsidRPr="00AB13A5">
        <w:rPr>
          <w:rFonts w:ascii="Arial" w:hAnsi="Arial" w:cs="Arial"/>
          <w:sz w:val="24"/>
          <w:szCs w:val="24"/>
        </w:rPr>
        <w:t>Th</w:t>
      </w:r>
      <w:r w:rsidR="001D69FE" w:rsidRPr="00AB13A5">
        <w:rPr>
          <w:rFonts w:ascii="Arial" w:hAnsi="Arial" w:cs="Arial"/>
          <w:sz w:val="24"/>
          <w:szCs w:val="24"/>
        </w:rPr>
        <w:t xml:space="preserve">e </w:t>
      </w:r>
      <w:r w:rsidRPr="00AB13A5">
        <w:rPr>
          <w:rFonts w:ascii="Arial" w:hAnsi="Arial" w:cs="Arial"/>
          <w:sz w:val="24"/>
          <w:szCs w:val="24"/>
        </w:rPr>
        <w:t>Special Guardianship Regulations 2005 (regulation 6), and The Adoption Support Regulations 2005 (regulation 8),</w:t>
      </w:r>
      <w:r w:rsidR="00AE5C98" w:rsidRPr="00AB13A5">
        <w:rPr>
          <w:rFonts w:ascii="Arial" w:hAnsi="Arial" w:cs="Arial"/>
          <w:sz w:val="24"/>
          <w:szCs w:val="24"/>
        </w:rPr>
        <w:t xml:space="preserve"> </w:t>
      </w:r>
      <w:r w:rsidRPr="00AB13A5">
        <w:rPr>
          <w:rFonts w:ascii="Arial" w:hAnsi="Arial" w:cs="Arial"/>
          <w:sz w:val="24"/>
          <w:szCs w:val="24"/>
        </w:rPr>
        <w:t>set out the conditions under which Adoption Allowances</w:t>
      </w:r>
      <w:r w:rsidR="00AE5C98" w:rsidRPr="00AB13A5">
        <w:rPr>
          <w:rFonts w:ascii="Arial" w:hAnsi="Arial" w:cs="Arial"/>
          <w:sz w:val="24"/>
          <w:szCs w:val="24"/>
        </w:rPr>
        <w:t xml:space="preserve"> and Special Guardianship Order Allowances</w:t>
      </w:r>
      <w:r w:rsidRPr="00AB13A5">
        <w:rPr>
          <w:rFonts w:ascii="Arial" w:hAnsi="Arial" w:cs="Arial"/>
          <w:sz w:val="24"/>
          <w:szCs w:val="24"/>
        </w:rPr>
        <w:t xml:space="preserve"> are payable. </w:t>
      </w:r>
      <w:r w:rsidR="00D83AF4" w:rsidRPr="00AB13A5">
        <w:rPr>
          <w:rFonts w:ascii="Arial" w:hAnsi="Arial" w:cs="Arial"/>
          <w:sz w:val="24"/>
          <w:szCs w:val="24"/>
        </w:rPr>
        <w:t xml:space="preserve"> </w:t>
      </w:r>
      <w:r w:rsidR="001B77D4" w:rsidRPr="00AB13A5">
        <w:rPr>
          <w:rFonts w:ascii="Arial" w:hAnsi="Arial" w:cs="Arial"/>
          <w:sz w:val="24"/>
          <w:szCs w:val="24"/>
        </w:rPr>
        <w:t>The regulations allow an element of remuneration to the adopters or special guardians where they have previously fostered the child or young person</w:t>
      </w:r>
      <w:r w:rsidR="00D83AF4" w:rsidRPr="00AB13A5">
        <w:rPr>
          <w:rFonts w:ascii="Arial" w:hAnsi="Arial" w:cs="Arial"/>
          <w:sz w:val="24"/>
          <w:szCs w:val="24"/>
        </w:rPr>
        <w:t xml:space="preserve">. </w:t>
      </w:r>
      <w:r w:rsidR="001D69FE" w:rsidRPr="00AB13A5">
        <w:rPr>
          <w:rFonts w:ascii="Arial" w:hAnsi="Arial" w:cs="Arial"/>
          <w:sz w:val="24"/>
          <w:szCs w:val="24"/>
        </w:rPr>
        <w:t>Payment is discretionary.</w:t>
      </w:r>
    </w:p>
    <w:p w14:paraId="6EB9266E" w14:textId="6F758B94" w:rsidR="00D83AF4" w:rsidRPr="00AB13A5" w:rsidRDefault="001B77D4" w:rsidP="00AB13A5">
      <w:pPr>
        <w:pStyle w:val="Default"/>
        <w:spacing w:line="276" w:lineRule="auto"/>
      </w:pPr>
      <w:r w:rsidRPr="00AB13A5">
        <w:t>Kent County Council</w:t>
      </w:r>
      <w:r w:rsidR="001D69FE" w:rsidRPr="00AB13A5">
        <w:t xml:space="preserve"> </w:t>
      </w:r>
      <w:r w:rsidRPr="00AB13A5">
        <w:t>under this policy</w:t>
      </w:r>
      <w:r w:rsidR="001D69FE" w:rsidRPr="00AB13A5">
        <w:t>,</w:t>
      </w:r>
      <w:r w:rsidR="00D83AF4" w:rsidRPr="00AB13A5">
        <w:t xml:space="preserve"> </w:t>
      </w:r>
      <w:r w:rsidRPr="00AB13A5">
        <w:t xml:space="preserve">pay the </w:t>
      </w:r>
      <w:r w:rsidR="00D83AF4" w:rsidRPr="00AB13A5">
        <w:t>age-related</w:t>
      </w:r>
      <w:r w:rsidRPr="00AB13A5">
        <w:t xml:space="preserve"> </w:t>
      </w:r>
      <w:r w:rsidR="00D83AF4" w:rsidRPr="00AB13A5">
        <w:t xml:space="preserve">fostering </w:t>
      </w:r>
      <w:r w:rsidRPr="00AB13A5">
        <w:t xml:space="preserve">maintenance and reward, </w:t>
      </w:r>
      <w:r w:rsidR="007702AE" w:rsidRPr="00AB13A5">
        <w:t xml:space="preserve">less </w:t>
      </w:r>
      <w:r w:rsidR="001D69FE" w:rsidRPr="00AB13A5">
        <w:t xml:space="preserve">child benefit, </w:t>
      </w:r>
      <w:r w:rsidRPr="00AB13A5">
        <w:t>fixed at the age of the child / young person at the point the legal order is made, until the</w:t>
      </w:r>
      <w:r w:rsidR="00995E4B" w:rsidRPr="00AB13A5">
        <w:t>y reach</w:t>
      </w:r>
      <w:r w:rsidRPr="00AB13A5">
        <w:t xml:space="preserve"> </w:t>
      </w:r>
      <w:r w:rsidR="00995E4B" w:rsidRPr="00AB13A5">
        <w:t>18 years of age</w:t>
      </w:r>
      <w:r w:rsidR="00414D55" w:rsidRPr="00AB13A5">
        <w:t>.  The</w:t>
      </w:r>
      <w:r w:rsidR="00D83AF4" w:rsidRPr="00AB13A5">
        <w:t xml:space="preserve"> following principles </w:t>
      </w:r>
      <w:r w:rsidR="00414D55" w:rsidRPr="00AB13A5">
        <w:t xml:space="preserve">should be </w:t>
      </w:r>
      <w:r w:rsidR="00D83AF4" w:rsidRPr="00AB13A5">
        <w:t>adhered to:</w:t>
      </w:r>
    </w:p>
    <w:p w14:paraId="0B78979E" w14:textId="77777777" w:rsidR="00006462" w:rsidRPr="00AB13A5" w:rsidRDefault="00006462" w:rsidP="00AB13A5">
      <w:pPr>
        <w:pStyle w:val="Default"/>
        <w:spacing w:line="276" w:lineRule="auto"/>
      </w:pPr>
    </w:p>
    <w:p w14:paraId="42199949" w14:textId="4E73101F" w:rsidR="004A4548" w:rsidRPr="00AB13A5" w:rsidRDefault="004A4548" w:rsidP="00AB13A5">
      <w:pPr>
        <w:pStyle w:val="ListParagraph"/>
        <w:numPr>
          <w:ilvl w:val="0"/>
          <w:numId w:val="17"/>
        </w:numPr>
        <w:rPr>
          <w:rFonts w:ascii="Arial" w:hAnsi="Arial" w:cs="Arial"/>
          <w:sz w:val="24"/>
          <w:szCs w:val="24"/>
        </w:rPr>
      </w:pPr>
      <w:r w:rsidRPr="00AB13A5">
        <w:rPr>
          <w:rFonts w:ascii="Arial" w:hAnsi="Arial" w:cs="Arial"/>
          <w:sz w:val="24"/>
          <w:szCs w:val="24"/>
        </w:rPr>
        <w:t>Financial issues should not be the sole reason for a special guardianship arrangement failing to survive</w:t>
      </w:r>
      <w:r w:rsidR="00D83AF4" w:rsidRPr="00AB13A5">
        <w:rPr>
          <w:rFonts w:ascii="Arial" w:hAnsi="Arial" w:cs="Arial"/>
          <w:sz w:val="24"/>
          <w:szCs w:val="24"/>
        </w:rPr>
        <w:t>.</w:t>
      </w:r>
    </w:p>
    <w:p w14:paraId="6B1A565D" w14:textId="34CEE732" w:rsidR="004A4548" w:rsidRPr="00AB13A5" w:rsidRDefault="004A4548" w:rsidP="00AB13A5">
      <w:pPr>
        <w:pStyle w:val="ListParagraph"/>
        <w:numPr>
          <w:ilvl w:val="0"/>
          <w:numId w:val="17"/>
        </w:numPr>
        <w:rPr>
          <w:rFonts w:ascii="Arial" w:hAnsi="Arial" w:cs="Arial"/>
          <w:sz w:val="24"/>
          <w:szCs w:val="24"/>
        </w:rPr>
      </w:pPr>
      <w:r w:rsidRPr="00AB13A5">
        <w:rPr>
          <w:rFonts w:ascii="Arial" w:hAnsi="Arial" w:cs="Arial"/>
          <w:sz w:val="24"/>
          <w:szCs w:val="24"/>
        </w:rPr>
        <w:t>No child should be unfairly disadvantaged because of their status.</w:t>
      </w:r>
    </w:p>
    <w:p w14:paraId="664E0B3A" w14:textId="77777777" w:rsidR="00414D55" w:rsidRPr="00AB13A5" w:rsidRDefault="00414D55" w:rsidP="00AB13A5">
      <w:pPr>
        <w:pStyle w:val="ListParagraph"/>
        <w:numPr>
          <w:ilvl w:val="0"/>
          <w:numId w:val="17"/>
        </w:numPr>
        <w:rPr>
          <w:rFonts w:ascii="Arial" w:hAnsi="Arial" w:cs="Arial"/>
          <w:sz w:val="24"/>
          <w:szCs w:val="24"/>
        </w:rPr>
      </w:pPr>
      <w:r w:rsidRPr="00AB13A5">
        <w:rPr>
          <w:rFonts w:ascii="Arial" w:hAnsi="Arial" w:cs="Arial"/>
          <w:sz w:val="24"/>
          <w:szCs w:val="24"/>
        </w:rPr>
        <w:t>F</w:t>
      </w:r>
      <w:r w:rsidR="00D83AF4" w:rsidRPr="00AB13A5">
        <w:rPr>
          <w:rFonts w:ascii="Arial" w:hAnsi="Arial" w:cs="Arial"/>
          <w:sz w:val="24"/>
          <w:szCs w:val="24"/>
        </w:rPr>
        <w:t xml:space="preserve">oster Carers </w:t>
      </w:r>
      <w:r w:rsidR="004A4548" w:rsidRPr="00AB13A5">
        <w:rPr>
          <w:rFonts w:ascii="Arial" w:hAnsi="Arial" w:cs="Arial"/>
          <w:sz w:val="24"/>
          <w:szCs w:val="24"/>
        </w:rPr>
        <w:t xml:space="preserve">should be treated equally and fairly. </w:t>
      </w:r>
    </w:p>
    <w:p w14:paraId="2692B561" w14:textId="7B2E02FA" w:rsidR="004A4548" w:rsidRPr="00AB13A5" w:rsidRDefault="004A4548" w:rsidP="00AB13A5">
      <w:pPr>
        <w:pStyle w:val="ListParagraph"/>
        <w:numPr>
          <w:ilvl w:val="0"/>
          <w:numId w:val="17"/>
        </w:numPr>
        <w:rPr>
          <w:rFonts w:ascii="Arial" w:hAnsi="Arial" w:cs="Arial"/>
          <w:sz w:val="24"/>
          <w:szCs w:val="24"/>
        </w:rPr>
      </w:pPr>
      <w:r w:rsidRPr="00AB13A5">
        <w:rPr>
          <w:rFonts w:ascii="Arial" w:hAnsi="Arial" w:cs="Arial"/>
          <w:sz w:val="24"/>
          <w:szCs w:val="24"/>
        </w:rPr>
        <w:lastRenderedPageBreak/>
        <w:t xml:space="preserve">Support services should not be seen in isolation from mainstream services and it is important to ensure that families are assisted in accessing mainstream services. </w:t>
      </w:r>
    </w:p>
    <w:p w14:paraId="2855B188" w14:textId="77777777" w:rsidR="00414D55" w:rsidRPr="00AB13A5" w:rsidRDefault="004A4548" w:rsidP="00AB13A5">
      <w:pPr>
        <w:pStyle w:val="ListParagraph"/>
        <w:numPr>
          <w:ilvl w:val="0"/>
          <w:numId w:val="17"/>
        </w:numPr>
        <w:rPr>
          <w:rFonts w:ascii="Arial" w:hAnsi="Arial" w:cs="Arial"/>
          <w:sz w:val="24"/>
          <w:szCs w:val="24"/>
        </w:rPr>
      </w:pPr>
      <w:r w:rsidRPr="00AB13A5">
        <w:rPr>
          <w:rFonts w:ascii="Arial" w:hAnsi="Arial" w:cs="Arial"/>
          <w:sz w:val="24"/>
          <w:szCs w:val="24"/>
        </w:rPr>
        <w:t xml:space="preserve">Adoption/Special Guardianship/CAO financial support is payable to the Adopters/Special Guardians/CAO holders to care for the child and meet his/her assessed needs, irrespective of where they are living </w:t>
      </w:r>
      <w:r w:rsidR="00414D55" w:rsidRPr="00AB13A5">
        <w:rPr>
          <w:rFonts w:ascii="Arial" w:hAnsi="Arial" w:cs="Arial"/>
          <w:sz w:val="24"/>
          <w:szCs w:val="24"/>
        </w:rPr>
        <w:t>(</w:t>
      </w:r>
      <w:r w:rsidRPr="00AB13A5">
        <w:rPr>
          <w:rFonts w:ascii="Arial" w:hAnsi="Arial" w:cs="Arial"/>
          <w:sz w:val="24"/>
          <w:szCs w:val="24"/>
        </w:rPr>
        <w:t>including abroad</w:t>
      </w:r>
      <w:r w:rsidR="00414D55" w:rsidRPr="00AB13A5">
        <w:rPr>
          <w:rFonts w:ascii="Arial" w:hAnsi="Arial" w:cs="Arial"/>
          <w:sz w:val="24"/>
          <w:szCs w:val="24"/>
        </w:rPr>
        <w:t xml:space="preserve">). </w:t>
      </w:r>
      <w:r w:rsidRPr="00AB13A5">
        <w:rPr>
          <w:rFonts w:ascii="Arial" w:hAnsi="Arial" w:cs="Arial"/>
          <w:sz w:val="24"/>
          <w:szCs w:val="24"/>
        </w:rPr>
        <w:t xml:space="preserve"> </w:t>
      </w:r>
    </w:p>
    <w:p w14:paraId="7A88640D" w14:textId="77777777" w:rsidR="00414D55" w:rsidRPr="00AB13A5" w:rsidRDefault="00414D55" w:rsidP="00AB13A5">
      <w:pPr>
        <w:pStyle w:val="ListParagraph"/>
        <w:numPr>
          <w:ilvl w:val="0"/>
          <w:numId w:val="17"/>
        </w:numPr>
        <w:rPr>
          <w:rFonts w:ascii="Arial" w:hAnsi="Arial" w:cs="Arial"/>
          <w:sz w:val="24"/>
          <w:szCs w:val="24"/>
        </w:rPr>
      </w:pPr>
      <w:r w:rsidRPr="00AB13A5">
        <w:rPr>
          <w:rFonts w:ascii="Arial" w:hAnsi="Arial" w:cs="Arial"/>
          <w:sz w:val="24"/>
          <w:szCs w:val="24"/>
        </w:rPr>
        <w:t>Adopters and Special Guardians/CAO holders should be signposted to access their entitlements to tax credits and social security benefits.</w:t>
      </w:r>
    </w:p>
    <w:p w14:paraId="0CC61ED8" w14:textId="270CC2B5" w:rsidR="00207627" w:rsidRPr="00AB13A5" w:rsidRDefault="00414D55" w:rsidP="00AB13A5">
      <w:pPr>
        <w:pStyle w:val="ListParagraph"/>
        <w:numPr>
          <w:ilvl w:val="0"/>
          <w:numId w:val="17"/>
        </w:numPr>
        <w:rPr>
          <w:rFonts w:ascii="Arial" w:hAnsi="Arial" w:cs="Arial"/>
          <w:sz w:val="24"/>
          <w:szCs w:val="24"/>
        </w:rPr>
      </w:pPr>
      <w:r w:rsidRPr="00AB13A5">
        <w:rPr>
          <w:rFonts w:ascii="Arial" w:hAnsi="Arial" w:cs="Arial"/>
          <w:sz w:val="24"/>
          <w:szCs w:val="24"/>
        </w:rPr>
        <w:t xml:space="preserve">Foster </w:t>
      </w:r>
      <w:r w:rsidR="004A4548" w:rsidRPr="00AB13A5">
        <w:rPr>
          <w:rFonts w:ascii="Arial" w:hAnsi="Arial" w:cs="Arial"/>
          <w:sz w:val="24"/>
          <w:szCs w:val="24"/>
        </w:rPr>
        <w:t xml:space="preserve">Carers </w:t>
      </w:r>
      <w:r w:rsidRPr="00AB13A5">
        <w:rPr>
          <w:rFonts w:ascii="Arial" w:hAnsi="Arial" w:cs="Arial"/>
          <w:sz w:val="24"/>
          <w:szCs w:val="24"/>
        </w:rPr>
        <w:t xml:space="preserve">considering making an application for an Adoption Order, SGO or CAO, </w:t>
      </w:r>
      <w:r w:rsidR="004A4548" w:rsidRPr="00AB13A5">
        <w:rPr>
          <w:rFonts w:ascii="Arial" w:hAnsi="Arial" w:cs="Arial"/>
          <w:sz w:val="24"/>
          <w:szCs w:val="24"/>
        </w:rPr>
        <w:t xml:space="preserve">should take advice regarding the impact of payments on </w:t>
      </w:r>
      <w:r w:rsidRPr="00AB13A5">
        <w:rPr>
          <w:rFonts w:ascii="Arial" w:hAnsi="Arial" w:cs="Arial"/>
          <w:sz w:val="24"/>
          <w:szCs w:val="24"/>
        </w:rPr>
        <w:t xml:space="preserve">their </w:t>
      </w:r>
      <w:r w:rsidR="004A4548" w:rsidRPr="00AB13A5">
        <w:rPr>
          <w:rFonts w:ascii="Arial" w:hAnsi="Arial" w:cs="Arial"/>
          <w:sz w:val="24"/>
          <w:szCs w:val="24"/>
        </w:rPr>
        <w:t>taxation and benefits.</w:t>
      </w:r>
    </w:p>
    <w:p w14:paraId="457526B2" w14:textId="12002847" w:rsidR="00533AB6" w:rsidRPr="00AB13A5" w:rsidRDefault="00533AB6" w:rsidP="00AB13A5">
      <w:pPr>
        <w:spacing w:line="276" w:lineRule="auto"/>
        <w:rPr>
          <w:rFonts w:ascii="Arial" w:hAnsi="Arial" w:cs="Arial"/>
          <w:sz w:val="24"/>
          <w:szCs w:val="24"/>
        </w:rPr>
      </w:pPr>
      <w:r w:rsidRPr="00AB13A5">
        <w:rPr>
          <w:rFonts w:ascii="Arial" w:hAnsi="Arial" w:cs="Arial"/>
          <w:sz w:val="24"/>
          <w:szCs w:val="24"/>
        </w:rPr>
        <w:t xml:space="preserve">In addition to the maintenance and reward </w:t>
      </w:r>
      <w:r w:rsidR="00787B34" w:rsidRPr="00AB13A5">
        <w:rPr>
          <w:rFonts w:ascii="Arial" w:hAnsi="Arial" w:cs="Arial"/>
          <w:sz w:val="24"/>
          <w:szCs w:val="24"/>
        </w:rPr>
        <w:t xml:space="preserve">payments </w:t>
      </w:r>
      <w:r w:rsidRPr="00AB13A5">
        <w:rPr>
          <w:rFonts w:ascii="Arial" w:hAnsi="Arial" w:cs="Arial"/>
          <w:sz w:val="24"/>
          <w:szCs w:val="24"/>
        </w:rPr>
        <w:t xml:space="preserve">the foster carers are receiving at the point the </w:t>
      </w:r>
      <w:r w:rsidR="00D41D2A" w:rsidRPr="00AB13A5">
        <w:rPr>
          <w:rFonts w:ascii="Arial" w:hAnsi="Arial" w:cs="Arial"/>
          <w:sz w:val="24"/>
          <w:szCs w:val="24"/>
        </w:rPr>
        <w:t xml:space="preserve">legal </w:t>
      </w:r>
      <w:r w:rsidRPr="00AB13A5">
        <w:rPr>
          <w:rFonts w:ascii="Arial" w:hAnsi="Arial" w:cs="Arial"/>
          <w:sz w:val="24"/>
          <w:szCs w:val="24"/>
        </w:rPr>
        <w:t>order is made, the following financial assistance</w:t>
      </w:r>
      <w:r w:rsidR="00D41D2A" w:rsidRPr="00AB13A5">
        <w:rPr>
          <w:rFonts w:ascii="Arial" w:hAnsi="Arial" w:cs="Arial"/>
          <w:sz w:val="24"/>
          <w:szCs w:val="24"/>
        </w:rPr>
        <w:t xml:space="preserve"> is</w:t>
      </w:r>
      <w:r w:rsidR="00787B34" w:rsidRPr="00AB13A5">
        <w:rPr>
          <w:rFonts w:ascii="Arial" w:hAnsi="Arial" w:cs="Arial"/>
          <w:sz w:val="24"/>
          <w:szCs w:val="24"/>
        </w:rPr>
        <w:t xml:space="preserve"> </w:t>
      </w:r>
      <w:r w:rsidRPr="00AB13A5">
        <w:rPr>
          <w:rFonts w:ascii="Arial" w:hAnsi="Arial" w:cs="Arial"/>
          <w:sz w:val="24"/>
          <w:szCs w:val="24"/>
        </w:rPr>
        <w:t>available</w:t>
      </w:r>
      <w:r w:rsidR="00D41D2A" w:rsidRPr="00AB13A5">
        <w:rPr>
          <w:rFonts w:ascii="Arial" w:hAnsi="Arial" w:cs="Arial"/>
          <w:sz w:val="24"/>
          <w:szCs w:val="24"/>
        </w:rPr>
        <w:t xml:space="preserve"> from the Local Authority</w:t>
      </w:r>
      <w:r w:rsidRPr="00AB13A5">
        <w:rPr>
          <w:rFonts w:ascii="Arial" w:hAnsi="Arial" w:cs="Arial"/>
          <w:sz w:val="24"/>
          <w:szCs w:val="24"/>
        </w:rPr>
        <w:t>:</w:t>
      </w:r>
    </w:p>
    <w:p w14:paraId="600BBD9D" w14:textId="79CD34C5" w:rsidR="00CC01E0" w:rsidRDefault="00CC01E0" w:rsidP="00CC01E0">
      <w:pPr>
        <w:pStyle w:val="Default"/>
        <w:spacing w:after="22"/>
      </w:pPr>
      <w:r>
        <w:rPr>
          <w:b/>
          <w:bCs/>
        </w:rPr>
        <w:t xml:space="preserve">Court fee:  </w:t>
      </w:r>
      <w:r>
        <w:t>The initial court fee for an application for a child arrangements order, a special guardianship order or an adoption order will be paid by the local authority.</w:t>
      </w:r>
    </w:p>
    <w:p w14:paraId="3D761E41" w14:textId="77777777" w:rsidR="00CC01E0" w:rsidRDefault="00CC01E0" w:rsidP="00CC01E0">
      <w:pPr>
        <w:pStyle w:val="Default"/>
        <w:spacing w:after="22"/>
        <w:ind w:left="3600" w:hanging="3600"/>
        <w:rPr>
          <w:b/>
          <w:bCs/>
          <w:color w:val="auto"/>
        </w:rPr>
      </w:pPr>
    </w:p>
    <w:p w14:paraId="58D484E5" w14:textId="77777777" w:rsidR="00CC01E0" w:rsidRDefault="00CC01E0" w:rsidP="00CC01E0">
      <w:pPr>
        <w:pStyle w:val="Default"/>
        <w:spacing w:after="22"/>
        <w:ind w:left="3600" w:hanging="3600"/>
      </w:pPr>
      <w:r>
        <w:rPr>
          <w:b/>
          <w:bCs/>
        </w:rPr>
        <w:t>Initial Legal Consultation:</w:t>
      </w:r>
      <w:r>
        <w:t xml:space="preserve"> The local authority will pay for an initial legal</w:t>
      </w:r>
    </w:p>
    <w:p w14:paraId="43EA85FE" w14:textId="77777777" w:rsidR="00CC01E0" w:rsidRDefault="00CC01E0" w:rsidP="00CC01E0">
      <w:pPr>
        <w:pStyle w:val="Default"/>
        <w:spacing w:after="22"/>
        <w:ind w:left="3600" w:hanging="3600"/>
      </w:pPr>
      <w:r>
        <w:t xml:space="preserve">Consultation with a solicitor outside London at </w:t>
      </w:r>
      <w:r>
        <w:rPr>
          <w:color w:val="auto"/>
        </w:rPr>
        <w:t xml:space="preserve">civil </w:t>
      </w:r>
      <w:r>
        <w:t xml:space="preserve">legal aid rates up to a limit of </w:t>
      </w:r>
    </w:p>
    <w:p w14:paraId="28A0F537" w14:textId="77777777" w:rsidR="00CC01E0" w:rsidRDefault="00CC01E0" w:rsidP="00CC01E0">
      <w:pPr>
        <w:pStyle w:val="Default"/>
        <w:spacing w:after="22"/>
        <w:ind w:left="3600" w:hanging="3600"/>
        <w:rPr>
          <w:color w:val="auto"/>
        </w:rPr>
      </w:pPr>
      <w:r w:rsidRPr="00CC01E0">
        <w:t>£350.00 plus</w:t>
      </w:r>
      <w:r>
        <w:t xml:space="preserve"> </w:t>
      </w:r>
      <w:r w:rsidRPr="00CC01E0">
        <w:t>VAT</w:t>
      </w:r>
      <w:r>
        <w:t xml:space="preserve">. The </w:t>
      </w:r>
      <w:r>
        <w:rPr>
          <w:color w:val="auto"/>
        </w:rPr>
        <w:t>solicitor must be able to demonstrate the necessary</w:t>
      </w:r>
    </w:p>
    <w:p w14:paraId="2D30B6BF" w14:textId="77777777" w:rsidR="00CC01E0" w:rsidRDefault="00CC01E0" w:rsidP="00CC01E0">
      <w:pPr>
        <w:pStyle w:val="Default"/>
        <w:spacing w:after="22"/>
        <w:ind w:left="3600" w:hanging="3600"/>
      </w:pPr>
      <w:r>
        <w:rPr>
          <w:color w:val="auto"/>
        </w:rPr>
        <w:t xml:space="preserve">expertise to represent the applicant/s and the </w:t>
      </w:r>
      <w:r>
        <w:t>local authority will require an itemised</w:t>
      </w:r>
    </w:p>
    <w:p w14:paraId="555EDD50" w14:textId="77777777" w:rsidR="00CC01E0" w:rsidRDefault="00CC01E0" w:rsidP="00CC01E0">
      <w:pPr>
        <w:pStyle w:val="Default"/>
        <w:spacing w:after="22"/>
        <w:ind w:left="3600" w:hanging="3600"/>
        <w:rPr>
          <w:color w:val="auto"/>
        </w:rPr>
      </w:pPr>
      <w:r>
        <w:t>invoice from the solicitor</w:t>
      </w:r>
      <w:r>
        <w:rPr>
          <w:color w:val="auto"/>
        </w:rPr>
        <w:t xml:space="preserve">, </w:t>
      </w:r>
      <w:r>
        <w:t xml:space="preserve">calculated in accordance with the </w:t>
      </w:r>
      <w:r>
        <w:rPr>
          <w:color w:val="auto"/>
        </w:rPr>
        <w:t xml:space="preserve">civil legal aid </w:t>
      </w:r>
      <w:r>
        <w:t xml:space="preserve">rates </w:t>
      </w:r>
      <w:r>
        <w:rPr>
          <w:color w:val="auto"/>
        </w:rPr>
        <w:t xml:space="preserve">for </w:t>
      </w:r>
    </w:p>
    <w:p w14:paraId="777384DE" w14:textId="192FF4FA" w:rsidR="00CC01E0" w:rsidRPr="00CC01E0" w:rsidRDefault="00CC01E0" w:rsidP="00CC01E0">
      <w:pPr>
        <w:pStyle w:val="Default"/>
        <w:spacing w:after="22"/>
        <w:ind w:left="3600" w:hanging="3600"/>
      </w:pPr>
      <w:r>
        <w:rPr>
          <w:color w:val="auto"/>
        </w:rPr>
        <w:t>Private Law</w:t>
      </w:r>
      <w:r>
        <w:t xml:space="preserve"> </w:t>
      </w:r>
      <w:r>
        <w:rPr>
          <w:color w:val="auto"/>
        </w:rPr>
        <w:t>Family Proceedings.</w:t>
      </w:r>
    </w:p>
    <w:p w14:paraId="25BD3003" w14:textId="77777777" w:rsidR="00CC01E0" w:rsidRDefault="00CC01E0" w:rsidP="00CC01E0">
      <w:pPr>
        <w:pStyle w:val="Default"/>
        <w:spacing w:after="22"/>
        <w:ind w:left="3600" w:hanging="3600"/>
        <w:rPr>
          <w:b/>
          <w:bCs/>
          <w:color w:val="auto"/>
        </w:rPr>
      </w:pPr>
    </w:p>
    <w:p w14:paraId="2C6C9FC9" w14:textId="77777777" w:rsidR="00CC01E0" w:rsidRDefault="00CC01E0" w:rsidP="00CC01E0">
      <w:pPr>
        <w:pStyle w:val="Default"/>
        <w:spacing w:after="22"/>
        <w:ind w:left="3600" w:hanging="3600"/>
      </w:pPr>
      <w:r>
        <w:rPr>
          <w:b/>
          <w:bCs/>
        </w:rPr>
        <w:t>Legal fees</w:t>
      </w:r>
      <w:r>
        <w:t xml:space="preserve">: In addition to the court application fee and initial consultation fee, the </w:t>
      </w:r>
    </w:p>
    <w:p w14:paraId="02987131" w14:textId="77777777" w:rsidR="00CC01E0" w:rsidRDefault="00CC01E0" w:rsidP="00CC01E0">
      <w:pPr>
        <w:pStyle w:val="Default"/>
        <w:spacing w:after="22"/>
        <w:ind w:left="3600" w:hanging="3600"/>
      </w:pPr>
      <w:r>
        <w:t>local authority agrees to pay the legal fees of a solicitor outside London at civil legal</w:t>
      </w:r>
    </w:p>
    <w:p w14:paraId="632330A5" w14:textId="77777777" w:rsidR="00CC01E0" w:rsidRDefault="00CC01E0" w:rsidP="00CC01E0">
      <w:pPr>
        <w:pStyle w:val="Default"/>
        <w:spacing w:after="22"/>
        <w:ind w:left="3600" w:hanging="3600"/>
      </w:pPr>
      <w:r>
        <w:t xml:space="preserve">aid rates up to a maximum of </w:t>
      </w:r>
      <w:r w:rsidRPr="00DF5A56">
        <w:t>£3,000.00 plus VAT</w:t>
      </w:r>
      <w:r>
        <w:t xml:space="preserve">, which must include </w:t>
      </w:r>
    </w:p>
    <w:p w14:paraId="7C823C02" w14:textId="4085ABF8" w:rsidR="00CC01E0" w:rsidRPr="00CC01E0" w:rsidRDefault="00CC01E0" w:rsidP="00CC01E0">
      <w:pPr>
        <w:pStyle w:val="Default"/>
        <w:spacing w:after="22"/>
        <w:ind w:left="3600" w:hanging="3600"/>
      </w:pPr>
      <w:r>
        <w:rPr>
          <w:color w:val="auto"/>
        </w:rPr>
        <w:t xml:space="preserve">disbursements and </w:t>
      </w:r>
      <w:r>
        <w:t xml:space="preserve">any costs allocated to counsel.  The </w:t>
      </w:r>
      <w:r>
        <w:rPr>
          <w:color w:val="auto"/>
        </w:rPr>
        <w:t xml:space="preserve">solicitor must be able to </w:t>
      </w:r>
    </w:p>
    <w:p w14:paraId="16D9DD31" w14:textId="77777777" w:rsidR="00CC01E0" w:rsidRDefault="00CC01E0" w:rsidP="00CC01E0">
      <w:pPr>
        <w:pStyle w:val="Default"/>
        <w:spacing w:after="22"/>
        <w:ind w:left="3600" w:hanging="3600"/>
      </w:pPr>
      <w:r>
        <w:rPr>
          <w:color w:val="auto"/>
        </w:rPr>
        <w:t xml:space="preserve">demonstrate the necessary expertise to represent the applicant/s and the </w:t>
      </w:r>
      <w:r>
        <w:t xml:space="preserve">local </w:t>
      </w:r>
    </w:p>
    <w:p w14:paraId="1780D63C" w14:textId="77777777" w:rsidR="00CC01E0" w:rsidRDefault="00CC01E0" w:rsidP="00CC01E0">
      <w:pPr>
        <w:pStyle w:val="Default"/>
        <w:spacing w:after="22"/>
        <w:ind w:left="3600" w:hanging="3600"/>
        <w:rPr>
          <w:color w:val="auto"/>
        </w:rPr>
      </w:pPr>
      <w:r>
        <w:t>authority will require an itemised invoice from the solicitor</w:t>
      </w:r>
      <w:r>
        <w:rPr>
          <w:color w:val="auto"/>
        </w:rPr>
        <w:t>, calculated in accordance</w:t>
      </w:r>
    </w:p>
    <w:p w14:paraId="65E7A433" w14:textId="3B8B3D72" w:rsidR="00CC01E0" w:rsidRDefault="00CC01E0" w:rsidP="00CC01E0">
      <w:pPr>
        <w:pStyle w:val="Default"/>
        <w:spacing w:after="22"/>
        <w:ind w:left="3600" w:hanging="3600"/>
        <w:rPr>
          <w:lang w:val="en"/>
        </w:rPr>
      </w:pPr>
      <w:r>
        <w:rPr>
          <w:color w:val="auto"/>
        </w:rPr>
        <w:t>with the current legal aid rates for Private Law Family Proceedings.</w:t>
      </w:r>
    </w:p>
    <w:p w14:paraId="029332D0" w14:textId="77777777" w:rsidR="00CC01E0" w:rsidRDefault="00CC01E0" w:rsidP="00CC01E0">
      <w:pPr>
        <w:pStyle w:val="Default"/>
        <w:spacing w:after="22"/>
        <w:rPr>
          <w:b/>
          <w:bCs/>
          <w:color w:val="auto"/>
        </w:rPr>
      </w:pPr>
    </w:p>
    <w:p w14:paraId="40AEC2CD" w14:textId="77777777" w:rsidR="00CC01E0" w:rsidRDefault="00CC01E0" w:rsidP="00CC01E0">
      <w:pPr>
        <w:pStyle w:val="Default"/>
        <w:spacing w:after="22"/>
        <w:ind w:left="3600" w:hanging="3600"/>
      </w:pPr>
      <w:r>
        <w:rPr>
          <w:b/>
          <w:bCs/>
        </w:rPr>
        <w:t xml:space="preserve">Exceptional Legal Fees: </w:t>
      </w:r>
      <w:r>
        <w:t>If, in exceptional circumstances, additional funding is</w:t>
      </w:r>
    </w:p>
    <w:p w14:paraId="574DEB8D" w14:textId="140546A1" w:rsidR="00DF5A56" w:rsidRDefault="00CC01E0" w:rsidP="00CC01E0">
      <w:pPr>
        <w:pStyle w:val="Default"/>
        <w:spacing w:after="22"/>
        <w:ind w:left="3600" w:hanging="3600"/>
      </w:pPr>
      <w:r>
        <w:t>required, this must be agreed</w:t>
      </w:r>
      <w:r>
        <w:rPr>
          <w:color w:val="auto"/>
        </w:rPr>
        <w:t xml:space="preserve"> </w:t>
      </w:r>
      <w:r>
        <w:t>in advance of work being carried out and can only be</w:t>
      </w:r>
    </w:p>
    <w:p w14:paraId="69D463CB" w14:textId="297346D6" w:rsidR="00DF5A56" w:rsidRDefault="00CC01E0" w:rsidP="00CC01E0">
      <w:pPr>
        <w:pStyle w:val="Default"/>
        <w:spacing w:after="22"/>
        <w:ind w:left="3600" w:hanging="3600"/>
        <w:rPr>
          <w:color w:val="auto"/>
        </w:rPr>
      </w:pPr>
      <w:r>
        <w:t xml:space="preserve">authorised by a Director or Assistant Director of </w:t>
      </w:r>
      <w:r>
        <w:rPr>
          <w:color w:val="auto"/>
        </w:rPr>
        <w:t>Children Young People and</w:t>
      </w:r>
    </w:p>
    <w:p w14:paraId="641119D2" w14:textId="467149FF" w:rsidR="00CC01E0" w:rsidRDefault="00CC01E0" w:rsidP="00CC01E0">
      <w:pPr>
        <w:pStyle w:val="Default"/>
        <w:spacing w:after="22"/>
        <w:ind w:left="3600" w:hanging="3600"/>
        <w:rPr>
          <w:color w:val="auto"/>
        </w:rPr>
      </w:pPr>
      <w:r>
        <w:rPr>
          <w:color w:val="auto"/>
        </w:rPr>
        <w:t>Education. </w:t>
      </w:r>
    </w:p>
    <w:p w14:paraId="7F187956" w14:textId="77777777" w:rsidR="00CC01E0" w:rsidRDefault="00CC01E0" w:rsidP="00CC01E0">
      <w:pPr>
        <w:rPr>
          <w:rFonts w:ascii="Arial" w:hAnsi="Arial" w:cs="Arial"/>
          <w:color w:val="1F497D"/>
          <w:sz w:val="28"/>
          <w:szCs w:val="28"/>
        </w:rPr>
      </w:pPr>
    </w:p>
    <w:p w14:paraId="68F3C63C" w14:textId="77777777" w:rsidR="00CC01E0" w:rsidRDefault="00CC01E0" w:rsidP="00CC01E0">
      <w:pPr>
        <w:rPr>
          <w:rFonts w:ascii="Arial" w:hAnsi="Arial" w:cs="Arial"/>
          <w:color w:val="1F497D"/>
          <w:sz w:val="28"/>
          <w:szCs w:val="28"/>
        </w:rPr>
      </w:pPr>
    </w:p>
    <w:p w14:paraId="2001D837" w14:textId="5F8C3011" w:rsidR="009E31C0" w:rsidRPr="00AB13A5" w:rsidRDefault="005A7870" w:rsidP="00AB13A5">
      <w:pPr>
        <w:autoSpaceDE w:val="0"/>
        <w:autoSpaceDN w:val="0"/>
        <w:adjustRightInd w:val="0"/>
        <w:spacing w:after="0" w:line="276" w:lineRule="auto"/>
        <w:rPr>
          <w:rFonts w:ascii="Arial" w:hAnsi="Arial" w:cs="Arial"/>
          <w:color w:val="000000"/>
          <w:sz w:val="24"/>
          <w:szCs w:val="24"/>
        </w:rPr>
      </w:pPr>
      <w:r w:rsidRPr="00AB13A5">
        <w:rPr>
          <w:rFonts w:ascii="Arial" w:hAnsi="Arial" w:cs="Arial"/>
          <w:b/>
          <w:bCs/>
          <w:i/>
          <w:iCs/>
          <w:color w:val="000000"/>
          <w:sz w:val="24"/>
          <w:szCs w:val="24"/>
        </w:rPr>
        <w:lastRenderedPageBreak/>
        <w:t xml:space="preserve">Family time </w:t>
      </w:r>
      <w:r w:rsidR="001D69FE" w:rsidRPr="00AB13A5">
        <w:rPr>
          <w:rFonts w:ascii="Arial" w:hAnsi="Arial" w:cs="Arial"/>
          <w:b/>
          <w:bCs/>
          <w:i/>
          <w:iCs/>
          <w:color w:val="000000"/>
          <w:sz w:val="24"/>
          <w:szCs w:val="24"/>
        </w:rPr>
        <w:t>expenses</w:t>
      </w:r>
      <w:r w:rsidR="00176950" w:rsidRPr="00AB13A5">
        <w:rPr>
          <w:rFonts w:ascii="Arial" w:hAnsi="Arial" w:cs="Arial"/>
          <w:b/>
          <w:bCs/>
          <w:color w:val="000000"/>
          <w:sz w:val="24"/>
          <w:szCs w:val="24"/>
        </w:rPr>
        <w:t xml:space="preserve">: </w:t>
      </w:r>
      <w:r w:rsidR="001D69FE" w:rsidRPr="00AB13A5">
        <w:rPr>
          <w:rFonts w:ascii="Arial" w:hAnsi="Arial" w:cs="Arial"/>
          <w:color w:val="000000"/>
          <w:sz w:val="24"/>
          <w:szCs w:val="24"/>
        </w:rPr>
        <w:t>The payment of these expense</w:t>
      </w:r>
      <w:r w:rsidR="00176950" w:rsidRPr="00AB13A5">
        <w:rPr>
          <w:rFonts w:ascii="Arial" w:hAnsi="Arial" w:cs="Arial"/>
          <w:color w:val="000000"/>
          <w:sz w:val="24"/>
          <w:szCs w:val="24"/>
        </w:rPr>
        <w:t>s</w:t>
      </w:r>
      <w:r w:rsidR="001D69FE" w:rsidRPr="00AB13A5">
        <w:rPr>
          <w:rFonts w:ascii="Arial" w:hAnsi="Arial" w:cs="Arial"/>
          <w:color w:val="000000"/>
          <w:sz w:val="24"/>
          <w:szCs w:val="24"/>
        </w:rPr>
        <w:t xml:space="preserve"> is based on an assessment of </w:t>
      </w:r>
      <w:r w:rsidR="00176950" w:rsidRPr="00AB13A5">
        <w:rPr>
          <w:rFonts w:ascii="Arial" w:hAnsi="Arial" w:cs="Arial"/>
          <w:color w:val="000000"/>
          <w:sz w:val="24"/>
          <w:szCs w:val="24"/>
        </w:rPr>
        <w:t xml:space="preserve">the </w:t>
      </w:r>
      <w:r w:rsidR="001D69FE" w:rsidRPr="00AB13A5">
        <w:rPr>
          <w:rFonts w:ascii="Arial" w:hAnsi="Arial" w:cs="Arial"/>
          <w:color w:val="000000"/>
          <w:sz w:val="24"/>
          <w:szCs w:val="24"/>
        </w:rPr>
        <w:t>child</w:t>
      </w:r>
      <w:r w:rsidR="00176950" w:rsidRPr="00AB13A5">
        <w:rPr>
          <w:rFonts w:ascii="Arial" w:hAnsi="Arial" w:cs="Arial"/>
          <w:color w:val="000000"/>
          <w:sz w:val="24"/>
          <w:szCs w:val="24"/>
        </w:rPr>
        <w:t>’s / young person’s</w:t>
      </w:r>
      <w:r w:rsidR="001D69FE" w:rsidRPr="00AB13A5">
        <w:rPr>
          <w:rFonts w:ascii="Arial" w:hAnsi="Arial" w:cs="Arial"/>
          <w:color w:val="000000"/>
          <w:sz w:val="24"/>
          <w:szCs w:val="24"/>
        </w:rPr>
        <w:t xml:space="preserve"> needs and must be recorded in the Adoption or Special Guardianship Support Plan. It </w:t>
      </w:r>
      <w:r w:rsidR="00D41D2A" w:rsidRPr="00AB13A5">
        <w:rPr>
          <w:rFonts w:ascii="Arial" w:hAnsi="Arial" w:cs="Arial"/>
          <w:color w:val="000000"/>
          <w:sz w:val="24"/>
          <w:szCs w:val="24"/>
        </w:rPr>
        <w:t xml:space="preserve">can </w:t>
      </w:r>
      <w:r w:rsidR="001D69FE" w:rsidRPr="00AB13A5">
        <w:rPr>
          <w:rFonts w:ascii="Arial" w:hAnsi="Arial" w:cs="Arial"/>
          <w:color w:val="000000"/>
          <w:sz w:val="24"/>
          <w:szCs w:val="24"/>
        </w:rPr>
        <w:t>cover payment of travel costs and accommodation</w:t>
      </w:r>
      <w:r w:rsidRPr="00AB13A5">
        <w:rPr>
          <w:rFonts w:ascii="Arial" w:hAnsi="Arial" w:cs="Arial"/>
          <w:color w:val="000000"/>
          <w:sz w:val="24"/>
          <w:szCs w:val="24"/>
        </w:rPr>
        <w:t xml:space="preserve"> for the child/young person and their birth family to spend time together</w:t>
      </w:r>
      <w:r w:rsidR="001D69FE" w:rsidRPr="00AB13A5">
        <w:rPr>
          <w:rFonts w:ascii="Arial" w:hAnsi="Arial" w:cs="Arial"/>
          <w:color w:val="000000"/>
          <w:sz w:val="24"/>
          <w:szCs w:val="24"/>
        </w:rPr>
        <w:t xml:space="preserve">. </w:t>
      </w:r>
      <w:bookmarkStart w:id="0" w:name="_Hlk47109444"/>
    </w:p>
    <w:p w14:paraId="201CDD5C" w14:textId="77777777" w:rsidR="003D1C50" w:rsidRPr="00AB13A5" w:rsidRDefault="003D1C50" w:rsidP="00AB13A5">
      <w:pPr>
        <w:autoSpaceDE w:val="0"/>
        <w:autoSpaceDN w:val="0"/>
        <w:adjustRightInd w:val="0"/>
        <w:spacing w:after="0" w:line="276" w:lineRule="auto"/>
        <w:rPr>
          <w:rFonts w:ascii="Arial" w:hAnsi="Arial" w:cs="Arial"/>
          <w:color w:val="000000"/>
          <w:sz w:val="24"/>
          <w:szCs w:val="24"/>
        </w:rPr>
      </w:pPr>
    </w:p>
    <w:p w14:paraId="3471A12B" w14:textId="7999D28D" w:rsidR="00533AB6" w:rsidRPr="00AB13A5" w:rsidRDefault="00176950" w:rsidP="00AB13A5">
      <w:pPr>
        <w:spacing w:line="276" w:lineRule="auto"/>
        <w:rPr>
          <w:rFonts w:ascii="Arial" w:hAnsi="Arial" w:cs="Arial"/>
          <w:sz w:val="24"/>
          <w:szCs w:val="24"/>
        </w:rPr>
      </w:pPr>
      <w:r w:rsidRPr="00AB13A5">
        <w:rPr>
          <w:rFonts w:ascii="Arial" w:hAnsi="Arial" w:cs="Arial"/>
          <w:sz w:val="24"/>
          <w:szCs w:val="24"/>
        </w:rPr>
        <w:t>S</w:t>
      </w:r>
      <w:r w:rsidR="00533AB6" w:rsidRPr="00AB13A5">
        <w:rPr>
          <w:rFonts w:ascii="Arial" w:hAnsi="Arial" w:cs="Arial"/>
          <w:sz w:val="24"/>
          <w:szCs w:val="24"/>
        </w:rPr>
        <w:t xml:space="preserve">upervision of </w:t>
      </w:r>
      <w:r w:rsidRPr="00AB13A5">
        <w:rPr>
          <w:rFonts w:ascii="Arial" w:hAnsi="Arial" w:cs="Arial"/>
          <w:sz w:val="24"/>
          <w:szCs w:val="24"/>
        </w:rPr>
        <w:t xml:space="preserve">family time between the child/young person and their birth family </w:t>
      </w:r>
      <w:r w:rsidR="00533AB6" w:rsidRPr="00AB13A5">
        <w:rPr>
          <w:rFonts w:ascii="Arial" w:hAnsi="Arial" w:cs="Arial"/>
          <w:sz w:val="24"/>
          <w:szCs w:val="24"/>
        </w:rPr>
        <w:t>needs to be based on a risk assessment by the Local Authority</w:t>
      </w:r>
      <w:r w:rsidR="005A7870" w:rsidRPr="00AB13A5">
        <w:rPr>
          <w:rFonts w:ascii="Arial" w:hAnsi="Arial" w:cs="Arial"/>
          <w:sz w:val="24"/>
          <w:szCs w:val="24"/>
        </w:rPr>
        <w:t xml:space="preserve">.  </w:t>
      </w:r>
      <w:r w:rsidRPr="00AB13A5">
        <w:rPr>
          <w:rFonts w:ascii="Arial" w:hAnsi="Arial" w:cs="Arial"/>
          <w:sz w:val="24"/>
          <w:szCs w:val="24"/>
        </w:rPr>
        <w:t xml:space="preserve">The Local Authority has a contract with the Children’s Charity, Barnardo’s, and their ‘Connecting Adoptive Families Independent Services (CAFIS)’. It is a </w:t>
      </w:r>
      <w:r w:rsidR="00533AB6" w:rsidRPr="00AB13A5">
        <w:rPr>
          <w:rFonts w:ascii="Arial" w:hAnsi="Arial" w:cs="Arial"/>
          <w:sz w:val="24"/>
          <w:szCs w:val="24"/>
        </w:rPr>
        <w:t xml:space="preserve">requirement </w:t>
      </w:r>
      <w:r w:rsidRPr="00AB13A5">
        <w:rPr>
          <w:rFonts w:ascii="Arial" w:hAnsi="Arial" w:cs="Arial"/>
          <w:sz w:val="24"/>
          <w:szCs w:val="24"/>
        </w:rPr>
        <w:t xml:space="preserve">in the contract </w:t>
      </w:r>
      <w:r w:rsidR="00533AB6" w:rsidRPr="00AB13A5">
        <w:rPr>
          <w:rFonts w:ascii="Arial" w:hAnsi="Arial" w:cs="Arial"/>
          <w:sz w:val="24"/>
          <w:szCs w:val="24"/>
        </w:rPr>
        <w:t xml:space="preserve">that funding is available from </w:t>
      </w:r>
      <w:r w:rsidR="003D1C50" w:rsidRPr="00AB13A5">
        <w:rPr>
          <w:rFonts w:ascii="Arial" w:hAnsi="Arial" w:cs="Arial"/>
          <w:sz w:val="24"/>
          <w:szCs w:val="24"/>
        </w:rPr>
        <w:t xml:space="preserve">Areas </w:t>
      </w:r>
      <w:r w:rsidR="00533AB6" w:rsidRPr="00AB13A5">
        <w:rPr>
          <w:rFonts w:ascii="Arial" w:hAnsi="Arial" w:cs="Arial"/>
          <w:sz w:val="24"/>
          <w:szCs w:val="24"/>
        </w:rPr>
        <w:t xml:space="preserve">to support contact arrangements in post order Adoption and Special Guardianship cases, </w:t>
      </w:r>
      <w:r w:rsidRPr="00AB13A5">
        <w:rPr>
          <w:rFonts w:ascii="Arial" w:hAnsi="Arial" w:cs="Arial"/>
          <w:sz w:val="24"/>
          <w:szCs w:val="24"/>
        </w:rPr>
        <w:t xml:space="preserve">and this must be budgeted </w:t>
      </w:r>
      <w:r w:rsidR="00533AB6" w:rsidRPr="00AB13A5">
        <w:rPr>
          <w:rFonts w:ascii="Arial" w:hAnsi="Arial" w:cs="Arial"/>
          <w:sz w:val="24"/>
          <w:szCs w:val="24"/>
        </w:rPr>
        <w:t xml:space="preserve">for </w:t>
      </w:r>
      <w:r w:rsidRPr="00AB13A5">
        <w:rPr>
          <w:rFonts w:ascii="Arial" w:hAnsi="Arial" w:cs="Arial"/>
          <w:sz w:val="24"/>
          <w:szCs w:val="24"/>
        </w:rPr>
        <w:t xml:space="preserve">when </w:t>
      </w:r>
      <w:r w:rsidR="005A7870" w:rsidRPr="00AB13A5">
        <w:rPr>
          <w:rFonts w:ascii="Arial" w:hAnsi="Arial" w:cs="Arial"/>
          <w:sz w:val="24"/>
          <w:szCs w:val="24"/>
        </w:rPr>
        <w:t>supervised family time has been identified as being in the child/young person’s best interest</w:t>
      </w:r>
      <w:r w:rsidR="002A4422" w:rsidRPr="00AB13A5">
        <w:rPr>
          <w:rFonts w:ascii="Arial" w:hAnsi="Arial" w:cs="Arial"/>
          <w:sz w:val="24"/>
          <w:szCs w:val="24"/>
        </w:rPr>
        <w:t>s</w:t>
      </w:r>
      <w:r w:rsidR="005A7870" w:rsidRPr="00AB13A5">
        <w:rPr>
          <w:rFonts w:ascii="Arial" w:hAnsi="Arial" w:cs="Arial"/>
          <w:sz w:val="24"/>
          <w:szCs w:val="24"/>
        </w:rPr>
        <w:t>.</w:t>
      </w:r>
    </w:p>
    <w:bookmarkEnd w:id="0"/>
    <w:p w14:paraId="555E7ED1" w14:textId="0B0A5986" w:rsidR="00064B68" w:rsidRPr="00AB13A5" w:rsidRDefault="005A7870" w:rsidP="00AB13A5">
      <w:pPr>
        <w:spacing w:line="276" w:lineRule="auto"/>
        <w:rPr>
          <w:rFonts w:ascii="Arial" w:hAnsi="Arial" w:cs="Arial"/>
          <w:sz w:val="24"/>
          <w:szCs w:val="24"/>
        </w:rPr>
      </w:pPr>
      <w:r w:rsidRPr="00AB13A5">
        <w:rPr>
          <w:rFonts w:ascii="Arial" w:hAnsi="Arial" w:cs="Arial"/>
          <w:sz w:val="24"/>
          <w:szCs w:val="24"/>
        </w:rPr>
        <w:t xml:space="preserve">In </w:t>
      </w:r>
      <w:r w:rsidRPr="00AB13A5">
        <w:rPr>
          <w:rFonts w:ascii="Arial" w:hAnsi="Arial" w:cs="Arial"/>
          <w:sz w:val="24"/>
          <w:szCs w:val="24"/>
          <w:u w:val="single"/>
        </w:rPr>
        <w:t>exceptional circumstances</w:t>
      </w:r>
      <w:r w:rsidRPr="00AB13A5">
        <w:rPr>
          <w:rFonts w:ascii="Arial" w:hAnsi="Arial" w:cs="Arial"/>
          <w:sz w:val="24"/>
          <w:szCs w:val="24"/>
        </w:rPr>
        <w:t xml:space="preserve"> the Local Authority may also provide financial support with the </w:t>
      </w:r>
      <w:r w:rsidR="00064B68" w:rsidRPr="00AB13A5">
        <w:rPr>
          <w:rFonts w:ascii="Arial" w:hAnsi="Arial" w:cs="Arial"/>
          <w:sz w:val="24"/>
          <w:szCs w:val="24"/>
        </w:rPr>
        <w:t>following:</w:t>
      </w:r>
    </w:p>
    <w:p w14:paraId="3C5BC6B2" w14:textId="70088EB8" w:rsidR="00064B68" w:rsidRPr="00AB13A5" w:rsidRDefault="00533AB6" w:rsidP="00AB13A5">
      <w:pPr>
        <w:spacing w:line="276" w:lineRule="auto"/>
        <w:rPr>
          <w:rFonts w:ascii="Arial" w:hAnsi="Arial" w:cs="Arial"/>
          <w:sz w:val="24"/>
          <w:szCs w:val="24"/>
        </w:rPr>
      </w:pPr>
      <w:r w:rsidRPr="00AB13A5">
        <w:rPr>
          <w:rFonts w:ascii="Arial" w:hAnsi="Arial" w:cs="Arial"/>
          <w:b/>
          <w:bCs/>
          <w:i/>
          <w:iCs/>
          <w:sz w:val="24"/>
          <w:szCs w:val="24"/>
        </w:rPr>
        <w:t>Building conversions</w:t>
      </w:r>
      <w:r w:rsidR="00064B68" w:rsidRPr="00AB13A5">
        <w:rPr>
          <w:rFonts w:ascii="Arial" w:hAnsi="Arial" w:cs="Arial"/>
          <w:sz w:val="24"/>
          <w:szCs w:val="24"/>
        </w:rPr>
        <w:t xml:space="preserve">: </w:t>
      </w:r>
      <w:r w:rsidRPr="00AB13A5">
        <w:rPr>
          <w:rFonts w:ascii="Arial" w:hAnsi="Arial" w:cs="Arial"/>
          <w:sz w:val="24"/>
          <w:szCs w:val="24"/>
        </w:rPr>
        <w:t xml:space="preserve"> </w:t>
      </w:r>
      <w:r w:rsidR="00064B68" w:rsidRPr="00AB13A5">
        <w:rPr>
          <w:rFonts w:ascii="Arial" w:hAnsi="Arial" w:cs="Arial"/>
          <w:sz w:val="24"/>
          <w:szCs w:val="24"/>
        </w:rPr>
        <w:t xml:space="preserve">may </w:t>
      </w:r>
      <w:r w:rsidRPr="00AB13A5">
        <w:rPr>
          <w:rFonts w:ascii="Arial" w:hAnsi="Arial" w:cs="Arial"/>
          <w:sz w:val="24"/>
          <w:szCs w:val="24"/>
        </w:rPr>
        <w:t xml:space="preserve">only </w:t>
      </w:r>
      <w:r w:rsidR="00064B68" w:rsidRPr="00AB13A5">
        <w:rPr>
          <w:rFonts w:ascii="Arial" w:hAnsi="Arial" w:cs="Arial"/>
          <w:sz w:val="24"/>
          <w:szCs w:val="24"/>
        </w:rPr>
        <w:t xml:space="preserve">be </w:t>
      </w:r>
      <w:r w:rsidRPr="00AB13A5">
        <w:rPr>
          <w:rFonts w:ascii="Arial" w:hAnsi="Arial" w:cs="Arial"/>
          <w:sz w:val="24"/>
          <w:szCs w:val="24"/>
        </w:rPr>
        <w:t xml:space="preserve">paid to private </w:t>
      </w:r>
      <w:r w:rsidR="00064B68" w:rsidRPr="00AB13A5">
        <w:rPr>
          <w:rFonts w:ascii="Arial" w:hAnsi="Arial" w:cs="Arial"/>
          <w:sz w:val="24"/>
          <w:szCs w:val="24"/>
        </w:rPr>
        <w:t>homeowners</w:t>
      </w:r>
      <w:r w:rsidRPr="00AB13A5">
        <w:rPr>
          <w:rFonts w:ascii="Arial" w:hAnsi="Arial" w:cs="Arial"/>
          <w:sz w:val="24"/>
          <w:szCs w:val="24"/>
        </w:rPr>
        <w:t xml:space="preserve"> and only in exceptional </w:t>
      </w:r>
      <w:r w:rsidR="00064B68" w:rsidRPr="00AB13A5">
        <w:rPr>
          <w:rFonts w:ascii="Arial" w:hAnsi="Arial" w:cs="Arial"/>
          <w:sz w:val="24"/>
          <w:szCs w:val="24"/>
        </w:rPr>
        <w:t>circumstances (</w:t>
      </w:r>
      <w:r w:rsidRPr="00AB13A5">
        <w:rPr>
          <w:rFonts w:ascii="Arial" w:hAnsi="Arial" w:cs="Arial"/>
          <w:sz w:val="24"/>
          <w:szCs w:val="24"/>
        </w:rPr>
        <w:t xml:space="preserve">e.g. </w:t>
      </w:r>
      <w:r w:rsidR="00064B68" w:rsidRPr="00AB13A5">
        <w:rPr>
          <w:rFonts w:ascii="Arial" w:hAnsi="Arial" w:cs="Arial"/>
          <w:sz w:val="24"/>
          <w:szCs w:val="24"/>
        </w:rPr>
        <w:t xml:space="preserve">to provide permanency to a </w:t>
      </w:r>
      <w:r w:rsidRPr="00AB13A5">
        <w:rPr>
          <w:rFonts w:ascii="Arial" w:hAnsi="Arial" w:cs="Arial"/>
          <w:sz w:val="24"/>
          <w:szCs w:val="24"/>
        </w:rPr>
        <w:t>larger sibling group</w:t>
      </w:r>
      <w:r w:rsidR="00064B68" w:rsidRPr="00AB13A5">
        <w:rPr>
          <w:rFonts w:ascii="Arial" w:hAnsi="Arial" w:cs="Arial"/>
          <w:sz w:val="24"/>
          <w:szCs w:val="24"/>
        </w:rPr>
        <w:t>), where it is evidenced that all other options for housing have been explored</w:t>
      </w:r>
      <w:r w:rsidR="003D1C50" w:rsidRPr="00AB13A5">
        <w:rPr>
          <w:rFonts w:ascii="Arial" w:hAnsi="Arial" w:cs="Arial"/>
          <w:sz w:val="24"/>
          <w:szCs w:val="24"/>
        </w:rPr>
        <w:t xml:space="preserve"> and a conclusion reached that they are not viable</w:t>
      </w:r>
      <w:r w:rsidR="00064B68" w:rsidRPr="00AB13A5">
        <w:rPr>
          <w:rFonts w:ascii="Arial" w:hAnsi="Arial" w:cs="Arial"/>
          <w:sz w:val="24"/>
          <w:szCs w:val="24"/>
        </w:rPr>
        <w:t>.  In such circumstances the</w:t>
      </w:r>
      <w:r w:rsidRPr="00AB13A5">
        <w:rPr>
          <w:rFonts w:ascii="Arial" w:hAnsi="Arial" w:cs="Arial"/>
          <w:sz w:val="24"/>
          <w:szCs w:val="24"/>
        </w:rPr>
        <w:t xml:space="preserve"> Local Authority will put a charge against the property, or request repayment from the </w:t>
      </w:r>
      <w:r w:rsidR="002A4422" w:rsidRPr="00AB13A5">
        <w:rPr>
          <w:rFonts w:ascii="Arial" w:hAnsi="Arial" w:cs="Arial"/>
          <w:sz w:val="24"/>
          <w:szCs w:val="24"/>
        </w:rPr>
        <w:t>carers</w:t>
      </w:r>
      <w:r w:rsidRPr="00AB13A5">
        <w:rPr>
          <w:rFonts w:ascii="Arial" w:hAnsi="Arial" w:cs="Arial"/>
          <w:sz w:val="24"/>
          <w:szCs w:val="24"/>
        </w:rPr>
        <w:t xml:space="preserve"> allowance, if a loan</w:t>
      </w:r>
      <w:r w:rsidR="003D1C50" w:rsidRPr="00AB13A5">
        <w:rPr>
          <w:rFonts w:ascii="Arial" w:hAnsi="Arial" w:cs="Arial"/>
          <w:sz w:val="24"/>
          <w:szCs w:val="24"/>
        </w:rPr>
        <w:t xml:space="preserve"> is agreed</w:t>
      </w:r>
      <w:r w:rsidR="00064B68" w:rsidRPr="00AB13A5">
        <w:rPr>
          <w:rFonts w:ascii="Arial" w:hAnsi="Arial" w:cs="Arial"/>
          <w:sz w:val="24"/>
          <w:szCs w:val="24"/>
        </w:rPr>
        <w:t>.</w:t>
      </w:r>
    </w:p>
    <w:p w14:paraId="739A7476" w14:textId="26D2E174" w:rsidR="003D1C50" w:rsidRPr="00AB13A5" w:rsidRDefault="00533AB6" w:rsidP="00AB13A5">
      <w:pPr>
        <w:spacing w:line="276" w:lineRule="auto"/>
        <w:rPr>
          <w:rFonts w:ascii="Arial" w:hAnsi="Arial" w:cs="Arial"/>
          <w:sz w:val="24"/>
          <w:szCs w:val="24"/>
        </w:rPr>
      </w:pPr>
      <w:r w:rsidRPr="00AB13A5">
        <w:rPr>
          <w:rFonts w:ascii="Arial" w:hAnsi="Arial" w:cs="Arial"/>
          <w:b/>
          <w:bCs/>
          <w:i/>
          <w:iCs/>
          <w:sz w:val="24"/>
          <w:szCs w:val="24"/>
        </w:rPr>
        <w:t>Assistance with Higher Education</w:t>
      </w:r>
      <w:r w:rsidR="003D1C50" w:rsidRPr="00AB13A5">
        <w:rPr>
          <w:rFonts w:ascii="Arial" w:hAnsi="Arial" w:cs="Arial"/>
          <w:sz w:val="24"/>
          <w:szCs w:val="24"/>
        </w:rPr>
        <w:t xml:space="preserve">: </w:t>
      </w:r>
      <w:r w:rsidRPr="00AB13A5">
        <w:rPr>
          <w:rFonts w:ascii="Arial" w:hAnsi="Arial" w:cs="Arial"/>
          <w:sz w:val="24"/>
          <w:szCs w:val="24"/>
        </w:rPr>
        <w:t>young people of secondary school age who are made subject to an</w:t>
      </w:r>
      <w:r w:rsidR="000555EB" w:rsidRPr="00AB13A5">
        <w:rPr>
          <w:rFonts w:ascii="Arial" w:hAnsi="Arial" w:cs="Arial"/>
          <w:sz w:val="24"/>
          <w:szCs w:val="24"/>
        </w:rPr>
        <w:t xml:space="preserve"> order</w:t>
      </w:r>
      <w:r w:rsidRPr="00AB13A5">
        <w:rPr>
          <w:rFonts w:ascii="Arial" w:hAnsi="Arial" w:cs="Arial"/>
          <w:sz w:val="24"/>
          <w:szCs w:val="24"/>
        </w:rPr>
        <w:t xml:space="preserve"> under the Staying Together Policy will be considered for entitlement to receive an equivalent level of support </w:t>
      </w:r>
      <w:r w:rsidR="00320569" w:rsidRPr="00AB13A5">
        <w:rPr>
          <w:rFonts w:ascii="Arial" w:hAnsi="Arial" w:cs="Arial"/>
          <w:sz w:val="24"/>
          <w:szCs w:val="24"/>
        </w:rPr>
        <w:t xml:space="preserve">had they remained in care, </w:t>
      </w:r>
      <w:r w:rsidRPr="00AB13A5">
        <w:rPr>
          <w:rFonts w:ascii="Arial" w:hAnsi="Arial" w:cs="Arial"/>
          <w:sz w:val="24"/>
          <w:szCs w:val="24"/>
        </w:rPr>
        <w:t>with respect to Higher or Further education</w:t>
      </w:r>
      <w:r w:rsidR="00320569" w:rsidRPr="00AB13A5">
        <w:rPr>
          <w:rFonts w:ascii="Arial" w:hAnsi="Arial" w:cs="Arial"/>
          <w:sz w:val="24"/>
          <w:szCs w:val="24"/>
        </w:rPr>
        <w:t xml:space="preserve">.  </w:t>
      </w:r>
      <w:r w:rsidRPr="00AB13A5">
        <w:rPr>
          <w:rFonts w:ascii="Arial" w:hAnsi="Arial" w:cs="Arial"/>
          <w:sz w:val="24"/>
          <w:szCs w:val="24"/>
        </w:rPr>
        <w:t>Consideration will be given on a case by case basis and agreed by the Area Assistant Director</w:t>
      </w:r>
      <w:r w:rsidR="003D1C50" w:rsidRPr="00AB13A5">
        <w:rPr>
          <w:rFonts w:ascii="Arial" w:hAnsi="Arial" w:cs="Arial"/>
          <w:sz w:val="24"/>
          <w:szCs w:val="24"/>
        </w:rPr>
        <w:t xml:space="preserve"> or Director for Integrated Children’s Services</w:t>
      </w:r>
      <w:r w:rsidRPr="00AB13A5">
        <w:rPr>
          <w:rFonts w:ascii="Arial" w:hAnsi="Arial" w:cs="Arial"/>
          <w:sz w:val="24"/>
          <w:szCs w:val="24"/>
        </w:rPr>
        <w:t xml:space="preserve"> for the child</w:t>
      </w:r>
      <w:r w:rsidR="003D1C50" w:rsidRPr="00AB13A5">
        <w:rPr>
          <w:rFonts w:ascii="Arial" w:hAnsi="Arial" w:cs="Arial"/>
          <w:sz w:val="24"/>
          <w:szCs w:val="24"/>
        </w:rPr>
        <w:t xml:space="preserve">.  </w:t>
      </w:r>
      <w:r w:rsidRPr="00AB13A5">
        <w:rPr>
          <w:rFonts w:ascii="Arial" w:hAnsi="Arial" w:cs="Arial"/>
          <w:sz w:val="24"/>
          <w:szCs w:val="24"/>
        </w:rPr>
        <w:t xml:space="preserve">Kent County Council’s </w:t>
      </w:r>
      <w:r w:rsidR="000555EB" w:rsidRPr="00AB13A5">
        <w:rPr>
          <w:rFonts w:ascii="Arial" w:hAnsi="Arial" w:cs="Arial"/>
          <w:sz w:val="24"/>
          <w:szCs w:val="24"/>
        </w:rPr>
        <w:t xml:space="preserve">18+ </w:t>
      </w:r>
      <w:r w:rsidRPr="00AB13A5">
        <w:rPr>
          <w:rFonts w:ascii="Arial" w:hAnsi="Arial" w:cs="Arial"/>
          <w:sz w:val="24"/>
          <w:szCs w:val="24"/>
        </w:rPr>
        <w:t xml:space="preserve">Service must be informed of the proposal. </w:t>
      </w:r>
    </w:p>
    <w:p w14:paraId="59F52A19" w14:textId="31EC8C17" w:rsidR="00150C5C" w:rsidRPr="00AB13A5" w:rsidRDefault="00533AB6" w:rsidP="00AB13A5">
      <w:pPr>
        <w:spacing w:line="276" w:lineRule="auto"/>
        <w:rPr>
          <w:rFonts w:ascii="Arial" w:hAnsi="Arial" w:cs="Arial"/>
          <w:sz w:val="24"/>
          <w:szCs w:val="24"/>
        </w:rPr>
      </w:pPr>
      <w:r w:rsidRPr="00AB13A5">
        <w:rPr>
          <w:rFonts w:ascii="Arial" w:hAnsi="Arial" w:cs="Arial"/>
          <w:b/>
          <w:bCs/>
          <w:i/>
          <w:iCs/>
          <w:sz w:val="24"/>
          <w:szCs w:val="24"/>
        </w:rPr>
        <w:t>Disabled Children</w:t>
      </w:r>
      <w:r w:rsidR="000555EB" w:rsidRPr="00AB13A5">
        <w:rPr>
          <w:rFonts w:ascii="Arial" w:hAnsi="Arial" w:cs="Arial"/>
          <w:sz w:val="24"/>
          <w:szCs w:val="24"/>
        </w:rPr>
        <w:t xml:space="preserve">: </w:t>
      </w:r>
      <w:r w:rsidRPr="00AB13A5">
        <w:rPr>
          <w:rFonts w:ascii="Arial" w:hAnsi="Arial" w:cs="Arial"/>
          <w:sz w:val="24"/>
          <w:szCs w:val="24"/>
        </w:rPr>
        <w:t>payments under the Staying Together Policy will continue until the young person is 18 (</w:t>
      </w:r>
      <w:r w:rsidR="00320569" w:rsidRPr="00AB13A5">
        <w:rPr>
          <w:rFonts w:ascii="Arial" w:hAnsi="Arial" w:cs="Arial"/>
          <w:sz w:val="24"/>
          <w:szCs w:val="24"/>
        </w:rPr>
        <w:t xml:space="preserve">the same considerations will be given to support </w:t>
      </w:r>
      <w:r w:rsidR="007135AF" w:rsidRPr="00AB13A5">
        <w:rPr>
          <w:rFonts w:ascii="Arial" w:hAnsi="Arial" w:cs="Arial"/>
          <w:sz w:val="24"/>
          <w:szCs w:val="24"/>
        </w:rPr>
        <w:t xml:space="preserve">Higher </w:t>
      </w:r>
      <w:r w:rsidR="00320569" w:rsidRPr="00AB13A5">
        <w:rPr>
          <w:rFonts w:ascii="Arial" w:hAnsi="Arial" w:cs="Arial"/>
          <w:sz w:val="24"/>
          <w:szCs w:val="24"/>
        </w:rPr>
        <w:t xml:space="preserve">and </w:t>
      </w:r>
      <w:r w:rsidR="007135AF" w:rsidRPr="00AB13A5">
        <w:rPr>
          <w:rFonts w:ascii="Arial" w:hAnsi="Arial" w:cs="Arial"/>
          <w:sz w:val="24"/>
          <w:szCs w:val="24"/>
        </w:rPr>
        <w:t>Further</w:t>
      </w:r>
      <w:r w:rsidR="00320569" w:rsidRPr="00AB13A5">
        <w:rPr>
          <w:rFonts w:ascii="Arial" w:hAnsi="Arial" w:cs="Arial"/>
          <w:sz w:val="24"/>
          <w:szCs w:val="24"/>
        </w:rPr>
        <w:t xml:space="preserve"> education above)</w:t>
      </w:r>
      <w:r w:rsidR="00150C5C" w:rsidRPr="00AB13A5">
        <w:rPr>
          <w:rFonts w:ascii="Arial" w:hAnsi="Arial" w:cs="Arial"/>
          <w:sz w:val="24"/>
          <w:szCs w:val="24"/>
        </w:rPr>
        <w:t xml:space="preserve">.  </w:t>
      </w:r>
      <w:r w:rsidR="00320569" w:rsidRPr="00AB13A5">
        <w:rPr>
          <w:rFonts w:ascii="Arial" w:hAnsi="Arial" w:cs="Arial"/>
          <w:sz w:val="24"/>
          <w:szCs w:val="24"/>
        </w:rPr>
        <w:t>This includes any enhancements that are paid to meet the needs of the child / young person (Standard or Enhanced Disability Payment</w:t>
      </w:r>
      <w:r w:rsidR="005B4EE2">
        <w:rPr>
          <w:rFonts w:ascii="Arial" w:hAnsi="Arial" w:cs="Arial"/>
          <w:sz w:val="24"/>
          <w:szCs w:val="24"/>
        </w:rPr>
        <w:t>,</w:t>
      </w:r>
      <w:r w:rsidR="00320569" w:rsidRPr="00AB13A5">
        <w:rPr>
          <w:rFonts w:ascii="Arial" w:hAnsi="Arial" w:cs="Arial"/>
          <w:sz w:val="24"/>
          <w:szCs w:val="24"/>
        </w:rPr>
        <w:t xml:space="preserve"> Disability Placement Supplement) </w:t>
      </w:r>
      <w:r w:rsidRPr="00AB13A5">
        <w:rPr>
          <w:rFonts w:ascii="Arial" w:hAnsi="Arial" w:cs="Arial"/>
          <w:sz w:val="24"/>
          <w:szCs w:val="24"/>
        </w:rPr>
        <w:t>until the child is 18.</w:t>
      </w:r>
      <w:r w:rsidR="00320569" w:rsidRPr="00AB13A5">
        <w:rPr>
          <w:rFonts w:ascii="Arial" w:hAnsi="Arial" w:cs="Arial"/>
          <w:sz w:val="24"/>
          <w:szCs w:val="24"/>
        </w:rPr>
        <w:t xml:space="preserve">  </w:t>
      </w:r>
    </w:p>
    <w:p w14:paraId="01C8762E" w14:textId="53FF55A6" w:rsidR="00006462" w:rsidRPr="00AB13A5" w:rsidRDefault="00AB642C" w:rsidP="00AB13A5">
      <w:pPr>
        <w:spacing w:line="276" w:lineRule="auto"/>
        <w:rPr>
          <w:rFonts w:ascii="Arial" w:hAnsi="Arial" w:cs="Arial"/>
          <w:sz w:val="24"/>
          <w:szCs w:val="24"/>
        </w:rPr>
      </w:pPr>
      <w:r w:rsidRPr="00AB13A5">
        <w:rPr>
          <w:rFonts w:ascii="Arial" w:hAnsi="Arial" w:cs="Arial"/>
          <w:b/>
          <w:bCs/>
          <w:i/>
          <w:iCs/>
          <w:sz w:val="24"/>
          <w:szCs w:val="24"/>
        </w:rPr>
        <w:t>Children and young people in independent Foster Care:</w:t>
      </w:r>
      <w:r w:rsidR="00A85DA5" w:rsidRPr="00AB13A5">
        <w:rPr>
          <w:rFonts w:ascii="Arial" w:hAnsi="Arial" w:cs="Arial"/>
          <w:b/>
          <w:bCs/>
          <w:i/>
          <w:iCs/>
          <w:sz w:val="24"/>
          <w:szCs w:val="24"/>
        </w:rPr>
        <w:t xml:space="preserve"> </w:t>
      </w:r>
      <w:r w:rsidR="00533AB6" w:rsidRPr="00AB13A5">
        <w:rPr>
          <w:rFonts w:ascii="Arial" w:hAnsi="Arial" w:cs="Arial"/>
          <w:sz w:val="24"/>
          <w:szCs w:val="24"/>
        </w:rPr>
        <w:t>when a child</w:t>
      </w:r>
      <w:r w:rsidR="00A85DA5" w:rsidRPr="00AB13A5">
        <w:rPr>
          <w:rFonts w:ascii="Arial" w:hAnsi="Arial" w:cs="Arial"/>
          <w:sz w:val="24"/>
          <w:szCs w:val="24"/>
        </w:rPr>
        <w:t>/young person lives with independent foster carers</w:t>
      </w:r>
      <w:r w:rsidR="00533AB6" w:rsidRPr="00AB13A5">
        <w:rPr>
          <w:rFonts w:ascii="Arial" w:hAnsi="Arial" w:cs="Arial"/>
          <w:sz w:val="24"/>
          <w:szCs w:val="24"/>
        </w:rPr>
        <w:t xml:space="preserve"> the determining factor regarding the level of payment will be whether the child’s needs are best met permanently in that </w:t>
      </w:r>
      <w:r w:rsidR="00533AB6" w:rsidRPr="00AB13A5">
        <w:rPr>
          <w:rFonts w:ascii="Arial" w:hAnsi="Arial" w:cs="Arial"/>
          <w:sz w:val="24"/>
          <w:szCs w:val="24"/>
        </w:rPr>
        <w:lastRenderedPageBreak/>
        <w:t xml:space="preserve">setting. IFA carers will be offered the equivalent to the payment that a KCC foster carer would </w:t>
      </w:r>
      <w:r w:rsidR="007135AF" w:rsidRPr="00AB13A5">
        <w:rPr>
          <w:rFonts w:ascii="Arial" w:hAnsi="Arial" w:cs="Arial"/>
          <w:sz w:val="24"/>
          <w:szCs w:val="24"/>
        </w:rPr>
        <w:t>receive</w:t>
      </w:r>
      <w:r w:rsidR="00533AB6" w:rsidRPr="00AB13A5">
        <w:rPr>
          <w:rFonts w:ascii="Arial" w:hAnsi="Arial" w:cs="Arial"/>
          <w:sz w:val="24"/>
          <w:szCs w:val="24"/>
        </w:rPr>
        <w:t xml:space="preserve"> in respect of a child of the same age. This </w:t>
      </w:r>
      <w:r w:rsidR="007135AF" w:rsidRPr="00AB13A5">
        <w:rPr>
          <w:rFonts w:ascii="Arial" w:hAnsi="Arial" w:cs="Arial"/>
          <w:sz w:val="24"/>
          <w:szCs w:val="24"/>
        </w:rPr>
        <w:t>includes enhancements</w:t>
      </w:r>
      <w:r w:rsidR="00533AB6" w:rsidRPr="00AB13A5">
        <w:rPr>
          <w:rFonts w:ascii="Arial" w:hAnsi="Arial" w:cs="Arial"/>
          <w:sz w:val="24"/>
          <w:szCs w:val="24"/>
        </w:rPr>
        <w:t xml:space="preserve"> payable due to complex needs.</w:t>
      </w:r>
    </w:p>
    <w:p w14:paraId="097356C5" w14:textId="78E6A9E4" w:rsidR="007135AF" w:rsidRPr="00AB13A5" w:rsidRDefault="00CF5A53" w:rsidP="00AB13A5">
      <w:pPr>
        <w:spacing w:line="276" w:lineRule="auto"/>
        <w:rPr>
          <w:rFonts w:ascii="Arial" w:hAnsi="Arial" w:cs="Arial"/>
          <w:b/>
          <w:bCs/>
          <w:i/>
          <w:iCs/>
          <w:sz w:val="24"/>
          <w:szCs w:val="24"/>
        </w:rPr>
      </w:pPr>
      <w:r>
        <w:rPr>
          <w:rFonts w:ascii="Arial" w:hAnsi="Arial" w:cs="Arial"/>
          <w:b/>
          <w:bCs/>
          <w:sz w:val="24"/>
          <w:szCs w:val="24"/>
        </w:rPr>
        <w:t>6</w:t>
      </w:r>
      <w:r w:rsidR="007135AF" w:rsidRPr="00AB13A5">
        <w:rPr>
          <w:rFonts w:ascii="Arial" w:hAnsi="Arial" w:cs="Arial"/>
          <w:b/>
          <w:bCs/>
          <w:sz w:val="24"/>
          <w:szCs w:val="24"/>
        </w:rPr>
        <w:t>.</w:t>
      </w:r>
      <w:r w:rsidR="007135AF" w:rsidRPr="00AB13A5">
        <w:rPr>
          <w:rFonts w:ascii="Arial" w:hAnsi="Arial" w:cs="Arial"/>
          <w:b/>
          <w:bCs/>
          <w:sz w:val="24"/>
          <w:szCs w:val="24"/>
        </w:rPr>
        <w:tab/>
        <w:t>Support</w:t>
      </w:r>
    </w:p>
    <w:p w14:paraId="2590A9EA" w14:textId="5092F479" w:rsidR="006E11FE" w:rsidRPr="00AB13A5" w:rsidRDefault="00533AB6" w:rsidP="00AB13A5">
      <w:pPr>
        <w:spacing w:line="276" w:lineRule="auto"/>
        <w:rPr>
          <w:rFonts w:ascii="Arial" w:hAnsi="Arial" w:cs="Arial"/>
          <w:b/>
          <w:bCs/>
          <w:sz w:val="24"/>
          <w:szCs w:val="24"/>
        </w:rPr>
      </w:pPr>
      <w:r w:rsidRPr="00AB13A5">
        <w:rPr>
          <w:rFonts w:ascii="Arial" w:hAnsi="Arial" w:cs="Arial"/>
          <w:sz w:val="24"/>
          <w:szCs w:val="24"/>
        </w:rPr>
        <w:t xml:space="preserve">Support needs are assessed </w:t>
      </w:r>
      <w:r w:rsidR="00006462" w:rsidRPr="00AB13A5">
        <w:rPr>
          <w:rFonts w:ascii="Arial" w:hAnsi="Arial" w:cs="Arial"/>
          <w:sz w:val="24"/>
          <w:szCs w:val="24"/>
        </w:rPr>
        <w:t>using the</w:t>
      </w:r>
      <w:r w:rsidRPr="00AB13A5">
        <w:rPr>
          <w:rFonts w:ascii="Arial" w:hAnsi="Arial" w:cs="Arial"/>
          <w:sz w:val="24"/>
          <w:szCs w:val="24"/>
        </w:rPr>
        <w:t xml:space="preserve"> </w:t>
      </w:r>
      <w:hyperlink r:id="rId12" w:history="1">
        <w:r w:rsidR="00431224" w:rsidRPr="00AB13A5">
          <w:rPr>
            <w:rStyle w:val="Hyperlink"/>
            <w:rFonts w:ascii="Arial" w:hAnsi="Arial" w:cs="Arial"/>
            <w:b/>
            <w:bCs/>
            <w:sz w:val="24"/>
            <w:szCs w:val="24"/>
          </w:rPr>
          <w:t>Adoption &amp; Special Guardianship Order Support Plan</w:t>
        </w:r>
      </w:hyperlink>
      <w:r w:rsidR="00431224" w:rsidRPr="00AB13A5">
        <w:rPr>
          <w:rFonts w:ascii="Arial" w:hAnsi="Arial" w:cs="Arial"/>
          <w:b/>
          <w:bCs/>
          <w:sz w:val="24"/>
          <w:szCs w:val="24"/>
        </w:rPr>
        <w:t xml:space="preserve"> </w:t>
      </w:r>
      <w:r w:rsidRPr="00AB13A5">
        <w:rPr>
          <w:rFonts w:ascii="Arial" w:hAnsi="Arial" w:cs="Arial"/>
          <w:b/>
          <w:bCs/>
          <w:sz w:val="24"/>
          <w:szCs w:val="24"/>
        </w:rPr>
        <w:t>.</w:t>
      </w:r>
      <w:r w:rsidR="006E11FE" w:rsidRPr="00AB13A5">
        <w:rPr>
          <w:rFonts w:ascii="Arial" w:hAnsi="Arial" w:cs="Arial"/>
          <w:b/>
          <w:bCs/>
          <w:sz w:val="24"/>
          <w:szCs w:val="24"/>
        </w:rPr>
        <w:t xml:space="preserve"> </w:t>
      </w:r>
    </w:p>
    <w:p w14:paraId="3F52057A" w14:textId="7AFBD76E" w:rsidR="006E11FE" w:rsidRPr="00AB13A5" w:rsidRDefault="006E11FE" w:rsidP="00AB13A5">
      <w:pPr>
        <w:spacing w:line="276" w:lineRule="auto"/>
        <w:rPr>
          <w:rFonts w:ascii="Arial" w:hAnsi="Arial" w:cs="Arial"/>
          <w:sz w:val="24"/>
          <w:szCs w:val="24"/>
        </w:rPr>
      </w:pPr>
      <w:r w:rsidRPr="00AB13A5">
        <w:rPr>
          <w:rFonts w:ascii="Arial" w:hAnsi="Arial" w:cs="Arial"/>
          <w:sz w:val="24"/>
          <w:szCs w:val="24"/>
        </w:rPr>
        <w:t>Any future legal costs associated with any application to vary or discharge the order and future support needs for the child / young person should be included in the plan, and signatures obtained from the carers who are seeking Adoption, SGO or CAO.</w:t>
      </w:r>
    </w:p>
    <w:p w14:paraId="77AB8C08" w14:textId="0D764A2C" w:rsidR="006E11FE" w:rsidRPr="00AB13A5" w:rsidRDefault="006E11FE" w:rsidP="00AB13A5">
      <w:pPr>
        <w:spacing w:line="276" w:lineRule="auto"/>
        <w:rPr>
          <w:rFonts w:ascii="Arial" w:hAnsi="Arial" w:cs="Arial"/>
          <w:i/>
          <w:iCs/>
          <w:sz w:val="24"/>
          <w:szCs w:val="24"/>
        </w:rPr>
      </w:pPr>
      <w:r w:rsidRPr="00AB13A5">
        <w:rPr>
          <w:rFonts w:ascii="Arial" w:hAnsi="Arial" w:cs="Arial"/>
          <w:sz w:val="24"/>
          <w:szCs w:val="24"/>
        </w:rPr>
        <w:t xml:space="preserve">Should an assessment be undertaken by the Local Authority that identifies a child requires additional services, the carers should initially seek this via community provision (e.g. local health services, CAMHS, etc).  If necessary, the Local Authority would support the family in accessing these services.  If appropriate community services are not available, then the Local Authority would consider funding some or all these services, either directly or through the provision of further financial assistance. </w:t>
      </w:r>
      <w:r w:rsidR="00164034" w:rsidRPr="00AB13A5">
        <w:rPr>
          <w:rFonts w:ascii="Arial" w:hAnsi="Arial" w:cs="Arial"/>
          <w:sz w:val="24"/>
          <w:szCs w:val="24"/>
        </w:rPr>
        <w:t xml:space="preserve"> This includes access to The Adoption Support Fund (ASF)</w:t>
      </w:r>
      <w:r w:rsidR="008F6255" w:rsidRPr="00AB13A5">
        <w:rPr>
          <w:rFonts w:ascii="Arial" w:hAnsi="Arial" w:cs="Arial"/>
          <w:sz w:val="24"/>
          <w:szCs w:val="24"/>
        </w:rPr>
        <w:t>,</w:t>
      </w:r>
      <w:r w:rsidR="00164034" w:rsidRPr="00AB13A5">
        <w:rPr>
          <w:rFonts w:ascii="Arial" w:hAnsi="Arial" w:cs="Arial"/>
          <w:sz w:val="24"/>
          <w:szCs w:val="24"/>
        </w:rPr>
        <w:t xml:space="preserve"> which provides funds to Local Authorities and Regional Adoption Agencies to pay for essential therapeutic services for </w:t>
      </w:r>
      <w:r w:rsidR="00164034" w:rsidRPr="00AB13A5">
        <w:rPr>
          <w:rFonts w:ascii="Arial" w:hAnsi="Arial" w:cs="Arial"/>
          <w:b/>
          <w:bCs/>
          <w:sz w:val="24"/>
          <w:szCs w:val="24"/>
        </w:rPr>
        <w:t>eligible</w:t>
      </w:r>
      <w:r w:rsidR="00164034" w:rsidRPr="00AB13A5">
        <w:rPr>
          <w:rFonts w:ascii="Arial" w:hAnsi="Arial" w:cs="Arial"/>
          <w:sz w:val="24"/>
          <w:szCs w:val="24"/>
        </w:rPr>
        <w:t xml:space="preserve"> adoptive families and those with Special Guardianship Order (SGO).</w:t>
      </w:r>
      <w:r w:rsidR="008F6255" w:rsidRPr="00AB13A5">
        <w:rPr>
          <w:rFonts w:ascii="Arial" w:hAnsi="Arial" w:cs="Arial"/>
          <w:sz w:val="24"/>
          <w:szCs w:val="24"/>
        </w:rPr>
        <w:t xml:space="preserve"> See guidance</w:t>
      </w:r>
      <w:r w:rsidR="00097314">
        <w:rPr>
          <w:rFonts w:ascii="Arial" w:hAnsi="Arial" w:cs="Arial"/>
          <w:sz w:val="24"/>
          <w:szCs w:val="24"/>
        </w:rPr>
        <w:t xml:space="preserve"> </w:t>
      </w:r>
      <w:hyperlink r:id="rId13" w:history="1">
        <w:r w:rsidR="00097314" w:rsidRPr="00097314">
          <w:rPr>
            <w:rStyle w:val="Hyperlink"/>
            <w:rFonts w:ascii="Arial" w:hAnsi="Arial" w:cs="Arial"/>
            <w:b/>
            <w:bCs/>
            <w:sz w:val="24"/>
            <w:szCs w:val="24"/>
          </w:rPr>
          <w:t>Here</w:t>
        </w:r>
      </w:hyperlink>
      <w:r w:rsidR="004A5354">
        <w:rPr>
          <w:rFonts w:ascii="Arial" w:hAnsi="Arial" w:cs="Arial"/>
          <w:sz w:val="24"/>
          <w:szCs w:val="24"/>
        </w:rPr>
        <w:t xml:space="preserve"> and SGO Leaflets at Appendix C and D.</w:t>
      </w:r>
    </w:p>
    <w:p w14:paraId="417B8054" w14:textId="3DD17630" w:rsidR="006E11FE" w:rsidRPr="00AB13A5" w:rsidRDefault="006E11FE" w:rsidP="00AB13A5">
      <w:pPr>
        <w:spacing w:line="276" w:lineRule="auto"/>
        <w:rPr>
          <w:rFonts w:ascii="Arial" w:hAnsi="Arial" w:cs="Arial"/>
          <w:sz w:val="24"/>
          <w:szCs w:val="24"/>
        </w:rPr>
      </w:pPr>
      <w:r w:rsidRPr="00AB13A5">
        <w:rPr>
          <w:rFonts w:ascii="Arial" w:hAnsi="Arial" w:cs="Arial"/>
          <w:sz w:val="24"/>
          <w:szCs w:val="24"/>
        </w:rPr>
        <w:t>The Local Authority is committed to supporting families to remain together under Staying Together.  Therefore, those families committing to caring for a child in accordance with this Policy would be able to access the Post Adoption Support Team (PAST)</w:t>
      </w:r>
      <w:r w:rsidR="005A6416">
        <w:rPr>
          <w:rFonts w:ascii="Arial" w:hAnsi="Arial" w:cs="Arial"/>
          <w:sz w:val="24"/>
          <w:szCs w:val="24"/>
        </w:rPr>
        <w:t xml:space="preserve"> for children who have been adopted and universal support services for children on an SGO</w:t>
      </w:r>
      <w:r w:rsidRPr="00AB13A5">
        <w:rPr>
          <w:rFonts w:ascii="Arial" w:hAnsi="Arial" w:cs="Arial"/>
          <w:sz w:val="24"/>
          <w:szCs w:val="24"/>
        </w:rPr>
        <w:t xml:space="preserve">.  </w:t>
      </w:r>
    </w:p>
    <w:p w14:paraId="328A8344" w14:textId="7B17EE89" w:rsidR="00E15E69" w:rsidRPr="00AB13A5" w:rsidRDefault="00533AB6" w:rsidP="00AB13A5">
      <w:pPr>
        <w:spacing w:line="276" w:lineRule="auto"/>
        <w:rPr>
          <w:rFonts w:ascii="Arial" w:hAnsi="Arial" w:cs="Arial"/>
          <w:sz w:val="24"/>
          <w:szCs w:val="24"/>
          <w:lang w:eastAsia="en-GB"/>
        </w:rPr>
      </w:pPr>
      <w:r w:rsidRPr="00AB13A5">
        <w:rPr>
          <w:rFonts w:ascii="Arial" w:hAnsi="Arial" w:cs="Arial"/>
          <w:sz w:val="24"/>
          <w:szCs w:val="24"/>
        </w:rPr>
        <w:t>Post 18 support, where needed, will be available to young people through the 18</w:t>
      </w:r>
      <w:r w:rsidR="001D705D" w:rsidRPr="00AB13A5">
        <w:rPr>
          <w:rFonts w:ascii="Arial" w:hAnsi="Arial" w:cs="Arial"/>
          <w:sz w:val="24"/>
          <w:szCs w:val="24"/>
        </w:rPr>
        <w:t>+ Service</w:t>
      </w:r>
      <w:r w:rsidRPr="00AB13A5">
        <w:rPr>
          <w:rFonts w:ascii="Arial" w:hAnsi="Arial" w:cs="Arial"/>
          <w:sz w:val="24"/>
          <w:szCs w:val="24"/>
        </w:rPr>
        <w:t xml:space="preserve">. On reaching the age of 18 the young person will be able to access </w:t>
      </w:r>
      <w:r w:rsidR="00E15E69" w:rsidRPr="00AB13A5">
        <w:rPr>
          <w:rFonts w:ascii="Arial" w:hAnsi="Arial" w:cs="Arial"/>
          <w:sz w:val="24"/>
          <w:szCs w:val="24"/>
        </w:rPr>
        <w:t xml:space="preserve">advice and assistance </w:t>
      </w:r>
      <w:r w:rsidRPr="00AB13A5">
        <w:rPr>
          <w:rFonts w:ascii="Arial" w:hAnsi="Arial" w:cs="Arial"/>
          <w:sz w:val="24"/>
          <w:szCs w:val="24"/>
        </w:rPr>
        <w:t>as a Qualifying Child</w:t>
      </w:r>
      <w:r w:rsidR="00E15E69" w:rsidRPr="00AB13A5">
        <w:rPr>
          <w:rFonts w:ascii="Arial" w:hAnsi="Arial" w:cs="Arial"/>
          <w:sz w:val="24"/>
          <w:szCs w:val="24"/>
        </w:rPr>
        <w:t xml:space="preserve"> / Young Person</w:t>
      </w:r>
      <w:r w:rsidRPr="00AB13A5">
        <w:rPr>
          <w:rFonts w:ascii="Arial" w:hAnsi="Arial" w:cs="Arial"/>
          <w:sz w:val="24"/>
          <w:szCs w:val="24"/>
        </w:rPr>
        <w:t xml:space="preserve">, under the provisions of the Leaving Care Act. </w:t>
      </w:r>
      <w:r w:rsidR="00E15E69" w:rsidRPr="00AB13A5">
        <w:rPr>
          <w:rFonts w:ascii="Arial" w:hAnsi="Arial" w:cs="Arial"/>
          <w:sz w:val="24"/>
          <w:szCs w:val="24"/>
        </w:rPr>
        <w:t>They may receive support, advice and assistance (including, in exceptional circumstances, cash or accommodation) wherever they are living.  If in full-time further or higher education, this may include contributing financial assistance to living expenses relating to their education or training or making a grant towards meeting their education/training expenses, including in relation to securing vacation accommodation up to the age of 24.</w:t>
      </w:r>
    </w:p>
    <w:p w14:paraId="12C536D1" w14:textId="77777777" w:rsidR="00DF5A56" w:rsidRDefault="00DF5A56" w:rsidP="00AB13A5">
      <w:pPr>
        <w:spacing w:line="276" w:lineRule="auto"/>
        <w:ind w:left="12"/>
        <w:rPr>
          <w:rFonts w:ascii="Arial" w:hAnsi="Arial" w:cs="Arial"/>
          <w:b/>
          <w:sz w:val="24"/>
          <w:szCs w:val="24"/>
        </w:rPr>
      </w:pPr>
    </w:p>
    <w:p w14:paraId="41D880F9" w14:textId="77777777" w:rsidR="00DF5A56" w:rsidRDefault="00DF5A56" w:rsidP="00AB13A5">
      <w:pPr>
        <w:spacing w:line="276" w:lineRule="auto"/>
        <w:ind w:left="12"/>
        <w:rPr>
          <w:rFonts w:ascii="Arial" w:hAnsi="Arial" w:cs="Arial"/>
          <w:b/>
          <w:sz w:val="24"/>
          <w:szCs w:val="24"/>
        </w:rPr>
      </w:pPr>
    </w:p>
    <w:p w14:paraId="46433F05" w14:textId="3AB4B6E0" w:rsidR="00533AB6" w:rsidRDefault="00BA0739" w:rsidP="00AB13A5">
      <w:pPr>
        <w:spacing w:line="276" w:lineRule="auto"/>
        <w:ind w:left="12"/>
        <w:rPr>
          <w:rFonts w:ascii="Arial" w:hAnsi="Arial" w:cs="Arial"/>
          <w:b/>
          <w:sz w:val="24"/>
          <w:szCs w:val="24"/>
        </w:rPr>
      </w:pPr>
      <w:r>
        <w:rPr>
          <w:rFonts w:ascii="Arial" w:hAnsi="Arial" w:cs="Arial"/>
          <w:b/>
          <w:sz w:val="24"/>
          <w:szCs w:val="24"/>
        </w:rPr>
        <w:lastRenderedPageBreak/>
        <w:t xml:space="preserve">Appendix </w:t>
      </w:r>
      <w:r w:rsidR="005A6416">
        <w:rPr>
          <w:rFonts w:ascii="Arial" w:hAnsi="Arial" w:cs="Arial"/>
          <w:b/>
          <w:sz w:val="24"/>
          <w:szCs w:val="24"/>
        </w:rPr>
        <w:t>A</w:t>
      </w:r>
    </w:p>
    <w:p w14:paraId="5A7ABEFC" w14:textId="74E0D831" w:rsidR="00BA0739" w:rsidRDefault="00BA0739" w:rsidP="00AB13A5">
      <w:pPr>
        <w:spacing w:line="276" w:lineRule="auto"/>
        <w:ind w:left="12"/>
        <w:rPr>
          <w:rFonts w:ascii="Arial" w:hAnsi="Arial" w:cs="Arial"/>
          <w:b/>
          <w:sz w:val="24"/>
          <w:szCs w:val="24"/>
        </w:rPr>
      </w:pPr>
      <w:r>
        <w:rPr>
          <w:rFonts w:ascii="Arial" w:hAnsi="Arial" w:cs="Arial"/>
          <w:b/>
          <w:sz w:val="24"/>
          <w:szCs w:val="24"/>
        </w:rPr>
        <w:t>Notification of Intention to Adopt</w:t>
      </w:r>
    </w:p>
    <w:bookmarkStart w:id="1" w:name="_MON_1661259242"/>
    <w:bookmarkEnd w:id="1"/>
    <w:p w14:paraId="5ECB12D7" w14:textId="37B50186" w:rsidR="00BA0739" w:rsidRDefault="006F053D" w:rsidP="00BA0739">
      <w:pPr>
        <w:spacing w:line="276" w:lineRule="auto"/>
        <w:ind w:left="12"/>
        <w:rPr>
          <w:rFonts w:ascii="Arial" w:eastAsia="Arial" w:hAnsi="Arial" w:cs="Arial"/>
          <w:sz w:val="24"/>
          <w:szCs w:val="24"/>
        </w:rPr>
      </w:pPr>
      <w:r>
        <w:rPr>
          <w:rFonts w:ascii="Arial" w:eastAsia="Arial" w:hAnsi="Arial" w:cs="Arial"/>
          <w:sz w:val="24"/>
          <w:szCs w:val="24"/>
        </w:rPr>
        <w:object w:dxaOrig="1546" w:dyaOrig="1001" w14:anchorId="7EA6AD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4" o:title=""/>
          </v:shape>
          <o:OLEObject Type="Embed" ProgID="Word.Document.8" ShapeID="_x0000_i1025" DrawAspect="Icon" ObjectID="_1714373594" r:id="rId15">
            <o:FieldCodes>\s</o:FieldCodes>
          </o:OLEObject>
        </w:object>
      </w:r>
    </w:p>
    <w:p w14:paraId="75F6405F" w14:textId="05D75084" w:rsidR="00BA0739" w:rsidRDefault="00BA0739" w:rsidP="00AB13A5">
      <w:pPr>
        <w:spacing w:line="276" w:lineRule="auto"/>
        <w:ind w:left="12"/>
        <w:rPr>
          <w:rFonts w:ascii="Arial" w:eastAsia="Arial" w:hAnsi="Arial" w:cs="Arial"/>
          <w:b/>
          <w:bCs/>
          <w:sz w:val="24"/>
          <w:szCs w:val="24"/>
        </w:rPr>
      </w:pPr>
      <w:r w:rsidRPr="00BA0739">
        <w:rPr>
          <w:rFonts w:ascii="Arial" w:eastAsia="Arial" w:hAnsi="Arial" w:cs="Arial"/>
          <w:b/>
          <w:bCs/>
          <w:sz w:val="24"/>
          <w:szCs w:val="24"/>
        </w:rPr>
        <w:t xml:space="preserve">Appendix </w:t>
      </w:r>
      <w:r w:rsidR="005A6416">
        <w:rPr>
          <w:rFonts w:ascii="Arial" w:eastAsia="Arial" w:hAnsi="Arial" w:cs="Arial"/>
          <w:b/>
          <w:bCs/>
          <w:sz w:val="24"/>
          <w:szCs w:val="24"/>
        </w:rPr>
        <w:t>B</w:t>
      </w:r>
    </w:p>
    <w:p w14:paraId="12364AC0" w14:textId="76A0A67B" w:rsidR="00BA0739" w:rsidRDefault="00BA0739" w:rsidP="00AB13A5">
      <w:pPr>
        <w:spacing w:line="276" w:lineRule="auto"/>
        <w:ind w:left="12"/>
        <w:rPr>
          <w:rFonts w:ascii="Arial" w:eastAsia="Arial" w:hAnsi="Arial" w:cs="Arial"/>
          <w:b/>
          <w:bCs/>
          <w:sz w:val="24"/>
          <w:szCs w:val="24"/>
        </w:rPr>
      </w:pPr>
      <w:r>
        <w:rPr>
          <w:rFonts w:ascii="Arial" w:eastAsia="Arial" w:hAnsi="Arial" w:cs="Arial"/>
          <w:b/>
          <w:bCs/>
          <w:sz w:val="24"/>
          <w:szCs w:val="24"/>
        </w:rPr>
        <w:t>Notification of Intention to apply for Special Guardianship</w:t>
      </w:r>
    </w:p>
    <w:p w14:paraId="6889E54E" w14:textId="50D71675" w:rsidR="00BA0739" w:rsidRDefault="00BC71D5" w:rsidP="00AB13A5">
      <w:pPr>
        <w:spacing w:line="276" w:lineRule="auto"/>
        <w:ind w:left="12"/>
      </w:pPr>
      <w:r>
        <w:object w:dxaOrig="1536" w:dyaOrig="992" w14:anchorId="2BE08FE1">
          <v:shape id="_x0000_i1026" type="#_x0000_t75" style="width:76.5pt;height:49.5pt" o:ole="">
            <v:imagedata r:id="rId16" o:title=""/>
          </v:shape>
          <o:OLEObject Type="Embed" ProgID="Word.Document.8" ShapeID="_x0000_i1026" DrawAspect="Icon" ObjectID="_1714373595" r:id="rId17">
            <o:FieldCodes>\s</o:FieldCodes>
          </o:OLEObject>
        </w:object>
      </w:r>
    </w:p>
    <w:p w14:paraId="668568A8" w14:textId="769B6B08" w:rsidR="004A5354" w:rsidRDefault="004A5354" w:rsidP="00AB13A5">
      <w:pPr>
        <w:spacing w:line="276" w:lineRule="auto"/>
        <w:ind w:left="12"/>
        <w:rPr>
          <w:rFonts w:ascii="Arial" w:hAnsi="Arial" w:cs="Arial"/>
          <w:b/>
          <w:bCs/>
          <w:sz w:val="24"/>
          <w:szCs w:val="24"/>
        </w:rPr>
      </w:pPr>
      <w:r>
        <w:rPr>
          <w:rFonts w:ascii="Arial" w:hAnsi="Arial" w:cs="Arial"/>
          <w:b/>
          <w:bCs/>
          <w:sz w:val="24"/>
          <w:szCs w:val="24"/>
        </w:rPr>
        <w:t>Appendix C</w:t>
      </w:r>
    </w:p>
    <w:p w14:paraId="4366139B" w14:textId="613800A9" w:rsidR="004A5354" w:rsidRDefault="004A5354" w:rsidP="00AB13A5">
      <w:pPr>
        <w:spacing w:line="276" w:lineRule="auto"/>
        <w:ind w:left="12"/>
        <w:rPr>
          <w:rFonts w:ascii="Arial" w:hAnsi="Arial" w:cs="Arial"/>
          <w:b/>
          <w:bCs/>
          <w:sz w:val="24"/>
          <w:szCs w:val="24"/>
        </w:rPr>
      </w:pPr>
      <w:r>
        <w:rPr>
          <w:rFonts w:ascii="Arial" w:hAnsi="Arial" w:cs="Arial"/>
          <w:b/>
          <w:bCs/>
          <w:sz w:val="24"/>
          <w:szCs w:val="24"/>
        </w:rPr>
        <w:t>Guide for Special Guardians</w:t>
      </w:r>
    </w:p>
    <w:p w14:paraId="248E7874" w14:textId="62660F1D" w:rsidR="004A5354" w:rsidRPr="004A5354" w:rsidRDefault="004A5354" w:rsidP="004A5354">
      <w:pPr>
        <w:spacing w:line="276" w:lineRule="auto"/>
        <w:ind w:left="12"/>
      </w:pPr>
      <w:r>
        <w:object w:dxaOrig="1536" w:dyaOrig="992" w14:anchorId="4DAECE81">
          <v:shape id="_x0000_i1027" type="#_x0000_t75" style="width:76.5pt;height:49.5pt" o:ole="">
            <v:imagedata r:id="rId18" o:title=""/>
          </v:shape>
          <o:OLEObject Type="Embed" ProgID="AcroExch.Document.DC" ShapeID="_x0000_i1027" DrawAspect="Icon" ObjectID="_1714373596" r:id="rId19"/>
        </w:object>
      </w:r>
      <w:r>
        <w:tab/>
      </w:r>
      <w:r>
        <w:object w:dxaOrig="1536" w:dyaOrig="992" w14:anchorId="0A75C07C">
          <v:shape id="_x0000_i1028" type="#_x0000_t75" style="width:76.5pt;height:49.5pt" o:ole="">
            <v:imagedata r:id="rId20" o:title=""/>
          </v:shape>
          <o:OLEObject Type="Embed" ProgID="AcroExch.Document.DC" ShapeID="_x0000_i1028" DrawAspect="Icon" ObjectID="_1714373597" r:id="rId21"/>
        </w:object>
      </w:r>
    </w:p>
    <w:sectPr w:rsidR="004A5354" w:rsidRPr="004A5354" w:rsidSect="00F277BD">
      <w:headerReference w:type="default" r:id="rId22"/>
      <w:footerReference w:type="default" r:id="rId23"/>
      <w:headerReference w:type="firs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67F75" w14:textId="77777777" w:rsidR="00A70040" w:rsidRDefault="00A70040" w:rsidP="001C2CD3">
      <w:pPr>
        <w:spacing w:after="0" w:line="240" w:lineRule="auto"/>
      </w:pPr>
      <w:r>
        <w:separator/>
      </w:r>
    </w:p>
  </w:endnote>
  <w:endnote w:type="continuationSeparator" w:id="0">
    <w:p w14:paraId="4FAA5B20" w14:textId="77777777" w:rsidR="00A70040" w:rsidRDefault="00A70040" w:rsidP="001C2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9578714"/>
      <w:docPartObj>
        <w:docPartGallery w:val="Page Numbers (Bottom of Page)"/>
        <w:docPartUnique/>
      </w:docPartObj>
    </w:sdtPr>
    <w:sdtEndPr>
      <w:rPr>
        <w:noProof/>
      </w:rPr>
    </w:sdtEndPr>
    <w:sdtContent>
      <w:p w14:paraId="248DDB0B" w14:textId="655E8753" w:rsidR="00334F45" w:rsidRDefault="00334F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B1C7AB" w14:textId="07DE9E66" w:rsidR="00F277BD" w:rsidRPr="00F277BD" w:rsidRDefault="00F277BD" w:rsidP="00334F45">
    <w:pPr>
      <w:pStyle w:val="Foo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46641" w14:textId="77777777" w:rsidR="00A70040" w:rsidRDefault="00A70040" w:rsidP="001C2CD3">
      <w:pPr>
        <w:spacing w:after="0" w:line="240" w:lineRule="auto"/>
      </w:pPr>
      <w:r>
        <w:separator/>
      </w:r>
    </w:p>
  </w:footnote>
  <w:footnote w:type="continuationSeparator" w:id="0">
    <w:p w14:paraId="3DDFCA89" w14:textId="77777777" w:rsidR="00A70040" w:rsidRDefault="00A70040" w:rsidP="001C2C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494E1" w14:textId="7976FAFF" w:rsidR="00D978B2" w:rsidRDefault="004A4548">
    <w:pPr>
      <w:pStyle w:val="Header"/>
    </w:pPr>
    <w:r>
      <w:t>Staying Together Policy</w:t>
    </w:r>
  </w:p>
  <w:p w14:paraId="34E756B5" w14:textId="0FA73B42" w:rsidR="00D978B2" w:rsidRDefault="00D978B2" w:rsidP="00D978B2">
    <w:pPr>
      <w:pStyle w:val="Header"/>
      <w:jc w:val="right"/>
    </w:pPr>
    <w:r w:rsidRPr="00530508">
      <w:rPr>
        <w:noProof/>
      </w:rPr>
      <w:drawing>
        <wp:inline distT="0" distB="0" distL="0" distR="0" wp14:anchorId="1D990F5F" wp14:editId="13EF726D">
          <wp:extent cx="1609725" cy="1038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10382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9B10" w14:textId="77777777" w:rsidR="006151C8" w:rsidRDefault="006151C8" w:rsidP="006151C8">
    <w:pPr>
      <w:pStyle w:val="Header"/>
    </w:pPr>
    <w:r>
      <w:t>Staying Together Policy</w:t>
    </w:r>
  </w:p>
  <w:p w14:paraId="1DBDAF11" w14:textId="3DA76F0F" w:rsidR="007851C2" w:rsidRDefault="006151C8" w:rsidP="006151C8">
    <w:pPr>
      <w:pStyle w:val="Header"/>
      <w:jc w:val="right"/>
    </w:pPr>
    <w:r w:rsidRPr="00530508">
      <w:rPr>
        <w:noProof/>
      </w:rPr>
      <w:drawing>
        <wp:inline distT="0" distB="0" distL="0" distR="0" wp14:anchorId="4D433255" wp14:editId="25EEC032">
          <wp:extent cx="1609725" cy="1038225"/>
          <wp:effectExtent l="0" t="0" r="9525" b="9525"/>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1038225"/>
                  </a:xfrm>
                  <a:prstGeom prst="rect">
                    <a:avLst/>
                  </a:prstGeom>
                  <a:noFill/>
                  <a:ln>
                    <a:noFill/>
                  </a:ln>
                </pic:spPr>
              </pic:pic>
            </a:graphicData>
          </a:graphic>
        </wp:inline>
      </w:drawing>
    </w:r>
  </w:p>
  <w:p w14:paraId="21F90ACA" w14:textId="17B4A1F8" w:rsidR="00D978B2" w:rsidRDefault="00D978B2" w:rsidP="00D978B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13534"/>
    <w:multiLevelType w:val="hybridMultilevel"/>
    <w:tmpl w:val="78EC8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0151B"/>
    <w:multiLevelType w:val="multilevel"/>
    <w:tmpl w:val="9EF4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9F1466"/>
    <w:multiLevelType w:val="hybridMultilevel"/>
    <w:tmpl w:val="7820EE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A834113"/>
    <w:multiLevelType w:val="hybridMultilevel"/>
    <w:tmpl w:val="C3A8A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F9144E"/>
    <w:multiLevelType w:val="multilevel"/>
    <w:tmpl w:val="41140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5D1242"/>
    <w:multiLevelType w:val="multilevel"/>
    <w:tmpl w:val="687CED7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2AC742B7"/>
    <w:multiLevelType w:val="multilevel"/>
    <w:tmpl w:val="7D302B86"/>
    <w:lvl w:ilvl="0">
      <w:start w:val="1"/>
      <w:numFmt w:val="decimal"/>
      <w:pStyle w:val="Chapterlevel1"/>
      <w:lvlText w:val="%1"/>
      <w:lvlJc w:val="left"/>
      <w:pPr>
        <w:ind w:left="360" w:hanging="36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31D6186E"/>
    <w:multiLevelType w:val="multilevel"/>
    <w:tmpl w:val="ADF6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C625BB"/>
    <w:multiLevelType w:val="hybridMultilevel"/>
    <w:tmpl w:val="96FE0E2C"/>
    <w:lvl w:ilvl="0" w:tplc="A9862938">
      <w:start w:val="1"/>
      <w:numFmt w:val="decimal"/>
      <w:pStyle w:val="Capterlevel2"/>
      <w:lvlText w:val="2.%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8F529D"/>
    <w:multiLevelType w:val="hybridMultilevel"/>
    <w:tmpl w:val="161A2B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11122D"/>
    <w:multiLevelType w:val="hybridMultilevel"/>
    <w:tmpl w:val="3836C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302432"/>
    <w:multiLevelType w:val="multilevel"/>
    <w:tmpl w:val="A7F85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5200A6"/>
    <w:multiLevelType w:val="multilevel"/>
    <w:tmpl w:val="1CB6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7659F9"/>
    <w:multiLevelType w:val="hybridMultilevel"/>
    <w:tmpl w:val="9FD40056"/>
    <w:lvl w:ilvl="0" w:tplc="F31E5D88">
      <w:start w:val="1"/>
      <w:numFmt w:val="decimal"/>
      <w:pStyle w:val="Chapterlevel3"/>
      <w:lvlText w:val="3.1.%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0034B64"/>
    <w:multiLevelType w:val="hybridMultilevel"/>
    <w:tmpl w:val="07C2D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0428CA"/>
    <w:multiLevelType w:val="multilevel"/>
    <w:tmpl w:val="21EE1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2A667E"/>
    <w:multiLevelType w:val="hybridMultilevel"/>
    <w:tmpl w:val="719601C4"/>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7" w15:restartNumberingAfterBreak="0">
    <w:nsid w:val="52A07928"/>
    <w:multiLevelType w:val="multilevel"/>
    <w:tmpl w:val="A4BEB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5E4000"/>
    <w:multiLevelType w:val="multilevel"/>
    <w:tmpl w:val="FFBEB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F14A61"/>
    <w:multiLevelType w:val="hybridMultilevel"/>
    <w:tmpl w:val="6DCE04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600364A"/>
    <w:multiLevelType w:val="hybridMultilevel"/>
    <w:tmpl w:val="EB3E6506"/>
    <w:lvl w:ilvl="0" w:tplc="08090001">
      <w:start w:val="1"/>
      <w:numFmt w:val="bullet"/>
      <w:lvlText w:val=""/>
      <w:lvlJc w:val="left"/>
      <w:pPr>
        <w:ind w:left="795" w:hanging="360"/>
      </w:pPr>
      <w:rPr>
        <w:rFonts w:ascii="Symbol" w:hAnsi="Symbol" w:hint="default"/>
      </w:rPr>
    </w:lvl>
    <w:lvl w:ilvl="1" w:tplc="08090003">
      <w:start w:val="1"/>
      <w:numFmt w:val="bullet"/>
      <w:lvlText w:val="o"/>
      <w:lvlJc w:val="left"/>
      <w:pPr>
        <w:ind w:left="1515" w:hanging="360"/>
      </w:pPr>
      <w:rPr>
        <w:rFonts w:ascii="Courier New" w:hAnsi="Courier New" w:cs="Courier New" w:hint="default"/>
      </w:rPr>
    </w:lvl>
    <w:lvl w:ilvl="2" w:tplc="08090005">
      <w:start w:val="1"/>
      <w:numFmt w:val="bullet"/>
      <w:lvlText w:val=""/>
      <w:lvlJc w:val="left"/>
      <w:pPr>
        <w:ind w:left="2235" w:hanging="360"/>
      </w:pPr>
      <w:rPr>
        <w:rFonts w:ascii="Wingdings" w:hAnsi="Wingdings" w:hint="default"/>
      </w:rPr>
    </w:lvl>
    <w:lvl w:ilvl="3" w:tplc="08090001">
      <w:start w:val="1"/>
      <w:numFmt w:val="bullet"/>
      <w:lvlText w:val=""/>
      <w:lvlJc w:val="left"/>
      <w:pPr>
        <w:ind w:left="2955" w:hanging="360"/>
      </w:pPr>
      <w:rPr>
        <w:rFonts w:ascii="Symbol" w:hAnsi="Symbol" w:hint="default"/>
      </w:rPr>
    </w:lvl>
    <w:lvl w:ilvl="4" w:tplc="08090003">
      <w:start w:val="1"/>
      <w:numFmt w:val="bullet"/>
      <w:lvlText w:val="o"/>
      <w:lvlJc w:val="left"/>
      <w:pPr>
        <w:ind w:left="3675" w:hanging="360"/>
      </w:pPr>
      <w:rPr>
        <w:rFonts w:ascii="Courier New" w:hAnsi="Courier New" w:cs="Courier New" w:hint="default"/>
      </w:rPr>
    </w:lvl>
    <w:lvl w:ilvl="5" w:tplc="08090005">
      <w:start w:val="1"/>
      <w:numFmt w:val="bullet"/>
      <w:lvlText w:val=""/>
      <w:lvlJc w:val="left"/>
      <w:pPr>
        <w:ind w:left="4395" w:hanging="360"/>
      </w:pPr>
      <w:rPr>
        <w:rFonts w:ascii="Wingdings" w:hAnsi="Wingdings" w:hint="default"/>
      </w:rPr>
    </w:lvl>
    <w:lvl w:ilvl="6" w:tplc="08090001">
      <w:start w:val="1"/>
      <w:numFmt w:val="bullet"/>
      <w:lvlText w:val=""/>
      <w:lvlJc w:val="left"/>
      <w:pPr>
        <w:ind w:left="5115" w:hanging="360"/>
      </w:pPr>
      <w:rPr>
        <w:rFonts w:ascii="Symbol" w:hAnsi="Symbol" w:hint="default"/>
      </w:rPr>
    </w:lvl>
    <w:lvl w:ilvl="7" w:tplc="08090003">
      <w:start w:val="1"/>
      <w:numFmt w:val="bullet"/>
      <w:lvlText w:val="o"/>
      <w:lvlJc w:val="left"/>
      <w:pPr>
        <w:ind w:left="5835" w:hanging="360"/>
      </w:pPr>
      <w:rPr>
        <w:rFonts w:ascii="Courier New" w:hAnsi="Courier New" w:cs="Courier New" w:hint="default"/>
      </w:rPr>
    </w:lvl>
    <w:lvl w:ilvl="8" w:tplc="08090005">
      <w:start w:val="1"/>
      <w:numFmt w:val="bullet"/>
      <w:lvlText w:val=""/>
      <w:lvlJc w:val="left"/>
      <w:pPr>
        <w:ind w:left="6555" w:hanging="360"/>
      </w:pPr>
      <w:rPr>
        <w:rFonts w:ascii="Wingdings" w:hAnsi="Wingdings" w:hint="default"/>
      </w:rPr>
    </w:lvl>
  </w:abstractNum>
  <w:abstractNum w:abstractNumId="21" w15:restartNumberingAfterBreak="0">
    <w:nsid w:val="795162AE"/>
    <w:multiLevelType w:val="hybridMultilevel"/>
    <w:tmpl w:val="CE18F56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BAC586F"/>
    <w:multiLevelType w:val="hybridMultilevel"/>
    <w:tmpl w:val="21BC9886"/>
    <w:lvl w:ilvl="0" w:tplc="BDB8D660">
      <w:start w:val="1"/>
      <w:numFmt w:val="bullet"/>
      <w:lvlText w:val=""/>
      <w:lvlJc w:val="left"/>
      <w:pPr>
        <w:ind w:left="644"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7390166">
    <w:abstractNumId w:val="6"/>
  </w:num>
  <w:num w:numId="2" w16cid:durableId="823592333">
    <w:abstractNumId w:val="13"/>
  </w:num>
  <w:num w:numId="3" w16cid:durableId="1962295294">
    <w:abstractNumId w:val="8"/>
  </w:num>
  <w:num w:numId="4" w16cid:durableId="1813786420">
    <w:abstractNumId w:val="15"/>
  </w:num>
  <w:num w:numId="5" w16cid:durableId="1915510635">
    <w:abstractNumId w:val="12"/>
  </w:num>
  <w:num w:numId="6" w16cid:durableId="1319458316">
    <w:abstractNumId w:val="5"/>
  </w:num>
  <w:num w:numId="7" w16cid:durableId="971715907">
    <w:abstractNumId w:val="4"/>
  </w:num>
  <w:num w:numId="8" w16cid:durableId="1809397392">
    <w:abstractNumId w:val="7"/>
  </w:num>
  <w:num w:numId="9" w16cid:durableId="29693881">
    <w:abstractNumId w:val="17"/>
  </w:num>
  <w:num w:numId="10" w16cid:durableId="1189948828">
    <w:abstractNumId w:val="1"/>
  </w:num>
  <w:num w:numId="11" w16cid:durableId="1095975267">
    <w:abstractNumId w:val="11"/>
  </w:num>
  <w:num w:numId="12" w16cid:durableId="7029971">
    <w:abstractNumId w:val="18"/>
  </w:num>
  <w:num w:numId="13" w16cid:durableId="1293825066">
    <w:abstractNumId w:val="16"/>
  </w:num>
  <w:num w:numId="14" w16cid:durableId="708070477">
    <w:abstractNumId w:val="9"/>
  </w:num>
  <w:num w:numId="15" w16cid:durableId="1403017364">
    <w:abstractNumId w:val="10"/>
  </w:num>
  <w:num w:numId="16" w16cid:durableId="176387234">
    <w:abstractNumId w:val="19"/>
  </w:num>
  <w:num w:numId="17" w16cid:durableId="1786121781">
    <w:abstractNumId w:val="14"/>
  </w:num>
  <w:num w:numId="18" w16cid:durableId="567301077">
    <w:abstractNumId w:val="21"/>
  </w:num>
  <w:num w:numId="19" w16cid:durableId="595945584">
    <w:abstractNumId w:val="3"/>
  </w:num>
  <w:num w:numId="20" w16cid:durableId="199779984">
    <w:abstractNumId w:val="2"/>
  </w:num>
  <w:num w:numId="21" w16cid:durableId="1157039907">
    <w:abstractNumId w:val="22"/>
  </w:num>
  <w:num w:numId="22" w16cid:durableId="1455757691">
    <w:abstractNumId w:val="20"/>
  </w:num>
  <w:num w:numId="23" w16cid:durableId="1643384414">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2CD3"/>
    <w:rsid w:val="00006462"/>
    <w:rsid w:val="000109D5"/>
    <w:rsid w:val="00022EA2"/>
    <w:rsid w:val="00023106"/>
    <w:rsid w:val="00023EA0"/>
    <w:rsid w:val="00025555"/>
    <w:rsid w:val="00040269"/>
    <w:rsid w:val="00042F57"/>
    <w:rsid w:val="00046209"/>
    <w:rsid w:val="00046968"/>
    <w:rsid w:val="000555EB"/>
    <w:rsid w:val="00056A22"/>
    <w:rsid w:val="00062E32"/>
    <w:rsid w:val="00064B68"/>
    <w:rsid w:val="0007105C"/>
    <w:rsid w:val="00081D7B"/>
    <w:rsid w:val="00085A4A"/>
    <w:rsid w:val="000860E1"/>
    <w:rsid w:val="00086105"/>
    <w:rsid w:val="000963A8"/>
    <w:rsid w:val="00097314"/>
    <w:rsid w:val="000B17E3"/>
    <w:rsid w:val="000B3323"/>
    <w:rsid w:val="000B47F5"/>
    <w:rsid w:val="000C3656"/>
    <w:rsid w:val="000C394F"/>
    <w:rsid w:val="000E51FB"/>
    <w:rsid w:val="000E7412"/>
    <w:rsid w:val="000F3877"/>
    <w:rsid w:val="001069B6"/>
    <w:rsid w:val="001155A1"/>
    <w:rsid w:val="001354F4"/>
    <w:rsid w:val="001411A6"/>
    <w:rsid w:val="00150C5C"/>
    <w:rsid w:val="00152387"/>
    <w:rsid w:val="00154187"/>
    <w:rsid w:val="00161647"/>
    <w:rsid w:val="001616CE"/>
    <w:rsid w:val="0016197A"/>
    <w:rsid w:val="00164034"/>
    <w:rsid w:val="001703A6"/>
    <w:rsid w:val="00175157"/>
    <w:rsid w:val="00176950"/>
    <w:rsid w:val="00181625"/>
    <w:rsid w:val="00195CEF"/>
    <w:rsid w:val="001A4893"/>
    <w:rsid w:val="001B77D4"/>
    <w:rsid w:val="001C2CD3"/>
    <w:rsid w:val="001C3BFE"/>
    <w:rsid w:val="001D022E"/>
    <w:rsid w:val="001D40FD"/>
    <w:rsid w:val="001D69FE"/>
    <w:rsid w:val="001D705D"/>
    <w:rsid w:val="001D7AD7"/>
    <w:rsid w:val="001E3886"/>
    <w:rsid w:val="001F374E"/>
    <w:rsid w:val="001F6A87"/>
    <w:rsid w:val="00202541"/>
    <w:rsid w:val="00206F93"/>
    <w:rsid w:val="00207627"/>
    <w:rsid w:val="0023623C"/>
    <w:rsid w:val="00240AB5"/>
    <w:rsid w:val="00247625"/>
    <w:rsid w:val="00250BE2"/>
    <w:rsid w:val="0026689D"/>
    <w:rsid w:val="00282B71"/>
    <w:rsid w:val="00285444"/>
    <w:rsid w:val="00286C98"/>
    <w:rsid w:val="00286E8E"/>
    <w:rsid w:val="00296729"/>
    <w:rsid w:val="002A4422"/>
    <w:rsid w:val="002A4CE9"/>
    <w:rsid w:val="002B3F05"/>
    <w:rsid w:val="002C390E"/>
    <w:rsid w:val="002D27C7"/>
    <w:rsid w:val="002D5B2A"/>
    <w:rsid w:val="002E4EFD"/>
    <w:rsid w:val="00302DD8"/>
    <w:rsid w:val="00317E30"/>
    <w:rsid w:val="00320569"/>
    <w:rsid w:val="00325F4B"/>
    <w:rsid w:val="00334F45"/>
    <w:rsid w:val="00344B19"/>
    <w:rsid w:val="00347985"/>
    <w:rsid w:val="00351DD7"/>
    <w:rsid w:val="00363A8C"/>
    <w:rsid w:val="00391B24"/>
    <w:rsid w:val="003A1F8B"/>
    <w:rsid w:val="003A7439"/>
    <w:rsid w:val="003C78CB"/>
    <w:rsid w:val="003D1C50"/>
    <w:rsid w:val="003E05AE"/>
    <w:rsid w:val="003F361C"/>
    <w:rsid w:val="003F7B45"/>
    <w:rsid w:val="00402993"/>
    <w:rsid w:val="00410EA3"/>
    <w:rsid w:val="00414D55"/>
    <w:rsid w:val="0041602F"/>
    <w:rsid w:val="004223E0"/>
    <w:rsid w:val="00424E2A"/>
    <w:rsid w:val="00431224"/>
    <w:rsid w:val="0043395F"/>
    <w:rsid w:val="004424D7"/>
    <w:rsid w:val="004454EF"/>
    <w:rsid w:val="00451724"/>
    <w:rsid w:val="00460234"/>
    <w:rsid w:val="00493266"/>
    <w:rsid w:val="00493EA0"/>
    <w:rsid w:val="0049416F"/>
    <w:rsid w:val="004976F9"/>
    <w:rsid w:val="004A0D9E"/>
    <w:rsid w:val="004A4548"/>
    <w:rsid w:val="004A5354"/>
    <w:rsid w:val="004C0190"/>
    <w:rsid w:val="004C0781"/>
    <w:rsid w:val="004D7974"/>
    <w:rsid w:val="004F5ED1"/>
    <w:rsid w:val="005004EB"/>
    <w:rsid w:val="005115C6"/>
    <w:rsid w:val="0051416E"/>
    <w:rsid w:val="00520DD8"/>
    <w:rsid w:val="00520F42"/>
    <w:rsid w:val="005239A1"/>
    <w:rsid w:val="00533AB6"/>
    <w:rsid w:val="00546041"/>
    <w:rsid w:val="005611B0"/>
    <w:rsid w:val="005615CB"/>
    <w:rsid w:val="00566789"/>
    <w:rsid w:val="005704C8"/>
    <w:rsid w:val="00573EA0"/>
    <w:rsid w:val="00586FD4"/>
    <w:rsid w:val="00587108"/>
    <w:rsid w:val="00587B3A"/>
    <w:rsid w:val="005A6416"/>
    <w:rsid w:val="005A7870"/>
    <w:rsid w:val="005A7D00"/>
    <w:rsid w:val="005B2741"/>
    <w:rsid w:val="005B4EE2"/>
    <w:rsid w:val="005D0359"/>
    <w:rsid w:val="005D1071"/>
    <w:rsid w:val="005E1F69"/>
    <w:rsid w:val="00603DCF"/>
    <w:rsid w:val="00606A89"/>
    <w:rsid w:val="006151C8"/>
    <w:rsid w:val="00617EFC"/>
    <w:rsid w:val="00631FFE"/>
    <w:rsid w:val="006427EB"/>
    <w:rsid w:val="00651D8B"/>
    <w:rsid w:val="00652A1B"/>
    <w:rsid w:val="006665D1"/>
    <w:rsid w:val="006704E9"/>
    <w:rsid w:val="00692D45"/>
    <w:rsid w:val="006C4669"/>
    <w:rsid w:val="006D12A3"/>
    <w:rsid w:val="006D7B67"/>
    <w:rsid w:val="006E11FE"/>
    <w:rsid w:val="006E237B"/>
    <w:rsid w:val="006F02CF"/>
    <w:rsid w:val="006F053D"/>
    <w:rsid w:val="0070329A"/>
    <w:rsid w:val="007135AF"/>
    <w:rsid w:val="0072353F"/>
    <w:rsid w:val="00740CED"/>
    <w:rsid w:val="007425DE"/>
    <w:rsid w:val="007432C5"/>
    <w:rsid w:val="007479D4"/>
    <w:rsid w:val="0076112C"/>
    <w:rsid w:val="00761A21"/>
    <w:rsid w:val="00765BE8"/>
    <w:rsid w:val="007702AE"/>
    <w:rsid w:val="00776637"/>
    <w:rsid w:val="00776D2E"/>
    <w:rsid w:val="007851C2"/>
    <w:rsid w:val="0078703D"/>
    <w:rsid w:val="00787B34"/>
    <w:rsid w:val="00797478"/>
    <w:rsid w:val="007A19AE"/>
    <w:rsid w:val="007A4085"/>
    <w:rsid w:val="007A40F0"/>
    <w:rsid w:val="007A4CDC"/>
    <w:rsid w:val="007B7A98"/>
    <w:rsid w:val="007E4B30"/>
    <w:rsid w:val="007F6587"/>
    <w:rsid w:val="007F70F6"/>
    <w:rsid w:val="007F7A4F"/>
    <w:rsid w:val="00805320"/>
    <w:rsid w:val="00812FBE"/>
    <w:rsid w:val="00813789"/>
    <w:rsid w:val="00817AAD"/>
    <w:rsid w:val="00826EB3"/>
    <w:rsid w:val="0082705F"/>
    <w:rsid w:val="00827CE7"/>
    <w:rsid w:val="00836CD2"/>
    <w:rsid w:val="00845F1C"/>
    <w:rsid w:val="00850226"/>
    <w:rsid w:val="00850B8F"/>
    <w:rsid w:val="00860041"/>
    <w:rsid w:val="00863166"/>
    <w:rsid w:val="00867BBF"/>
    <w:rsid w:val="00876072"/>
    <w:rsid w:val="008848A5"/>
    <w:rsid w:val="00886A5E"/>
    <w:rsid w:val="008919C3"/>
    <w:rsid w:val="008944A6"/>
    <w:rsid w:val="00896F5A"/>
    <w:rsid w:val="008A29E2"/>
    <w:rsid w:val="008A43C4"/>
    <w:rsid w:val="008B7E14"/>
    <w:rsid w:val="008C75A5"/>
    <w:rsid w:val="008F6255"/>
    <w:rsid w:val="008F78C7"/>
    <w:rsid w:val="00913B23"/>
    <w:rsid w:val="00922F2A"/>
    <w:rsid w:val="0092576F"/>
    <w:rsid w:val="00931670"/>
    <w:rsid w:val="00934DB4"/>
    <w:rsid w:val="00935FD4"/>
    <w:rsid w:val="009459BB"/>
    <w:rsid w:val="00950722"/>
    <w:rsid w:val="00973A71"/>
    <w:rsid w:val="009843C6"/>
    <w:rsid w:val="00985E90"/>
    <w:rsid w:val="00992AB4"/>
    <w:rsid w:val="00995E4B"/>
    <w:rsid w:val="009A0678"/>
    <w:rsid w:val="009A3456"/>
    <w:rsid w:val="009A5734"/>
    <w:rsid w:val="009A586A"/>
    <w:rsid w:val="009D3A73"/>
    <w:rsid w:val="009E31C0"/>
    <w:rsid w:val="009F01AE"/>
    <w:rsid w:val="009F07CF"/>
    <w:rsid w:val="009F1DAB"/>
    <w:rsid w:val="009F45DF"/>
    <w:rsid w:val="00A05F9F"/>
    <w:rsid w:val="00A10253"/>
    <w:rsid w:val="00A12641"/>
    <w:rsid w:val="00A136F9"/>
    <w:rsid w:val="00A30516"/>
    <w:rsid w:val="00A434E3"/>
    <w:rsid w:val="00A55AB6"/>
    <w:rsid w:val="00A57BBE"/>
    <w:rsid w:val="00A70040"/>
    <w:rsid w:val="00A76F1B"/>
    <w:rsid w:val="00A85D64"/>
    <w:rsid w:val="00A85DA5"/>
    <w:rsid w:val="00A92912"/>
    <w:rsid w:val="00AA05BB"/>
    <w:rsid w:val="00AA2681"/>
    <w:rsid w:val="00AA3B84"/>
    <w:rsid w:val="00AA5B11"/>
    <w:rsid w:val="00AB13A5"/>
    <w:rsid w:val="00AB642C"/>
    <w:rsid w:val="00AD3A57"/>
    <w:rsid w:val="00AD5C67"/>
    <w:rsid w:val="00AE5C98"/>
    <w:rsid w:val="00AF4835"/>
    <w:rsid w:val="00B00886"/>
    <w:rsid w:val="00B0402B"/>
    <w:rsid w:val="00B10531"/>
    <w:rsid w:val="00B1237D"/>
    <w:rsid w:val="00B14031"/>
    <w:rsid w:val="00B153C9"/>
    <w:rsid w:val="00B332BB"/>
    <w:rsid w:val="00B44C88"/>
    <w:rsid w:val="00B517B8"/>
    <w:rsid w:val="00B53893"/>
    <w:rsid w:val="00BA0739"/>
    <w:rsid w:val="00BB3C48"/>
    <w:rsid w:val="00BC6619"/>
    <w:rsid w:val="00BC71D5"/>
    <w:rsid w:val="00BD121B"/>
    <w:rsid w:val="00BD2E46"/>
    <w:rsid w:val="00BD550F"/>
    <w:rsid w:val="00BD7393"/>
    <w:rsid w:val="00BD7597"/>
    <w:rsid w:val="00BE0DF9"/>
    <w:rsid w:val="00BE4FEC"/>
    <w:rsid w:val="00BE54CF"/>
    <w:rsid w:val="00BF246A"/>
    <w:rsid w:val="00BF25EA"/>
    <w:rsid w:val="00C0484E"/>
    <w:rsid w:val="00C078FB"/>
    <w:rsid w:val="00C20F1C"/>
    <w:rsid w:val="00C2698D"/>
    <w:rsid w:val="00C438F7"/>
    <w:rsid w:val="00C439D0"/>
    <w:rsid w:val="00C43F82"/>
    <w:rsid w:val="00C455B0"/>
    <w:rsid w:val="00C5280D"/>
    <w:rsid w:val="00C57813"/>
    <w:rsid w:val="00C613CC"/>
    <w:rsid w:val="00C868CB"/>
    <w:rsid w:val="00C92FE0"/>
    <w:rsid w:val="00CA1536"/>
    <w:rsid w:val="00CA4843"/>
    <w:rsid w:val="00CA4EE9"/>
    <w:rsid w:val="00CB30EC"/>
    <w:rsid w:val="00CC01E0"/>
    <w:rsid w:val="00CC2025"/>
    <w:rsid w:val="00CC5F7C"/>
    <w:rsid w:val="00CC7674"/>
    <w:rsid w:val="00CD2A85"/>
    <w:rsid w:val="00CD6B8C"/>
    <w:rsid w:val="00CE11AE"/>
    <w:rsid w:val="00CE58CD"/>
    <w:rsid w:val="00CF5A53"/>
    <w:rsid w:val="00D05780"/>
    <w:rsid w:val="00D41D2A"/>
    <w:rsid w:val="00D46EA7"/>
    <w:rsid w:val="00D561A3"/>
    <w:rsid w:val="00D63D93"/>
    <w:rsid w:val="00D71522"/>
    <w:rsid w:val="00D83AF4"/>
    <w:rsid w:val="00D95821"/>
    <w:rsid w:val="00D978B2"/>
    <w:rsid w:val="00DB221B"/>
    <w:rsid w:val="00DB6260"/>
    <w:rsid w:val="00DC4CDF"/>
    <w:rsid w:val="00DC7B4E"/>
    <w:rsid w:val="00DE73B0"/>
    <w:rsid w:val="00DE7743"/>
    <w:rsid w:val="00DF5A56"/>
    <w:rsid w:val="00E00933"/>
    <w:rsid w:val="00E00E2C"/>
    <w:rsid w:val="00E14191"/>
    <w:rsid w:val="00E15E69"/>
    <w:rsid w:val="00E46614"/>
    <w:rsid w:val="00E64E89"/>
    <w:rsid w:val="00E67003"/>
    <w:rsid w:val="00E6722C"/>
    <w:rsid w:val="00E746B5"/>
    <w:rsid w:val="00E75108"/>
    <w:rsid w:val="00E834ED"/>
    <w:rsid w:val="00E914A0"/>
    <w:rsid w:val="00EA2D65"/>
    <w:rsid w:val="00EC0BCC"/>
    <w:rsid w:val="00EC7BB6"/>
    <w:rsid w:val="00ED477D"/>
    <w:rsid w:val="00F23510"/>
    <w:rsid w:val="00F25837"/>
    <w:rsid w:val="00F277BD"/>
    <w:rsid w:val="00F31827"/>
    <w:rsid w:val="00F451FB"/>
    <w:rsid w:val="00F46AE8"/>
    <w:rsid w:val="00F62D3C"/>
    <w:rsid w:val="00F63ABC"/>
    <w:rsid w:val="00F66004"/>
    <w:rsid w:val="00F750BC"/>
    <w:rsid w:val="00F911B6"/>
    <w:rsid w:val="00F93B50"/>
    <w:rsid w:val="00FB7D17"/>
    <w:rsid w:val="00FC1002"/>
    <w:rsid w:val="00FC3053"/>
    <w:rsid w:val="00FE6750"/>
    <w:rsid w:val="00FF6872"/>
    <w:rsid w:val="00FF79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0D92741"/>
  <w15:docId w15:val="{3402FC09-311F-4CE9-AC61-6BE2360D9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2CD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911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402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91B2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2C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CD3"/>
  </w:style>
  <w:style w:type="paragraph" w:styleId="Footer">
    <w:name w:val="footer"/>
    <w:basedOn w:val="Normal"/>
    <w:link w:val="FooterChar"/>
    <w:uiPriority w:val="99"/>
    <w:unhideWhenUsed/>
    <w:rsid w:val="001C2C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2CD3"/>
  </w:style>
  <w:style w:type="character" w:customStyle="1" w:styleId="Heading1Char">
    <w:name w:val="Heading 1 Char"/>
    <w:basedOn w:val="DefaultParagraphFont"/>
    <w:link w:val="Heading1"/>
    <w:uiPriority w:val="9"/>
    <w:rsid w:val="001C2CD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C2CD3"/>
    <w:pPr>
      <w:outlineLvl w:val="9"/>
    </w:pPr>
    <w:rPr>
      <w:lang w:val="en-US"/>
    </w:rPr>
  </w:style>
  <w:style w:type="paragraph" w:customStyle="1" w:styleId="Chapterlevel1">
    <w:name w:val="Chapter level1"/>
    <w:basedOn w:val="Heading1"/>
    <w:qFormat/>
    <w:rsid w:val="00520F42"/>
    <w:pPr>
      <w:numPr>
        <w:numId w:val="1"/>
      </w:numPr>
    </w:pPr>
    <w:rPr>
      <w:b/>
    </w:rPr>
  </w:style>
  <w:style w:type="paragraph" w:styleId="TOC1">
    <w:name w:val="toc 1"/>
    <w:basedOn w:val="Normal"/>
    <w:next w:val="Normal"/>
    <w:autoRedefine/>
    <w:uiPriority w:val="39"/>
    <w:unhideWhenUsed/>
    <w:rsid w:val="00520F42"/>
    <w:pPr>
      <w:spacing w:after="100"/>
    </w:pPr>
  </w:style>
  <w:style w:type="character" w:styleId="Hyperlink">
    <w:name w:val="Hyperlink"/>
    <w:basedOn w:val="DefaultParagraphFont"/>
    <w:uiPriority w:val="99"/>
    <w:unhideWhenUsed/>
    <w:rsid w:val="00520F42"/>
    <w:rPr>
      <w:color w:val="0563C1" w:themeColor="hyperlink"/>
      <w:u w:val="single"/>
    </w:rPr>
  </w:style>
  <w:style w:type="table" w:styleId="TableGrid">
    <w:name w:val="Table Grid"/>
    <w:basedOn w:val="TableNormal"/>
    <w:uiPriority w:val="59"/>
    <w:rsid w:val="00F911B6"/>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11B6"/>
    <w:pPr>
      <w:spacing w:after="200" w:line="276" w:lineRule="auto"/>
      <w:ind w:left="720"/>
      <w:contextualSpacing/>
    </w:pPr>
    <w:rPr>
      <w:rFonts w:eastAsiaTheme="minorEastAsia"/>
      <w:lang w:eastAsia="en-GB"/>
    </w:rPr>
  </w:style>
  <w:style w:type="character" w:customStyle="1" w:styleId="Heading2Char">
    <w:name w:val="Heading 2 Char"/>
    <w:basedOn w:val="DefaultParagraphFont"/>
    <w:link w:val="Heading2"/>
    <w:uiPriority w:val="9"/>
    <w:rsid w:val="00F911B6"/>
    <w:rPr>
      <w:rFonts w:asciiTheme="majorHAnsi" w:eastAsiaTheme="majorEastAsia" w:hAnsiTheme="majorHAnsi" w:cstheme="majorBidi"/>
      <w:color w:val="2F5496" w:themeColor="accent1" w:themeShade="BF"/>
      <w:sz w:val="26"/>
      <w:szCs w:val="26"/>
    </w:rPr>
  </w:style>
  <w:style w:type="paragraph" w:customStyle="1" w:styleId="Capterlevel2">
    <w:name w:val="Capter level2"/>
    <w:basedOn w:val="Heading2"/>
    <w:link w:val="Capterlevel2Char"/>
    <w:qFormat/>
    <w:rsid w:val="00C20F1C"/>
    <w:pPr>
      <w:numPr>
        <w:numId w:val="3"/>
      </w:numPr>
    </w:pPr>
  </w:style>
  <w:style w:type="paragraph" w:customStyle="1" w:styleId="Chapterlevel3">
    <w:name w:val="Chapter level3"/>
    <w:basedOn w:val="Capterlevel2"/>
    <w:link w:val="Chapterlevel3Char"/>
    <w:rsid w:val="001703A6"/>
    <w:pPr>
      <w:numPr>
        <w:numId w:val="2"/>
      </w:numPr>
      <w:spacing w:line="360" w:lineRule="auto"/>
      <w:ind w:left="0" w:firstLine="0"/>
      <w:outlineLvl w:val="2"/>
    </w:pPr>
  </w:style>
  <w:style w:type="character" w:customStyle="1" w:styleId="Capterlevel2Char">
    <w:name w:val="Capter level2 Char"/>
    <w:basedOn w:val="Heading2Char"/>
    <w:link w:val="Capterlevel2"/>
    <w:rsid w:val="00C20F1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40269"/>
    <w:rPr>
      <w:rFonts w:asciiTheme="majorHAnsi" w:eastAsiaTheme="majorEastAsia" w:hAnsiTheme="majorHAnsi" w:cstheme="majorBidi"/>
      <w:color w:val="1F3763" w:themeColor="accent1" w:themeShade="7F"/>
      <w:sz w:val="24"/>
      <w:szCs w:val="24"/>
    </w:rPr>
  </w:style>
  <w:style w:type="character" w:customStyle="1" w:styleId="Chapterlevel3Char">
    <w:name w:val="Chapter level3 Char"/>
    <w:basedOn w:val="Capterlevel2Char"/>
    <w:link w:val="Chapterlevel3"/>
    <w:rsid w:val="001703A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1703A6"/>
    <w:pPr>
      <w:spacing w:after="100"/>
      <w:ind w:left="220"/>
    </w:pPr>
  </w:style>
  <w:style w:type="paragraph" w:styleId="TOC3">
    <w:name w:val="toc 3"/>
    <w:basedOn w:val="Normal"/>
    <w:next w:val="Normal"/>
    <w:autoRedefine/>
    <w:uiPriority w:val="39"/>
    <w:unhideWhenUsed/>
    <w:rsid w:val="001703A6"/>
    <w:pPr>
      <w:spacing w:after="100"/>
      <w:ind w:left="440"/>
    </w:pPr>
  </w:style>
  <w:style w:type="paragraph" w:styleId="Subtitle">
    <w:name w:val="Subtitle"/>
    <w:basedOn w:val="Normal"/>
    <w:next w:val="Normal"/>
    <w:link w:val="SubtitleChar"/>
    <w:uiPriority w:val="11"/>
    <w:qFormat/>
    <w:rsid w:val="001155A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155A1"/>
    <w:rPr>
      <w:rFonts w:eastAsiaTheme="minorEastAsia"/>
      <w:color w:val="5A5A5A" w:themeColor="text1" w:themeTint="A5"/>
      <w:spacing w:val="15"/>
    </w:rPr>
  </w:style>
  <w:style w:type="character" w:styleId="IntenseReference">
    <w:name w:val="Intense Reference"/>
    <w:basedOn w:val="DefaultParagraphFont"/>
    <w:uiPriority w:val="32"/>
    <w:qFormat/>
    <w:rsid w:val="001155A1"/>
    <w:rPr>
      <w:b/>
      <w:bCs/>
      <w:smallCaps/>
      <w:color w:val="4472C4" w:themeColor="accent1"/>
      <w:spacing w:val="5"/>
    </w:rPr>
  </w:style>
  <w:style w:type="character" w:styleId="SubtleReference">
    <w:name w:val="Subtle Reference"/>
    <w:basedOn w:val="DefaultParagraphFont"/>
    <w:uiPriority w:val="31"/>
    <w:qFormat/>
    <w:rsid w:val="001155A1"/>
    <w:rPr>
      <w:smallCaps/>
      <w:color w:val="5A5A5A" w:themeColor="text1" w:themeTint="A5"/>
    </w:rPr>
  </w:style>
  <w:style w:type="paragraph" w:styleId="IntenseQuote">
    <w:name w:val="Intense Quote"/>
    <w:basedOn w:val="Normal"/>
    <w:next w:val="Normal"/>
    <w:link w:val="IntenseQuoteChar"/>
    <w:uiPriority w:val="30"/>
    <w:qFormat/>
    <w:rsid w:val="001155A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155A1"/>
    <w:rPr>
      <w:i/>
      <w:iCs/>
      <w:color w:val="4472C4" w:themeColor="accent1"/>
    </w:rPr>
  </w:style>
  <w:style w:type="paragraph" w:styleId="Quote">
    <w:name w:val="Quote"/>
    <w:basedOn w:val="Normal"/>
    <w:next w:val="Normal"/>
    <w:link w:val="QuoteChar"/>
    <w:uiPriority w:val="29"/>
    <w:qFormat/>
    <w:rsid w:val="001155A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155A1"/>
    <w:rPr>
      <w:i/>
      <w:iCs/>
      <w:color w:val="404040" w:themeColor="text1" w:themeTint="BF"/>
    </w:rPr>
  </w:style>
  <w:style w:type="character" w:styleId="Strong">
    <w:name w:val="Strong"/>
    <w:basedOn w:val="DefaultParagraphFont"/>
    <w:uiPriority w:val="22"/>
    <w:qFormat/>
    <w:rsid w:val="001155A1"/>
    <w:rPr>
      <w:b/>
      <w:bCs/>
    </w:rPr>
  </w:style>
  <w:style w:type="character" w:styleId="IntenseEmphasis">
    <w:name w:val="Intense Emphasis"/>
    <w:basedOn w:val="DefaultParagraphFont"/>
    <w:uiPriority w:val="21"/>
    <w:qFormat/>
    <w:rsid w:val="001155A1"/>
    <w:rPr>
      <w:i/>
      <w:iCs/>
      <w:color w:val="4472C4" w:themeColor="accent1"/>
    </w:rPr>
  </w:style>
  <w:style w:type="character" w:styleId="Emphasis">
    <w:name w:val="Emphasis"/>
    <w:basedOn w:val="DefaultParagraphFont"/>
    <w:uiPriority w:val="20"/>
    <w:qFormat/>
    <w:rsid w:val="001155A1"/>
    <w:rPr>
      <w:i/>
      <w:iCs/>
    </w:rPr>
  </w:style>
  <w:style w:type="character" w:styleId="SubtleEmphasis">
    <w:name w:val="Subtle Emphasis"/>
    <w:basedOn w:val="DefaultParagraphFont"/>
    <w:uiPriority w:val="19"/>
    <w:qFormat/>
    <w:rsid w:val="001155A1"/>
    <w:rPr>
      <w:i/>
      <w:iCs/>
      <w:color w:val="404040" w:themeColor="text1" w:themeTint="BF"/>
    </w:rPr>
  </w:style>
  <w:style w:type="character" w:customStyle="1" w:styleId="Heading4Char">
    <w:name w:val="Heading 4 Char"/>
    <w:basedOn w:val="DefaultParagraphFont"/>
    <w:link w:val="Heading4"/>
    <w:uiPriority w:val="9"/>
    <w:rsid w:val="00391B24"/>
    <w:rPr>
      <w:rFonts w:asciiTheme="majorHAnsi" w:eastAsiaTheme="majorEastAsia" w:hAnsiTheme="majorHAnsi" w:cstheme="majorBidi"/>
      <w:i/>
      <w:iCs/>
      <w:color w:val="2F5496" w:themeColor="accent1" w:themeShade="BF"/>
    </w:rPr>
  </w:style>
  <w:style w:type="character" w:customStyle="1" w:styleId="Mention1">
    <w:name w:val="Mention1"/>
    <w:basedOn w:val="DefaultParagraphFont"/>
    <w:uiPriority w:val="99"/>
    <w:semiHidden/>
    <w:unhideWhenUsed/>
    <w:rsid w:val="0023623C"/>
    <w:rPr>
      <w:color w:val="2B579A"/>
      <w:shd w:val="clear" w:color="auto" w:fill="E6E6E6"/>
    </w:rPr>
  </w:style>
  <w:style w:type="table" w:customStyle="1" w:styleId="TableGrid1">
    <w:name w:val="Table Grid1"/>
    <w:basedOn w:val="TableNormal"/>
    <w:next w:val="TableGrid"/>
    <w:uiPriority w:val="59"/>
    <w:rsid w:val="001E3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C3B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BFE"/>
    <w:rPr>
      <w:rFonts w:ascii="Segoe UI" w:hAnsi="Segoe UI" w:cs="Segoe UI"/>
      <w:sz w:val="18"/>
      <w:szCs w:val="18"/>
    </w:rPr>
  </w:style>
  <w:style w:type="character" w:customStyle="1" w:styleId="UnresolvedMention1">
    <w:name w:val="Unresolved Mention1"/>
    <w:basedOn w:val="DefaultParagraphFont"/>
    <w:uiPriority w:val="99"/>
    <w:semiHidden/>
    <w:unhideWhenUsed/>
    <w:rsid w:val="00C438F7"/>
    <w:rPr>
      <w:color w:val="808080"/>
      <w:shd w:val="clear" w:color="auto" w:fill="E6E6E6"/>
    </w:rPr>
  </w:style>
  <w:style w:type="table" w:customStyle="1" w:styleId="TableGrid2">
    <w:name w:val="Table Grid2"/>
    <w:basedOn w:val="TableNormal"/>
    <w:next w:val="TableGrid"/>
    <w:uiPriority w:val="39"/>
    <w:rsid w:val="008A4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6704E9"/>
  </w:style>
  <w:style w:type="character" w:styleId="CommentReference">
    <w:name w:val="annotation reference"/>
    <w:basedOn w:val="DefaultParagraphFont"/>
    <w:uiPriority w:val="99"/>
    <w:semiHidden/>
    <w:unhideWhenUsed/>
    <w:rsid w:val="00F23510"/>
    <w:rPr>
      <w:sz w:val="16"/>
      <w:szCs w:val="16"/>
    </w:rPr>
  </w:style>
  <w:style w:type="paragraph" w:styleId="CommentText">
    <w:name w:val="annotation text"/>
    <w:basedOn w:val="Normal"/>
    <w:link w:val="CommentTextChar"/>
    <w:uiPriority w:val="99"/>
    <w:semiHidden/>
    <w:unhideWhenUsed/>
    <w:rsid w:val="00F23510"/>
    <w:pPr>
      <w:spacing w:line="240" w:lineRule="auto"/>
    </w:pPr>
    <w:rPr>
      <w:sz w:val="20"/>
      <w:szCs w:val="20"/>
    </w:rPr>
  </w:style>
  <w:style w:type="character" w:customStyle="1" w:styleId="CommentTextChar">
    <w:name w:val="Comment Text Char"/>
    <w:basedOn w:val="DefaultParagraphFont"/>
    <w:link w:val="CommentText"/>
    <w:uiPriority w:val="99"/>
    <w:semiHidden/>
    <w:rsid w:val="00F23510"/>
    <w:rPr>
      <w:sz w:val="20"/>
      <w:szCs w:val="20"/>
    </w:rPr>
  </w:style>
  <w:style w:type="paragraph" w:styleId="CommentSubject">
    <w:name w:val="annotation subject"/>
    <w:basedOn w:val="CommentText"/>
    <w:next w:val="CommentText"/>
    <w:link w:val="CommentSubjectChar"/>
    <w:uiPriority w:val="99"/>
    <w:semiHidden/>
    <w:unhideWhenUsed/>
    <w:rsid w:val="00F23510"/>
    <w:rPr>
      <w:b/>
      <w:bCs/>
    </w:rPr>
  </w:style>
  <w:style w:type="character" w:customStyle="1" w:styleId="CommentSubjectChar">
    <w:name w:val="Comment Subject Char"/>
    <w:basedOn w:val="CommentTextChar"/>
    <w:link w:val="CommentSubject"/>
    <w:uiPriority w:val="99"/>
    <w:semiHidden/>
    <w:rsid w:val="00F23510"/>
    <w:rPr>
      <w:b/>
      <w:bCs/>
      <w:sz w:val="20"/>
      <w:szCs w:val="20"/>
    </w:rPr>
  </w:style>
  <w:style w:type="paragraph" w:customStyle="1" w:styleId="Arielheadder">
    <w:name w:val="Ariel headder"/>
    <w:basedOn w:val="Heading2"/>
    <w:link w:val="ArielheadderChar"/>
    <w:autoRedefine/>
    <w:qFormat/>
    <w:rsid w:val="00F277BD"/>
    <w:pPr>
      <w:jc w:val="center"/>
    </w:pPr>
    <w:rPr>
      <w:rFonts w:ascii="Arial" w:eastAsia="Times New Roman" w:hAnsi="Arial" w:cs="Arial"/>
      <w:color w:val="0070C0"/>
      <w:sz w:val="28"/>
      <w:szCs w:val="24"/>
      <w:lang w:eastAsia="en-GB"/>
    </w:rPr>
  </w:style>
  <w:style w:type="paragraph" w:customStyle="1" w:styleId="Arielsubheadder">
    <w:name w:val="Ariel subheadder"/>
    <w:link w:val="ArielsubheadderChar"/>
    <w:autoRedefine/>
    <w:qFormat/>
    <w:rsid w:val="00F277BD"/>
    <w:pPr>
      <w:jc w:val="both"/>
    </w:pPr>
    <w:rPr>
      <w:rFonts w:ascii="Arial" w:eastAsia="Times New Roman" w:hAnsi="Arial" w:cs="Arial"/>
      <w:color w:val="0070C0"/>
      <w:sz w:val="24"/>
      <w:szCs w:val="24"/>
      <w:lang w:eastAsia="en-GB"/>
    </w:rPr>
  </w:style>
  <w:style w:type="character" w:customStyle="1" w:styleId="ArielheadderChar">
    <w:name w:val="Ariel headder Char"/>
    <w:basedOn w:val="Heading2Char"/>
    <w:link w:val="Arielheadder"/>
    <w:rsid w:val="00F277BD"/>
    <w:rPr>
      <w:rFonts w:ascii="Arial" w:eastAsia="Times New Roman" w:hAnsi="Arial" w:cs="Arial"/>
      <w:color w:val="0070C0"/>
      <w:sz w:val="28"/>
      <w:szCs w:val="24"/>
      <w:lang w:eastAsia="en-GB"/>
    </w:rPr>
  </w:style>
  <w:style w:type="paragraph" w:customStyle="1" w:styleId="Arialtyping">
    <w:name w:val="Arial typing"/>
    <w:link w:val="ArialtypingChar"/>
    <w:autoRedefine/>
    <w:qFormat/>
    <w:rsid w:val="00F277BD"/>
    <w:rPr>
      <w:rFonts w:ascii="Arial" w:eastAsia="Times New Roman" w:hAnsi="Arial" w:cs="Arial"/>
      <w:color w:val="000000" w:themeColor="text1"/>
      <w:sz w:val="24"/>
      <w:szCs w:val="24"/>
      <w:lang w:eastAsia="en-GB"/>
    </w:rPr>
  </w:style>
  <w:style w:type="character" w:customStyle="1" w:styleId="ArielsubheadderChar">
    <w:name w:val="Ariel subheadder Char"/>
    <w:basedOn w:val="DefaultParagraphFont"/>
    <w:link w:val="Arielsubheadder"/>
    <w:rsid w:val="00F277BD"/>
    <w:rPr>
      <w:rFonts w:ascii="Arial" w:eastAsia="Times New Roman" w:hAnsi="Arial" w:cs="Arial"/>
      <w:color w:val="0070C0"/>
      <w:sz w:val="24"/>
      <w:szCs w:val="24"/>
      <w:lang w:eastAsia="en-GB"/>
    </w:rPr>
  </w:style>
  <w:style w:type="character" w:customStyle="1" w:styleId="ArialtypingChar">
    <w:name w:val="Arial typing Char"/>
    <w:basedOn w:val="DefaultParagraphFont"/>
    <w:link w:val="Arialtyping"/>
    <w:rsid w:val="00F277BD"/>
    <w:rPr>
      <w:rFonts w:ascii="Arial" w:eastAsia="Times New Roman" w:hAnsi="Arial" w:cs="Arial"/>
      <w:color w:val="000000" w:themeColor="text1"/>
      <w:sz w:val="24"/>
      <w:szCs w:val="24"/>
      <w:lang w:eastAsia="en-GB"/>
    </w:rPr>
  </w:style>
  <w:style w:type="paragraph" w:styleId="NormalWeb">
    <w:name w:val="Normal (Web)"/>
    <w:basedOn w:val="Normal"/>
    <w:uiPriority w:val="99"/>
    <w:unhideWhenUsed/>
    <w:rsid w:val="00D978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D978B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4223E0"/>
    <w:rPr>
      <w:color w:val="605E5C"/>
      <w:shd w:val="clear" w:color="auto" w:fill="E1DFDD"/>
    </w:rPr>
  </w:style>
  <w:style w:type="character" w:styleId="FollowedHyperlink">
    <w:name w:val="FollowedHyperlink"/>
    <w:basedOn w:val="DefaultParagraphFont"/>
    <w:uiPriority w:val="99"/>
    <w:semiHidden/>
    <w:unhideWhenUsed/>
    <w:rsid w:val="004223E0"/>
    <w:rPr>
      <w:color w:val="954F72" w:themeColor="followedHyperlink"/>
      <w:u w:val="single"/>
    </w:rPr>
  </w:style>
  <w:style w:type="character" w:customStyle="1" w:styleId="ArialsubheaddingChar">
    <w:name w:val="Arial subheadding Char"/>
    <w:basedOn w:val="DefaultParagraphFont"/>
    <w:link w:val="Arialsubheadding"/>
    <w:locked/>
    <w:rsid w:val="00E15E69"/>
    <w:rPr>
      <w:rFonts w:ascii="Arial" w:hAnsi="Arial" w:cs="Arial"/>
      <w:color w:val="0070C0"/>
    </w:rPr>
  </w:style>
  <w:style w:type="paragraph" w:customStyle="1" w:styleId="Arialsubheadding">
    <w:name w:val="Arial subheadding"/>
    <w:basedOn w:val="Normal"/>
    <w:link w:val="ArialsubheaddingChar"/>
    <w:rsid w:val="00E15E69"/>
    <w:pPr>
      <w:spacing w:after="0" w:line="240" w:lineRule="auto"/>
    </w:pPr>
    <w:rPr>
      <w:rFonts w:ascii="Arial" w:hAnsi="Arial" w:cs="Arial"/>
      <w:color w:val="0070C0"/>
    </w:rPr>
  </w:style>
  <w:style w:type="character" w:customStyle="1" w:styleId="glossarylink">
    <w:name w:val="glossarylink"/>
    <w:basedOn w:val="DefaultParagraphFont"/>
    <w:rsid w:val="00BD121B"/>
    <w:rPr>
      <w:strike w:val="0"/>
      <w:dstrike w:val="0"/>
      <w:color w:val="000000"/>
      <w:u w:val="none"/>
      <w:effect w:val="none"/>
    </w:rPr>
  </w:style>
  <w:style w:type="paragraph" w:customStyle="1" w:styleId="endofchapter">
    <w:name w:val="end_of_chapter"/>
    <w:basedOn w:val="Normal"/>
    <w:rsid w:val="00AB13A5"/>
    <w:pPr>
      <w:spacing w:before="192" w:after="192" w:line="240" w:lineRule="auto"/>
      <w:jc w:val="center"/>
    </w:pPr>
    <w:rPr>
      <w:rFonts w:ascii="Times New Roman" w:eastAsia="Times New Roman" w:hAnsi="Times New Roman" w:cs="Times New Roman"/>
      <w:b/>
      <w:bCs/>
      <w:color w:val="50575B"/>
      <w:sz w:val="24"/>
      <w:szCs w:val="24"/>
      <w:lang w:eastAsia="en-GB"/>
    </w:rPr>
  </w:style>
  <w:style w:type="character" w:customStyle="1" w:styleId="tablerowodd1">
    <w:name w:val="table_row_odd1"/>
    <w:basedOn w:val="DefaultParagraphFont"/>
    <w:rsid w:val="00AB13A5"/>
    <w:rPr>
      <w:rFonts w:ascii="Arial" w:hAnsi="Arial" w:cs="Arial"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42992">
      <w:bodyDiv w:val="1"/>
      <w:marLeft w:val="0"/>
      <w:marRight w:val="0"/>
      <w:marTop w:val="0"/>
      <w:marBottom w:val="0"/>
      <w:divBdr>
        <w:top w:val="none" w:sz="0" w:space="0" w:color="auto"/>
        <w:left w:val="none" w:sz="0" w:space="0" w:color="auto"/>
        <w:bottom w:val="none" w:sz="0" w:space="0" w:color="auto"/>
        <w:right w:val="none" w:sz="0" w:space="0" w:color="auto"/>
      </w:divBdr>
    </w:div>
    <w:div w:id="319694619">
      <w:bodyDiv w:val="1"/>
      <w:marLeft w:val="0"/>
      <w:marRight w:val="0"/>
      <w:marTop w:val="0"/>
      <w:marBottom w:val="0"/>
      <w:divBdr>
        <w:top w:val="none" w:sz="0" w:space="0" w:color="auto"/>
        <w:left w:val="none" w:sz="0" w:space="0" w:color="auto"/>
        <w:bottom w:val="none" w:sz="0" w:space="0" w:color="auto"/>
        <w:right w:val="none" w:sz="0" w:space="0" w:color="auto"/>
      </w:divBdr>
    </w:div>
    <w:div w:id="532042124">
      <w:bodyDiv w:val="1"/>
      <w:marLeft w:val="0"/>
      <w:marRight w:val="0"/>
      <w:marTop w:val="0"/>
      <w:marBottom w:val="0"/>
      <w:divBdr>
        <w:top w:val="none" w:sz="0" w:space="0" w:color="auto"/>
        <w:left w:val="none" w:sz="0" w:space="0" w:color="auto"/>
        <w:bottom w:val="none" w:sz="0" w:space="0" w:color="auto"/>
        <w:right w:val="none" w:sz="0" w:space="0" w:color="auto"/>
      </w:divBdr>
    </w:div>
    <w:div w:id="653804326">
      <w:bodyDiv w:val="1"/>
      <w:marLeft w:val="0"/>
      <w:marRight w:val="0"/>
      <w:marTop w:val="0"/>
      <w:marBottom w:val="0"/>
      <w:divBdr>
        <w:top w:val="none" w:sz="0" w:space="0" w:color="auto"/>
        <w:left w:val="none" w:sz="0" w:space="0" w:color="auto"/>
        <w:bottom w:val="none" w:sz="0" w:space="0" w:color="auto"/>
        <w:right w:val="none" w:sz="0" w:space="0" w:color="auto"/>
      </w:divBdr>
    </w:div>
    <w:div w:id="956791919">
      <w:bodyDiv w:val="1"/>
      <w:marLeft w:val="0"/>
      <w:marRight w:val="0"/>
      <w:marTop w:val="0"/>
      <w:marBottom w:val="0"/>
      <w:divBdr>
        <w:top w:val="none" w:sz="0" w:space="0" w:color="auto"/>
        <w:left w:val="none" w:sz="0" w:space="0" w:color="auto"/>
        <w:bottom w:val="none" w:sz="0" w:space="0" w:color="auto"/>
        <w:right w:val="none" w:sz="0" w:space="0" w:color="auto"/>
      </w:divBdr>
    </w:div>
    <w:div w:id="962809015">
      <w:bodyDiv w:val="1"/>
      <w:marLeft w:val="0"/>
      <w:marRight w:val="0"/>
      <w:marTop w:val="0"/>
      <w:marBottom w:val="0"/>
      <w:divBdr>
        <w:top w:val="none" w:sz="0" w:space="0" w:color="auto"/>
        <w:left w:val="none" w:sz="0" w:space="0" w:color="auto"/>
        <w:bottom w:val="none" w:sz="0" w:space="0" w:color="auto"/>
        <w:right w:val="none" w:sz="0" w:space="0" w:color="auto"/>
      </w:divBdr>
    </w:div>
    <w:div w:id="1008823670">
      <w:bodyDiv w:val="1"/>
      <w:marLeft w:val="0"/>
      <w:marRight w:val="0"/>
      <w:marTop w:val="0"/>
      <w:marBottom w:val="0"/>
      <w:divBdr>
        <w:top w:val="none" w:sz="0" w:space="0" w:color="auto"/>
        <w:left w:val="none" w:sz="0" w:space="0" w:color="auto"/>
        <w:bottom w:val="none" w:sz="0" w:space="0" w:color="auto"/>
        <w:right w:val="none" w:sz="0" w:space="0" w:color="auto"/>
      </w:divBdr>
    </w:div>
    <w:div w:id="1098527498">
      <w:bodyDiv w:val="1"/>
      <w:marLeft w:val="0"/>
      <w:marRight w:val="0"/>
      <w:marTop w:val="0"/>
      <w:marBottom w:val="0"/>
      <w:divBdr>
        <w:top w:val="none" w:sz="0" w:space="0" w:color="auto"/>
        <w:left w:val="none" w:sz="0" w:space="0" w:color="auto"/>
        <w:bottom w:val="none" w:sz="0" w:space="0" w:color="auto"/>
        <w:right w:val="none" w:sz="0" w:space="0" w:color="auto"/>
      </w:divBdr>
      <w:divsChild>
        <w:div w:id="1576159742">
          <w:marLeft w:val="0"/>
          <w:marRight w:val="0"/>
          <w:marTop w:val="0"/>
          <w:marBottom w:val="0"/>
          <w:divBdr>
            <w:top w:val="none" w:sz="0" w:space="0" w:color="auto"/>
            <w:left w:val="none" w:sz="0" w:space="0" w:color="auto"/>
            <w:bottom w:val="none" w:sz="0" w:space="0" w:color="auto"/>
            <w:right w:val="none" w:sz="0" w:space="0" w:color="auto"/>
          </w:divBdr>
          <w:divsChild>
            <w:div w:id="2044397261">
              <w:marLeft w:val="0"/>
              <w:marRight w:val="0"/>
              <w:marTop w:val="0"/>
              <w:marBottom w:val="0"/>
              <w:divBdr>
                <w:top w:val="none" w:sz="0" w:space="0" w:color="auto"/>
                <w:left w:val="none" w:sz="0" w:space="0" w:color="auto"/>
                <w:bottom w:val="none" w:sz="0" w:space="0" w:color="auto"/>
                <w:right w:val="none" w:sz="0" w:space="0" w:color="auto"/>
              </w:divBdr>
              <w:divsChild>
                <w:div w:id="162934864">
                  <w:marLeft w:val="0"/>
                  <w:marRight w:val="0"/>
                  <w:marTop w:val="0"/>
                  <w:marBottom w:val="0"/>
                  <w:divBdr>
                    <w:top w:val="none" w:sz="0" w:space="0" w:color="auto"/>
                    <w:left w:val="none" w:sz="0" w:space="0" w:color="auto"/>
                    <w:bottom w:val="none" w:sz="0" w:space="0" w:color="auto"/>
                    <w:right w:val="none" w:sz="0" w:space="0" w:color="auto"/>
                  </w:divBdr>
                  <w:divsChild>
                    <w:div w:id="456723537">
                      <w:marLeft w:val="0"/>
                      <w:marRight w:val="0"/>
                      <w:marTop w:val="0"/>
                      <w:marBottom w:val="0"/>
                      <w:divBdr>
                        <w:top w:val="none" w:sz="0" w:space="0" w:color="auto"/>
                        <w:left w:val="none" w:sz="0" w:space="0" w:color="auto"/>
                        <w:bottom w:val="none" w:sz="0" w:space="0" w:color="auto"/>
                        <w:right w:val="none" w:sz="0" w:space="0" w:color="auto"/>
                      </w:divBdr>
                      <w:divsChild>
                        <w:div w:id="252011104">
                          <w:marLeft w:val="0"/>
                          <w:marRight w:val="0"/>
                          <w:marTop w:val="0"/>
                          <w:marBottom w:val="0"/>
                          <w:divBdr>
                            <w:top w:val="none" w:sz="0" w:space="0" w:color="auto"/>
                            <w:left w:val="none" w:sz="0" w:space="0" w:color="auto"/>
                            <w:bottom w:val="none" w:sz="0" w:space="0" w:color="auto"/>
                            <w:right w:val="none" w:sz="0" w:space="0" w:color="auto"/>
                          </w:divBdr>
                          <w:divsChild>
                            <w:div w:id="2127696434">
                              <w:marLeft w:val="0"/>
                              <w:marRight w:val="0"/>
                              <w:marTop w:val="0"/>
                              <w:marBottom w:val="0"/>
                              <w:divBdr>
                                <w:top w:val="none" w:sz="0" w:space="0" w:color="auto"/>
                                <w:left w:val="none" w:sz="0" w:space="0" w:color="auto"/>
                                <w:bottom w:val="none" w:sz="0" w:space="0" w:color="auto"/>
                                <w:right w:val="none" w:sz="0" w:space="0" w:color="auto"/>
                              </w:divBdr>
                              <w:divsChild>
                                <w:div w:id="1480150091">
                                  <w:marLeft w:val="0"/>
                                  <w:marRight w:val="0"/>
                                  <w:marTop w:val="0"/>
                                  <w:marBottom w:val="0"/>
                                  <w:divBdr>
                                    <w:top w:val="none" w:sz="0" w:space="0" w:color="auto"/>
                                    <w:left w:val="none" w:sz="0" w:space="0" w:color="auto"/>
                                    <w:bottom w:val="none" w:sz="0" w:space="0" w:color="auto"/>
                                    <w:right w:val="none" w:sz="0" w:space="0" w:color="auto"/>
                                  </w:divBdr>
                                  <w:divsChild>
                                    <w:div w:id="261841979">
                                      <w:marLeft w:val="0"/>
                                      <w:marRight w:val="0"/>
                                      <w:marTop w:val="0"/>
                                      <w:marBottom w:val="0"/>
                                      <w:divBdr>
                                        <w:top w:val="none" w:sz="0" w:space="0" w:color="auto"/>
                                        <w:left w:val="none" w:sz="0" w:space="0" w:color="auto"/>
                                        <w:bottom w:val="none" w:sz="0" w:space="0" w:color="auto"/>
                                        <w:right w:val="none" w:sz="0" w:space="0" w:color="auto"/>
                                      </w:divBdr>
                                      <w:divsChild>
                                        <w:div w:id="19114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941899">
      <w:bodyDiv w:val="1"/>
      <w:marLeft w:val="0"/>
      <w:marRight w:val="0"/>
      <w:marTop w:val="0"/>
      <w:marBottom w:val="0"/>
      <w:divBdr>
        <w:top w:val="none" w:sz="0" w:space="0" w:color="auto"/>
        <w:left w:val="none" w:sz="0" w:space="0" w:color="auto"/>
        <w:bottom w:val="none" w:sz="0" w:space="0" w:color="auto"/>
        <w:right w:val="none" w:sz="0" w:space="0" w:color="auto"/>
      </w:divBdr>
    </w:div>
    <w:div w:id="1164008888">
      <w:bodyDiv w:val="1"/>
      <w:marLeft w:val="0"/>
      <w:marRight w:val="0"/>
      <w:marTop w:val="0"/>
      <w:marBottom w:val="0"/>
      <w:divBdr>
        <w:top w:val="none" w:sz="0" w:space="0" w:color="auto"/>
        <w:left w:val="none" w:sz="0" w:space="0" w:color="auto"/>
        <w:bottom w:val="none" w:sz="0" w:space="0" w:color="auto"/>
        <w:right w:val="none" w:sz="0" w:space="0" w:color="auto"/>
      </w:divBdr>
    </w:div>
    <w:div w:id="1204908275">
      <w:bodyDiv w:val="1"/>
      <w:marLeft w:val="0"/>
      <w:marRight w:val="0"/>
      <w:marTop w:val="0"/>
      <w:marBottom w:val="0"/>
      <w:divBdr>
        <w:top w:val="none" w:sz="0" w:space="0" w:color="auto"/>
        <w:left w:val="none" w:sz="0" w:space="0" w:color="auto"/>
        <w:bottom w:val="none" w:sz="0" w:space="0" w:color="auto"/>
        <w:right w:val="none" w:sz="0" w:space="0" w:color="auto"/>
      </w:divBdr>
      <w:divsChild>
        <w:div w:id="2096434542">
          <w:marLeft w:val="0"/>
          <w:marRight w:val="0"/>
          <w:marTop w:val="75"/>
          <w:marBottom w:val="0"/>
          <w:divBdr>
            <w:top w:val="none" w:sz="0" w:space="0" w:color="auto"/>
            <w:left w:val="none" w:sz="0" w:space="0" w:color="auto"/>
            <w:bottom w:val="none" w:sz="0" w:space="0" w:color="auto"/>
            <w:right w:val="none" w:sz="0" w:space="0" w:color="auto"/>
          </w:divBdr>
          <w:divsChild>
            <w:div w:id="493376357">
              <w:marLeft w:val="0"/>
              <w:marRight w:val="0"/>
              <w:marTop w:val="0"/>
              <w:marBottom w:val="0"/>
              <w:divBdr>
                <w:top w:val="single" w:sz="6" w:space="8" w:color="CCCCCC"/>
                <w:left w:val="single" w:sz="6" w:space="11" w:color="CCCCCC"/>
                <w:bottom w:val="single" w:sz="18" w:space="19" w:color="999999"/>
                <w:right w:val="single" w:sz="18" w:space="8" w:color="999999"/>
              </w:divBdr>
              <w:divsChild>
                <w:div w:id="200902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5811">
      <w:bodyDiv w:val="1"/>
      <w:marLeft w:val="0"/>
      <w:marRight w:val="0"/>
      <w:marTop w:val="0"/>
      <w:marBottom w:val="0"/>
      <w:divBdr>
        <w:top w:val="none" w:sz="0" w:space="0" w:color="auto"/>
        <w:left w:val="none" w:sz="0" w:space="0" w:color="auto"/>
        <w:bottom w:val="none" w:sz="0" w:space="0" w:color="auto"/>
        <w:right w:val="none" w:sz="0" w:space="0" w:color="auto"/>
      </w:divBdr>
      <w:divsChild>
        <w:div w:id="1958948819">
          <w:marLeft w:val="0"/>
          <w:marRight w:val="0"/>
          <w:marTop w:val="75"/>
          <w:marBottom w:val="0"/>
          <w:divBdr>
            <w:top w:val="none" w:sz="0" w:space="0" w:color="auto"/>
            <w:left w:val="none" w:sz="0" w:space="0" w:color="auto"/>
            <w:bottom w:val="none" w:sz="0" w:space="0" w:color="auto"/>
            <w:right w:val="none" w:sz="0" w:space="0" w:color="auto"/>
          </w:divBdr>
          <w:divsChild>
            <w:div w:id="1955012326">
              <w:marLeft w:val="0"/>
              <w:marRight w:val="0"/>
              <w:marTop w:val="0"/>
              <w:marBottom w:val="0"/>
              <w:divBdr>
                <w:top w:val="single" w:sz="6" w:space="8" w:color="CCCCCC"/>
                <w:left w:val="single" w:sz="6" w:space="11" w:color="CCCCCC"/>
                <w:bottom w:val="single" w:sz="18" w:space="19" w:color="999999"/>
                <w:right w:val="single" w:sz="18" w:space="8" w:color="999999"/>
              </w:divBdr>
              <w:divsChild>
                <w:div w:id="9555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07142">
      <w:bodyDiv w:val="1"/>
      <w:marLeft w:val="0"/>
      <w:marRight w:val="0"/>
      <w:marTop w:val="0"/>
      <w:marBottom w:val="0"/>
      <w:divBdr>
        <w:top w:val="none" w:sz="0" w:space="0" w:color="auto"/>
        <w:left w:val="none" w:sz="0" w:space="0" w:color="auto"/>
        <w:bottom w:val="none" w:sz="0" w:space="0" w:color="auto"/>
        <w:right w:val="none" w:sz="0" w:space="0" w:color="auto"/>
      </w:divBdr>
    </w:div>
    <w:div w:id="1605989443">
      <w:bodyDiv w:val="1"/>
      <w:marLeft w:val="0"/>
      <w:marRight w:val="0"/>
      <w:marTop w:val="0"/>
      <w:marBottom w:val="0"/>
      <w:divBdr>
        <w:top w:val="none" w:sz="0" w:space="0" w:color="auto"/>
        <w:left w:val="none" w:sz="0" w:space="0" w:color="auto"/>
        <w:bottom w:val="none" w:sz="0" w:space="0" w:color="auto"/>
        <w:right w:val="none" w:sz="0" w:space="0" w:color="auto"/>
      </w:divBdr>
    </w:div>
    <w:div w:id="169746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entchildcare.proceduresonline.com/chapters/g_perm_plan.html" TargetMode="External"/><Relationship Id="rId13" Type="http://schemas.openxmlformats.org/officeDocument/2006/relationships/hyperlink" Target="http://www.proceduresonline.com/kent/childcare/user_controlled_lcms_area/uploaded_files/SGO%20Support%20Guidance%20for%20Staff%20Decemebr%202018.doc" TargetMode="Externa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proceduresonline.com/kent/childcare/user_controlled_lcms_area/uploaded_files/20131016%20Special_Guardianship_Support_Plan_0907.doc" TargetMode="External"/><Relationship Id="rId17" Type="http://schemas.openxmlformats.org/officeDocument/2006/relationships/oleObject" Target="embeddings/Microsoft_Word_97_-_2003_Document1.doc"/><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entchildcare.proceduresonline.com/chapters/p_adopt_order.html"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Microsoft_Word_97_-_2003_Document.doc"/><Relationship Id="rId23" Type="http://schemas.openxmlformats.org/officeDocument/2006/relationships/footer" Target="footer1.xml"/><Relationship Id="rId10" Type="http://schemas.openxmlformats.org/officeDocument/2006/relationships/hyperlink" Target="https://kentchildcare.proceduresonline.com/chapters/g_spec_guard_ord.html"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www.proceduresonline.com/kent/childcare/user_controlled_lcms_area/uploaded_files/Guidance-Foster%20Carers%20wishing%20to%20secure%20permanence%20via%20a%20Non-Agency%20route.docx" TargetMode="External"/><Relationship Id="rId14" Type="http://schemas.openxmlformats.org/officeDocument/2006/relationships/image" Target="media/image1.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58441-CD77-4F97-BA24-330864BB1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2853</Words>
  <Characters>16263</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BCP Service Template</vt:lpstr>
    </vt:vector>
  </TitlesOfParts>
  <Company>Kent County Council</Company>
  <LinksUpToDate>false</LinksUpToDate>
  <CharactersWithSpaces>19078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BCP Service Template</dc:title>
  <dc:creator>Stevens, Kathy - ST INF</dc:creator>
  <cp:lastModifiedBy>Maria Cordrey - CY SCS</cp:lastModifiedBy>
  <cp:revision>2</cp:revision>
  <cp:lastPrinted>2018-02-09T13:41:00Z</cp:lastPrinted>
  <dcterms:created xsi:type="dcterms:W3CDTF">2022-05-18T09:07:00Z</dcterms:created>
  <dcterms:modified xsi:type="dcterms:W3CDTF">2022-05-18T09:07:00Z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e2145b7f-f2c0-474d-9caa-b17e99d86c73</vt:lpwstr>
  </property>
  <property fmtid="{D5CDD505-2E9C-101B-9397-08002B2CF9AE}" pid="3" name="ContentTypeId">
    <vt:lpwstr>0x010100D42229A364E9FC4EBDE1546DFF3D65AD</vt:lpwstr>
  </property>
</Properties>
</file>