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F95A" w14:textId="77777777" w:rsidR="00D61F98" w:rsidRPr="00781853" w:rsidRDefault="00D61F98" w:rsidP="00781853">
      <w:pPr>
        <w:jc w:val="both"/>
        <w:rPr>
          <w:rFonts w:ascii="Arial" w:hAnsi="Arial" w:cs="Arial"/>
          <w:b/>
          <w:bCs/>
          <w:sz w:val="24"/>
          <w:szCs w:val="24"/>
        </w:rPr>
      </w:pPr>
      <w:r w:rsidRPr="00781853">
        <w:rPr>
          <w:rFonts w:ascii="Arial" w:hAnsi="Arial" w:cs="Arial"/>
          <w:b/>
          <w:bCs/>
          <w:sz w:val="24"/>
          <w:szCs w:val="24"/>
        </w:rPr>
        <w:t>Practice Guidance: Foster Carers who are wishing to secure permanence via a Non-Agency Adoption route to adopt the child/children they are Fostering</w:t>
      </w:r>
    </w:p>
    <w:p w14:paraId="0EA7BB29" w14:textId="77777777" w:rsidR="00D61F98" w:rsidRPr="00781853" w:rsidRDefault="00D61F98" w:rsidP="00781853">
      <w:pPr>
        <w:jc w:val="both"/>
        <w:rPr>
          <w:rFonts w:ascii="Arial" w:hAnsi="Arial" w:cs="Arial"/>
          <w:b/>
          <w:bCs/>
          <w:sz w:val="24"/>
          <w:szCs w:val="24"/>
          <w:u w:val="single"/>
        </w:rPr>
      </w:pPr>
      <w:r w:rsidRPr="00781853">
        <w:rPr>
          <w:rFonts w:ascii="Arial" w:hAnsi="Arial" w:cs="Arial"/>
          <w:b/>
          <w:bCs/>
          <w:sz w:val="24"/>
          <w:szCs w:val="24"/>
          <w:u w:val="single"/>
        </w:rPr>
        <w:t>Scope of this guidance</w:t>
      </w:r>
    </w:p>
    <w:p w14:paraId="11D32919" w14:textId="28CE3C49" w:rsidR="00E862F7" w:rsidRPr="00781853" w:rsidRDefault="00D61F98" w:rsidP="00781853">
      <w:pPr>
        <w:jc w:val="both"/>
        <w:rPr>
          <w:rFonts w:ascii="Arial" w:hAnsi="Arial" w:cs="Arial"/>
          <w:sz w:val="24"/>
          <w:szCs w:val="24"/>
        </w:rPr>
      </w:pPr>
      <w:r w:rsidRPr="00781853">
        <w:rPr>
          <w:rFonts w:ascii="Arial" w:hAnsi="Arial" w:cs="Arial"/>
          <w:sz w:val="24"/>
          <w:szCs w:val="24"/>
        </w:rPr>
        <w:t>This guidance</w:t>
      </w:r>
      <w:r w:rsidR="00A14148" w:rsidRPr="00781853">
        <w:rPr>
          <w:rFonts w:ascii="Arial" w:hAnsi="Arial" w:cs="Arial"/>
          <w:sz w:val="24"/>
          <w:szCs w:val="24"/>
        </w:rPr>
        <w:t xml:space="preserve"> refers to the differences between Agency and Non – Agency Adoption and</w:t>
      </w:r>
      <w:r w:rsidRPr="00781853">
        <w:rPr>
          <w:rFonts w:ascii="Arial" w:hAnsi="Arial" w:cs="Arial"/>
          <w:sz w:val="24"/>
          <w:szCs w:val="24"/>
        </w:rPr>
        <w:t xml:space="preserve"> contains the procedures to be followed when a Foster Carer</w:t>
      </w:r>
      <w:r w:rsidR="00E75F3D" w:rsidRPr="00781853">
        <w:rPr>
          <w:rFonts w:ascii="Arial" w:hAnsi="Arial" w:cs="Arial"/>
          <w:sz w:val="24"/>
          <w:szCs w:val="24"/>
        </w:rPr>
        <w:t>/s</w:t>
      </w:r>
      <w:r w:rsidRPr="00781853">
        <w:rPr>
          <w:rFonts w:ascii="Arial" w:hAnsi="Arial" w:cs="Arial"/>
          <w:sz w:val="24"/>
          <w:szCs w:val="24"/>
        </w:rPr>
        <w:t xml:space="preserve"> expresses an interest in adopting a child/children who </w:t>
      </w:r>
      <w:r w:rsidR="003A0E52" w:rsidRPr="00781853">
        <w:rPr>
          <w:rFonts w:ascii="Arial" w:hAnsi="Arial" w:cs="Arial"/>
          <w:sz w:val="24"/>
          <w:szCs w:val="24"/>
        </w:rPr>
        <w:t>have been placed with them under</w:t>
      </w:r>
      <w:r w:rsidRPr="00781853">
        <w:rPr>
          <w:rFonts w:ascii="Arial" w:hAnsi="Arial" w:cs="Arial"/>
          <w:sz w:val="24"/>
          <w:szCs w:val="24"/>
        </w:rPr>
        <w:t xml:space="preserve"> a long term fostering arrangement</w:t>
      </w:r>
      <w:bookmarkStart w:id="0" w:name="_Hlk33378003"/>
      <w:r w:rsidR="00520EE9" w:rsidRPr="00781853">
        <w:rPr>
          <w:rFonts w:ascii="Arial" w:hAnsi="Arial" w:cs="Arial"/>
          <w:sz w:val="24"/>
          <w:szCs w:val="24"/>
        </w:rPr>
        <w:t>s.</w:t>
      </w:r>
      <w:r w:rsidR="0060514A" w:rsidRPr="00781853">
        <w:rPr>
          <w:rFonts w:ascii="Arial" w:hAnsi="Arial" w:cs="Arial"/>
          <w:sz w:val="24"/>
          <w:szCs w:val="24"/>
        </w:rPr>
        <w:t xml:space="preserve"> </w:t>
      </w:r>
    </w:p>
    <w:bookmarkEnd w:id="0"/>
    <w:p w14:paraId="68B8D113" w14:textId="7B7612A1" w:rsidR="00D61F98" w:rsidRPr="00781853" w:rsidRDefault="00D61F98" w:rsidP="00781853">
      <w:pPr>
        <w:jc w:val="both"/>
        <w:rPr>
          <w:rFonts w:ascii="Arial" w:hAnsi="Arial" w:cs="Arial"/>
          <w:b/>
          <w:bCs/>
          <w:sz w:val="24"/>
          <w:szCs w:val="24"/>
          <w:u w:val="single"/>
        </w:rPr>
      </w:pPr>
      <w:r w:rsidRPr="00781853">
        <w:rPr>
          <w:rFonts w:ascii="Arial" w:hAnsi="Arial" w:cs="Arial"/>
          <w:b/>
          <w:bCs/>
          <w:sz w:val="24"/>
          <w:szCs w:val="24"/>
          <w:u w:val="single"/>
        </w:rPr>
        <w:t xml:space="preserve">Agency Adoption </w:t>
      </w:r>
    </w:p>
    <w:p w14:paraId="1539B027" w14:textId="43873A9D" w:rsidR="00D61F98" w:rsidRPr="00781853" w:rsidRDefault="00D61F98" w:rsidP="00781853">
      <w:pPr>
        <w:shd w:val="clear" w:color="auto" w:fill="FFFFFF"/>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 xml:space="preserve">An agency adoption is where the child has been placed with </w:t>
      </w:r>
      <w:r w:rsidR="00EA69C3" w:rsidRPr="00781853">
        <w:rPr>
          <w:rFonts w:ascii="Arial" w:eastAsia="Times New Roman" w:hAnsi="Arial" w:cs="Arial"/>
          <w:sz w:val="24"/>
          <w:szCs w:val="24"/>
          <w:lang w:eastAsia="en-GB"/>
        </w:rPr>
        <w:t>adopters for</w:t>
      </w:r>
      <w:r w:rsidRPr="00781853">
        <w:rPr>
          <w:rFonts w:ascii="Arial" w:eastAsia="Times New Roman" w:hAnsi="Arial" w:cs="Arial"/>
          <w:sz w:val="24"/>
          <w:szCs w:val="24"/>
          <w:lang w:eastAsia="en-GB"/>
        </w:rPr>
        <w:t xml:space="preserve"> the purpose of adoption. The child can be placed with them by a local authority or an adoption agency.</w:t>
      </w:r>
    </w:p>
    <w:p w14:paraId="6127915F" w14:textId="70F7A318" w:rsidR="00D61F98" w:rsidRPr="00781853" w:rsidRDefault="001E5B60" w:rsidP="00781853">
      <w:pPr>
        <w:shd w:val="clear" w:color="auto" w:fill="FFFFFF"/>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They</w:t>
      </w:r>
      <w:r w:rsidR="00D61F98" w:rsidRPr="00781853">
        <w:rPr>
          <w:rFonts w:ascii="Arial" w:eastAsia="Times New Roman" w:hAnsi="Arial" w:cs="Arial"/>
          <w:sz w:val="24"/>
          <w:szCs w:val="24"/>
          <w:lang w:eastAsia="en-GB"/>
        </w:rPr>
        <w:t xml:space="preserve"> usually have the full support of the local authority as they have been through the matching process before the child has been placed with them.</w:t>
      </w:r>
    </w:p>
    <w:p w14:paraId="4600D51C" w14:textId="6738BDA3" w:rsidR="00D61F98" w:rsidRPr="00781853" w:rsidRDefault="001E5B60" w:rsidP="00781853">
      <w:pPr>
        <w:shd w:val="clear" w:color="auto" w:fill="FFFFFF"/>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They</w:t>
      </w:r>
      <w:r w:rsidR="00D61F98" w:rsidRPr="00781853">
        <w:rPr>
          <w:rFonts w:ascii="Arial" w:eastAsia="Times New Roman" w:hAnsi="Arial" w:cs="Arial"/>
          <w:sz w:val="24"/>
          <w:szCs w:val="24"/>
          <w:lang w:eastAsia="en-GB"/>
        </w:rPr>
        <w:t xml:space="preserve"> cannot </w:t>
      </w:r>
      <w:r w:rsidRPr="00781853">
        <w:rPr>
          <w:rFonts w:ascii="Arial" w:eastAsia="Times New Roman" w:hAnsi="Arial" w:cs="Arial"/>
          <w:sz w:val="24"/>
          <w:szCs w:val="24"/>
          <w:lang w:eastAsia="en-GB"/>
        </w:rPr>
        <w:t>file the adoption application until the child has lived with them for 10 weeks</w:t>
      </w:r>
    </w:p>
    <w:p w14:paraId="144F9E8A" w14:textId="22B55216" w:rsidR="001E5B60" w:rsidRPr="00781853" w:rsidRDefault="007B3F29" w:rsidP="00781853">
      <w:pPr>
        <w:shd w:val="clear" w:color="auto" w:fill="FFFFFF"/>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T</w:t>
      </w:r>
      <w:r w:rsidR="00D61F98" w:rsidRPr="00781853">
        <w:rPr>
          <w:rFonts w:ascii="Arial" w:eastAsia="Times New Roman" w:hAnsi="Arial" w:cs="Arial"/>
          <w:sz w:val="24"/>
          <w:szCs w:val="24"/>
          <w:lang w:eastAsia="en-GB"/>
        </w:rPr>
        <w:t>he local authority will complete a report as to whether the placement is in the best interests of the child. It will also set out any additional support services it feels the adopters need to care for the child(ren) until adulthood, this can include an allowance, therapy etc.</w:t>
      </w:r>
    </w:p>
    <w:p w14:paraId="75FD689F" w14:textId="7FD8D2B6" w:rsidR="00D61F98" w:rsidRPr="00781853" w:rsidRDefault="00D61F98" w:rsidP="00781853">
      <w:pPr>
        <w:shd w:val="clear" w:color="auto" w:fill="FFFFFF"/>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 xml:space="preserve"> </w:t>
      </w:r>
      <w:r w:rsidR="00D4656D" w:rsidRPr="00781853">
        <w:rPr>
          <w:rFonts w:ascii="Arial" w:eastAsia="Times New Roman" w:hAnsi="Arial" w:cs="Arial"/>
          <w:sz w:val="24"/>
          <w:szCs w:val="24"/>
          <w:lang w:eastAsia="en-GB"/>
        </w:rPr>
        <w:t>T</w:t>
      </w:r>
      <w:r w:rsidRPr="00781853">
        <w:rPr>
          <w:rFonts w:ascii="Arial" w:eastAsia="Times New Roman" w:hAnsi="Arial" w:cs="Arial"/>
          <w:sz w:val="24"/>
          <w:szCs w:val="24"/>
          <w:lang w:eastAsia="en-GB"/>
        </w:rPr>
        <w:t>he</w:t>
      </w:r>
      <w:r w:rsidR="00D4656D" w:rsidRPr="00781853">
        <w:rPr>
          <w:rFonts w:ascii="Arial" w:eastAsia="Times New Roman" w:hAnsi="Arial" w:cs="Arial"/>
          <w:sz w:val="24"/>
          <w:szCs w:val="24"/>
          <w:lang w:eastAsia="en-GB"/>
        </w:rPr>
        <w:t xml:space="preserve"> birth</w:t>
      </w:r>
      <w:r w:rsidRPr="00781853">
        <w:rPr>
          <w:rFonts w:ascii="Arial" w:eastAsia="Times New Roman" w:hAnsi="Arial" w:cs="Arial"/>
          <w:sz w:val="24"/>
          <w:szCs w:val="24"/>
          <w:lang w:eastAsia="en-GB"/>
        </w:rPr>
        <w:t xml:space="preserve"> parents </w:t>
      </w:r>
      <w:r w:rsidR="00D4656D" w:rsidRPr="00781853">
        <w:rPr>
          <w:rFonts w:ascii="Arial" w:eastAsia="Times New Roman" w:hAnsi="Arial" w:cs="Arial"/>
          <w:sz w:val="24"/>
          <w:szCs w:val="24"/>
          <w:lang w:eastAsia="en-GB"/>
        </w:rPr>
        <w:t>can</w:t>
      </w:r>
      <w:r w:rsidR="007B3F29" w:rsidRPr="00781853">
        <w:rPr>
          <w:rFonts w:ascii="Arial" w:eastAsia="Times New Roman" w:hAnsi="Arial" w:cs="Arial"/>
          <w:sz w:val="24"/>
          <w:szCs w:val="24"/>
          <w:lang w:eastAsia="en-GB"/>
        </w:rPr>
        <w:t xml:space="preserve"> seek leave to</w:t>
      </w:r>
      <w:r w:rsidRPr="00781853">
        <w:rPr>
          <w:rFonts w:ascii="Arial" w:eastAsia="Times New Roman" w:hAnsi="Arial" w:cs="Arial"/>
          <w:sz w:val="24"/>
          <w:szCs w:val="24"/>
          <w:lang w:eastAsia="en-GB"/>
        </w:rPr>
        <w:t xml:space="preserve"> oppose the adoption order or </w:t>
      </w:r>
      <w:r w:rsidR="00D4656D" w:rsidRPr="00781853">
        <w:rPr>
          <w:rFonts w:ascii="Arial" w:eastAsia="Times New Roman" w:hAnsi="Arial" w:cs="Arial"/>
          <w:sz w:val="24"/>
          <w:szCs w:val="24"/>
          <w:lang w:eastAsia="en-GB"/>
        </w:rPr>
        <w:t>make an application for contact</w:t>
      </w:r>
    </w:p>
    <w:p w14:paraId="15A39C6B" w14:textId="2DA1EFB9" w:rsidR="00D61F98" w:rsidRPr="00781853" w:rsidRDefault="00D4656D" w:rsidP="00781853">
      <w:pPr>
        <w:shd w:val="clear" w:color="auto" w:fill="FFFFFF"/>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Once the adoption order is made</w:t>
      </w:r>
      <w:r w:rsidR="00D61F98" w:rsidRPr="00781853">
        <w:rPr>
          <w:rFonts w:ascii="Arial" w:eastAsia="Times New Roman" w:hAnsi="Arial" w:cs="Arial"/>
          <w:sz w:val="24"/>
          <w:szCs w:val="24"/>
          <w:lang w:eastAsia="en-GB"/>
        </w:rPr>
        <w:t xml:space="preserve"> adopters will be invited to</w:t>
      </w:r>
      <w:r w:rsidRPr="00781853">
        <w:rPr>
          <w:rFonts w:ascii="Arial" w:eastAsia="Times New Roman" w:hAnsi="Arial" w:cs="Arial"/>
          <w:sz w:val="24"/>
          <w:szCs w:val="24"/>
          <w:lang w:eastAsia="en-GB"/>
        </w:rPr>
        <w:t xml:space="preserve"> attend</w:t>
      </w:r>
      <w:r w:rsidR="00D61F98" w:rsidRPr="00781853">
        <w:rPr>
          <w:rFonts w:ascii="Arial" w:eastAsia="Times New Roman" w:hAnsi="Arial" w:cs="Arial"/>
          <w:sz w:val="24"/>
          <w:szCs w:val="24"/>
          <w:lang w:eastAsia="en-GB"/>
        </w:rPr>
        <w:t xml:space="preserve"> court for an adoption ceremony with the Judge.</w:t>
      </w:r>
    </w:p>
    <w:p w14:paraId="36DD8A88" w14:textId="5A5FABF6" w:rsidR="00D61F98" w:rsidRPr="00781853" w:rsidRDefault="00D61F98" w:rsidP="00781853">
      <w:pPr>
        <w:jc w:val="both"/>
        <w:rPr>
          <w:rFonts w:ascii="Arial" w:hAnsi="Arial" w:cs="Arial"/>
          <w:b/>
          <w:bCs/>
          <w:sz w:val="24"/>
          <w:szCs w:val="24"/>
          <w:u w:val="single"/>
        </w:rPr>
      </w:pPr>
      <w:r w:rsidRPr="00781853">
        <w:rPr>
          <w:rFonts w:ascii="Arial" w:hAnsi="Arial" w:cs="Arial"/>
          <w:b/>
          <w:bCs/>
          <w:sz w:val="24"/>
          <w:szCs w:val="24"/>
          <w:u w:val="single"/>
        </w:rPr>
        <w:t>Non - Agency Adoption</w:t>
      </w:r>
    </w:p>
    <w:p w14:paraId="24D684E3" w14:textId="202E2250" w:rsidR="0032775B" w:rsidRPr="00781853" w:rsidRDefault="00D61F98" w:rsidP="00781853">
      <w:pPr>
        <w:jc w:val="both"/>
        <w:rPr>
          <w:rFonts w:ascii="Arial" w:hAnsi="Arial" w:cs="Arial"/>
          <w:sz w:val="24"/>
          <w:szCs w:val="24"/>
          <w:u w:val="single"/>
        </w:rPr>
      </w:pPr>
      <w:r w:rsidRPr="00781853">
        <w:rPr>
          <w:rFonts w:ascii="Arial" w:hAnsi="Arial" w:cs="Arial"/>
          <w:sz w:val="24"/>
          <w:szCs w:val="24"/>
        </w:rPr>
        <w:t>A child may be the subject of an application to adopt</w:t>
      </w:r>
      <w:r w:rsidR="006760AF" w:rsidRPr="00781853">
        <w:rPr>
          <w:rFonts w:ascii="Arial" w:hAnsi="Arial" w:cs="Arial"/>
          <w:sz w:val="24"/>
          <w:szCs w:val="24"/>
        </w:rPr>
        <w:t xml:space="preserve"> by a foster carer</w:t>
      </w:r>
      <w:r w:rsidR="00E75F3D" w:rsidRPr="00781853">
        <w:rPr>
          <w:rFonts w:ascii="Arial" w:hAnsi="Arial" w:cs="Arial"/>
          <w:sz w:val="24"/>
          <w:szCs w:val="24"/>
        </w:rPr>
        <w:t>/s</w:t>
      </w:r>
      <w:r w:rsidRPr="00781853">
        <w:rPr>
          <w:rFonts w:ascii="Arial" w:hAnsi="Arial" w:cs="Arial"/>
          <w:sz w:val="24"/>
          <w:szCs w:val="24"/>
        </w:rPr>
        <w:t xml:space="preserve"> even though they were not placed for adoption by an adoption agency or a local authority</w:t>
      </w:r>
      <w:r w:rsidR="00781853">
        <w:rPr>
          <w:rFonts w:ascii="Arial" w:hAnsi="Arial" w:cs="Arial"/>
          <w:sz w:val="24"/>
          <w:szCs w:val="24"/>
        </w:rPr>
        <w:t xml:space="preserve"> </w:t>
      </w:r>
      <w:r w:rsidR="0032775B" w:rsidRPr="00781853">
        <w:rPr>
          <w:rFonts w:ascii="Arial" w:hAnsi="Arial" w:cs="Arial"/>
          <w:sz w:val="24"/>
          <w:szCs w:val="24"/>
          <w:u w:val="single"/>
        </w:rPr>
        <w:t xml:space="preserve">In a </w:t>
      </w:r>
      <w:r w:rsidR="00781853" w:rsidRPr="00781853">
        <w:rPr>
          <w:rFonts w:ascii="Arial" w:hAnsi="Arial" w:cs="Arial"/>
          <w:sz w:val="24"/>
          <w:szCs w:val="24"/>
          <w:u w:val="single"/>
        </w:rPr>
        <w:t>non-agency</w:t>
      </w:r>
      <w:r w:rsidR="0032775B" w:rsidRPr="00781853">
        <w:rPr>
          <w:rFonts w:ascii="Arial" w:hAnsi="Arial" w:cs="Arial"/>
          <w:sz w:val="24"/>
          <w:szCs w:val="24"/>
          <w:u w:val="single"/>
        </w:rPr>
        <w:t xml:space="preserve"> adoption it will not be necessary to return to court to seek a placement order</w:t>
      </w:r>
    </w:p>
    <w:p w14:paraId="5180A235" w14:textId="03E9C746" w:rsidR="001C1B8E" w:rsidRPr="00781853" w:rsidRDefault="00B02487" w:rsidP="00781853">
      <w:pPr>
        <w:jc w:val="both"/>
        <w:rPr>
          <w:rFonts w:ascii="Arial" w:hAnsi="Arial" w:cs="Arial"/>
          <w:sz w:val="24"/>
          <w:szCs w:val="24"/>
        </w:rPr>
      </w:pPr>
      <w:r w:rsidRPr="00781853">
        <w:rPr>
          <w:rFonts w:ascii="Arial" w:hAnsi="Arial" w:cs="Arial"/>
          <w:sz w:val="24"/>
          <w:szCs w:val="24"/>
        </w:rPr>
        <w:t>A foster carer</w:t>
      </w:r>
      <w:r w:rsidR="00E75F3D" w:rsidRPr="00781853">
        <w:rPr>
          <w:rFonts w:ascii="Arial" w:hAnsi="Arial" w:cs="Arial"/>
          <w:sz w:val="24"/>
          <w:szCs w:val="24"/>
        </w:rPr>
        <w:t>/s</w:t>
      </w:r>
      <w:r w:rsidRPr="00781853">
        <w:rPr>
          <w:rFonts w:ascii="Arial" w:hAnsi="Arial" w:cs="Arial"/>
          <w:sz w:val="24"/>
          <w:szCs w:val="24"/>
        </w:rPr>
        <w:t xml:space="preserve"> cannot apply to adopt a child they are looking after unless the child has had </w:t>
      </w:r>
      <w:r w:rsidR="00C628BE" w:rsidRPr="00781853">
        <w:rPr>
          <w:rFonts w:ascii="Arial" w:hAnsi="Arial" w:cs="Arial"/>
          <w:sz w:val="24"/>
          <w:szCs w:val="24"/>
        </w:rPr>
        <w:t xml:space="preserve">their </w:t>
      </w:r>
      <w:r w:rsidRPr="00781853">
        <w:rPr>
          <w:rFonts w:ascii="Arial" w:hAnsi="Arial" w:cs="Arial"/>
          <w:sz w:val="24"/>
          <w:szCs w:val="24"/>
        </w:rPr>
        <w:t>home with them at all times during the period of one year preceding the application.</w:t>
      </w:r>
    </w:p>
    <w:p w14:paraId="73EFF6F8" w14:textId="52D95069" w:rsidR="009F5569" w:rsidRPr="00781853" w:rsidRDefault="00983EBF" w:rsidP="00781853">
      <w:pPr>
        <w:jc w:val="both"/>
        <w:rPr>
          <w:rFonts w:ascii="Arial" w:hAnsi="Arial" w:cs="Arial"/>
          <w:sz w:val="24"/>
          <w:szCs w:val="24"/>
        </w:rPr>
      </w:pPr>
      <w:r w:rsidRPr="00781853">
        <w:rPr>
          <w:rFonts w:ascii="Arial" w:hAnsi="Arial" w:cs="Arial"/>
          <w:sz w:val="24"/>
          <w:szCs w:val="24"/>
        </w:rPr>
        <w:lastRenderedPageBreak/>
        <w:t>The procedure for these a</w:t>
      </w:r>
      <w:r w:rsidR="00D61F98" w:rsidRPr="00781853">
        <w:rPr>
          <w:rFonts w:ascii="Arial" w:hAnsi="Arial" w:cs="Arial"/>
          <w:sz w:val="24"/>
          <w:szCs w:val="24"/>
        </w:rPr>
        <w:t>pplications</w:t>
      </w:r>
      <w:r w:rsidRPr="00781853">
        <w:rPr>
          <w:rFonts w:ascii="Arial" w:hAnsi="Arial" w:cs="Arial"/>
          <w:sz w:val="24"/>
          <w:szCs w:val="24"/>
        </w:rPr>
        <w:t xml:space="preserve"> is set out in</w:t>
      </w:r>
      <w:r w:rsidR="00D61F98" w:rsidRPr="00781853">
        <w:rPr>
          <w:rFonts w:ascii="Arial" w:hAnsi="Arial" w:cs="Arial"/>
          <w:sz w:val="24"/>
          <w:szCs w:val="24"/>
        </w:rPr>
        <w:t xml:space="preserve"> </w:t>
      </w:r>
      <w:r w:rsidRPr="00781853">
        <w:rPr>
          <w:rFonts w:ascii="Arial" w:hAnsi="Arial" w:cs="Arial"/>
          <w:sz w:val="24"/>
          <w:szCs w:val="24"/>
        </w:rPr>
        <w:t>T</w:t>
      </w:r>
      <w:r w:rsidR="00D61F98" w:rsidRPr="00781853">
        <w:rPr>
          <w:rFonts w:ascii="Arial" w:hAnsi="Arial" w:cs="Arial"/>
          <w:sz w:val="24"/>
          <w:szCs w:val="24"/>
        </w:rPr>
        <w:t>he Adoption Agencies Regulations 2005 (AAR)</w:t>
      </w:r>
      <w:r w:rsidRPr="00781853">
        <w:rPr>
          <w:rFonts w:ascii="Arial" w:hAnsi="Arial" w:cs="Arial"/>
          <w:sz w:val="24"/>
          <w:szCs w:val="24"/>
        </w:rPr>
        <w:t>.</w:t>
      </w:r>
    </w:p>
    <w:p w14:paraId="6C1860C4" w14:textId="5945C183" w:rsidR="00D61F98" w:rsidRPr="00781853" w:rsidRDefault="00D61F98" w:rsidP="00781853">
      <w:pPr>
        <w:jc w:val="both"/>
        <w:rPr>
          <w:rFonts w:ascii="Arial" w:hAnsi="Arial" w:cs="Arial"/>
          <w:b/>
          <w:bCs/>
          <w:sz w:val="24"/>
          <w:szCs w:val="24"/>
          <w:u w:val="single"/>
        </w:rPr>
      </w:pPr>
      <w:r w:rsidRPr="00781853">
        <w:rPr>
          <w:rFonts w:ascii="Arial" w:hAnsi="Arial" w:cs="Arial"/>
          <w:sz w:val="24"/>
          <w:szCs w:val="24"/>
        </w:rPr>
        <w:t>Under the adoption support provisions of The Adoption and Children Act 2002 and the regulations</w:t>
      </w:r>
      <w:r w:rsidR="00AF1980" w:rsidRPr="00781853">
        <w:rPr>
          <w:rFonts w:ascii="Arial" w:hAnsi="Arial" w:cs="Arial"/>
          <w:sz w:val="24"/>
          <w:szCs w:val="24"/>
        </w:rPr>
        <w:t>,</w:t>
      </w:r>
      <w:r w:rsidRPr="00781853">
        <w:rPr>
          <w:rFonts w:ascii="Arial" w:hAnsi="Arial" w:cs="Arial"/>
          <w:sz w:val="24"/>
          <w:szCs w:val="24"/>
        </w:rPr>
        <w:t xml:space="preserve"> it may be necessary to consider the need for adoption support, and at least provide counselling, information and advice.</w:t>
      </w:r>
    </w:p>
    <w:p w14:paraId="7E45257A" w14:textId="120AE31E" w:rsidR="00D61F98" w:rsidRPr="00781853" w:rsidRDefault="001C1B8E" w:rsidP="00781853">
      <w:pPr>
        <w:jc w:val="both"/>
        <w:rPr>
          <w:rFonts w:ascii="Arial" w:hAnsi="Arial" w:cs="Arial"/>
          <w:sz w:val="24"/>
          <w:szCs w:val="24"/>
        </w:rPr>
      </w:pPr>
      <w:r w:rsidRPr="00781853">
        <w:rPr>
          <w:rFonts w:ascii="Arial" w:hAnsi="Arial" w:cs="Arial"/>
          <w:sz w:val="24"/>
          <w:szCs w:val="24"/>
        </w:rPr>
        <w:t xml:space="preserve">Although foster carers can </w:t>
      </w:r>
      <w:r w:rsidR="00781853" w:rsidRPr="00781853">
        <w:rPr>
          <w:rFonts w:ascii="Arial" w:hAnsi="Arial" w:cs="Arial"/>
          <w:sz w:val="24"/>
          <w:szCs w:val="24"/>
        </w:rPr>
        <w:t>make an</w:t>
      </w:r>
      <w:r w:rsidRPr="00781853">
        <w:rPr>
          <w:rFonts w:ascii="Arial" w:hAnsi="Arial" w:cs="Arial"/>
          <w:sz w:val="24"/>
          <w:szCs w:val="24"/>
        </w:rPr>
        <w:t xml:space="preserve"> adoption application</w:t>
      </w:r>
      <w:r w:rsidR="00E75F3D" w:rsidRPr="00781853">
        <w:rPr>
          <w:rFonts w:ascii="Arial" w:hAnsi="Arial" w:cs="Arial"/>
          <w:sz w:val="24"/>
          <w:szCs w:val="24"/>
        </w:rPr>
        <w:t>,</w:t>
      </w:r>
      <w:r w:rsidRPr="00781853">
        <w:rPr>
          <w:rFonts w:ascii="Arial" w:hAnsi="Arial" w:cs="Arial"/>
          <w:sz w:val="24"/>
          <w:szCs w:val="24"/>
        </w:rPr>
        <w:t xml:space="preserve"> once a child has lived with them for the period set out above</w:t>
      </w:r>
      <w:r w:rsidR="00E75F3D" w:rsidRPr="00781853">
        <w:rPr>
          <w:rFonts w:ascii="Arial" w:hAnsi="Arial" w:cs="Arial"/>
          <w:sz w:val="24"/>
          <w:szCs w:val="24"/>
        </w:rPr>
        <w:t>,</w:t>
      </w:r>
      <w:r w:rsidRPr="00781853">
        <w:rPr>
          <w:rFonts w:ascii="Arial" w:hAnsi="Arial" w:cs="Arial"/>
          <w:sz w:val="24"/>
          <w:szCs w:val="24"/>
        </w:rPr>
        <w:t xml:space="preserve"> the local authority should encourage them to participate in the adoption agency process</w:t>
      </w:r>
      <w:r w:rsidR="00E75F3D" w:rsidRPr="00781853">
        <w:rPr>
          <w:rFonts w:ascii="Arial" w:hAnsi="Arial" w:cs="Arial"/>
          <w:sz w:val="24"/>
          <w:szCs w:val="24"/>
        </w:rPr>
        <w:t xml:space="preserve"> or other plans for permanency.</w:t>
      </w:r>
    </w:p>
    <w:p w14:paraId="3DBBB746" w14:textId="4F568726" w:rsidR="00D61F98" w:rsidRPr="00781853" w:rsidRDefault="009E4B84" w:rsidP="00781853">
      <w:pPr>
        <w:jc w:val="both"/>
        <w:rPr>
          <w:rFonts w:ascii="Arial" w:hAnsi="Arial" w:cs="Arial"/>
          <w:b/>
          <w:bCs/>
          <w:sz w:val="24"/>
          <w:szCs w:val="24"/>
          <w:u w:val="single"/>
        </w:rPr>
      </w:pPr>
      <w:r w:rsidRPr="00781853">
        <w:rPr>
          <w:rFonts w:ascii="Arial" w:hAnsi="Arial" w:cs="Arial"/>
          <w:b/>
          <w:bCs/>
          <w:sz w:val="24"/>
          <w:szCs w:val="24"/>
          <w:u w:val="single"/>
        </w:rPr>
        <w:t xml:space="preserve"> </w:t>
      </w:r>
      <w:r w:rsidR="00D61F98" w:rsidRPr="00781853">
        <w:rPr>
          <w:rFonts w:ascii="Arial" w:hAnsi="Arial" w:cs="Arial"/>
          <w:b/>
          <w:bCs/>
          <w:sz w:val="24"/>
          <w:szCs w:val="24"/>
          <w:u w:val="single"/>
        </w:rPr>
        <w:t xml:space="preserve">Foster Carers </w:t>
      </w:r>
      <w:r w:rsidR="005F208E" w:rsidRPr="00781853">
        <w:rPr>
          <w:rFonts w:ascii="Arial" w:hAnsi="Arial" w:cs="Arial"/>
          <w:b/>
          <w:bCs/>
          <w:sz w:val="24"/>
          <w:szCs w:val="24"/>
          <w:u w:val="single"/>
        </w:rPr>
        <w:t>wishi</w:t>
      </w:r>
      <w:r w:rsidR="00A467E2" w:rsidRPr="00781853">
        <w:rPr>
          <w:rFonts w:ascii="Arial" w:hAnsi="Arial" w:cs="Arial"/>
          <w:b/>
          <w:bCs/>
          <w:sz w:val="24"/>
          <w:szCs w:val="24"/>
          <w:u w:val="single"/>
        </w:rPr>
        <w:t>n</w:t>
      </w:r>
      <w:r w:rsidR="005F208E" w:rsidRPr="00781853">
        <w:rPr>
          <w:rFonts w:ascii="Arial" w:hAnsi="Arial" w:cs="Arial"/>
          <w:b/>
          <w:bCs/>
          <w:sz w:val="24"/>
          <w:szCs w:val="24"/>
          <w:u w:val="single"/>
        </w:rPr>
        <w:t>g to adopt</w:t>
      </w:r>
    </w:p>
    <w:p w14:paraId="1C94F3B4" w14:textId="7EF9B5E3" w:rsidR="0060081B" w:rsidRPr="00781853" w:rsidRDefault="0060081B" w:rsidP="00781853">
      <w:pPr>
        <w:jc w:val="both"/>
        <w:rPr>
          <w:rFonts w:ascii="Arial" w:hAnsi="Arial" w:cs="Arial"/>
          <w:sz w:val="24"/>
          <w:szCs w:val="24"/>
        </w:rPr>
      </w:pPr>
      <w:r w:rsidRPr="00781853">
        <w:rPr>
          <w:rFonts w:ascii="Arial" w:hAnsi="Arial" w:cs="Arial"/>
          <w:sz w:val="24"/>
          <w:szCs w:val="24"/>
        </w:rPr>
        <w:t>If adoption is already the plan for the child, and the local authority considers that the foster carer</w:t>
      </w:r>
      <w:r w:rsidR="00E75F3D" w:rsidRPr="00781853">
        <w:rPr>
          <w:rFonts w:ascii="Arial" w:hAnsi="Arial" w:cs="Arial"/>
          <w:sz w:val="24"/>
          <w:szCs w:val="24"/>
        </w:rPr>
        <w:t>/s</w:t>
      </w:r>
      <w:r w:rsidRPr="00781853">
        <w:rPr>
          <w:rFonts w:ascii="Arial" w:hAnsi="Arial" w:cs="Arial"/>
          <w:sz w:val="24"/>
          <w:szCs w:val="24"/>
        </w:rPr>
        <w:t xml:space="preserve"> may be suitable to be approved as an adoptive parent, the foster carer can be assessed using the fast- track procedure.</w:t>
      </w:r>
    </w:p>
    <w:p w14:paraId="5E492638" w14:textId="5A348BCD" w:rsidR="008F416D" w:rsidRPr="00781853" w:rsidRDefault="00776766" w:rsidP="00781853">
      <w:pPr>
        <w:jc w:val="both"/>
        <w:rPr>
          <w:rFonts w:ascii="Arial" w:hAnsi="Arial" w:cs="Arial"/>
          <w:sz w:val="24"/>
          <w:szCs w:val="24"/>
        </w:rPr>
      </w:pPr>
      <w:r w:rsidRPr="00781853">
        <w:rPr>
          <w:rFonts w:ascii="Arial" w:hAnsi="Arial" w:cs="Arial"/>
          <w:sz w:val="24"/>
          <w:szCs w:val="24"/>
        </w:rPr>
        <w:t>If a foster carer</w:t>
      </w:r>
      <w:r w:rsidR="00E75F3D" w:rsidRPr="00781853">
        <w:rPr>
          <w:rFonts w:ascii="Arial" w:hAnsi="Arial" w:cs="Arial"/>
          <w:sz w:val="24"/>
          <w:szCs w:val="24"/>
        </w:rPr>
        <w:t>/s</w:t>
      </w:r>
      <w:r w:rsidRPr="00781853">
        <w:rPr>
          <w:rFonts w:ascii="Arial" w:hAnsi="Arial" w:cs="Arial"/>
          <w:sz w:val="24"/>
          <w:szCs w:val="24"/>
        </w:rPr>
        <w:t xml:space="preserve"> expresses an interest in adoptin</w:t>
      </w:r>
      <w:r w:rsidR="00BD44B4" w:rsidRPr="00781853">
        <w:rPr>
          <w:rFonts w:ascii="Arial" w:hAnsi="Arial" w:cs="Arial"/>
          <w:sz w:val="24"/>
          <w:szCs w:val="24"/>
        </w:rPr>
        <w:t xml:space="preserve">g a child where adoption was not the plan </w:t>
      </w:r>
      <w:r w:rsidRPr="00781853">
        <w:rPr>
          <w:rFonts w:ascii="Arial" w:hAnsi="Arial" w:cs="Arial"/>
          <w:sz w:val="24"/>
          <w:szCs w:val="24"/>
        </w:rPr>
        <w:t xml:space="preserve">for example, at a CIC review </w:t>
      </w:r>
      <w:r w:rsidR="008F0C25" w:rsidRPr="00781853">
        <w:rPr>
          <w:rFonts w:ascii="Arial" w:hAnsi="Arial" w:cs="Arial"/>
          <w:sz w:val="24"/>
          <w:szCs w:val="24"/>
        </w:rPr>
        <w:t xml:space="preserve">or home visit, </w:t>
      </w:r>
      <w:r w:rsidRPr="00781853">
        <w:rPr>
          <w:rFonts w:ascii="Arial" w:hAnsi="Arial" w:cs="Arial"/>
          <w:sz w:val="24"/>
          <w:szCs w:val="24"/>
        </w:rPr>
        <w:t>a</w:t>
      </w:r>
      <w:r w:rsidR="008F0C25" w:rsidRPr="00781853">
        <w:rPr>
          <w:rFonts w:ascii="Arial" w:hAnsi="Arial" w:cs="Arial"/>
          <w:sz w:val="24"/>
          <w:szCs w:val="24"/>
        </w:rPr>
        <w:t xml:space="preserve"> conversation via either an office or home </w:t>
      </w:r>
      <w:r w:rsidRPr="00781853">
        <w:rPr>
          <w:rFonts w:ascii="Arial" w:hAnsi="Arial" w:cs="Arial"/>
          <w:sz w:val="24"/>
          <w:szCs w:val="24"/>
        </w:rPr>
        <w:t>visit should be arranged to discuss all the options</w:t>
      </w:r>
      <w:r w:rsidR="008F0C25" w:rsidRPr="00781853">
        <w:rPr>
          <w:rFonts w:ascii="Arial" w:hAnsi="Arial" w:cs="Arial"/>
          <w:sz w:val="24"/>
          <w:szCs w:val="24"/>
        </w:rPr>
        <w:t xml:space="preserve"> </w:t>
      </w:r>
      <w:r w:rsidR="00DE3F5C" w:rsidRPr="00781853">
        <w:rPr>
          <w:rFonts w:ascii="Arial" w:hAnsi="Arial" w:cs="Arial"/>
          <w:sz w:val="24"/>
          <w:szCs w:val="24"/>
        </w:rPr>
        <w:t>regarding permanence</w:t>
      </w:r>
      <w:r w:rsidR="008F0C25" w:rsidRPr="00781853">
        <w:rPr>
          <w:rFonts w:ascii="Arial" w:hAnsi="Arial" w:cs="Arial"/>
          <w:sz w:val="24"/>
          <w:szCs w:val="24"/>
        </w:rPr>
        <w:t>.</w:t>
      </w:r>
      <w:r w:rsidR="00E45D2C" w:rsidRPr="00781853">
        <w:rPr>
          <w:rFonts w:ascii="Arial" w:hAnsi="Arial" w:cs="Arial"/>
          <w:b/>
          <w:bCs/>
          <w:sz w:val="24"/>
          <w:szCs w:val="24"/>
          <w:u w:val="single"/>
        </w:rPr>
        <w:t xml:space="preserve"> </w:t>
      </w:r>
      <w:r w:rsidR="0040594D" w:rsidRPr="00781853">
        <w:rPr>
          <w:rFonts w:ascii="Arial" w:eastAsia="Times New Roman" w:hAnsi="Arial" w:cs="Arial"/>
          <w:sz w:val="24"/>
          <w:szCs w:val="24"/>
          <w:lang w:val="en" w:eastAsia="en-GB"/>
        </w:rPr>
        <w:t xml:space="preserve"> </w:t>
      </w:r>
      <w:r w:rsidR="009614B8" w:rsidRPr="00781853">
        <w:rPr>
          <w:rFonts w:ascii="Arial" w:eastAsia="Times New Roman" w:hAnsi="Arial" w:cs="Arial"/>
          <w:sz w:val="24"/>
          <w:szCs w:val="24"/>
          <w:lang w:val="en" w:eastAsia="en-GB"/>
        </w:rPr>
        <w:t>F</w:t>
      </w:r>
      <w:r w:rsidR="0040594D" w:rsidRPr="00781853">
        <w:rPr>
          <w:rFonts w:ascii="Arial" w:eastAsia="Times New Roman" w:hAnsi="Arial" w:cs="Arial"/>
          <w:sz w:val="24"/>
          <w:szCs w:val="24"/>
          <w:lang w:val="en" w:eastAsia="en-GB"/>
        </w:rPr>
        <w:t>urther details</w:t>
      </w:r>
      <w:r w:rsidR="008F0C25" w:rsidRPr="00781853">
        <w:rPr>
          <w:rFonts w:ascii="Arial" w:eastAsia="Times New Roman" w:hAnsi="Arial" w:cs="Arial"/>
          <w:sz w:val="24"/>
          <w:szCs w:val="24"/>
          <w:lang w:val="en" w:eastAsia="en-GB"/>
        </w:rPr>
        <w:t xml:space="preserve"> about Child Arrangement Orders and Special Guardianship Orders as a permanence option</w:t>
      </w:r>
      <w:r w:rsidR="009614B8" w:rsidRPr="00781853">
        <w:rPr>
          <w:rFonts w:ascii="Arial" w:eastAsia="Times New Roman" w:hAnsi="Arial" w:cs="Arial"/>
          <w:sz w:val="24"/>
          <w:szCs w:val="24"/>
          <w:lang w:val="en" w:eastAsia="en-GB"/>
        </w:rPr>
        <w:t>s</w:t>
      </w:r>
      <w:r w:rsidR="008F0C25" w:rsidRPr="00781853">
        <w:rPr>
          <w:rFonts w:ascii="Arial" w:eastAsia="Times New Roman" w:hAnsi="Arial" w:cs="Arial"/>
          <w:sz w:val="24"/>
          <w:szCs w:val="24"/>
          <w:lang w:val="en" w:eastAsia="en-GB"/>
        </w:rPr>
        <w:t xml:space="preserve"> for Looked After Children,</w:t>
      </w:r>
      <w:r w:rsidR="009614B8" w:rsidRPr="00781853">
        <w:rPr>
          <w:rFonts w:ascii="Arial" w:eastAsia="Times New Roman" w:hAnsi="Arial" w:cs="Arial"/>
          <w:sz w:val="24"/>
          <w:szCs w:val="24"/>
          <w:lang w:val="en" w:eastAsia="en-GB"/>
        </w:rPr>
        <w:t xml:space="preserve"> can be found here</w:t>
      </w:r>
      <w:r w:rsidR="00604A1E" w:rsidRPr="00781853">
        <w:rPr>
          <w:rFonts w:ascii="Arial" w:eastAsia="Times New Roman" w:hAnsi="Arial" w:cs="Arial"/>
          <w:sz w:val="24"/>
          <w:szCs w:val="24"/>
          <w:lang w:val="en" w:eastAsia="en-GB"/>
        </w:rPr>
        <w:t xml:space="preserve"> </w:t>
      </w:r>
      <w:hyperlink r:id="rId8" w:history="1">
        <w:r w:rsidR="00604A1E" w:rsidRPr="00781853">
          <w:rPr>
            <w:rStyle w:val="Hyperlink"/>
            <w:color w:val="auto"/>
            <w:sz w:val="24"/>
            <w:szCs w:val="24"/>
          </w:rPr>
          <w:t>Permanence Planning Guidance</w:t>
        </w:r>
      </w:hyperlink>
      <w:r w:rsidR="000C12B3" w:rsidRPr="00781853">
        <w:rPr>
          <w:rStyle w:val="Hyperlink"/>
          <w:sz w:val="24"/>
          <w:szCs w:val="24"/>
        </w:rPr>
        <w:t xml:space="preserve"> </w:t>
      </w:r>
      <w:r w:rsidR="0040594D" w:rsidRPr="00781853">
        <w:rPr>
          <w:rFonts w:ascii="Arial" w:hAnsi="Arial" w:cs="Arial"/>
          <w:sz w:val="24"/>
          <w:szCs w:val="24"/>
        </w:rPr>
        <w:t>They</w:t>
      </w:r>
      <w:r w:rsidRPr="00781853">
        <w:rPr>
          <w:rFonts w:ascii="Arial" w:hAnsi="Arial" w:cs="Arial"/>
          <w:sz w:val="24"/>
          <w:szCs w:val="24"/>
        </w:rPr>
        <w:t xml:space="preserve"> should</w:t>
      </w:r>
      <w:r w:rsidR="0040594D" w:rsidRPr="00781853">
        <w:rPr>
          <w:rFonts w:ascii="Arial" w:hAnsi="Arial" w:cs="Arial"/>
          <w:sz w:val="24"/>
          <w:szCs w:val="24"/>
        </w:rPr>
        <w:t xml:space="preserve"> also</w:t>
      </w:r>
      <w:r w:rsidRPr="00781853">
        <w:rPr>
          <w:rFonts w:ascii="Arial" w:hAnsi="Arial" w:cs="Arial"/>
          <w:sz w:val="24"/>
          <w:szCs w:val="24"/>
        </w:rPr>
        <w:t xml:space="preserve"> be advised to seek legal advice </w:t>
      </w:r>
      <w:r w:rsidR="00E45D2C" w:rsidRPr="00781853">
        <w:rPr>
          <w:rFonts w:ascii="Arial" w:hAnsi="Arial" w:cs="Arial"/>
          <w:sz w:val="24"/>
          <w:szCs w:val="24"/>
        </w:rPr>
        <w:t>on</w:t>
      </w:r>
      <w:r w:rsidRPr="00781853">
        <w:rPr>
          <w:rFonts w:ascii="Arial" w:hAnsi="Arial" w:cs="Arial"/>
          <w:sz w:val="24"/>
          <w:szCs w:val="24"/>
        </w:rPr>
        <w:t xml:space="preserve"> the options.</w:t>
      </w:r>
      <w:r w:rsidR="008F416D" w:rsidRPr="00781853">
        <w:rPr>
          <w:rFonts w:ascii="Arial" w:hAnsi="Arial" w:cs="Arial"/>
          <w:sz w:val="24"/>
          <w:szCs w:val="24"/>
        </w:rPr>
        <w:t xml:space="preserve"> </w:t>
      </w:r>
    </w:p>
    <w:p w14:paraId="43A29FD0" w14:textId="5F270C68" w:rsidR="008F416D" w:rsidRPr="00781853" w:rsidRDefault="008F416D" w:rsidP="00781853">
      <w:pPr>
        <w:jc w:val="both"/>
        <w:rPr>
          <w:rFonts w:ascii="Arial" w:hAnsi="Arial" w:cs="Arial"/>
          <w:sz w:val="24"/>
          <w:szCs w:val="24"/>
        </w:rPr>
      </w:pPr>
      <w:r w:rsidRPr="00781853">
        <w:rPr>
          <w:rFonts w:ascii="Arial" w:hAnsi="Arial" w:cs="Arial"/>
          <w:sz w:val="24"/>
          <w:szCs w:val="24"/>
        </w:rPr>
        <w:t>If the local authority considers that</w:t>
      </w:r>
      <w:r w:rsidR="009739F9" w:rsidRPr="00781853">
        <w:rPr>
          <w:rFonts w:ascii="Arial" w:hAnsi="Arial" w:cs="Arial"/>
          <w:sz w:val="24"/>
          <w:szCs w:val="24"/>
        </w:rPr>
        <w:t xml:space="preserve"> </w:t>
      </w:r>
      <w:r w:rsidRPr="00781853">
        <w:rPr>
          <w:rFonts w:ascii="Arial" w:hAnsi="Arial" w:cs="Arial"/>
          <w:sz w:val="24"/>
          <w:szCs w:val="24"/>
        </w:rPr>
        <w:t>adoption may be appropriate</w:t>
      </w:r>
      <w:r w:rsidR="0035329B" w:rsidRPr="00781853">
        <w:rPr>
          <w:rFonts w:ascii="Arial" w:hAnsi="Arial" w:cs="Arial"/>
          <w:sz w:val="24"/>
          <w:szCs w:val="24"/>
        </w:rPr>
        <w:t xml:space="preserve"> after</w:t>
      </w:r>
      <w:r w:rsidR="009739F9" w:rsidRPr="00781853">
        <w:rPr>
          <w:rFonts w:ascii="Arial" w:hAnsi="Arial" w:cs="Arial"/>
          <w:sz w:val="24"/>
          <w:szCs w:val="24"/>
        </w:rPr>
        <w:t xml:space="preserve"> discussions with the foster carer</w:t>
      </w:r>
      <w:r w:rsidR="00E75F3D" w:rsidRPr="00781853">
        <w:rPr>
          <w:rFonts w:ascii="Arial" w:hAnsi="Arial" w:cs="Arial"/>
          <w:sz w:val="24"/>
          <w:szCs w:val="24"/>
        </w:rPr>
        <w:t>/s</w:t>
      </w:r>
      <w:r w:rsidR="009739F9" w:rsidRPr="00781853">
        <w:rPr>
          <w:rFonts w:ascii="Arial" w:hAnsi="Arial" w:cs="Arial"/>
          <w:sz w:val="24"/>
          <w:szCs w:val="24"/>
        </w:rPr>
        <w:t xml:space="preserve"> and</w:t>
      </w:r>
      <w:r w:rsidR="0035329B" w:rsidRPr="00781853">
        <w:rPr>
          <w:rFonts w:ascii="Arial" w:hAnsi="Arial" w:cs="Arial"/>
          <w:sz w:val="24"/>
          <w:szCs w:val="24"/>
        </w:rPr>
        <w:t xml:space="preserve"> ascertaining the child’s and birth parents wishes and feelings,</w:t>
      </w:r>
      <w:r w:rsidRPr="00781853">
        <w:rPr>
          <w:rFonts w:ascii="Arial" w:hAnsi="Arial" w:cs="Arial"/>
          <w:sz w:val="24"/>
          <w:szCs w:val="24"/>
        </w:rPr>
        <w:t xml:space="preserve"> it will need to follow the procedure set out in part 2 of the AAR. This may involve making an application for a placement order.</w:t>
      </w:r>
    </w:p>
    <w:p w14:paraId="6F782D52" w14:textId="7F139359" w:rsidR="00D546DF" w:rsidRPr="00781853" w:rsidRDefault="00D546DF" w:rsidP="00781853">
      <w:pPr>
        <w:jc w:val="both"/>
        <w:rPr>
          <w:rFonts w:ascii="Arial" w:hAnsi="Arial" w:cs="Arial"/>
          <w:sz w:val="24"/>
          <w:szCs w:val="24"/>
        </w:rPr>
      </w:pPr>
      <w:r w:rsidRPr="00781853">
        <w:rPr>
          <w:rFonts w:ascii="Arial" w:hAnsi="Arial" w:cs="Arial"/>
          <w:sz w:val="24"/>
          <w:szCs w:val="24"/>
        </w:rPr>
        <w:t xml:space="preserve">There will be cases where the local </w:t>
      </w:r>
      <w:r w:rsidR="00604A1E" w:rsidRPr="00781853">
        <w:rPr>
          <w:rFonts w:ascii="Arial" w:hAnsi="Arial" w:cs="Arial"/>
          <w:sz w:val="24"/>
          <w:szCs w:val="24"/>
        </w:rPr>
        <w:t xml:space="preserve">authority </w:t>
      </w:r>
      <w:r w:rsidRPr="00781853">
        <w:rPr>
          <w:rFonts w:ascii="Arial" w:hAnsi="Arial" w:cs="Arial"/>
          <w:sz w:val="24"/>
          <w:szCs w:val="24"/>
        </w:rPr>
        <w:t>is clear that it considers it inappropriate to pursue the foster carers interest in adopting the child. In such a case, it must respond promptly to the foster carer explaining the reasons for its views and ensure that the carer has access to their own independent legal advice.</w:t>
      </w:r>
    </w:p>
    <w:p w14:paraId="1AD64545" w14:textId="2DC3E5D9" w:rsidR="00567408" w:rsidRPr="00781853" w:rsidRDefault="00567408" w:rsidP="00781853">
      <w:pPr>
        <w:jc w:val="both"/>
        <w:rPr>
          <w:rFonts w:ascii="Arial" w:hAnsi="Arial" w:cs="Arial"/>
          <w:b/>
          <w:bCs/>
          <w:sz w:val="24"/>
          <w:szCs w:val="24"/>
          <w:u w:val="single"/>
        </w:rPr>
      </w:pPr>
      <w:r w:rsidRPr="00781853">
        <w:rPr>
          <w:rFonts w:ascii="Arial" w:eastAsia="Times New Roman" w:hAnsi="Arial" w:cs="Arial"/>
          <w:sz w:val="24"/>
          <w:szCs w:val="24"/>
          <w:lang w:eastAsia="en-GB"/>
        </w:rPr>
        <w:t>In rare case</w:t>
      </w:r>
      <w:r w:rsidR="001E62F7" w:rsidRPr="00781853">
        <w:rPr>
          <w:rFonts w:ascii="Arial" w:eastAsia="Times New Roman" w:hAnsi="Arial" w:cs="Arial"/>
          <w:sz w:val="24"/>
          <w:szCs w:val="24"/>
          <w:lang w:eastAsia="en-GB"/>
        </w:rPr>
        <w:t>s</w:t>
      </w:r>
      <w:r w:rsidR="00C628BE" w:rsidRPr="00781853">
        <w:rPr>
          <w:rFonts w:ascii="Arial" w:eastAsia="Times New Roman" w:hAnsi="Arial" w:cs="Arial"/>
          <w:sz w:val="24"/>
          <w:szCs w:val="24"/>
          <w:lang w:eastAsia="en-GB"/>
        </w:rPr>
        <w:t>,</w:t>
      </w:r>
      <w:r w:rsidR="001E62F7" w:rsidRPr="00781853">
        <w:rPr>
          <w:rFonts w:ascii="Arial" w:eastAsia="Times New Roman" w:hAnsi="Arial" w:cs="Arial"/>
          <w:sz w:val="24"/>
          <w:szCs w:val="24"/>
          <w:lang w:eastAsia="en-GB"/>
        </w:rPr>
        <w:t xml:space="preserve"> it may be appropriate for </w:t>
      </w:r>
      <w:r w:rsidRPr="00781853">
        <w:rPr>
          <w:rFonts w:ascii="Arial" w:eastAsia="Times New Roman" w:hAnsi="Arial" w:cs="Arial"/>
          <w:sz w:val="24"/>
          <w:szCs w:val="24"/>
          <w:lang w:eastAsia="en-GB"/>
        </w:rPr>
        <w:t xml:space="preserve">foster carers </w:t>
      </w:r>
      <w:r w:rsidR="000D16B3" w:rsidRPr="00781853">
        <w:rPr>
          <w:rFonts w:ascii="Arial" w:eastAsia="Times New Roman" w:hAnsi="Arial" w:cs="Arial"/>
          <w:sz w:val="24"/>
          <w:szCs w:val="24"/>
          <w:lang w:eastAsia="en-GB"/>
        </w:rPr>
        <w:t xml:space="preserve">to </w:t>
      </w:r>
      <w:r w:rsidRPr="00781853">
        <w:rPr>
          <w:rFonts w:ascii="Arial" w:eastAsia="Times New Roman" w:hAnsi="Arial" w:cs="Arial"/>
          <w:sz w:val="24"/>
          <w:szCs w:val="24"/>
          <w:lang w:eastAsia="en-GB"/>
        </w:rPr>
        <w:t xml:space="preserve">make </w:t>
      </w:r>
      <w:r w:rsidR="0034722B" w:rsidRPr="00781853">
        <w:rPr>
          <w:rFonts w:ascii="Arial" w:eastAsia="Times New Roman" w:hAnsi="Arial" w:cs="Arial"/>
          <w:sz w:val="24"/>
          <w:szCs w:val="24"/>
          <w:lang w:eastAsia="en-GB"/>
        </w:rPr>
        <w:t>their</w:t>
      </w:r>
      <w:r w:rsidR="00B87C2C" w:rsidRPr="00781853">
        <w:rPr>
          <w:rFonts w:ascii="Arial" w:eastAsia="Times New Roman" w:hAnsi="Arial" w:cs="Arial"/>
          <w:sz w:val="24"/>
          <w:szCs w:val="24"/>
          <w:lang w:eastAsia="en-GB"/>
        </w:rPr>
        <w:t xml:space="preserve"> </w:t>
      </w:r>
      <w:r w:rsidR="0034722B" w:rsidRPr="00781853">
        <w:rPr>
          <w:rFonts w:ascii="Arial" w:eastAsia="Times New Roman" w:hAnsi="Arial" w:cs="Arial"/>
          <w:sz w:val="24"/>
          <w:szCs w:val="24"/>
          <w:lang w:eastAsia="en-GB"/>
        </w:rPr>
        <w:t>own</w:t>
      </w:r>
      <w:r w:rsidRPr="00781853">
        <w:rPr>
          <w:rFonts w:ascii="Arial" w:eastAsia="Times New Roman" w:hAnsi="Arial" w:cs="Arial"/>
          <w:sz w:val="24"/>
          <w:szCs w:val="24"/>
          <w:lang w:eastAsia="en-GB"/>
        </w:rPr>
        <w:t xml:space="preserve"> application for a ‘non-agency’ adoption</w:t>
      </w:r>
      <w:r w:rsidR="001E62F7" w:rsidRPr="00781853">
        <w:rPr>
          <w:rFonts w:ascii="Arial" w:eastAsia="Times New Roman" w:hAnsi="Arial" w:cs="Arial"/>
          <w:sz w:val="24"/>
          <w:szCs w:val="24"/>
          <w:lang w:eastAsia="en-GB"/>
        </w:rPr>
        <w:t>.</w:t>
      </w:r>
      <w:r w:rsidRPr="00781853">
        <w:rPr>
          <w:rFonts w:ascii="Arial" w:eastAsia="Times New Roman" w:hAnsi="Arial" w:cs="Arial"/>
          <w:sz w:val="24"/>
          <w:szCs w:val="24"/>
          <w:lang w:eastAsia="en-GB"/>
        </w:rPr>
        <w:t xml:space="preserve"> </w:t>
      </w:r>
      <w:r w:rsidR="001E62F7" w:rsidRPr="00781853">
        <w:rPr>
          <w:rFonts w:ascii="Arial" w:hAnsi="Arial" w:cs="Arial"/>
          <w:sz w:val="24"/>
          <w:szCs w:val="24"/>
        </w:rPr>
        <w:t>T</w:t>
      </w:r>
      <w:r w:rsidRPr="00781853">
        <w:rPr>
          <w:rFonts w:ascii="Arial" w:hAnsi="Arial" w:cs="Arial"/>
          <w:sz w:val="24"/>
          <w:szCs w:val="24"/>
        </w:rPr>
        <w:t xml:space="preserve">hey will need to register their interest, in writing with the Children in Care Team Service Manager. </w:t>
      </w:r>
    </w:p>
    <w:p w14:paraId="15E25509" w14:textId="504CAD76" w:rsidR="00567408" w:rsidRPr="00781853" w:rsidRDefault="00567408" w:rsidP="00781853">
      <w:pPr>
        <w:shd w:val="clear" w:color="auto" w:fill="FFFFFF"/>
        <w:spacing w:before="100" w:beforeAutospacing="1"/>
        <w:jc w:val="both"/>
        <w:rPr>
          <w:rFonts w:ascii="Arial" w:hAnsi="Arial" w:cs="Arial"/>
          <w:sz w:val="24"/>
          <w:szCs w:val="24"/>
        </w:rPr>
      </w:pPr>
      <w:r w:rsidRPr="00781853">
        <w:rPr>
          <w:rFonts w:ascii="Arial" w:hAnsi="Arial" w:cs="Arial"/>
          <w:sz w:val="24"/>
          <w:szCs w:val="24"/>
        </w:rPr>
        <w:t xml:space="preserve">There is a ‘Notification of Intention to Adopt’ referral form </w:t>
      </w:r>
      <w:r w:rsidR="004F0BED">
        <w:rPr>
          <w:rFonts w:ascii="Arial" w:hAnsi="Arial" w:cs="Arial"/>
          <w:sz w:val="24"/>
          <w:szCs w:val="24"/>
        </w:rPr>
        <w:t xml:space="preserve">(appendix A) </w:t>
      </w:r>
      <w:r w:rsidRPr="00781853">
        <w:rPr>
          <w:rFonts w:ascii="Arial" w:hAnsi="Arial" w:cs="Arial"/>
          <w:sz w:val="24"/>
          <w:szCs w:val="24"/>
        </w:rPr>
        <w:t xml:space="preserve">which should be completed by the foster carers and copies should be shared with </w:t>
      </w:r>
      <w:r w:rsidRPr="00781853">
        <w:rPr>
          <w:rFonts w:ascii="Arial" w:eastAsia="Times New Roman" w:hAnsi="Arial" w:cs="Arial"/>
          <w:sz w:val="24"/>
          <w:szCs w:val="24"/>
          <w:lang w:eastAsia="en-GB"/>
        </w:rPr>
        <w:t xml:space="preserve">the </w:t>
      </w:r>
      <w:r w:rsidRPr="00781853">
        <w:rPr>
          <w:rFonts w:ascii="Arial" w:hAnsi="Arial" w:cs="Arial"/>
          <w:sz w:val="24"/>
          <w:szCs w:val="24"/>
        </w:rPr>
        <w:t xml:space="preserve">foster carers supervising social worker and the child’s/children’s Social Worker. This document should be uploaded to </w:t>
      </w:r>
      <w:r w:rsidR="00DE3F5C">
        <w:rPr>
          <w:rFonts w:ascii="Arial" w:hAnsi="Arial" w:cs="Arial"/>
          <w:sz w:val="24"/>
          <w:szCs w:val="24"/>
        </w:rPr>
        <w:t>L</w:t>
      </w:r>
      <w:r w:rsidRPr="00781853">
        <w:rPr>
          <w:rFonts w:ascii="Arial" w:hAnsi="Arial" w:cs="Arial"/>
          <w:sz w:val="24"/>
          <w:szCs w:val="24"/>
        </w:rPr>
        <w:t xml:space="preserve">iberi and the child’s file. </w:t>
      </w:r>
    </w:p>
    <w:p w14:paraId="6572DF4E" w14:textId="6366D4ED" w:rsidR="00D61F98" w:rsidRPr="00781853" w:rsidRDefault="00D61F98" w:rsidP="00781853">
      <w:pPr>
        <w:jc w:val="both"/>
        <w:rPr>
          <w:rFonts w:ascii="Arial" w:hAnsi="Arial" w:cs="Arial"/>
          <w:sz w:val="24"/>
          <w:szCs w:val="24"/>
        </w:rPr>
      </w:pPr>
      <w:r w:rsidRPr="00781853">
        <w:rPr>
          <w:rFonts w:ascii="Arial" w:hAnsi="Arial" w:cs="Arial"/>
          <w:sz w:val="24"/>
          <w:szCs w:val="24"/>
        </w:rPr>
        <w:lastRenderedPageBreak/>
        <w:t xml:space="preserve"> </w:t>
      </w:r>
      <w:r w:rsidR="00567408" w:rsidRPr="00781853">
        <w:rPr>
          <w:rFonts w:ascii="Arial" w:hAnsi="Arial" w:cs="Arial"/>
          <w:sz w:val="24"/>
          <w:szCs w:val="24"/>
        </w:rPr>
        <w:t>A</w:t>
      </w:r>
      <w:r w:rsidRPr="00781853">
        <w:rPr>
          <w:rFonts w:ascii="Arial" w:hAnsi="Arial" w:cs="Arial"/>
          <w:sz w:val="24"/>
          <w:szCs w:val="24"/>
        </w:rPr>
        <w:t xml:space="preserve"> visit will need to be undertaken by </w:t>
      </w:r>
      <w:bookmarkStart w:id="1" w:name="_Hlk24359684"/>
      <w:r w:rsidRPr="00781853">
        <w:rPr>
          <w:rFonts w:ascii="Arial" w:hAnsi="Arial" w:cs="Arial"/>
          <w:sz w:val="24"/>
          <w:szCs w:val="24"/>
        </w:rPr>
        <w:t xml:space="preserve">the </w:t>
      </w:r>
      <w:r w:rsidR="00CB3313" w:rsidRPr="00781853">
        <w:rPr>
          <w:rFonts w:ascii="Arial" w:hAnsi="Arial" w:cs="Arial"/>
          <w:sz w:val="24"/>
          <w:szCs w:val="24"/>
        </w:rPr>
        <w:t>f</w:t>
      </w:r>
      <w:r w:rsidRPr="00781853">
        <w:rPr>
          <w:rFonts w:ascii="Arial" w:hAnsi="Arial" w:cs="Arial"/>
          <w:sz w:val="24"/>
          <w:szCs w:val="24"/>
        </w:rPr>
        <w:t xml:space="preserve">oster </w:t>
      </w:r>
      <w:r w:rsidR="00CB3313" w:rsidRPr="00781853">
        <w:rPr>
          <w:rFonts w:ascii="Arial" w:hAnsi="Arial" w:cs="Arial"/>
          <w:sz w:val="24"/>
          <w:szCs w:val="24"/>
        </w:rPr>
        <w:t>c</w:t>
      </w:r>
      <w:r w:rsidRPr="00781853">
        <w:rPr>
          <w:rFonts w:ascii="Arial" w:hAnsi="Arial" w:cs="Arial"/>
          <w:sz w:val="24"/>
          <w:szCs w:val="24"/>
        </w:rPr>
        <w:t xml:space="preserve">arers supervising </w:t>
      </w:r>
      <w:r w:rsidR="00CB3313" w:rsidRPr="00781853">
        <w:rPr>
          <w:rFonts w:ascii="Arial" w:hAnsi="Arial" w:cs="Arial"/>
          <w:sz w:val="24"/>
          <w:szCs w:val="24"/>
        </w:rPr>
        <w:t>s</w:t>
      </w:r>
      <w:r w:rsidRPr="00781853">
        <w:rPr>
          <w:rFonts w:ascii="Arial" w:hAnsi="Arial" w:cs="Arial"/>
          <w:sz w:val="24"/>
          <w:szCs w:val="24"/>
        </w:rPr>
        <w:t xml:space="preserve">ocial </w:t>
      </w:r>
      <w:r w:rsidR="00CB3313" w:rsidRPr="00781853">
        <w:rPr>
          <w:rFonts w:ascii="Arial" w:hAnsi="Arial" w:cs="Arial"/>
          <w:sz w:val="24"/>
          <w:szCs w:val="24"/>
        </w:rPr>
        <w:t>w</w:t>
      </w:r>
      <w:r w:rsidRPr="00781853">
        <w:rPr>
          <w:rFonts w:ascii="Arial" w:hAnsi="Arial" w:cs="Arial"/>
          <w:sz w:val="24"/>
          <w:szCs w:val="24"/>
        </w:rPr>
        <w:t xml:space="preserve">orker and the </w:t>
      </w:r>
      <w:r w:rsidR="00CB3313" w:rsidRPr="00781853">
        <w:rPr>
          <w:rFonts w:ascii="Arial" w:hAnsi="Arial" w:cs="Arial"/>
          <w:sz w:val="24"/>
          <w:szCs w:val="24"/>
        </w:rPr>
        <w:t>c</w:t>
      </w:r>
      <w:r w:rsidRPr="00781853">
        <w:rPr>
          <w:rFonts w:ascii="Arial" w:hAnsi="Arial" w:cs="Arial"/>
          <w:sz w:val="24"/>
          <w:szCs w:val="24"/>
        </w:rPr>
        <w:t>hild’s/</w:t>
      </w:r>
      <w:r w:rsidR="00CB3313" w:rsidRPr="00781853">
        <w:rPr>
          <w:rFonts w:ascii="Arial" w:hAnsi="Arial" w:cs="Arial"/>
          <w:sz w:val="24"/>
          <w:szCs w:val="24"/>
        </w:rPr>
        <w:t>c</w:t>
      </w:r>
      <w:r w:rsidRPr="00781853">
        <w:rPr>
          <w:rFonts w:ascii="Arial" w:hAnsi="Arial" w:cs="Arial"/>
          <w:sz w:val="24"/>
          <w:szCs w:val="24"/>
        </w:rPr>
        <w:t xml:space="preserve">hildren’s </w:t>
      </w:r>
      <w:r w:rsidR="00CB3313" w:rsidRPr="00781853">
        <w:rPr>
          <w:rFonts w:ascii="Arial" w:hAnsi="Arial" w:cs="Arial"/>
          <w:sz w:val="24"/>
          <w:szCs w:val="24"/>
        </w:rPr>
        <w:t>s</w:t>
      </w:r>
      <w:r w:rsidRPr="00781853">
        <w:rPr>
          <w:rFonts w:ascii="Arial" w:hAnsi="Arial" w:cs="Arial"/>
          <w:sz w:val="24"/>
          <w:szCs w:val="24"/>
        </w:rPr>
        <w:t xml:space="preserve">ocial </w:t>
      </w:r>
      <w:r w:rsidR="00CB3313" w:rsidRPr="00781853">
        <w:rPr>
          <w:rFonts w:ascii="Arial" w:hAnsi="Arial" w:cs="Arial"/>
          <w:sz w:val="24"/>
          <w:szCs w:val="24"/>
        </w:rPr>
        <w:t>w</w:t>
      </w:r>
      <w:r w:rsidRPr="00781853">
        <w:rPr>
          <w:rFonts w:ascii="Arial" w:hAnsi="Arial" w:cs="Arial"/>
          <w:sz w:val="24"/>
          <w:szCs w:val="24"/>
        </w:rPr>
        <w:t>orker.</w:t>
      </w:r>
      <w:bookmarkEnd w:id="1"/>
    </w:p>
    <w:p w14:paraId="708F8F06" w14:textId="1CB9C6AC" w:rsidR="00D61F98" w:rsidRPr="00781853" w:rsidRDefault="004F0BED" w:rsidP="00781853">
      <w:pPr>
        <w:pStyle w:val="NormalWeb"/>
        <w:shd w:val="clear" w:color="auto" w:fill="FFFFFF"/>
        <w:jc w:val="both"/>
        <w:rPr>
          <w:rFonts w:ascii="Arial" w:eastAsia="Times New Roman" w:hAnsi="Arial" w:cs="Arial"/>
          <w:lang w:eastAsia="en-GB"/>
        </w:rPr>
      </w:pPr>
      <w:r>
        <w:rPr>
          <w:rFonts w:ascii="Arial" w:eastAsia="Times New Roman" w:hAnsi="Arial" w:cs="Arial"/>
          <w:lang w:eastAsia="en-GB"/>
        </w:rPr>
        <w:t>T</w:t>
      </w:r>
      <w:r w:rsidR="005771FB" w:rsidRPr="00781853">
        <w:rPr>
          <w:rFonts w:ascii="Arial" w:eastAsia="Times New Roman" w:hAnsi="Arial" w:cs="Arial"/>
          <w:lang w:eastAsia="en-GB"/>
        </w:rPr>
        <w:t>h</w:t>
      </w:r>
      <w:r w:rsidR="00567408" w:rsidRPr="00781853">
        <w:rPr>
          <w:rFonts w:ascii="Arial" w:eastAsia="Times New Roman" w:hAnsi="Arial" w:cs="Arial"/>
          <w:lang w:eastAsia="en-GB"/>
        </w:rPr>
        <w:t>e foster carers</w:t>
      </w:r>
      <w:r w:rsidR="005771FB" w:rsidRPr="00781853">
        <w:rPr>
          <w:rFonts w:ascii="Arial" w:eastAsia="Times New Roman" w:hAnsi="Arial" w:cs="Arial"/>
          <w:lang w:eastAsia="en-GB"/>
        </w:rPr>
        <w:t xml:space="preserve"> should</w:t>
      </w:r>
      <w:r w:rsidR="00D61F98" w:rsidRPr="00781853">
        <w:rPr>
          <w:rFonts w:ascii="Arial" w:eastAsia="Times New Roman" w:hAnsi="Arial" w:cs="Arial"/>
          <w:lang w:eastAsia="en-GB"/>
        </w:rPr>
        <w:t xml:space="preserve"> be offered information and advice on the adoption process and the implications of adoption, including the following:</w:t>
      </w:r>
    </w:p>
    <w:p w14:paraId="4E6EC23B" w14:textId="77777777" w:rsidR="00D61F98" w:rsidRPr="00781853" w:rsidRDefault="00D61F98" w:rsidP="00781853">
      <w:pPr>
        <w:numPr>
          <w:ilvl w:val="0"/>
          <w:numId w:val="3"/>
        </w:numPr>
        <w:shd w:val="clear" w:color="auto" w:fill="FFFFFF"/>
        <w:spacing w:before="192"/>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Alternatives to adoption;</w:t>
      </w:r>
    </w:p>
    <w:p w14:paraId="0A1E3551" w14:textId="77777777" w:rsidR="00D61F98" w:rsidRPr="00781853" w:rsidRDefault="00D61F98" w:rsidP="00781853">
      <w:pPr>
        <w:numPr>
          <w:ilvl w:val="0"/>
          <w:numId w:val="3"/>
        </w:numPr>
        <w:shd w:val="clear" w:color="auto" w:fill="FFFFFF"/>
        <w:spacing w:before="192"/>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The child's/children’s need to know that (s)he may be adopted and have information about their birth family;</w:t>
      </w:r>
    </w:p>
    <w:p w14:paraId="43F01CC6" w14:textId="56E95F42" w:rsidR="00D61F98" w:rsidRPr="00781853" w:rsidRDefault="005C4AF6" w:rsidP="00781853">
      <w:pPr>
        <w:numPr>
          <w:ilvl w:val="0"/>
          <w:numId w:val="3"/>
        </w:numPr>
        <w:shd w:val="clear" w:color="auto" w:fill="FFFFFF"/>
        <w:spacing w:before="192"/>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T</w:t>
      </w:r>
      <w:r w:rsidR="00236DFE" w:rsidRPr="00781853">
        <w:rPr>
          <w:rFonts w:ascii="Arial" w:eastAsia="Times New Roman" w:hAnsi="Arial" w:cs="Arial"/>
          <w:sz w:val="24"/>
          <w:szCs w:val="24"/>
          <w:lang w:eastAsia="en-GB"/>
        </w:rPr>
        <w:t>hat</w:t>
      </w:r>
      <w:r w:rsidR="00D61F98" w:rsidRPr="00781853">
        <w:rPr>
          <w:rFonts w:ascii="Arial" w:eastAsia="Times New Roman" w:hAnsi="Arial" w:cs="Arial"/>
          <w:sz w:val="24"/>
          <w:szCs w:val="24"/>
          <w:lang w:eastAsia="en-GB"/>
        </w:rPr>
        <w:t xml:space="preserve"> consent of parents with </w:t>
      </w:r>
      <w:hyperlink r:id="rId9" w:tgtFrame="_blank" w:history="1">
        <w:r w:rsidR="00D61F98" w:rsidRPr="00781853">
          <w:rPr>
            <w:rFonts w:ascii="Arial" w:eastAsia="Times New Roman" w:hAnsi="Arial" w:cs="Arial"/>
            <w:sz w:val="24"/>
            <w:szCs w:val="24"/>
            <w:lang w:eastAsia="en-GB"/>
          </w:rPr>
          <w:t>Parental Responsibility</w:t>
        </w:r>
      </w:hyperlink>
      <w:r w:rsidR="00D61F98" w:rsidRPr="00781853">
        <w:rPr>
          <w:rFonts w:ascii="Arial" w:eastAsia="Times New Roman" w:hAnsi="Arial" w:cs="Arial"/>
          <w:sz w:val="24"/>
          <w:szCs w:val="24"/>
          <w:lang w:eastAsia="en-GB"/>
        </w:rPr>
        <w:t xml:space="preserve"> </w:t>
      </w:r>
      <w:r w:rsidRPr="00781853">
        <w:rPr>
          <w:rFonts w:ascii="Arial" w:eastAsia="Times New Roman" w:hAnsi="Arial" w:cs="Arial"/>
          <w:sz w:val="24"/>
          <w:szCs w:val="24"/>
          <w:lang w:eastAsia="en-GB"/>
        </w:rPr>
        <w:t>will</w:t>
      </w:r>
      <w:r w:rsidR="006937E5" w:rsidRPr="00781853">
        <w:rPr>
          <w:rFonts w:ascii="Arial" w:eastAsia="Times New Roman" w:hAnsi="Arial" w:cs="Arial"/>
          <w:sz w:val="24"/>
          <w:szCs w:val="24"/>
          <w:lang w:eastAsia="en-GB"/>
        </w:rPr>
        <w:t xml:space="preserve"> need to</w:t>
      </w:r>
      <w:r w:rsidRPr="00781853">
        <w:rPr>
          <w:rFonts w:ascii="Arial" w:eastAsia="Times New Roman" w:hAnsi="Arial" w:cs="Arial"/>
          <w:sz w:val="24"/>
          <w:szCs w:val="24"/>
          <w:lang w:eastAsia="en-GB"/>
        </w:rPr>
        <w:t xml:space="preserve"> be sought</w:t>
      </w:r>
    </w:p>
    <w:p w14:paraId="07FC53D6" w14:textId="747244F9" w:rsidR="00E517AC" w:rsidRPr="00781853" w:rsidRDefault="00D61F98" w:rsidP="00781853">
      <w:pPr>
        <w:numPr>
          <w:ilvl w:val="0"/>
          <w:numId w:val="3"/>
        </w:numPr>
        <w:shd w:val="clear" w:color="auto" w:fill="FFFFFF"/>
        <w:spacing w:before="192"/>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The r</w:t>
      </w:r>
      <w:r w:rsidR="00293E95" w:rsidRPr="00781853">
        <w:rPr>
          <w:rFonts w:ascii="Arial" w:eastAsia="Times New Roman" w:hAnsi="Arial" w:cs="Arial"/>
          <w:sz w:val="24"/>
          <w:szCs w:val="24"/>
          <w:lang w:eastAsia="en-GB"/>
        </w:rPr>
        <w:t>ole of C</w:t>
      </w:r>
      <w:r w:rsidR="0096552B" w:rsidRPr="00781853">
        <w:rPr>
          <w:rFonts w:ascii="Arial" w:eastAsia="Times New Roman" w:hAnsi="Arial" w:cs="Arial"/>
          <w:sz w:val="24"/>
          <w:szCs w:val="24"/>
          <w:lang w:eastAsia="en-GB"/>
        </w:rPr>
        <w:t xml:space="preserve">afcass </w:t>
      </w:r>
    </w:p>
    <w:p w14:paraId="70F71841" w14:textId="77777777" w:rsidR="000C12B3" w:rsidRPr="00781853" w:rsidRDefault="00204CF4" w:rsidP="00781853">
      <w:pPr>
        <w:shd w:val="clear" w:color="auto" w:fill="FFFFFF"/>
        <w:spacing w:before="192"/>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Paperwork including requests for references, DBS and requests for medicals in respect of the applicants should also be discussed and left with the applicants.</w:t>
      </w:r>
    </w:p>
    <w:p w14:paraId="7151666F" w14:textId="526A6674" w:rsidR="009553E0" w:rsidRPr="00781853" w:rsidRDefault="00204CF4" w:rsidP="00781853">
      <w:pPr>
        <w:shd w:val="clear" w:color="auto" w:fill="FFFFFF"/>
        <w:spacing w:before="192"/>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The</w:t>
      </w:r>
      <w:r w:rsidR="00293E95" w:rsidRPr="00781853">
        <w:rPr>
          <w:rFonts w:ascii="Arial" w:eastAsia="Times New Roman" w:hAnsi="Arial" w:cs="Arial"/>
          <w:sz w:val="24"/>
          <w:szCs w:val="24"/>
          <w:lang w:eastAsia="en-GB"/>
        </w:rPr>
        <w:t xml:space="preserve"> </w:t>
      </w:r>
      <w:r w:rsidR="00E517AC" w:rsidRPr="00781853">
        <w:rPr>
          <w:rFonts w:ascii="Arial" w:hAnsi="Arial" w:cs="Arial"/>
          <w:sz w:val="24"/>
          <w:szCs w:val="24"/>
        </w:rPr>
        <w:t xml:space="preserve">Foster </w:t>
      </w:r>
      <w:r w:rsidR="00EE6F38" w:rsidRPr="00781853">
        <w:rPr>
          <w:rFonts w:ascii="Arial" w:hAnsi="Arial" w:cs="Arial"/>
          <w:sz w:val="24"/>
          <w:szCs w:val="24"/>
        </w:rPr>
        <w:t>c</w:t>
      </w:r>
      <w:r w:rsidR="00E517AC" w:rsidRPr="00781853">
        <w:rPr>
          <w:rFonts w:ascii="Arial" w:hAnsi="Arial" w:cs="Arial"/>
          <w:sz w:val="24"/>
          <w:szCs w:val="24"/>
        </w:rPr>
        <w:t>arers should be advised to seek independent legal advice</w:t>
      </w:r>
      <w:r w:rsidR="00BD6752" w:rsidRPr="00781853">
        <w:rPr>
          <w:rFonts w:ascii="Arial" w:hAnsi="Arial" w:cs="Arial"/>
          <w:sz w:val="24"/>
          <w:szCs w:val="24"/>
        </w:rPr>
        <w:t>.</w:t>
      </w:r>
    </w:p>
    <w:p w14:paraId="7F8589DC" w14:textId="01DF50EF" w:rsidR="00BD6752" w:rsidRPr="00781853" w:rsidRDefault="00BD6752" w:rsidP="00781853">
      <w:pPr>
        <w:shd w:val="clear" w:color="auto" w:fill="FFFFFF"/>
        <w:spacing w:before="192"/>
        <w:jc w:val="both"/>
        <w:rPr>
          <w:rFonts w:ascii="Arial" w:hAnsi="Arial" w:cs="Arial"/>
          <w:sz w:val="24"/>
          <w:szCs w:val="24"/>
        </w:rPr>
      </w:pPr>
      <w:bookmarkStart w:id="2" w:name="_Hlk36117354"/>
      <w:r w:rsidRPr="00781853">
        <w:rPr>
          <w:rFonts w:ascii="Arial" w:hAnsi="Arial" w:cs="Arial"/>
          <w:sz w:val="24"/>
          <w:szCs w:val="24"/>
        </w:rPr>
        <w:t xml:space="preserve">If the local authority supports the </w:t>
      </w:r>
      <w:r w:rsidR="007D3101" w:rsidRPr="00781853">
        <w:rPr>
          <w:rFonts w:ascii="Arial" w:hAnsi="Arial" w:cs="Arial"/>
          <w:sz w:val="24"/>
          <w:szCs w:val="24"/>
        </w:rPr>
        <w:t>application,</w:t>
      </w:r>
      <w:r w:rsidRPr="00781853">
        <w:rPr>
          <w:rFonts w:ascii="Arial" w:hAnsi="Arial" w:cs="Arial"/>
          <w:sz w:val="24"/>
          <w:szCs w:val="24"/>
        </w:rPr>
        <w:t xml:space="preserve"> they may agree to pay</w:t>
      </w:r>
      <w:r w:rsidR="007D3101" w:rsidRPr="00781853">
        <w:rPr>
          <w:rFonts w:ascii="Arial" w:hAnsi="Arial" w:cs="Arial"/>
          <w:sz w:val="24"/>
          <w:szCs w:val="24"/>
        </w:rPr>
        <w:t xml:space="preserve"> the cost of this advice</w:t>
      </w:r>
      <w:r w:rsidR="00CE73F7" w:rsidRPr="00781853">
        <w:rPr>
          <w:rFonts w:ascii="Arial" w:hAnsi="Arial" w:cs="Arial"/>
          <w:sz w:val="24"/>
          <w:szCs w:val="24"/>
        </w:rPr>
        <w:t>,</w:t>
      </w:r>
      <w:r w:rsidR="007D3101" w:rsidRPr="00781853">
        <w:rPr>
          <w:rFonts w:ascii="Arial" w:hAnsi="Arial" w:cs="Arial"/>
          <w:sz w:val="24"/>
          <w:szCs w:val="24"/>
        </w:rPr>
        <w:t xml:space="preserve"> court fees and legal costs to a maximum figure. A standard letter should be sent to the solicitors instructed by the foster carers setting out the</w:t>
      </w:r>
      <w:r w:rsidR="000D16B3" w:rsidRPr="00781853">
        <w:rPr>
          <w:rFonts w:ascii="Arial" w:hAnsi="Arial" w:cs="Arial"/>
          <w:sz w:val="24"/>
          <w:szCs w:val="24"/>
        </w:rPr>
        <w:t xml:space="preserve"> terms of the agreement and the</w:t>
      </w:r>
      <w:r w:rsidR="007D3101" w:rsidRPr="00781853">
        <w:rPr>
          <w:rFonts w:ascii="Arial" w:hAnsi="Arial" w:cs="Arial"/>
          <w:sz w:val="24"/>
          <w:szCs w:val="24"/>
        </w:rPr>
        <w:t xml:space="preserve"> amount to be paid. Invicta Law will assist </w:t>
      </w:r>
      <w:r w:rsidR="005050B0" w:rsidRPr="00781853">
        <w:rPr>
          <w:rFonts w:ascii="Arial" w:hAnsi="Arial" w:cs="Arial"/>
          <w:sz w:val="24"/>
          <w:szCs w:val="24"/>
        </w:rPr>
        <w:t>with</w:t>
      </w:r>
      <w:r w:rsidR="007D3101" w:rsidRPr="00781853">
        <w:rPr>
          <w:rFonts w:ascii="Arial" w:hAnsi="Arial" w:cs="Arial"/>
          <w:sz w:val="24"/>
          <w:szCs w:val="24"/>
        </w:rPr>
        <w:t xml:space="preserve"> this</w:t>
      </w:r>
    </w:p>
    <w:bookmarkEnd w:id="2"/>
    <w:p w14:paraId="2C580B89" w14:textId="10DC9E6A" w:rsidR="00D61F98" w:rsidRPr="00781853" w:rsidRDefault="00D61F98" w:rsidP="00781853">
      <w:pPr>
        <w:jc w:val="both"/>
        <w:rPr>
          <w:rFonts w:ascii="Arial" w:hAnsi="Arial" w:cs="Arial"/>
          <w:b/>
          <w:bCs/>
          <w:sz w:val="24"/>
          <w:szCs w:val="24"/>
          <w:u w:val="single"/>
        </w:rPr>
      </w:pPr>
      <w:r w:rsidRPr="00781853">
        <w:rPr>
          <w:rFonts w:ascii="Arial" w:hAnsi="Arial" w:cs="Arial"/>
          <w:b/>
          <w:bCs/>
          <w:sz w:val="24"/>
          <w:szCs w:val="24"/>
          <w:u w:val="single"/>
        </w:rPr>
        <w:t xml:space="preserve">Permanency </w:t>
      </w:r>
      <w:r w:rsidR="000C12B3" w:rsidRPr="00781853">
        <w:rPr>
          <w:rFonts w:ascii="Arial" w:hAnsi="Arial" w:cs="Arial"/>
          <w:b/>
          <w:bCs/>
          <w:sz w:val="24"/>
          <w:szCs w:val="24"/>
          <w:u w:val="single"/>
        </w:rPr>
        <w:t>P</w:t>
      </w:r>
      <w:r w:rsidRPr="00781853">
        <w:rPr>
          <w:rFonts w:ascii="Arial" w:hAnsi="Arial" w:cs="Arial"/>
          <w:b/>
          <w:bCs/>
          <w:sz w:val="24"/>
          <w:szCs w:val="24"/>
          <w:u w:val="single"/>
        </w:rPr>
        <w:t xml:space="preserve">lanning </w:t>
      </w:r>
      <w:r w:rsidR="000C12B3" w:rsidRPr="00781853">
        <w:rPr>
          <w:rFonts w:ascii="Arial" w:hAnsi="Arial" w:cs="Arial"/>
          <w:b/>
          <w:bCs/>
          <w:sz w:val="24"/>
          <w:szCs w:val="24"/>
          <w:u w:val="single"/>
        </w:rPr>
        <w:t>M</w:t>
      </w:r>
      <w:r w:rsidRPr="00781853">
        <w:rPr>
          <w:rFonts w:ascii="Arial" w:hAnsi="Arial" w:cs="Arial"/>
          <w:b/>
          <w:bCs/>
          <w:sz w:val="24"/>
          <w:szCs w:val="24"/>
          <w:u w:val="single"/>
        </w:rPr>
        <w:t>eeting</w:t>
      </w:r>
      <w:r w:rsidR="00C43A98" w:rsidRPr="00781853">
        <w:rPr>
          <w:rFonts w:ascii="Arial" w:hAnsi="Arial" w:cs="Arial"/>
          <w:b/>
          <w:bCs/>
          <w:sz w:val="24"/>
          <w:szCs w:val="24"/>
          <w:u w:val="single"/>
        </w:rPr>
        <w:t xml:space="preserve"> </w:t>
      </w:r>
    </w:p>
    <w:p w14:paraId="5AF1E5B1" w14:textId="5925943D" w:rsidR="00CF330E" w:rsidRPr="00781853" w:rsidRDefault="00D61F98" w:rsidP="00781853">
      <w:pPr>
        <w:jc w:val="both"/>
        <w:rPr>
          <w:rFonts w:ascii="Arial" w:hAnsi="Arial" w:cs="Arial"/>
          <w:sz w:val="24"/>
          <w:szCs w:val="24"/>
        </w:rPr>
      </w:pPr>
      <w:r w:rsidRPr="00781853">
        <w:rPr>
          <w:rFonts w:ascii="Arial" w:hAnsi="Arial" w:cs="Arial"/>
          <w:sz w:val="24"/>
          <w:szCs w:val="24"/>
        </w:rPr>
        <w:t xml:space="preserve">It is important that any decision about </w:t>
      </w:r>
      <w:r w:rsidR="009F3628" w:rsidRPr="00781853">
        <w:rPr>
          <w:rFonts w:ascii="Arial" w:hAnsi="Arial" w:cs="Arial"/>
          <w:sz w:val="24"/>
          <w:szCs w:val="24"/>
        </w:rPr>
        <w:t>f</w:t>
      </w:r>
      <w:r w:rsidRPr="00781853">
        <w:rPr>
          <w:rFonts w:ascii="Arial" w:hAnsi="Arial" w:cs="Arial"/>
          <w:sz w:val="24"/>
          <w:szCs w:val="24"/>
        </w:rPr>
        <w:t xml:space="preserve">oster </w:t>
      </w:r>
      <w:r w:rsidR="009F3628" w:rsidRPr="00781853">
        <w:rPr>
          <w:rFonts w:ascii="Arial" w:hAnsi="Arial" w:cs="Arial"/>
          <w:sz w:val="24"/>
          <w:szCs w:val="24"/>
        </w:rPr>
        <w:t>c</w:t>
      </w:r>
      <w:r w:rsidRPr="00781853">
        <w:rPr>
          <w:rFonts w:ascii="Arial" w:hAnsi="Arial" w:cs="Arial"/>
          <w:sz w:val="24"/>
          <w:szCs w:val="24"/>
        </w:rPr>
        <w:t>arers adopting th</w:t>
      </w:r>
      <w:r w:rsidR="0066604A" w:rsidRPr="00781853">
        <w:rPr>
          <w:rFonts w:ascii="Arial" w:hAnsi="Arial" w:cs="Arial"/>
          <w:sz w:val="24"/>
          <w:szCs w:val="24"/>
        </w:rPr>
        <w:t xml:space="preserve">e children they are looking </w:t>
      </w:r>
      <w:r w:rsidR="00CB3A63" w:rsidRPr="00781853">
        <w:rPr>
          <w:rFonts w:ascii="Arial" w:hAnsi="Arial" w:cs="Arial"/>
          <w:sz w:val="24"/>
          <w:szCs w:val="24"/>
        </w:rPr>
        <w:t>after is</w:t>
      </w:r>
      <w:r w:rsidRPr="00781853">
        <w:rPr>
          <w:rFonts w:ascii="Arial" w:hAnsi="Arial" w:cs="Arial"/>
          <w:sz w:val="24"/>
          <w:szCs w:val="24"/>
        </w:rPr>
        <w:t xml:space="preserve"> based on sound consideration of the potential of </w:t>
      </w:r>
      <w:r w:rsidR="009E4B84" w:rsidRPr="00781853">
        <w:rPr>
          <w:rFonts w:ascii="Arial" w:hAnsi="Arial" w:cs="Arial"/>
          <w:sz w:val="24"/>
          <w:szCs w:val="24"/>
        </w:rPr>
        <w:t>the carers</w:t>
      </w:r>
      <w:r w:rsidRPr="00781853">
        <w:rPr>
          <w:rFonts w:ascii="Arial" w:hAnsi="Arial" w:cs="Arial"/>
          <w:sz w:val="24"/>
          <w:szCs w:val="24"/>
        </w:rPr>
        <w:t xml:space="preserve"> as adoptive parents and that this will be in the best long-term interests of the child/children. It is also important to conside</w:t>
      </w:r>
      <w:r w:rsidR="009F3628" w:rsidRPr="00781853">
        <w:rPr>
          <w:rFonts w:ascii="Arial" w:hAnsi="Arial" w:cs="Arial"/>
          <w:sz w:val="24"/>
          <w:szCs w:val="24"/>
        </w:rPr>
        <w:t>r</w:t>
      </w:r>
      <w:r w:rsidRPr="00781853">
        <w:rPr>
          <w:rFonts w:ascii="Arial" w:hAnsi="Arial" w:cs="Arial"/>
          <w:sz w:val="24"/>
          <w:szCs w:val="24"/>
        </w:rPr>
        <w:t xml:space="preserve"> whether other forms of permanency </w:t>
      </w:r>
      <w:r w:rsidR="005F5A66" w:rsidRPr="00781853">
        <w:rPr>
          <w:rFonts w:ascii="Arial" w:hAnsi="Arial" w:cs="Arial"/>
          <w:sz w:val="24"/>
          <w:szCs w:val="24"/>
        </w:rPr>
        <w:t>may</w:t>
      </w:r>
      <w:r w:rsidRPr="00781853">
        <w:rPr>
          <w:rFonts w:ascii="Arial" w:hAnsi="Arial" w:cs="Arial"/>
          <w:sz w:val="24"/>
          <w:szCs w:val="24"/>
        </w:rPr>
        <w:t xml:space="preserve"> be in the c</w:t>
      </w:r>
      <w:r w:rsidR="00DE4BED" w:rsidRPr="00781853">
        <w:rPr>
          <w:rFonts w:ascii="Arial" w:hAnsi="Arial" w:cs="Arial"/>
          <w:sz w:val="24"/>
          <w:szCs w:val="24"/>
        </w:rPr>
        <w:t>hild</w:t>
      </w:r>
      <w:r w:rsidRPr="00781853">
        <w:rPr>
          <w:rFonts w:ascii="Arial" w:hAnsi="Arial" w:cs="Arial"/>
          <w:sz w:val="24"/>
          <w:szCs w:val="24"/>
        </w:rPr>
        <w:t>/children’s best interests.</w:t>
      </w:r>
    </w:p>
    <w:p w14:paraId="623DA0BC" w14:textId="77777777" w:rsidR="0098223D" w:rsidRPr="00781853" w:rsidRDefault="0098223D" w:rsidP="00781853">
      <w:pPr>
        <w:jc w:val="both"/>
        <w:rPr>
          <w:rFonts w:ascii="Arial" w:hAnsi="Arial" w:cs="Arial"/>
          <w:sz w:val="24"/>
          <w:szCs w:val="24"/>
        </w:rPr>
      </w:pPr>
      <w:r w:rsidRPr="00781853">
        <w:rPr>
          <w:rFonts w:ascii="Arial" w:hAnsi="Arial" w:cs="Arial"/>
          <w:sz w:val="24"/>
          <w:szCs w:val="24"/>
        </w:rPr>
        <w:t>The meeting will include the foster carers, their supervising Social Worker, child’s/children’s social worker, IRO, service managers from Children in Care Team and the fostering team.</w:t>
      </w:r>
    </w:p>
    <w:p w14:paraId="09CE080C" w14:textId="32EDD741" w:rsidR="00CF330E" w:rsidRPr="00781853" w:rsidRDefault="00830DD9" w:rsidP="00781853">
      <w:pPr>
        <w:jc w:val="both"/>
        <w:rPr>
          <w:rFonts w:ascii="Arial" w:hAnsi="Arial" w:cs="Arial"/>
          <w:b/>
          <w:bCs/>
          <w:sz w:val="24"/>
          <w:szCs w:val="24"/>
        </w:rPr>
      </w:pPr>
      <w:r w:rsidRPr="00781853">
        <w:rPr>
          <w:rFonts w:ascii="Arial" w:hAnsi="Arial" w:cs="Arial"/>
          <w:sz w:val="24"/>
          <w:szCs w:val="24"/>
        </w:rPr>
        <w:t>A</w:t>
      </w:r>
      <w:r w:rsidR="00CF330E" w:rsidRPr="00781853">
        <w:rPr>
          <w:rFonts w:ascii="Arial" w:hAnsi="Arial" w:cs="Arial"/>
          <w:sz w:val="24"/>
          <w:szCs w:val="24"/>
        </w:rPr>
        <w:t>n agreement</w:t>
      </w:r>
      <w:r w:rsidRPr="00781853">
        <w:rPr>
          <w:rFonts w:ascii="Arial" w:hAnsi="Arial" w:cs="Arial"/>
          <w:sz w:val="24"/>
          <w:szCs w:val="24"/>
        </w:rPr>
        <w:t xml:space="preserve"> may</w:t>
      </w:r>
      <w:r w:rsidR="00CF330E" w:rsidRPr="00781853">
        <w:rPr>
          <w:rFonts w:ascii="Arial" w:hAnsi="Arial" w:cs="Arial"/>
          <w:sz w:val="24"/>
          <w:szCs w:val="24"/>
        </w:rPr>
        <w:t xml:space="preserve"> be drawn up between the </w:t>
      </w:r>
      <w:r w:rsidR="00196512" w:rsidRPr="00781853">
        <w:rPr>
          <w:rFonts w:ascii="Arial" w:hAnsi="Arial" w:cs="Arial"/>
          <w:sz w:val="24"/>
          <w:szCs w:val="24"/>
        </w:rPr>
        <w:t>foster carers</w:t>
      </w:r>
      <w:r w:rsidR="00CF330E" w:rsidRPr="00781853">
        <w:rPr>
          <w:rFonts w:ascii="Arial" w:hAnsi="Arial" w:cs="Arial"/>
          <w:sz w:val="24"/>
          <w:szCs w:val="24"/>
        </w:rPr>
        <w:t xml:space="preserve"> and the social workers</w:t>
      </w:r>
      <w:r w:rsidRPr="00781853">
        <w:rPr>
          <w:rFonts w:ascii="Arial" w:hAnsi="Arial" w:cs="Arial"/>
          <w:sz w:val="24"/>
          <w:szCs w:val="24"/>
        </w:rPr>
        <w:t xml:space="preserve"> to</w:t>
      </w:r>
      <w:r w:rsidR="00CF330E" w:rsidRPr="00781853">
        <w:rPr>
          <w:rFonts w:ascii="Arial" w:hAnsi="Arial" w:cs="Arial"/>
          <w:sz w:val="24"/>
          <w:szCs w:val="24"/>
        </w:rPr>
        <w:t xml:space="preserve"> agree</w:t>
      </w:r>
      <w:r w:rsidRPr="00781853">
        <w:rPr>
          <w:rFonts w:ascii="Arial" w:hAnsi="Arial" w:cs="Arial"/>
          <w:sz w:val="24"/>
          <w:szCs w:val="24"/>
        </w:rPr>
        <w:t xml:space="preserve"> dates for</w:t>
      </w:r>
      <w:r w:rsidR="00CF330E" w:rsidRPr="00781853">
        <w:rPr>
          <w:rFonts w:ascii="Arial" w:hAnsi="Arial" w:cs="Arial"/>
          <w:sz w:val="24"/>
          <w:szCs w:val="24"/>
        </w:rPr>
        <w:t xml:space="preserve"> assessment visits and any further information or checks that will need to be completed. There should be some discussion about their continued role as foster carers, whether this will continue and the impact upon the child/children in their care.</w:t>
      </w:r>
      <w:r w:rsidR="00CF330E" w:rsidRPr="00781853">
        <w:rPr>
          <w:rFonts w:ascii="Arial" w:hAnsi="Arial" w:cs="Arial"/>
          <w:b/>
          <w:bCs/>
          <w:sz w:val="24"/>
          <w:szCs w:val="24"/>
        </w:rPr>
        <w:t xml:space="preserve"> </w:t>
      </w:r>
    </w:p>
    <w:p w14:paraId="206A1623" w14:textId="67829086" w:rsidR="00204CF4" w:rsidRPr="00781853" w:rsidRDefault="00204CF4" w:rsidP="00781853">
      <w:pPr>
        <w:jc w:val="both"/>
        <w:rPr>
          <w:rFonts w:ascii="Arial" w:hAnsi="Arial" w:cs="Arial"/>
          <w:sz w:val="24"/>
          <w:szCs w:val="24"/>
        </w:rPr>
      </w:pPr>
      <w:r w:rsidRPr="00781853">
        <w:rPr>
          <w:rFonts w:ascii="Arial" w:hAnsi="Arial" w:cs="Arial"/>
          <w:sz w:val="24"/>
          <w:szCs w:val="24"/>
        </w:rPr>
        <w:t xml:space="preserve">If </w:t>
      </w:r>
      <w:r w:rsidR="00DE4BED" w:rsidRPr="00781853">
        <w:rPr>
          <w:rFonts w:ascii="Arial" w:hAnsi="Arial" w:cs="Arial"/>
          <w:sz w:val="24"/>
          <w:szCs w:val="24"/>
        </w:rPr>
        <w:t>non-agency</w:t>
      </w:r>
      <w:r w:rsidRPr="00781853">
        <w:rPr>
          <w:rFonts w:ascii="Arial" w:hAnsi="Arial" w:cs="Arial"/>
          <w:sz w:val="24"/>
          <w:szCs w:val="24"/>
        </w:rPr>
        <w:t xml:space="preserve"> adoption is agreed the applicants will make their own application to court</w:t>
      </w:r>
      <w:r w:rsidR="0098223D" w:rsidRPr="00781853">
        <w:rPr>
          <w:rFonts w:ascii="Arial" w:hAnsi="Arial" w:cs="Arial"/>
          <w:sz w:val="24"/>
          <w:szCs w:val="24"/>
        </w:rPr>
        <w:t xml:space="preserve">. Under the </w:t>
      </w:r>
      <w:r w:rsidR="000C12B3" w:rsidRPr="00781853">
        <w:rPr>
          <w:rFonts w:ascii="Arial" w:hAnsi="Arial" w:cs="Arial"/>
          <w:sz w:val="24"/>
          <w:szCs w:val="24"/>
        </w:rPr>
        <w:t>‘</w:t>
      </w:r>
      <w:r w:rsidR="0098223D" w:rsidRPr="00781853">
        <w:rPr>
          <w:rFonts w:ascii="Arial" w:hAnsi="Arial" w:cs="Arial"/>
          <w:sz w:val="24"/>
          <w:szCs w:val="24"/>
        </w:rPr>
        <w:t xml:space="preserve">Staying </w:t>
      </w:r>
      <w:r w:rsidR="000C12B3" w:rsidRPr="00781853">
        <w:rPr>
          <w:rFonts w:ascii="Arial" w:hAnsi="Arial" w:cs="Arial"/>
          <w:sz w:val="24"/>
          <w:szCs w:val="24"/>
        </w:rPr>
        <w:t>T</w:t>
      </w:r>
      <w:r w:rsidR="0098223D" w:rsidRPr="00781853">
        <w:rPr>
          <w:rFonts w:ascii="Arial" w:hAnsi="Arial" w:cs="Arial"/>
          <w:sz w:val="24"/>
          <w:szCs w:val="24"/>
        </w:rPr>
        <w:t>ogether</w:t>
      </w:r>
      <w:r w:rsidR="000C12B3" w:rsidRPr="00781853">
        <w:rPr>
          <w:rFonts w:ascii="Arial" w:hAnsi="Arial" w:cs="Arial"/>
          <w:sz w:val="24"/>
          <w:szCs w:val="24"/>
        </w:rPr>
        <w:t xml:space="preserve">’ </w:t>
      </w:r>
      <w:r w:rsidR="0098223D" w:rsidRPr="00781853">
        <w:rPr>
          <w:rFonts w:ascii="Arial" w:hAnsi="Arial" w:cs="Arial"/>
          <w:sz w:val="24"/>
          <w:szCs w:val="24"/>
        </w:rPr>
        <w:t xml:space="preserve">policy, KCC </w:t>
      </w:r>
      <w:r w:rsidR="00C43A98" w:rsidRPr="00781853">
        <w:rPr>
          <w:rFonts w:ascii="Arial" w:hAnsi="Arial" w:cs="Arial"/>
          <w:sz w:val="24"/>
          <w:szCs w:val="24"/>
        </w:rPr>
        <w:t>may</w:t>
      </w:r>
      <w:r w:rsidR="0098223D" w:rsidRPr="00781853">
        <w:rPr>
          <w:rFonts w:ascii="Arial" w:hAnsi="Arial" w:cs="Arial"/>
          <w:sz w:val="24"/>
          <w:szCs w:val="24"/>
        </w:rPr>
        <w:t xml:space="preserve"> agree to pay the </w:t>
      </w:r>
      <w:r w:rsidR="00F15C18" w:rsidRPr="00781853">
        <w:rPr>
          <w:rFonts w:ascii="Arial" w:hAnsi="Arial" w:cs="Arial"/>
          <w:sz w:val="24"/>
          <w:szCs w:val="24"/>
        </w:rPr>
        <w:t>applicants’</w:t>
      </w:r>
      <w:r w:rsidR="0098223D" w:rsidRPr="00781853">
        <w:rPr>
          <w:rFonts w:ascii="Arial" w:hAnsi="Arial" w:cs="Arial"/>
          <w:sz w:val="24"/>
          <w:szCs w:val="24"/>
        </w:rPr>
        <w:t xml:space="preserve"> </w:t>
      </w:r>
      <w:r w:rsidR="0098223D" w:rsidRPr="00781853">
        <w:rPr>
          <w:rFonts w:ascii="Arial" w:hAnsi="Arial" w:cs="Arial"/>
          <w:sz w:val="24"/>
          <w:szCs w:val="24"/>
        </w:rPr>
        <w:lastRenderedPageBreak/>
        <w:t xml:space="preserve">legal costs to a maximum figure. </w:t>
      </w:r>
      <w:r w:rsidR="00C43A98" w:rsidRPr="00781853">
        <w:rPr>
          <w:rFonts w:ascii="Arial" w:hAnsi="Arial" w:cs="Arial"/>
          <w:sz w:val="24"/>
          <w:szCs w:val="24"/>
        </w:rPr>
        <w:t xml:space="preserve">This will need </w:t>
      </w:r>
      <w:r w:rsidR="0098223D" w:rsidRPr="00781853">
        <w:rPr>
          <w:rFonts w:ascii="Arial" w:hAnsi="Arial" w:cs="Arial"/>
          <w:sz w:val="24"/>
          <w:szCs w:val="24"/>
        </w:rPr>
        <w:t xml:space="preserve">to be agreed via </w:t>
      </w:r>
      <w:r w:rsidR="00F15C18" w:rsidRPr="00781853">
        <w:rPr>
          <w:rFonts w:ascii="Arial" w:hAnsi="Arial" w:cs="Arial"/>
          <w:sz w:val="24"/>
          <w:szCs w:val="24"/>
        </w:rPr>
        <w:t>funding panels.</w:t>
      </w:r>
      <w:r w:rsidR="00C628BE" w:rsidRPr="00781853">
        <w:rPr>
          <w:rFonts w:ascii="Arial" w:hAnsi="Arial" w:cs="Arial"/>
          <w:sz w:val="24"/>
          <w:szCs w:val="24"/>
        </w:rPr>
        <w:t xml:space="preserve"> See </w:t>
      </w:r>
      <w:hyperlink r:id="rId10" w:anchor="search=&quot;staying together Policy&quot; " w:history="1">
        <w:r w:rsidR="00DE3F5C" w:rsidRPr="00DE3F5C">
          <w:rPr>
            <w:rStyle w:val="Hyperlink"/>
            <w:sz w:val="24"/>
            <w:szCs w:val="24"/>
          </w:rPr>
          <w:t>Staying Together Policy</w:t>
        </w:r>
      </w:hyperlink>
      <w:r w:rsidR="00DE3F5C">
        <w:rPr>
          <w:rFonts w:ascii="Arial" w:hAnsi="Arial" w:cs="Arial"/>
          <w:sz w:val="24"/>
          <w:szCs w:val="24"/>
        </w:rPr>
        <w:t xml:space="preserve"> </w:t>
      </w:r>
    </w:p>
    <w:p w14:paraId="56ADC3CD" w14:textId="77777777" w:rsidR="00B905DD" w:rsidRPr="00781853" w:rsidRDefault="00B905DD" w:rsidP="00781853">
      <w:pPr>
        <w:jc w:val="both"/>
        <w:rPr>
          <w:rFonts w:ascii="Arial" w:eastAsia="Arial" w:hAnsi="Arial" w:cs="Arial"/>
          <w:b/>
          <w:bCs/>
          <w:sz w:val="24"/>
          <w:szCs w:val="24"/>
        </w:rPr>
      </w:pPr>
    </w:p>
    <w:p w14:paraId="7C76D20D" w14:textId="6D2F9D2D" w:rsidR="00B905DD" w:rsidRPr="00781853" w:rsidRDefault="00C628BE" w:rsidP="00781853">
      <w:pPr>
        <w:jc w:val="both"/>
        <w:rPr>
          <w:rFonts w:ascii="Arial" w:eastAsia="Arial" w:hAnsi="Arial" w:cs="Arial"/>
          <w:b/>
          <w:bCs/>
          <w:sz w:val="24"/>
          <w:szCs w:val="24"/>
          <w:u w:val="single"/>
        </w:rPr>
      </w:pPr>
      <w:r w:rsidRPr="00781853">
        <w:rPr>
          <w:rFonts w:ascii="Arial" w:eastAsia="Arial" w:hAnsi="Arial" w:cs="Arial"/>
          <w:b/>
          <w:bCs/>
          <w:sz w:val="24"/>
          <w:szCs w:val="24"/>
          <w:u w:val="single"/>
        </w:rPr>
        <w:t>CIC Review</w:t>
      </w:r>
    </w:p>
    <w:p w14:paraId="4D0AF5E8" w14:textId="69679B4C" w:rsidR="00534765" w:rsidRPr="00781853" w:rsidRDefault="00B905DD" w:rsidP="00781853">
      <w:pPr>
        <w:jc w:val="both"/>
        <w:rPr>
          <w:rFonts w:ascii="Arial" w:eastAsia="Arial" w:hAnsi="Arial" w:cs="Arial"/>
          <w:sz w:val="24"/>
          <w:szCs w:val="24"/>
        </w:rPr>
      </w:pPr>
      <w:r w:rsidRPr="00781853">
        <w:rPr>
          <w:rFonts w:ascii="Arial" w:eastAsia="Arial" w:hAnsi="Arial" w:cs="Arial"/>
          <w:sz w:val="24"/>
          <w:szCs w:val="24"/>
        </w:rPr>
        <w:t>O</w:t>
      </w:r>
      <w:r w:rsidR="00C67658" w:rsidRPr="00781853">
        <w:rPr>
          <w:rFonts w:ascii="Arial" w:eastAsia="Arial" w:hAnsi="Arial" w:cs="Arial"/>
          <w:sz w:val="24"/>
          <w:szCs w:val="24"/>
        </w:rPr>
        <w:t>nce the foster carers have advised of their intention to make an application t</w:t>
      </w:r>
      <w:r w:rsidR="00DA452B" w:rsidRPr="00781853">
        <w:rPr>
          <w:rFonts w:ascii="Arial" w:eastAsia="Arial" w:hAnsi="Arial" w:cs="Arial"/>
          <w:sz w:val="24"/>
          <w:szCs w:val="24"/>
        </w:rPr>
        <w:t>o</w:t>
      </w:r>
      <w:r w:rsidR="00C67658" w:rsidRPr="00781853">
        <w:rPr>
          <w:rFonts w:ascii="Arial" w:eastAsia="Arial" w:hAnsi="Arial" w:cs="Arial"/>
          <w:sz w:val="24"/>
          <w:szCs w:val="24"/>
        </w:rPr>
        <w:t xml:space="preserve"> adopt the child/young person in their care</w:t>
      </w:r>
      <w:r w:rsidR="00534765" w:rsidRPr="00781853">
        <w:rPr>
          <w:rFonts w:ascii="Arial" w:eastAsia="Arial" w:hAnsi="Arial" w:cs="Arial"/>
          <w:sz w:val="24"/>
          <w:szCs w:val="24"/>
        </w:rPr>
        <w:t xml:space="preserve">, </w:t>
      </w:r>
      <w:r w:rsidR="00E675B3" w:rsidRPr="00781853">
        <w:rPr>
          <w:rFonts w:ascii="Arial" w:eastAsia="Arial" w:hAnsi="Arial" w:cs="Arial"/>
          <w:sz w:val="24"/>
          <w:szCs w:val="24"/>
        </w:rPr>
        <w:t xml:space="preserve">The LA will need to consider their intentions then </w:t>
      </w:r>
      <w:r w:rsidR="00534765" w:rsidRPr="00781853">
        <w:rPr>
          <w:rFonts w:ascii="Arial" w:eastAsia="Arial" w:hAnsi="Arial" w:cs="Arial"/>
          <w:sz w:val="24"/>
          <w:szCs w:val="24"/>
        </w:rPr>
        <w:t xml:space="preserve">an early Child In Care Review </w:t>
      </w:r>
      <w:r w:rsidR="00E675B3" w:rsidRPr="00781853">
        <w:rPr>
          <w:rFonts w:ascii="Arial" w:eastAsia="Arial" w:hAnsi="Arial" w:cs="Arial"/>
          <w:sz w:val="24"/>
          <w:szCs w:val="24"/>
        </w:rPr>
        <w:t xml:space="preserve">may </w:t>
      </w:r>
      <w:r w:rsidR="00534765" w:rsidRPr="00781853">
        <w:rPr>
          <w:rFonts w:ascii="Arial" w:eastAsia="Arial" w:hAnsi="Arial" w:cs="Arial"/>
          <w:sz w:val="24"/>
          <w:szCs w:val="24"/>
        </w:rPr>
        <w:t xml:space="preserve"> need to be convened as</w:t>
      </w:r>
      <w:r w:rsidR="00C67658" w:rsidRPr="00781853">
        <w:rPr>
          <w:rFonts w:ascii="Arial" w:eastAsia="Arial" w:hAnsi="Arial" w:cs="Arial"/>
          <w:sz w:val="24"/>
          <w:szCs w:val="24"/>
        </w:rPr>
        <w:t xml:space="preserve"> </w:t>
      </w:r>
      <w:r w:rsidR="00534765" w:rsidRPr="00781853">
        <w:rPr>
          <w:rFonts w:ascii="Arial" w:eastAsia="Arial" w:hAnsi="Arial" w:cs="Arial"/>
          <w:sz w:val="24"/>
          <w:szCs w:val="24"/>
        </w:rPr>
        <w:t xml:space="preserve">this will constitute a significant change in the child’s circumstance/care plan. </w:t>
      </w:r>
    </w:p>
    <w:p w14:paraId="575076B3" w14:textId="748D7DBC" w:rsidR="00C67658" w:rsidRPr="00781853" w:rsidRDefault="00C67658" w:rsidP="00781853">
      <w:pPr>
        <w:jc w:val="both"/>
        <w:rPr>
          <w:rFonts w:ascii="Arial" w:eastAsia="Arial" w:hAnsi="Arial" w:cs="Arial"/>
          <w:sz w:val="24"/>
          <w:szCs w:val="24"/>
        </w:rPr>
      </w:pPr>
      <w:r w:rsidRPr="00781853">
        <w:rPr>
          <w:rFonts w:ascii="Arial" w:eastAsia="Arial" w:hAnsi="Arial" w:cs="Arial"/>
          <w:sz w:val="24"/>
          <w:szCs w:val="24"/>
        </w:rPr>
        <w:t xml:space="preserve"> </w:t>
      </w:r>
      <w:r w:rsidR="00E675B3" w:rsidRPr="00781853">
        <w:rPr>
          <w:rFonts w:ascii="Arial" w:eastAsia="Arial" w:hAnsi="Arial" w:cs="Arial"/>
          <w:sz w:val="24"/>
          <w:szCs w:val="24"/>
        </w:rPr>
        <w:t xml:space="preserve">Following </w:t>
      </w:r>
      <w:r w:rsidRPr="00781853">
        <w:rPr>
          <w:rFonts w:ascii="Arial" w:eastAsia="Arial" w:hAnsi="Arial" w:cs="Arial"/>
          <w:sz w:val="24"/>
          <w:szCs w:val="24"/>
        </w:rPr>
        <w:t xml:space="preserve">the CIC Review meeting, the Care Plan Part 1 will need to be amended. In the section </w:t>
      </w:r>
      <w:r w:rsidRPr="00781853">
        <w:rPr>
          <w:rFonts w:ascii="Arial" w:eastAsia="Arial" w:hAnsi="Arial" w:cs="Arial"/>
          <w:b/>
          <w:bCs/>
          <w:sz w:val="24"/>
          <w:szCs w:val="24"/>
        </w:rPr>
        <w:t>Overall aim of the plan</w:t>
      </w:r>
      <w:r w:rsidRPr="00781853">
        <w:rPr>
          <w:rFonts w:ascii="Arial" w:eastAsia="Arial" w:hAnsi="Arial" w:cs="Arial"/>
          <w:sz w:val="24"/>
          <w:szCs w:val="24"/>
        </w:rPr>
        <w:t xml:space="preserve">  in addition to the </w:t>
      </w:r>
      <w:r w:rsidRPr="00781853">
        <w:rPr>
          <w:rFonts w:ascii="Arial" w:eastAsia="Arial" w:hAnsi="Arial" w:cs="Arial"/>
          <w:b/>
          <w:bCs/>
          <w:sz w:val="24"/>
          <w:szCs w:val="24"/>
        </w:rPr>
        <w:t>4.6</w:t>
      </w:r>
      <w:r w:rsidRPr="00781853">
        <w:rPr>
          <w:rFonts w:ascii="Arial" w:eastAsia="Arial" w:hAnsi="Arial" w:cs="Arial"/>
          <w:sz w:val="24"/>
          <w:szCs w:val="24"/>
        </w:rPr>
        <w:t xml:space="preserve"> Permanent placement with foster carers (intended to last until 18, no return home envisaged</w:t>
      </w:r>
      <w:r w:rsidRPr="00781853">
        <w:rPr>
          <w:rFonts w:ascii="Arial" w:eastAsia="Arial" w:hAnsi="Arial" w:cs="Arial"/>
          <w:b/>
          <w:bCs/>
          <w:sz w:val="24"/>
          <w:szCs w:val="24"/>
        </w:rPr>
        <w:t xml:space="preserve">) </w:t>
      </w:r>
      <w:r w:rsidRPr="00781853">
        <w:rPr>
          <w:rFonts w:ascii="Arial" w:eastAsia="Arial" w:hAnsi="Arial" w:cs="Arial"/>
          <w:sz w:val="24"/>
          <w:szCs w:val="24"/>
        </w:rPr>
        <w:t xml:space="preserve"> add</w:t>
      </w:r>
      <w:r w:rsidRPr="00781853">
        <w:rPr>
          <w:rFonts w:ascii="Arial" w:eastAsia="Arial" w:hAnsi="Arial" w:cs="Arial"/>
          <w:b/>
          <w:bCs/>
          <w:sz w:val="24"/>
          <w:szCs w:val="24"/>
        </w:rPr>
        <w:t xml:space="preserve"> 4.10 </w:t>
      </w:r>
      <w:r w:rsidRPr="00781853">
        <w:rPr>
          <w:rFonts w:ascii="Arial" w:eastAsia="Arial" w:hAnsi="Arial" w:cs="Arial"/>
          <w:sz w:val="24"/>
          <w:szCs w:val="24"/>
        </w:rPr>
        <w:t>Other, adding into the free text box that the foster carer</w:t>
      </w:r>
      <w:r w:rsidR="00E75F3D" w:rsidRPr="00781853">
        <w:rPr>
          <w:rFonts w:ascii="Arial" w:eastAsia="Arial" w:hAnsi="Arial" w:cs="Arial"/>
          <w:sz w:val="24"/>
          <w:szCs w:val="24"/>
        </w:rPr>
        <w:t>/</w:t>
      </w:r>
      <w:r w:rsidRPr="00781853">
        <w:rPr>
          <w:rFonts w:ascii="Arial" w:eastAsia="Arial" w:hAnsi="Arial" w:cs="Arial"/>
          <w:sz w:val="24"/>
          <w:szCs w:val="24"/>
        </w:rPr>
        <w:t>s wish to adopt the Child/young person via the non-agency adoption pathway.</w:t>
      </w:r>
    </w:p>
    <w:p w14:paraId="0B0A66C2" w14:textId="77777777" w:rsidR="009E4B84" w:rsidRPr="00781853" w:rsidRDefault="00BD22AC" w:rsidP="00781853">
      <w:pPr>
        <w:jc w:val="both"/>
        <w:rPr>
          <w:rFonts w:ascii="Arial" w:hAnsi="Arial" w:cs="Arial"/>
          <w:b/>
          <w:bCs/>
          <w:sz w:val="24"/>
          <w:szCs w:val="24"/>
          <w:u w:val="single"/>
        </w:rPr>
      </w:pPr>
      <w:r w:rsidRPr="00781853">
        <w:rPr>
          <w:rFonts w:ascii="Arial" w:hAnsi="Arial" w:cs="Arial"/>
          <w:b/>
          <w:bCs/>
          <w:sz w:val="24"/>
          <w:szCs w:val="24"/>
          <w:u w:val="single"/>
        </w:rPr>
        <w:t>Medical Information</w:t>
      </w:r>
    </w:p>
    <w:p w14:paraId="50FAB82D" w14:textId="53C27B86" w:rsidR="00D61F98" w:rsidRPr="00781853" w:rsidRDefault="00D61F98" w:rsidP="00781853">
      <w:pPr>
        <w:jc w:val="both"/>
        <w:rPr>
          <w:rFonts w:ascii="Arial" w:hAnsi="Arial" w:cs="Arial"/>
          <w:sz w:val="24"/>
          <w:szCs w:val="24"/>
          <w:u w:val="single"/>
        </w:rPr>
      </w:pPr>
      <w:r w:rsidRPr="00781853">
        <w:rPr>
          <w:rFonts w:ascii="Arial" w:hAnsi="Arial" w:cs="Arial"/>
          <w:sz w:val="24"/>
          <w:szCs w:val="24"/>
        </w:rPr>
        <w:t xml:space="preserve">The </w:t>
      </w:r>
      <w:r w:rsidR="00E2369A" w:rsidRPr="00781853">
        <w:rPr>
          <w:rFonts w:ascii="Arial" w:hAnsi="Arial" w:cs="Arial"/>
          <w:sz w:val="24"/>
          <w:szCs w:val="24"/>
        </w:rPr>
        <w:t>c</w:t>
      </w:r>
      <w:r w:rsidRPr="00781853">
        <w:rPr>
          <w:rFonts w:ascii="Arial" w:hAnsi="Arial" w:cs="Arial"/>
          <w:sz w:val="24"/>
          <w:szCs w:val="24"/>
        </w:rPr>
        <w:t xml:space="preserve">hild’s/children’s social worker should obtain the latest </w:t>
      </w:r>
      <w:r w:rsidR="00E2369A" w:rsidRPr="00781853">
        <w:rPr>
          <w:rFonts w:ascii="Arial" w:hAnsi="Arial" w:cs="Arial"/>
          <w:sz w:val="24"/>
          <w:szCs w:val="24"/>
        </w:rPr>
        <w:t>h</w:t>
      </w:r>
      <w:r w:rsidRPr="00781853">
        <w:rPr>
          <w:rFonts w:ascii="Arial" w:hAnsi="Arial" w:cs="Arial"/>
          <w:sz w:val="24"/>
          <w:szCs w:val="24"/>
        </w:rPr>
        <w:t xml:space="preserve">ealth </w:t>
      </w:r>
      <w:r w:rsidR="00E2369A" w:rsidRPr="00781853">
        <w:rPr>
          <w:rFonts w:ascii="Arial" w:hAnsi="Arial" w:cs="Arial"/>
          <w:sz w:val="24"/>
          <w:szCs w:val="24"/>
        </w:rPr>
        <w:t>a</w:t>
      </w:r>
      <w:r w:rsidRPr="00781853">
        <w:rPr>
          <w:rFonts w:ascii="Arial" w:hAnsi="Arial" w:cs="Arial"/>
          <w:sz w:val="24"/>
          <w:szCs w:val="24"/>
        </w:rPr>
        <w:t>ssessment available in respect of the child/children</w:t>
      </w:r>
      <w:r w:rsidR="000A1B36" w:rsidRPr="00781853">
        <w:rPr>
          <w:rFonts w:ascii="Arial" w:hAnsi="Arial" w:cs="Arial"/>
          <w:sz w:val="24"/>
          <w:szCs w:val="24"/>
        </w:rPr>
        <w:t xml:space="preserve"> and a neonatal report on the child if under 5 years. Attempts should be made to obtain</w:t>
      </w:r>
      <w:r w:rsidR="00C21804" w:rsidRPr="00781853">
        <w:rPr>
          <w:rFonts w:ascii="Arial" w:hAnsi="Arial" w:cs="Arial"/>
          <w:sz w:val="24"/>
          <w:szCs w:val="24"/>
        </w:rPr>
        <w:t xml:space="preserve"> m</w:t>
      </w:r>
      <w:r w:rsidR="000A1B36" w:rsidRPr="00781853">
        <w:rPr>
          <w:rFonts w:ascii="Arial" w:hAnsi="Arial" w:cs="Arial"/>
          <w:sz w:val="24"/>
          <w:szCs w:val="24"/>
        </w:rPr>
        <w:t>edical information on the birth parents</w:t>
      </w:r>
      <w:r w:rsidR="00C21804" w:rsidRPr="00781853">
        <w:rPr>
          <w:rFonts w:ascii="Arial" w:hAnsi="Arial" w:cs="Arial"/>
          <w:sz w:val="24"/>
          <w:szCs w:val="24"/>
        </w:rPr>
        <w:t>.</w:t>
      </w:r>
    </w:p>
    <w:p w14:paraId="52493E07" w14:textId="731D8935" w:rsidR="00D61F98" w:rsidRPr="00781853" w:rsidRDefault="0066604A" w:rsidP="00781853">
      <w:pPr>
        <w:jc w:val="both"/>
        <w:rPr>
          <w:rFonts w:ascii="Arial" w:hAnsi="Arial" w:cs="Arial"/>
          <w:sz w:val="24"/>
          <w:szCs w:val="24"/>
        </w:rPr>
      </w:pPr>
      <w:r w:rsidRPr="00781853">
        <w:rPr>
          <w:rFonts w:ascii="Arial" w:hAnsi="Arial" w:cs="Arial"/>
          <w:sz w:val="24"/>
          <w:szCs w:val="24"/>
        </w:rPr>
        <w:t>T</w:t>
      </w:r>
      <w:r w:rsidR="00D61F98" w:rsidRPr="00781853">
        <w:rPr>
          <w:rFonts w:ascii="Arial" w:hAnsi="Arial" w:cs="Arial"/>
          <w:sz w:val="24"/>
          <w:szCs w:val="24"/>
        </w:rPr>
        <w:t xml:space="preserve">he </w:t>
      </w:r>
      <w:r w:rsidR="000D6F5E" w:rsidRPr="00781853">
        <w:rPr>
          <w:rFonts w:ascii="Arial" w:hAnsi="Arial" w:cs="Arial"/>
          <w:sz w:val="24"/>
          <w:szCs w:val="24"/>
        </w:rPr>
        <w:t>f</w:t>
      </w:r>
      <w:r w:rsidR="00D61F98" w:rsidRPr="00781853">
        <w:rPr>
          <w:rFonts w:ascii="Arial" w:hAnsi="Arial" w:cs="Arial"/>
          <w:sz w:val="24"/>
          <w:szCs w:val="24"/>
        </w:rPr>
        <w:t xml:space="preserve">oster </w:t>
      </w:r>
      <w:r w:rsidR="000D6F5E" w:rsidRPr="00781853">
        <w:rPr>
          <w:rFonts w:ascii="Arial" w:hAnsi="Arial" w:cs="Arial"/>
          <w:sz w:val="24"/>
          <w:szCs w:val="24"/>
        </w:rPr>
        <w:t>c</w:t>
      </w:r>
      <w:r w:rsidR="00D61F98" w:rsidRPr="00781853">
        <w:rPr>
          <w:rFonts w:ascii="Arial" w:hAnsi="Arial" w:cs="Arial"/>
          <w:sz w:val="24"/>
          <w:szCs w:val="24"/>
        </w:rPr>
        <w:t>arer</w:t>
      </w:r>
      <w:r w:rsidR="00E75F3D" w:rsidRPr="00781853">
        <w:rPr>
          <w:rFonts w:ascii="Arial" w:hAnsi="Arial" w:cs="Arial"/>
          <w:sz w:val="24"/>
          <w:szCs w:val="24"/>
        </w:rPr>
        <w:t>/</w:t>
      </w:r>
      <w:r w:rsidR="00D61F98" w:rsidRPr="00781853">
        <w:rPr>
          <w:rFonts w:ascii="Arial" w:hAnsi="Arial" w:cs="Arial"/>
          <w:sz w:val="24"/>
          <w:szCs w:val="24"/>
        </w:rPr>
        <w:t xml:space="preserve">s supervising </w:t>
      </w:r>
      <w:r w:rsidR="000D6F5E" w:rsidRPr="00781853">
        <w:rPr>
          <w:rFonts w:ascii="Arial" w:hAnsi="Arial" w:cs="Arial"/>
          <w:sz w:val="24"/>
          <w:szCs w:val="24"/>
        </w:rPr>
        <w:t>s</w:t>
      </w:r>
      <w:r w:rsidR="00D61F98" w:rsidRPr="00781853">
        <w:rPr>
          <w:rFonts w:ascii="Arial" w:hAnsi="Arial" w:cs="Arial"/>
          <w:sz w:val="24"/>
          <w:szCs w:val="24"/>
        </w:rPr>
        <w:t xml:space="preserve">ocial </w:t>
      </w:r>
      <w:r w:rsidR="000A1B36" w:rsidRPr="00781853">
        <w:rPr>
          <w:rFonts w:ascii="Arial" w:hAnsi="Arial" w:cs="Arial"/>
          <w:sz w:val="24"/>
          <w:szCs w:val="24"/>
        </w:rPr>
        <w:t>w</w:t>
      </w:r>
      <w:r w:rsidR="00D61F98" w:rsidRPr="00781853">
        <w:rPr>
          <w:rFonts w:ascii="Arial" w:hAnsi="Arial" w:cs="Arial"/>
          <w:sz w:val="24"/>
          <w:szCs w:val="24"/>
        </w:rPr>
        <w:t xml:space="preserve">orker will provide the </w:t>
      </w:r>
      <w:r w:rsidR="00D70B74" w:rsidRPr="00781853">
        <w:rPr>
          <w:rFonts w:ascii="Arial" w:hAnsi="Arial" w:cs="Arial"/>
          <w:sz w:val="24"/>
          <w:szCs w:val="24"/>
        </w:rPr>
        <w:t>foster carer</w:t>
      </w:r>
      <w:r w:rsidR="00E75F3D" w:rsidRPr="00781853">
        <w:rPr>
          <w:rFonts w:ascii="Arial" w:hAnsi="Arial" w:cs="Arial"/>
          <w:sz w:val="24"/>
          <w:szCs w:val="24"/>
        </w:rPr>
        <w:t>/</w:t>
      </w:r>
      <w:r w:rsidR="00D70B74" w:rsidRPr="00781853">
        <w:rPr>
          <w:rFonts w:ascii="Arial" w:hAnsi="Arial" w:cs="Arial"/>
          <w:sz w:val="24"/>
          <w:szCs w:val="24"/>
        </w:rPr>
        <w:t>s</w:t>
      </w:r>
      <w:r w:rsidR="00D61F98" w:rsidRPr="00781853">
        <w:rPr>
          <w:rFonts w:ascii="Arial" w:hAnsi="Arial" w:cs="Arial"/>
          <w:sz w:val="24"/>
          <w:szCs w:val="24"/>
        </w:rPr>
        <w:t xml:space="preserve"> with the relevant BAAF medical forms for completion. </w:t>
      </w:r>
      <w:hyperlink r:id="rId11" w:anchor="med_info" w:history="1">
        <w:r w:rsidR="00741247" w:rsidRPr="00781853">
          <w:rPr>
            <w:rFonts w:ascii="Arial" w:eastAsia="Times New Roman" w:hAnsi="Arial" w:cs="Arial"/>
            <w:b/>
            <w:bCs/>
            <w:color w:val="0000FF"/>
            <w:sz w:val="24"/>
            <w:szCs w:val="24"/>
            <w:u w:val="single"/>
            <w:lang w:eastAsia="en-GB"/>
          </w:rPr>
          <w:t>Section - Medical Information</w:t>
        </w:r>
      </w:hyperlink>
      <w:r w:rsidR="00741247" w:rsidRPr="00781853">
        <w:rPr>
          <w:rFonts w:ascii="Arial" w:eastAsia="Calibri" w:hAnsi="Arial" w:cs="Arial"/>
          <w:sz w:val="24"/>
          <w:szCs w:val="24"/>
        </w:rPr>
        <w:t>.</w:t>
      </w:r>
      <w:r w:rsidR="00E378D3" w:rsidRPr="00781853">
        <w:rPr>
          <w:rFonts w:ascii="Arial" w:eastAsia="Calibri" w:hAnsi="Arial" w:cs="Arial"/>
          <w:sz w:val="24"/>
          <w:szCs w:val="24"/>
        </w:rPr>
        <w:t xml:space="preserve"> </w:t>
      </w:r>
      <w:r w:rsidR="00D61F98" w:rsidRPr="00781853">
        <w:rPr>
          <w:rFonts w:ascii="Arial" w:hAnsi="Arial" w:cs="Arial"/>
          <w:sz w:val="24"/>
          <w:szCs w:val="24"/>
        </w:rPr>
        <w:t xml:space="preserve"> </w:t>
      </w:r>
      <w:r w:rsidR="00C21804" w:rsidRPr="00781853">
        <w:rPr>
          <w:rFonts w:ascii="Arial" w:hAnsi="Arial" w:cs="Arial"/>
          <w:sz w:val="24"/>
          <w:szCs w:val="24"/>
        </w:rPr>
        <w:t>T</w:t>
      </w:r>
      <w:r w:rsidR="00D61F98" w:rsidRPr="00781853">
        <w:rPr>
          <w:rFonts w:ascii="Arial" w:hAnsi="Arial" w:cs="Arial"/>
          <w:sz w:val="24"/>
          <w:szCs w:val="24"/>
        </w:rPr>
        <w:t>he completed medical forms</w:t>
      </w:r>
      <w:r w:rsidR="00C21804" w:rsidRPr="00781853">
        <w:rPr>
          <w:rFonts w:ascii="Arial" w:hAnsi="Arial" w:cs="Arial"/>
          <w:sz w:val="24"/>
          <w:szCs w:val="24"/>
        </w:rPr>
        <w:t xml:space="preserve"> and reports on the child/children and birth parents</w:t>
      </w:r>
      <w:r w:rsidR="00D61F98" w:rsidRPr="00781853">
        <w:rPr>
          <w:rFonts w:ascii="Arial" w:hAnsi="Arial" w:cs="Arial"/>
          <w:sz w:val="24"/>
          <w:szCs w:val="24"/>
        </w:rPr>
        <w:t xml:space="preserve"> should be</w:t>
      </w:r>
      <w:r w:rsidR="00C21804" w:rsidRPr="00781853">
        <w:rPr>
          <w:rFonts w:ascii="Arial" w:hAnsi="Arial" w:cs="Arial"/>
          <w:sz w:val="24"/>
          <w:szCs w:val="24"/>
        </w:rPr>
        <w:t xml:space="preserve"> sent</w:t>
      </w:r>
      <w:r w:rsidR="00D61F98" w:rsidRPr="00781853">
        <w:rPr>
          <w:rFonts w:ascii="Arial" w:hAnsi="Arial" w:cs="Arial"/>
          <w:sz w:val="24"/>
          <w:szCs w:val="24"/>
        </w:rPr>
        <w:t xml:space="preserve"> to the Medical Adviser for comment. The Medical Advisor provides summaries on the health of the child</w:t>
      </w:r>
      <w:r w:rsidRPr="00781853">
        <w:rPr>
          <w:rFonts w:ascii="Arial" w:hAnsi="Arial" w:cs="Arial"/>
          <w:sz w:val="24"/>
          <w:szCs w:val="24"/>
        </w:rPr>
        <w:t>/children</w:t>
      </w:r>
      <w:r w:rsidR="00C21804" w:rsidRPr="00781853">
        <w:rPr>
          <w:rFonts w:ascii="Arial" w:hAnsi="Arial" w:cs="Arial"/>
          <w:sz w:val="24"/>
          <w:szCs w:val="24"/>
        </w:rPr>
        <w:t>, implications for their future care</w:t>
      </w:r>
      <w:r w:rsidR="00D61F98" w:rsidRPr="00781853">
        <w:rPr>
          <w:rFonts w:ascii="Arial" w:hAnsi="Arial" w:cs="Arial"/>
          <w:sz w:val="24"/>
          <w:szCs w:val="24"/>
        </w:rPr>
        <w:t xml:space="preserve"> and </w:t>
      </w:r>
      <w:r w:rsidR="00C21804" w:rsidRPr="00781853">
        <w:rPr>
          <w:rFonts w:ascii="Arial" w:hAnsi="Arial" w:cs="Arial"/>
          <w:sz w:val="24"/>
          <w:szCs w:val="24"/>
        </w:rPr>
        <w:t>comments on the health of the</w:t>
      </w:r>
      <w:r w:rsidR="00D61F98" w:rsidRPr="00781853">
        <w:rPr>
          <w:rFonts w:ascii="Arial" w:hAnsi="Arial" w:cs="Arial"/>
          <w:sz w:val="24"/>
          <w:szCs w:val="24"/>
        </w:rPr>
        <w:t xml:space="preserve"> prospective adopter</w:t>
      </w:r>
      <w:r w:rsidR="00C21804" w:rsidRPr="00781853">
        <w:rPr>
          <w:rFonts w:ascii="Arial" w:hAnsi="Arial" w:cs="Arial"/>
          <w:sz w:val="24"/>
          <w:szCs w:val="24"/>
        </w:rPr>
        <w:t>s and</w:t>
      </w:r>
      <w:r w:rsidR="00D61F98" w:rsidRPr="00781853">
        <w:rPr>
          <w:rFonts w:ascii="Arial" w:hAnsi="Arial" w:cs="Arial"/>
          <w:sz w:val="24"/>
          <w:szCs w:val="24"/>
        </w:rPr>
        <w:t xml:space="preserve"> </w:t>
      </w:r>
      <w:r w:rsidR="00C21804" w:rsidRPr="00781853">
        <w:rPr>
          <w:rFonts w:ascii="Arial" w:hAnsi="Arial" w:cs="Arial"/>
          <w:sz w:val="24"/>
          <w:szCs w:val="24"/>
        </w:rPr>
        <w:t>t</w:t>
      </w:r>
      <w:r w:rsidR="00D61F98" w:rsidRPr="00781853">
        <w:rPr>
          <w:rFonts w:ascii="Arial" w:hAnsi="Arial" w:cs="Arial"/>
          <w:sz w:val="24"/>
          <w:szCs w:val="24"/>
        </w:rPr>
        <w:t>hes</w:t>
      </w:r>
      <w:r w:rsidR="00C21804" w:rsidRPr="00781853">
        <w:rPr>
          <w:rFonts w:ascii="Arial" w:hAnsi="Arial" w:cs="Arial"/>
          <w:sz w:val="24"/>
          <w:szCs w:val="24"/>
        </w:rPr>
        <w:t>e</w:t>
      </w:r>
      <w:r w:rsidR="00D61F98" w:rsidRPr="00781853">
        <w:rPr>
          <w:rFonts w:ascii="Arial" w:hAnsi="Arial" w:cs="Arial"/>
          <w:sz w:val="24"/>
          <w:szCs w:val="24"/>
        </w:rPr>
        <w:t xml:space="preserve"> should be included in the </w:t>
      </w:r>
      <w:r w:rsidR="00C21804" w:rsidRPr="00781853">
        <w:rPr>
          <w:rFonts w:ascii="Arial" w:hAnsi="Arial" w:cs="Arial"/>
          <w:sz w:val="24"/>
          <w:szCs w:val="24"/>
        </w:rPr>
        <w:t>c</w:t>
      </w:r>
      <w:r w:rsidR="00D61F98" w:rsidRPr="00781853">
        <w:rPr>
          <w:rFonts w:ascii="Arial" w:hAnsi="Arial" w:cs="Arial"/>
          <w:sz w:val="24"/>
          <w:szCs w:val="24"/>
        </w:rPr>
        <w:t>ourt report</w:t>
      </w:r>
      <w:r w:rsidR="000A1B36" w:rsidRPr="00781853">
        <w:rPr>
          <w:rFonts w:ascii="Arial" w:hAnsi="Arial" w:cs="Arial"/>
          <w:sz w:val="24"/>
          <w:szCs w:val="24"/>
        </w:rPr>
        <w:t>.</w:t>
      </w:r>
    </w:p>
    <w:p w14:paraId="5EDD7EBD" w14:textId="02E45C6A" w:rsidR="00D61F98" w:rsidRPr="00781853" w:rsidRDefault="00D61F98" w:rsidP="00781853">
      <w:pPr>
        <w:jc w:val="both"/>
        <w:rPr>
          <w:rFonts w:ascii="Arial" w:hAnsi="Arial" w:cs="Arial"/>
          <w:b/>
          <w:bCs/>
          <w:sz w:val="24"/>
          <w:szCs w:val="24"/>
          <w:u w:val="single"/>
        </w:rPr>
      </w:pPr>
      <w:r w:rsidRPr="00781853">
        <w:rPr>
          <w:rFonts w:ascii="Arial" w:hAnsi="Arial" w:cs="Arial"/>
          <w:b/>
          <w:bCs/>
          <w:sz w:val="24"/>
          <w:szCs w:val="24"/>
          <w:u w:val="single"/>
        </w:rPr>
        <w:t>Other Checks</w:t>
      </w:r>
    </w:p>
    <w:p w14:paraId="7253FD96" w14:textId="4F25B675" w:rsidR="00D61F98" w:rsidRPr="00781853" w:rsidRDefault="00B522B1" w:rsidP="00781853">
      <w:pPr>
        <w:jc w:val="both"/>
        <w:rPr>
          <w:rFonts w:ascii="Arial" w:hAnsi="Arial" w:cs="Arial"/>
          <w:sz w:val="24"/>
          <w:szCs w:val="24"/>
        </w:rPr>
      </w:pPr>
      <w:r w:rsidRPr="00781853">
        <w:rPr>
          <w:rFonts w:ascii="Arial" w:hAnsi="Arial" w:cs="Arial"/>
          <w:sz w:val="24"/>
          <w:szCs w:val="24"/>
        </w:rPr>
        <w:t>T</w:t>
      </w:r>
      <w:r w:rsidR="00D61F98" w:rsidRPr="00781853">
        <w:rPr>
          <w:rFonts w:ascii="Arial" w:hAnsi="Arial" w:cs="Arial"/>
          <w:sz w:val="24"/>
          <w:szCs w:val="24"/>
        </w:rPr>
        <w:t xml:space="preserve">he </w:t>
      </w:r>
      <w:r w:rsidRPr="00781853">
        <w:rPr>
          <w:rFonts w:ascii="Arial" w:hAnsi="Arial" w:cs="Arial"/>
          <w:sz w:val="24"/>
          <w:szCs w:val="24"/>
        </w:rPr>
        <w:t>f</w:t>
      </w:r>
      <w:r w:rsidR="00D61F98" w:rsidRPr="00781853">
        <w:rPr>
          <w:rFonts w:ascii="Arial" w:hAnsi="Arial" w:cs="Arial"/>
          <w:sz w:val="24"/>
          <w:szCs w:val="24"/>
        </w:rPr>
        <w:t xml:space="preserve">oster </w:t>
      </w:r>
      <w:r w:rsidRPr="00781853">
        <w:rPr>
          <w:rFonts w:ascii="Arial" w:hAnsi="Arial" w:cs="Arial"/>
          <w:sz w:val="24"/>
          <w:szCs w:val="24"/>
        </w:rPr>
        <w:t>c</w:t>
      </w:r>
      <w:r w:rsidR="00D61F98" w:rsidRPr="00781853">
        <w:rPr>
          <w:rFonts w:ascii="Arial" w:hAnsi="Arial" w:cs="Arial"/>
          <w:sz w:val="24"/>
          <w:szCs w:val="24"/>
        </w:rPr>
        <w:t xml:space="preserve">arers supervising </w:t>
      </w:r>
      <w:r w:rsidRPr="00781853">
        <w:rPr>
          <w:rFonts w:ascii="Arial" w:hAnsi="Arial" w:cs="Arial"/>
          <w:sz w:val="24"/>
          <w:szCs w:val="24"/>
        </w:rPr>
        <w:t>s</w:t>
      </w:r>
      <w:r w:rsidR="00D61F98" w:rsidRPr="00781853">
        <w:rPr>
          <w:rFonts w:ascii="Arial" w:hAnsi="Arial" w:cs="Arial"/>
          <w:sz w:val="24"/>
          <w:szCs w:val="24"/>
        </w:rPr>
        <w:t xml:space="preserve">ocial </w:t>
      </w:r>
      <w:r w:rsidRPr="00781853">
        <w:rPr>
          <w:rFonts w:ascii="Arial" w:hAnsi="Arial" w:cs="Arial"/>
          <w:sz w:val="24"/>
          <w:szCs w:val="24"/>
        </w:rPr>
        <w:t>w</w:t>
      </w:r>
      <w:r w:rsidR="00D61F98" w:rsidRPr="00781853">
        <w:rPr>
          <w:rFonts w:ascii="Arial" w:hAnsi="Arial" w:cs="Arial"/>
          <w:sz w:val="24"/>
          <w:szCs w:val="24"/>
        </w:rPr>
        <w:t>orker should arrange a Disclosure and Barring Service</w:t>
      </w:r>
      <w:r w:rsidR="002F3155" w:rsidRPr="00781853">
        <w:rPr>
          <w:rFonts w:ascii="Arial" w:hAnsi="Arial" w:cs="Arial"/>
          <w:sz w:val="24"/>
          <w:szCs w:val="24"/>
        </w:rPr>
        <w:t xml:space="preserve"> check</w:t>
      </w:r>
      <w:r w:rsidR="00D61F98" w:rsidRPr="00781853">
        <w:rPr>
          <w:rFonts w:ascii="Arial" w:hAnsi="Arial" w:cs="Arial"/>
          <w:sz w:val="24"/>
          <w:szCs w:val="24"/>
        </w:rPr>
        <w:t xml:space="preserve"> on the applicants and any member of the household aged 18 or over. Forms should be left for the </w:t>
      </w:r>
      <w:r w:rsidR="00E43837" w:rsidRPr="00781853">
        <w:rPr>
          <w:rFonts w:ascii="Arial" w:hAnsi="Arial" w:cs="Arial"/>
          <w:sz w:val="24"/>
          <w:szCs w:val="24"/>
        </w:rPr>
        <w:t>foster carer</w:t>
      </w:r>
      <w:r w:rsidR="0052770E" w:rsidRPr="00781853">
        <w:rPr>
          <w:rFonts w:ascii="Arial" w:hAnsi="Arial" w:cs="Arial"/>
          <w:sz w:val="24"/>
          <w:szCs w:val="24"/>
        </w:rPr>
        <w:t>/</w:t>
      </w:r>
      <w:r w:rsidR="00E43837" w:rsidRPr="00781853">
        <w:rPr>
          <w:rFonts w:ascii="Arial" w:hAnsi="Arial" w:cs="Arial"/>
          <w:sz w:val="24"/>
          <w:szCs w:val="24"/>
        </w:rPr>
        <w:t>s</w:t>
      </w:r>
      <w:r w:rsidR="00D61F98" w:rsidRPr="00781853">
        <w:rPr>
          <w:rFonts w:ascii="Arial" w:hAnsi="Arial" w:cs="Arial"/>
          <w:sz w:val="24"/>
          <w:szCs w:val="24"/>
        </w:rPr>
        <w:t xml:space="preserve"> to complete as soon as practicable after notification of an intention to adopt is received.</w:t>
      </w:r>
    </w:p>
    <w:p w14:paraId="1B345709" w14:textId="0CB11C2C" w:rsidR="00D61F98" w:rsidRPr="00781853" w:rsidRDefault="00D61F98" w:rsidP="00781853">
      <w:pPr>
        <w:jc w:val="both"/>
        <w:rPr>
          <w:rFonts w:ascii="Arial" w:hAnsi="Arial" w:cs="Arial"/>
          <w:sz w:val="24"/>
          <w:szCs w:val="24"/>
        </w:rPr>
      </w:pPr>
      <w:r w:rsidRPr="00781853">
        <w:rPr>
          <w:rFonts w:ascii="Arial" w:hAnsi="Arial" w:cs="Arial"/>
          <w:sz w:val="24"/>
          <w:szCs w:val="24"/>
        </w:rPr>
        <w:t xml:space="preserve">Consent should also be obtained for checks to be carried out with </w:t>
      </w:r>
      <w:r w:rsidR="00B522B1" w:rsidRPr="00781853">
        <w:rPr>
          <w:rFonts w:ascii="Arial" w:hAnsi="Arial" w:cs="Arial"/>
          <w:sz w:val="24"/>
          <w:szCs w:val="24"/>
        </w:rPr>
        <w:t>p</w:t>
      </w:r>
      <w:r w:rsidRPr="00781853">
        <w:rPr>
          <w:rFonts w:ascii="Arial" w:hAnsi="Arial" w:cs="Arial"/>
          <w:sz w:val="24"/>
          <w:szCs w:val="24"/>
        </w:rPr>
        <w:t>robation and the health trust</w:t>
      </w:r>
      <w:r w:rsidR="00B522B1" w:rsidRPr="00781853">
        <w:rPr>
          <w:rFonts w:ascii="Arial" w:hAnsi="Arial" w:cs="Arial"/>
          <w:sz w:val="24"/>
          <w:szCs w:val="24"/>
        </w:rPr>
        <w:t>.</w:t>
      </w:r>
    </w:p>
    <w:p w14:paraId="2E69333F" w14:textId="24E70A17" w:rsidR="00B905DD" w:rsidRPr="00781853" w:rsidRDefault="005E4F6B" w:rsidP="00781853">
      <w:pPr>
        <w:jc w:val="both"/>
        <w:rPr>
          <w:rFonts w:ascii="Arial" w:hAnsi="Arial" w:cs="Arial"/>
          <w:b/>
          <w:bCs/>
          <w:sz w:val="24"/>
          <w:szCs w:val="24"/>
          <w:u w:val="single"/>
        </w:rPr>
      </w:pPr>
      <w:r w:rsidRPr="00781853">
        <w:rPr>
          <w:rFonts w:ascii="Arial" w:hAnsi="Arial" w:cs="Arial"/>
          <w:b/>
          <w:bCs/>
          <w:sz w:val="24"/>
          <w:szCs w:val="24"/>
          <w:u w:val="single"/>
        </w:rPr>
        <w:t xml:space="preserve">Court Request for </w:t>
      </w:r>
      <w:proofErr w:type="spellStart"/>
      <w:r w:rsidRPr="00781853">
        <w:rPr>
          <w:rFonts w:ascii="Arial" w:hAnsi="Arial" w:cs="Arial"/>
          <w:b/>
          <w:bCs/>
          <w:sz w:val="24"/>
          <w:szCs w:val="24"/>
          <w:u w:val="single"/>
        </w:rPr>
        <w:t>a</w:t>
      </w:r>
      <w:proofErr w:type="spellEnd"/>
      <w:r w:rsidRPr="00781853">
        <w:rPr>
          <w:rFonts w:ascii="Arial" w:hAnsi="Arial" w:cs="Arial"/>
          <w:b/>
          <w:bCs/>
          <w:sz w:val="24"/>
          <w:szCs w:val="24"/>
          <w:u w:val="single"/>
        </w:rPr>
        <w:t xml:space="preserve"> </w:t>
      </w:r>
      <w:r w:rsidR="00B905DD" w:rsidRPr="00781853">
        <w:rPr>
          <w:rFonts w:ascii="Arial" w:hAnsi="Arial" w:cs="Arial"/>
          <w:b/>
          <w:bCs/>
          <w:sz w:val="24"/>
          <w:szCs w:val="24"/>
          <w:u w:val="single"/>
        </w:rPr>
        <w:t>Annex</w:t>
      </w:r>
      <w:r w:rsidR="00512E0C" w:rsidRPr="00781853">
        <w:rPr>
          <w:rFonts w:ascii="Arial" w:hAnsi="Arial" w:cs="Arial"/>
          <w:b/>
          <w:bCs/>
          <w:sz w:val="24"/>
          <w:szCs w:val="24"/>
          <w:u w:val="single"/>
        </w:rPr>
        <w:t xml:space="preserve"> A Report</w:t>
      </w:r>
    </w:p>
    <w:p w14:paraId="6555CA8A" w14:textId="6088CD0E" w:rsidR="005E4F6B" w:rsidRPr="00781853" w:rsidRDefault="005E4F6B" w:rsidP="00781853">
      <w:pPr>
        <w:jc w:val="both"/>
        <w:rPr>
          <w:rFonts w:ascii="Arial" w:hAnsi="Arial" w:cs="Arial"/>
          <w:sz w:val="24"/>
          <w:szCs w:val="24"/>
        </w:rPr>
      </w:pPr>
      <w:r w:rsidRPr="00781853">
        <w:rPr>
          <w:rFonts w:ascii="Arial" w:hAnsi="Arial" w:cs="Arial"/>
          <w:sz w:val="24"/>
          <w:szCs w:val="24"/>
        </w:rPr>
        <w:lastRenderedPageBreak/>
        <w:t xml:space="preserve">Where a Court receives an adoption application in relation to a non-agency adoptive placement, the Court will </w:t>
      </w:r>
      <w:r w:rsidR="00245D04" w:rsidRPr="00781853">
        <w:rPr>
          <w:rFonts w:ascii="Arial" w:hAnsi="Arial" w:cs="Arial"/>
          <w:sz w:val="24"/>
          <w:szCs w:val="24"/>
        </w:rPr>
        <w:t>give Directions and</w:t>
      </w:r>
      <w:r w:rsidRPr="00781853">
        <w:rPr>
          <w:rFonts w:ascii="Arial" w:hAnsi="Arial" w:cs="Arial"/>
          <w:sz w:val="24"/>
          <w:szCs w:val="24"/>
        </w:rPr>
        <w:t xml:space="preserve"> direct a</w:t>
      </w:r>
      <w:r w:rsidR="005C3202" w:rsidRPr="00781853">
        <w:rPr>
          <w:rFonts w:ascii="Arial" w:hAnsi="Arial" w:cs="Arial"/>
          <w:sz w:val="24"/>
          <w:szCs w:val="24"/>
        </w:rPr>
        <w:t>n</w:t>
      </w:r>
      <w:r w:rsidRPr="00781853">
        <w:rPr>
          <w:rFonts w:ascii="Arial" w:hAnsi="Arial" w:cs="Arial"/>
          <w:sz w:val="24"/>
          <w:szCs w:val="24"/>
        </w:rPr>
        <w:t xml:space="preserve"> </w:t>
      </w:r>
      <w:r w:rsidR="005C3202" w:rsidRPr="00781853">
        <w:rPr>
          <w:rFonts w:ascii="Arial" w:hAnsi="Arial" w:cs="Arial"/>
          <w:sz w:val="24"/>
          <w:szCs w:val="24"/>
        </w:rPr>
        <w:t>Annex A</w:t>
      </w:r>
      <w:r w:rsidRPr="00781853">
        <w:rPr>
          <w:rFonts w:ascii="Arial" w:hAnsi="Arial" w:cs="Arial"/>
          <w:sz w:val="24"/>
          <w:szCs w:val="24"/>
        </w:rPr>
        <w:t xml:space="preserve"> report to be filed. </w:t>
      </w:r>
      <w:r w:rsidR="00245D04" w:rsidRPr="00781853">
        <w:rPr>
          <w:rFonts w:ascii="Arial" w:hAnsi="Arial" w:cs="Arial"/>
          <w:sz w:val="24"/>
          <w:szCs w:val="24"/>
        </w:rPr>
        <w:t>The order often requires the local authority to serve the</w:t>
      </w:r>
      <w:r w:rsidR="00A9442C" w:rsidRPr="00781853">
        <w:rPr>
          <w:rFonts w:ascii="Arial" w:hAnsi="Arial" w:cs="Arial"/>
          <w:sz w:val="24"/>
          <w:szCs w:val="24"/>
        </w:rPr>
        <w:t xml:space="preserve"> order on the</w:t>
      </w:r>
      <w:r w:rsidR="00245D04" w:rsidRPr="00781853">
        <w:rPr>
          <w:rFonts w:ascii="Arial" w:hAnsi="Arial" w:cs="Arial"/>
          <w:sz w:val="24"/>
          <w:szCs w:val="24"/>
        </w:rPr>
        <w:t xml:space="preserve"> birth parents. Advice and assistance may be required to obtain their last known addresses f</w:t>
      </w:r>
      <w:r w:rsidR="00A9442C" w:rsidRPr="00781853">
        <w:rPr>
          <w:rFonts w:ascii="Arial" w:hAnsi="Arial" w:cs="Arial"/>
          <w:sz w:val="24"/>
          <w:szCs w:val="24"/>
        </w:rPr>
        <w:t>rom</w:t>
      </w:r>
      <w:r w:rsidR="00245D04" w:rsidRPr="00781853">
        <w:rPr>
          <w:rFonts w:ascii="Arial" w:hAnsi="Arial" w:cs="Arial"/>
          <w:sz w:val="24"/>
          <w:szCs w:val="24"/>
        </w:rPr>
        <w:t xml:space="preserve"> the Department of Work and Pensions or to arrange for a process server to serve the birth parents. In such cases legal advice should be sought from Invicta Law.</w:t>
      </w:r>
    </w:p>
    <w:p w14:paraId="2E37BDBE" w14:textId="272E77CC" w:rsidR="00DD6A33" w:rsidRPr="00781853" w:rsidRDefault="00DD6A33" w:rsidP="00781853">
      <w:pPr>
        <w:jc w:val="both"/>
        <w:rPr>
          <w:rFonts w:ascii="Arial" w:hAnsi="Arial" w:cs="Arial"/>
          <w:sz w:val="24"/>
          <w:szCs w:val="24"/>
        </w:rPr>
      </w:pPr>
      <w:r w:rsidRPr="00781853">
        <w:rPr>
          <w:rFonts w:ascii="Arial" w:hAnsi="Arial" w:cs="Arial"/>
          <w:sz w:val="24"/>
          <w:szCs w:val="24"/>
        </w:rPr>
        <w:t>The court order should be reviewed carefully to ensure all Directions are complied with. If there are any queries legal advice should be sought from Invicta Law.</w:t>
      </w:r>
    </w:p>
    <w:p w14:paraId="760E238F" w14:textId="1DF83321" w:rsidR="00D61F98" w:rsidRPr="00781853" w:rsidRDefault="005E4F6B" w:rsidP="00781853">
      <w:pPr>
        <w:jc w:val="both"/>
        <w:rPr>
          <w:rFonts w:ascii="Arial" w:hAnsi="Arial" w:cs="Arial"/>
          <w:sz w:val="24"/>
          <w:szCs w:val="24"/>
        </w:rPr>
      </w:pPr>
      <w:r w:rsidRPr="00781853">
        <w:rPr>
          <w:rFonts w:ascii="Arial" w:hAnsi="Arial" w:cs="Arial"/>
          <w:sz w:val="24"/>
          <w:szCs w:val="24"/>
        </w:rPr>
        <w:t xml:space="preserve">The </w:t>
      </w:r>
      <w:r w:rsidR="004A2DD1" w:rsidRPr="00781853">
        <w:rPr>
          <w:rFonts w:ascii="Arial" w:hAnsi="Arial" w:cs="Arial"/>
          <w:sz w:val="24"/>
          <w:szCs w:val="24"/>
        </w:rPr>
        <w:t>c</w:t>
      </w:r>
      <w:r w:rsidRPr="00781853">
        <w:rPr>
          <w:rFonts w:ascii="Arial" w:hAnsi="Arial" w:cs="Arial"/>
          <w:sz w:val="24"/>
          <w:szCs w:val="24"/>
        </w:rPr>
        <w:t>hild’s social worker</w:t>
      </w:r>
      <w:r w:rsidR="000D539C" w:rsidRPr="00781853">
        <w:rPr>
          <w:rFonts w:ascii="Arial" w:hAnsi="Arial" w:cs="Arial"/>
          <w:sz w:val="24"/>
          <w:szCs w:val="24"/>
        </w:rPr>
        <w:t xml:space="preserve"> </w:t>
      </w:r>
      <w:r w:rsidR="00CB23B0" w:rsidRPr="00781853">
        <w:rPr>
          <w:rFonts w:ascii="Arial" w:hAnsi="Arial" w:cs="Arial"/>
          <w:sz w:val="24"/>
          <w:szCs w:val="24"/>
        </w:rPr>
        <w:t>and the fostering social worker</w:t>
      </w:r>
      <w:r w:rsidRPr="00781853">
        <w:rPr>
          <w:rFonts w:ascii="Arial" w:hAnsi="Arial" w:cs="Arial"/>
          <w:sz w:val="24"/>
          <w:szCs w:val="24"/>
        </w:rPr>
        <w:t xml:space="preserve"> will be responsible for preparing the Report, and for this purpose should gather available information about  the child, the child’s wishes and feelings, especially older children who may have a clear view, </w:t>
      </w:r>
      <w:r w:rsidR="004A2DD1" w:rsidRPr="00781853">
        <w:rPr>
          <w:rFonts w:ascii="Arial" w:hAnsi="Arial" w:cs="Arial"/>
          <w:sz w:val="24"/>
          <w:szCs w:val="24"/>
        </w:rPr>
        <w:t>birth</w:t>
      </w:r>
      <w:r w:rsidRPr="00781853">
        <w:rPr>
          <w:rFonts w:ascii="Arial" w:hAnsi="Arial" w:cs="Arial"/>
          <w:sz w:val="24"/>
          <w:szCs w:val="24"/>
        </w:rPr>
        <w:t xml:space="preserve"> parents and on the prospective adopters, from the </w:t>
      </w:r>
      <w:r w:rsidR="00C3553D" w:rsidRPr="00781853">
        <w:rPr>
          <w:rFonts w:ascii="Arial" w:hAnsi="Arial" w:cs="Arial"/>
          <w:sz w:val="24"/>
          <w:szCs w:val="24"/>
        </w:rPr>
        <w:t>f</w:t>
      </w:r>
      <w:r w:rsidRPr="00781853">
        <w:rPr>
          <w:rFonts w:ascii="Arial" w:hAnsi="Arial" w:cs="Arial"/>
          <w:sz w:val="24"/>
          <w:szCs w:val="24"/>
        </w:rPr>
        <w:t xml:space="preserve">oster </w:t>
      </w:r>
      <w:r w:rsidR="00C3553D" w:rsidRPr="00781853">
        <w:rPr>
          <w:rFonts w:ascii="Arial" w:hAnsi="Arial" w:cs="Arial"/>
          <w:sz w:val="24"/>
          <w:szCs w:val="24"/>
        </w:rPr>
        <w:t>c</w:t>
      </w:r>
      <w:r w:rsidRPr="00781853">
        <w:rPr>
          <w:rFonts w:ascii="Arial" w:hAnsi="Arial" w:cs="Arial"/>
          <w:sz w:val="24"/>
          <w:szCs w:val="24"/>
        </w:rPr>
        <w:t xml:space="preserve">arers supervising </w:t>
      </w:r>
      <w:r w:rsidR="00C3553D" w:rsidRPr="00781853">
        <w:rPr>
          <w:rFonts w:ascii="Arial" w:hAnsi="Arial" w:cs="Arial"/>
          <w:sz w:val="24"/>
          <w:szCs w:val="24"/>
        </w:rPr>
        <w:t>s</w:t>
      </w:r>
      <w:r w:rsidRPr="00781853">
        <w:rPr>
          <w:rFonts w:ascii="Arial" w:hAnsi="Arial" w:cs="Arial"/>
          <w:sz w:val="24"/>
          <w:szCs w:val="24"/>
        </w:rPr>
        <w:t xml:space="preserve">ocial </w:t>
      </w:r>
      <w:r w:rsidR="00C3553D" w:rsidRPr="00781853">
        <w:rPr>
          <w:rFonts w:ascii="Arial" w:hAnsi="Arial" w:cs="Arial"/>
          <w:sz w:val="24"/>
          <w:szCs w:val="24"/>
        </w:rPr>
        <w:t>w</w:t>
      </w:r>
      <w:r w:rsidRPr="00781853">
        <w:rPr>
          <w:rFonts w:ascii="Arial" w:hAnsi="Arial" w:cs="Arial"/>
          <w:sz w:val="24"/>
          <w:szCs w:val="24"/>
        </w:rPr>
        <w:t xml:space="preserve">orker. </w:t>
      </w:r>
    </w:p>
    <w:p w14:paraId="47830935" w14:textId="16EF5839" w:rsidR="00CB6E40" w:rsidRPr="00781853" w:rsidRDefault="003D6519" w:rsidP="00781853">
      <w:pPr>
        <w:autoSpaceDE w:val="0"/>
        <w:autoSpaceDN w:val="0"/>
        <w:spacing w:after="120" w:line="240" w:lineRule="auto"/>
        <w:jc w:val="both"/>
        <w:rPr>
          <w:rFonts w:ascii="Arial" w:eastAsia="Arial" w:hAnsi="Arial" w:cs="Arial"/>
          <w:color w:val="000000"/>
          <w:sz w:val="24"/>
          <w:szCs w:val="24"/>
        </w:rPr>
      </w:pPr>
      <w:r w:rsidRPr="00781853">
        <w:rPr>
          <w:rFonts w:ascii="Arial" w:eastAsia="Arial" w:hAnsi="Arial" w:cs="Arial"/>
          <w:color w:val="000000"/>
          <w:sz w:val="24"/>
          <w:szCs w:val="24"/>
        </w:rPr>
        <w:t>W</w:t>
      </w:r>
      <w:r w:rsidR="00CB6E40" w:rsidRPr="00781853">
        <w:rPr>
          <w:rFonts w:ascii="Arial" w:eastAsia="Arial" w:hAnsi="Arial" w:cs="Arial"/>
          <w:color w:val="000000"/>
          <w:sz w:val="24"/>
          <w:szCs w:val="24"/>
        </w:rPr>
        <w:t>here the prospective adopter is a local authority foster carer, and the child is</w:t>
      </w:r>
      <w:r w:rsidR="00781853">
        <w:rPr>
          <w:rFonts w:ascii="Arial" w:eastAsia="Arial" w:hAnsi="Arial" w:cs="Arial"/>
          <w:color w:val="000000"/>
          <w:sz w:val="24"/>
          <w:szCs w:val="24"/>
        </w:rPr>
        <w:t xml:space="preserve"> </w:t>
      </w:r>
      <w:r w:rsidR="00CB6E40" w:rsidRPr="00781853">
        <w:rPr>
          <w:rFonts w:ascii="Arial" w:eastAsia="Arial" w:hAnsi="Arial" w:cs="Arial"/>
          <w:color w:val="000000"/>
          <w:sz w:val="24"/>
          <w:szCs w:val="24"/>
        </w:rPr>
        <w:t>looke</w:t>
      </w:r>
      <w:r w:rsidR="00B905DD" w:rsidRPr="00781853">
        <w:rPr>
          <w:rFonts w:ascii="Arial" w:eastAsia="Arial" w:hAnsi="Arial" w:cs="Arial"/>
          <w:color w:val="000000"/>
          <w:sz w:val="24"/>
          <w:szCs w:val="24"/>
        </w:rPr>
        <w:t xml:space="preserve">d </w:t>
      </w:r>
      <w:r w:rsidR="00CB6E40" w:rsidRPr="00781853">
        <w:rPr>
          <w:rFonts w:ascii="Arial" w:eastAsia="Arial" w:hAnsi="Arial" w:cs="Arial"/>
          <w:color w:val="000000"/>
          <w:sz w:val="24"/>
          <w:szCs w:val="24"/>
        </w:rPr>
        <w:t>after</w:t>
      </w:r>
      <w:r w:rsidR="00B905DD" w:rsidRPr="00781853">
        <w:rPr>
          <w:rFonts w:ascii="Arial" w:eastAsia="Arial" w:hAnsi="Arial" w:cs="Arial"/>
          <w:color w:val="000000"/>
          <w:sz w:val="24"/>
          <w:szCs w:val="24"/>
        </w:rPr>
        <w:t xml:space="preserve"> </w:t>
      </w:r>
      <w:r w:rsidR="00CB6E40" w:rsidRPr="00781853">
        <w:rPr>
          <w:rFonts w:ascii="Arial" w:eastAsia="Arial" w:hAnsi="Arial" w:cs="Arial"/>
          <w:color w:val="000000"/>
          <w:sz w:val="24"/>
          <w:szCs w:val="24"/>
        </w:rPr>
        <w:t xml:space="preserve">by the local </w:t>
      </w:r>
      <w:r w:rsidR="00B905DD" w:rsidRPr="00781853">
        <w:rPr>
          <w:rFonts w:ascii="Arial" w:eastAsia="Arial" w:hAnsi="Arial" w:cs="Arial"/>
          <w:color w:val="000000"/>
          <w:sz w:val="24"/>
          <w:szCs w:val="24"/>
        </w:rPr>
        <w:t>authority, much</w:t>
      </w:r>
      <w:r w:rsidRPr="00781853">
        <w:rPr>
          <w:rFonts w:ascii="Arial" w:eastAsia="Arial" w:hAnsi="Arial" w:cs="Arial"/>
          <w:color w:val="000000"/>
          <w:sz w:val="24"/>
          <w:szCs w:val="24"/>
        </w:rPr>
        <w:t xml:space="preserve"> of this material will already be available.</w:t>
      </w:r>
      <w:r w:rsidR="00CB6E40" w:rsidRPr="00781853">
        <w:rPr>
          <w:rFonts w:ascii="Arial" w:eastAsia="Arial" w:hAnsi="Arial" w:cs="Arial"/>
          <w:color w:val="000000"/>
          <w:sz w:val="24"/>
          <w:szCs w:val="24"/>
        </w:rPr>
        <w:t xml:space="preserve"> </w:t>
      </w:r>
    </w:p>
    <w:p w14:paraId="6CF4C9DE" w14:textId="1A9BB3E6" w:rsidR="00CB6E40" w:rsidRDefault="00CB6E40" w:rsidP="00781853">
      <w:pPr>
        <w:autoSpaceDE w:val="0"/>
        <w:autoSpaceDN w:val="0"/>
        <w:spacing w:after="120" w:line="240" w:lineRule="auto"/>
        <w:jc w:val="both"/>
        <w:rPr>
          <w:rFonts w:ascii="Arial" w:eastAsia="Arial" w:hAnsi="Arial" w:cs="Arial"/>
          <w:color w:val="000000"/>
          <w:sz w:val="24"/>
          <w:szCs w:val="24"/>
        </w:rPr>
      </w:pPr>
      <w:r w:rsidRPr="00781853">
        <w:rPr>
          <w:rFonts w:ascii="Arial" w:eastAsia="Arial" w:hAnsi="Arial" w:cs="Arial"/>
          <w:color w:val="000000"/>
          <w:sz w:val="24"/>
          <w:szCs w:val="24"/>
        </w:rPr>
        <w:t xml:space="preserve">Also, if the </w:t>
      </w:r>
      <w:r w:rsidR="0052770E" w:rsidRPr="00781853">
        <w:rPr>
          <w:rFonts w:ascii="Arial" w:eastAsia="Arial" w:hAnsi="Arial" w:cs="Arial"/>
          <w:color w:val="000000"/>
          <w:sz w:val="24"/>
          <w:szCs w:val="24"/>
        </w:rPr>
        <w:t>foster carer/s</w:t>
      </w:r>
      <w:r w:rsidRPr="00781853">
        <w:rPr>
          <w:rFonts w:ascii="Arial" w:eastAsia="Arial" w:hAnsi="Arial" w:cs="Arial"/>
          <w:color w:val="000000"/>
          <w:sz w:val="24"/>
          <w:szCs w:val="24"/>
        </w:rPr>
        <w:t xml:space="preserve"> is shown a copy of the </w:t>
      </w:r>
      <w:r w:rsidR="0099503D" w:rsidRPr="00781853">
        <w:rPr>
          <w:rFonts w:ascii="Arial" w:eastAsia="Arial" w:hAnsi="Arial" w:cs="Arial"/>
          <w:color w:val="000000"/>
          <w:sz w:val="24"/>
          <w:szCs w:val="24"/>
        </w:rPr>
        <w:t>Annex A</w:t>
      </w:r>
      <w:r w:rsidRPr="00781853">
        <w:rPr>
          <w:rFonts w:ascii="Arial" w:eastAsia="Arial" w:hAnsi="Arial" w:cs="Arial"/>
          <w:color w:val="000000"/>
          <w:sz w:val="24"/>
          <w:szCs w:val="24"/>
        </w:rPr>
        <w:t xml:space="preserve"> report format early on during the assessment, they will be aware of what information will be needed. The preparation of the report is not the same as an assessment of prospective adopters under the AAR, but some of the practice guidance Preparing </w:t>
      </w:r>
      <w:r w:rsidR="00B905DD" w:rsidRPr="00781853">
        <w:rPr>
          <w:rFonts w:ascii="Arial" w:eastAsia="Arial" w:hAnsi="Arial" w:cs="Arial"/>
          <w:color w:val="000000"/>
          <w:sz w:val="24"/>
          <w:szCs w:val="24"/>
        </w:rPr>
        <w:t>and</w:t>
      </w:r>
      <w:r w:rsidRPr="00781853">
        <w:rPr>
          <w:rFonts w:ascii="Arial" w:eastAsia="Arial" w:hAnsi="Arial" w:cs="Arial"/>
          <w:color w:val="000000"/>
          <w:sz w:val="24"/>
          <w:szCs w:val="24"/>
        </w:rPr>
        <w:t xml:space="preserve"> </w:t>
      </w:r>
      <w:r w:rsidR="00211FFD" w:rsidRPr="00781853">
        <w:rPr>
          <w:rFonts w:ascii="Arial" w:eastAsia="Arial" w:hAnsi="Arial" w:cs="Arial"/>
          <w:color w:val="000000"/>
          <w:sz w:val="24"/>
          <w:szCs w:val="24"/>
        </w:rPr>
        <w:t>A</w:t>
      </w:r>
      <w:r w:rsidRPr="00781853">
        <w:rPr>
          <w:rFonts w:ascii="Arial" w:eastAsia="Arial" w:hAnsi="Arial" w:cs="Arial"/>
          <w:color w:val="000000"/>
          <w:sz w:val="24"/>
          <w:szCs w:val="24"/>
        </w:rPr>
        <w:t xml:space="preserve">ssessing </w:t>
      </w:r>
      <w:r w:rsidR="00211FFD" w:rsidRPr="00781853">
        <w:rPr>
          <w:rFonts w:ascii="Arial" w:eastAsia="Arial" w:hAnsi="Arial" w:cs="Arial"/>
          <w:color w:val="000000"/>
          <w:sz w:val="24"/>
          <w:szCs w:val="24"/>
        </w:rPr>
        <w:t>P</w:t>
      </w:r>
      <w:r w:rsidRPr="00781853">
        <w:rPr>
          <w:rFonts w:ascii="Arial" w:eastAsia="Arial" w:hAnsi="Arial" w:cs="Arial"/>
          <w:color w:val="000000"/>
          <w:sz w:val="24"/>
          <w:szCs w:val="24"/>
        </w:rPr>
        <w:t xml:space="preserve">rospective </w:t>
      </w:r>
      <w:r w:rsidR="00211FFD" w:rsidRPr="00781853">
        <w:rPr>
          <w:rFonts w:ascii="Arial" w:eastAsia="Arial" w:hAnsi="Arial" w:cs="Arial"/>
          <w:color w:val="000000"/>
          <w:sz w:val="24"/>
          <w:szCs w:val="24"/>
        </w:rPr>
        <w:t>A</w:t>
      </w:r>
      <w:r w:rsidRPr="00781853">
        <w:rPr>
          <w:rFonts w:ascii="Arial" w:eastAsia="Arial" w:hAnsi="Arial" w:cs="Arial"/>
          <w:color w:val="000000"/>
          <w:sz w:val="24"/>
          <w:szCs w:val="24"/>
        </w:rPr>
        <w:t xml:space="preserve">dopters may be a helpful resource for the writer of the report. The </w:t>
      </w:r>
      <w:r w:rsidR="0052770E" w:rsidRPr="00781853">
        <w:rPr>
          <w:rFonts w:ascii="Arial" w:eastAsia="Arial" w:hAnsi="Arial" w:cs="Arial"/>
          <w:color w:val="000000"/>
          <w:sz w:val="24"/>
          <w:szCs w:val="24"/>
        </w:rPr>
        <w:t>foster carer/s</w:t>
      </w:r>
      <w:r w:rsidRPr="00781853">
        <w:rPr>
          <w:rFonts w:ascii="Arial" w:eastAsia="Arial" w:hAnsi="Arial" w:cs="Arial"/>
          <w:color w:val="000000"/>
          <w:sz w:val="24"/>
          <w:szCs w:val="24"/>
        </w:rPr>
        <w:t xml:space="preserve"> can be encouraged in appropriate cases to complete some of the information themselves, although it is the responsibility of the social worker writing the report to check this. </w:t>
      </w:r>
    </w:p>
    <w:p w14:paraId="62514B48" w14:textId="77777777" w:rsidR="00781853" w:rsidRPr="00781853" w:rsidRDefault="00781853" w:rsidP="00781853">
      <w:pPr>
        <w:autoSpaceDE w:val="0"/>
        <w:autoSpaceDN w:val="0"/>
        <w:spacing w:after="120" w:line="240" w:lineRule="auto"/>
        <w:jc w:val="both"/>
        <w:rPr>
          <w:rFonts w:ascii="Arial" w:eastAsia="Arial" w:hAnsi="Arial" w:cs="Arial"/>
          <w:color w:val="000000"/>
          <w:sz w:val="24"/>
          <w:szCs w:val="24"/>
        </w:rPr>
      </w:pPr>
    </w:p>
    <w:p w14:paraId="0627A5B0" w14:textId="77777777" w:rsidR="00CB6E40" w:rsidRPr="00781853" w:rsidRDefault="00CB6E40" w:rsidP="00781853">
      <w:pPr>
        <w:autoSpaceDE w:val="0"/>
        <w:autoSpaceDN w:val="0"/>
        <w:spacing w:after="120" w:line="240" w:lineRule="auto"/>
        <w:jc w:val="both"/>
        <w:rPr>
          <w:rFonts w:ascii="Arial" w:eastAsia="Arial" w:hAnsi="Arial" w:cs="Arial"/>
          <w:color w:val="000000"/>
          <w:sz w:val="24"/>
          <w:szCs w:val="24"/>
          <w:u w:val="single"/>
        </w:rPr>
      </w:pPr>
      <w:r w:rsidRPr="00781853">
        <w:rPr>
          <w:rFonts w:ascii="Arial" w:eastAsia="Arial" w:hAnsi="Arial" w:cs="Arial"/>
          <w:b/>
          <w:bCs/>
          <w:color w:val="000000"/>
          <w:sz w:val="24"/>
          <w:szCs w:val="24"/>
          <w:u w:val="single"/>
        </w:rPr>
        <w:t xml:space="preserve">Confidentiality </w:t>
      </w:r>
      <w:r w:rsidRPr="00781853">
        <w:rPr>
          <w:rFonts w:ascii="Arial" w:eastAsia="Arial" w:hAnsi="Arial" w:cs="Arial"/>
          <w:color w:val="000000"/>
          <w:sz w:val="24"/>
          <w:szCs w:val="24"/>
          <w:u w:val="single"/>
        </w:rPr>
        <w:t xml:space="preserve"> </w:t>
      </w:r>
    </w:p>
    <w:p w14:paraId="7DC9903E" w14:textId="7F1D7F2D" w:rsidR="00CB6E40" w:rsidRPr="00781853" w:rsidRDefault="0049404C" w:rsidP="00781853">
      <w:pPr>
        <w:autoSpaceDE w:val="0"/>
        <w:autoSpaceDN w:val="0"/>
        <w:spacing w:after="120" w:line="240" w:lineRule="auto"/>
        <w:jc w:val="both"/>
        <w:rPr>
          <w:rFonts w:ascii="Arial" w:eastAsia="Arial" w:hAnsi="Arial" w:cs="Arial"/>
          <w:color w:val="000000"/>
          <w:sz w:val="24"/>
          <w:szCs w:val="24"/>
        </w:rPr>
      </w:pPr>
      <w:r w:rsidRPr="00781853">
        <w:rPr>
          <w:rFonts w:ascii="Arial" w:eastAsia="Arial" w:hAnsi="Arial" w:cs="Arial"/>
          <w:color w:val="000000"/>
          <w:sz w:val="24"/>
          <w:szCs w:val="24"/>
        </w:rPr>
        <w:t>As</w:t>
      </w:r>
      <w:r w:rsidR="00CB6E40" w:rsidRPr="00781853">
        <w:rPr>
          <w:rFonts w:ascii="Arial" w:eastAsia="Arial" w:hAnsi="Arial" w:cs="Arial"/>
          <w:color w:val="000000"/>
          <w:sz w:val="24"/>
          <w:szCs w:val="24"/>
        </w:rPr>
        <w:t xml:space="preserve"> in agency cases </w:t>
      </w:r>
      <w:r w:rsidRPr="00781853">
        <w:rPr>
          <w:rFonts w:ascii="Arial" w:eastAsia="Arial" w:hAnsi="Arial" w:cs="Arial"/>
          <w:color w:val="000000"/>
          <w:sz w:val="24"/>
          <w:szCs w:val="24"/>
        </w:rPr>
        <w:t>confidentiality is important</w:t>
      </w:r>
      <w:r w:rsidR="00CB6E40" w:rsidRPr="00781853">
        <w:rPr>
          <w:rFonts w:ascii="Arial" w:eastAsia="Arial" w:hAnsi="Arial" w:cs="Arial"/>
          <w:color w:val="000000"/>
          <w:sz w:val="24"/>
          <w:szCs w:val="24"/>
        </w:rPr>
        <w:t xml:space="preserve"> but in many non-agency cases the</w:t>
      </w:r>
      <w:r w:rsidR="00B905DD" w:rsidRPr="00781853">
        <w:rPr>
          <w:rFonts w:ascii="Arial" w:eastAsia="Arial" w:hAnsi="Arial" w:cs="Arial"/>
          <w:color w:val="000000"/>
          <w:sz w:val="24"/>
          <w:szCs w:val="24"/>
        </w:rPr>
        <w:t xml:space="preserve"> </w:t>
      </w:r>
      <w:r w:rsidR="00CB6E40" w:rsidRPr="00781853">
        <w:rPr>
          <w:rFonts w:ascii="Arial" w:eastAsia="Arial" w:hAnsi="Arial" w:cs="Arial"/>
          <w:color w:val="000000"/>
          <w:sz w:val="24"/>
          <w:szCs w:val="24"/>
        </w:rPr>
        <w:t xml:space="preserve">identity of the prospective adopter will be known to the birth parent. Nevertheless there will be cases where even though the birth parent is aware of the identity of the prospective adopter there may be good reason for not disclosing information as to the current whereabouts of the child, so care will still be needed in the way the report is set out. </w:t>
      </w:r>
    </w:p>
    <w:p w14:paraId="34B5B83F" w14:textId="680247E9" w:rsidR="00B905DD" w:rsidRDefault="00B905DD" w:rsidP="00781853">
      <w:pPr>
        <w:jc w:val="both"/>
        <w:rPr>
          <w:rFonts w:ascii="Arial" w:hAnsi="Arial" w:cs="Arial"/>
          <w:sz w:val="24"/>
          <w:szCs w:val="24"/>
        </w:rPr>
      </w:pPr>
    </w:p>
    <w:p w14:paraId="3A8DB639" w14:textId="699476DB" w:rsidR="00781853" w:rsidRDefault="00781853" w:rsidP="00781853">
      <w:pPr>
        <w:jc w:val="both"/>
        <w:rPr>
          <w:rFonts w:ascii="Arial" w:hAnsi="Arial" w:cs="Arial"/>
          <w:sz w:val="24"/>
          <w:szCs w:val="24"/>
        </w:rPr>
      </w:pPr>
    </w:p>
    <w:p w14:paraId="7FA09AB4" w14:textId="77777777" w:rsidR="00781853" w:rsidRPr="00781853" w:rsidRDefault="00781853" w:rsidP="00781853">
      <w:pPr>
        <w:jc w:val="both"/>
        <w:rPr>
          <w:rFonts w:ascii="Arial" w:hAnsi="Arial" w:cs="Arial"/>
          <w:sz w:val="24"/>
          <w:szCs w:val="24"/>
        </w:rPr>
      </w:pPr>
    </w:p>
    <w:p w14:paraId="7146ECE6" w14:textId="035FD04B" w:rsidR="005E4F6B" w:rsidRPr="00781853" w:rsidRDefault="005E4F6B" w:rsidP="00781853">
      <w:pPr>
        <w:jc w:val="both"/>
        <w:rPr>
          <w:rFonts w:ascii="Arial" w:hAnsi="Arial" w:cs="Arial"/>
          <w:b/>
          <w:bCs/>
          <w:sz w:val="24"/>
          <w:szCs w:val="24"/>
          <w:u w:val="single"/>
        </w:rPr>
      </w:pPr>
      <w:r w:rsidRPr="00781853">
        <w:rPr>
          <w:rFonts w:ascii="Arial" w:hAnsi="Arial" w:cs="Arial"/>
          <w:b/>
          <w:bCs/>
          <w:sz w:val="24"/>
          <w:szCs w:val="24"/>
          <w:u w:val="single"/>
        </w:rPr>
        <w:t>Matters to be Dealt with</w:t>
      </w:r>
      <w:r w:rsidR="00266D36" w:rsidRPr="00781853">
        <w:rPr>
          <w:rFonts w:ascii="Arial" w:hAnsi="Arial" w:cs="Arial"/>
          <w:b/>
          <w:bCs/>
          <w:sz w:val="24"/>
          <w:szCs w:val="24"/>
          <w:u w:val="single"/>
        </w:rPr>
        <w:t xml:space="preserve"> in the </w:t>
      </w:r>
      <w:r w:rsidR="000A5152" w:rsidRPr="00781853">
        <w:rPr>
          <w:rFonts w:ascii="Arial" w:hAnsi="Arial" w:cs="Arial"/>
          <w:b/>
          <w:bCs/>
          <w:sz w:val="24"/>
          <w:szCs w:val="24"/>
          <w:u w:val="single"/>
        </w:rPr>
        <w:t>Annexe A</w:t>
      </w:r>
      <w:r w:rsidR="001939AC" w:rsidRPr="00781853">
        <w:rPr>
          <w:rFonts w:ascii="Arial" w:hAnsi="Arial" w:cs="Arial"/>
          <w:b/>
          <w:bCs/>
          <w:sz w:val="24"/>
          <w:szCs w:val="24"/>
          <w:u w:val="single"/>
        </w:rPr>
        <w:t xml:space="preserve"> Report</w:t>
      </w:r>
    </w:p>
    <w:p w14:paraId="52246DD9" w14:textId="7BDA6D6A" w:rsidR="00CB6E40" w:rsidRPr="00781853" w:rsidRDefault="0011294B" w:rsidP="00781853">
      <w:pPr>
        <w:pStyle w:val="NormalWeb"/>
        <w:shd w:val="clear" w:color="auto" w:fill="FFFFFF"/>
        <w:jc w:val="both"/>
        <w:rPr>
          <w:rFonts w:ascii="Arial" w:eastAsia="Times New Roman" w:hAnsi="Arial" w:cs="Arial"/>
          <w:lang w:eastAsia="en-GB"/>
        </w:rPr>
      </w:pPr>
      <w:r w:rsidRPr="00781853">
        <w:rPr>
          <w:rFonts w:ascii="Arial" w:hAnsi="Arial" w:cs="Arial"/>
        </w:rPr>
        <w:lastRenderedPageBreak/>
        <w:t>The social worker</w:t>
      </w:r>
      <w:r w:rsidR="009A6B6B" w:rsidRPr="00781853">
        <w:rPr>
          <w:rFonts w:ascii="Arial" w:hAnsi="Arial" w:cs="Arial"/>
        </w:rPr>
        <w:t>/s</w:t>
      </w:r>
      <w:r w:rsidRPr="00781853">
        <w:rPr>
          <w:rFonts w:ascii="Arial" w:hAnsi="Arial" w:cs="Arial"/>
        </w:rPr>
        <w:t xml:space="preserve"> who writes the report must either have the qualifications and experience as required by the ARR or be supervised by a person with the qualifications and experience as required by the ARR.</w:t>
      </w:r>
      <w:r w:rsidR="005A2AB1" w:rsidRPr="00781853">
        <w:rPr>
          <w:rFonts w:ascii="Arial" w:hAnsi="Arial" w:cs="Arial"/>
        </w:rPr>
        <w:t xml:space="preserve"> </w:t>
      </w:r>
      <w:r w:rsidR="009A6B6B" w:rsidRPr="00781853">
        <w:rPr>
          <w:rFonts w:ascii="Arial" w:eastAsia="Times New Roman" w:hAnsi="Arial" w:cs="Arial"/>
          <w:lang w:eastAsia="en-GB"/>
        </w:rPr>
        <w:t xml:space="preserve">Reports to the court must be prepared by qualified social workers with at least 3 years' post-qualification experience. This must include direct experience of adoption work either in </w:t>
      </w:r>
      <w:r w:rsidR="003232C4" w:rsidRPr="00781853">
        <w:rPr>
          <w:rFonts w:ascii="Arial" w:hAnsi="Arial" w:cs="Arial"/>
        </w:rPr>
        <w:t>recruitment, preparation, assessment and support</w:t>
      </w:r>
      <w:r w:rsidR="003232C4" w:rsidRPr="00781853">
        <w:rPr>
          <w:rFonts w:ascii="Arial" w:eastAsia="Times New Roman" w:hAnsi="Arial" w:cs="Arial"/>
          <w:lang w:eastAsia="en-GB"/>
        </w:rPr>
        <w:t xml:space="preserve"> of </w:t>
      </w:r>
      <w:r w:rsidR="009A6B6B" w:rsidRPr="00781853">
        <w:rPr>
          <w:rFonts w:ascii="Arial" w:eastAsia="Times New Roman" w:hAnsi="Arial" w:cs="Arial"/>
          <w:lang w:eastAsia="en-GB"/>
        </w:rPr>
        <w:t xml:space="preserve">prospective adoptive </w:t>
      </w:r>
      <w:r w:rsidR="00B905DD" w:rsidRPr="00781853">
        <w:rPr>
          <w:rFonts w:ascii="Arial" w:eastAsia="Times New Roman" w:hAnsi="Arial" w:cs="Arial"/>
          <w:lang w:eastAsia="en-GB"/>
        </w:rPr>
        <w:t>parents.</w:t>
      </w:r>
    </w:p>
    <w:p w14:paraId="73118A57" w14:textId="0AFAD281" w:rsidR="009A6B6B" w:rsidRPr="00781853" w:rsidRDefault="00934BDF" w:rsidP="00781853">
      <w:pPr>
        <w:pStyle w:val="NormalWeb"/>
        <w:shd w:val="clear" w:color="auto" w:fill="FFFFFF"/>
        <w:jc w:val="both"/>
        <w:rPr>
          <w:rFonts w:ascii="Arial" w:eastAsia="Times New Roman" w:hAnsi="Arial" w:cs="Arial"/>
          <w:lang w:eastAsia="en-GB"/>
        </w:rPr>
      </w:pPr>
      <w:r w:rsidRPr="00781853">
        <w:rPr>
          <w:rFonts w:ascii="Arial" w:hAnsi="Arial" w:cs="Arial"/>
        </w:rPr>
        <w:t>The social worker</w:t>
      </w:r>
      <w:r w:rsidR="003232C4" w:rsidRPr="00781853">
        <w:rPr>
          <w:rFonts w:ascii="Arial" w:hAnsi="Arial" w:cs="Arial"/>
        </w:rPr>
        <w:t>/s</w:t>
      </w:r>
      <w:r w:rsidRPr="00781853">
        <w:rPr>
          <w:rFonts w:ascii="Arial" w:hAnsi="Arial" w:cs="Arial"/>
        </w:rPr>
        <w:t xml:space="preserve"> who knows the child best should, wherever possible, prepare the report about the child, or those parts of a report that are about the child.</w:t>
      </w:r>
      <w:r w:rsidRPr="00781853">
        <w:rPr>
          <w:rFonts w:ascii="Arial" w:eastAsia="Times New Roman" w:hAnsi="Arial" w:cs="Arial"/>
          <w:color w:val="5A5B5B"/>
          <w:lang w:eastAsia="en-GB"/>
        </w:rPr>
        <w:t xml:space="preserve"> </w:t>
      </w:r>
      <w:r w:rsidR="009A6B6B" w:rsidRPr="00781853">
        <w:rPr>
          <w:rFonts w:ascii="Arial" w:eastAsia="Times New Roman" w:hAnsi="Arial" w:cs="Arial"/>
          <w:lang w:eastAsia="en-GB"/>
        </w:rPr>
        <w:t xml:space="preserve">Where the author of the report does not have the requisite qualifications and experience, he or she must have either a qualification in social work or be a social worker in </w:t>
      </w:r>
      <w:r w:rsidR="003232C4" w:rsidRPr="00781853">
        <w:rPr>
          <w:rFonts w:ascii="Arial" w:eastAsia="Times New Roman" w:hAnsi="Arial" w:cs="Arial"/>
          <w:lang w:eastAsia="en-GB"/>
        </w:rPr>
        <w:t>training and</w:t>
      </w:r>
      <w:r w:rsidR="009A6B6B" w:rsidRPr="00781853">
        <w:rPr>
          <w:rFonts w:ascii="Arial" w:eastAsia="Times New Roman" w:hAnsi="Arial" w:cs="Arial"/>
          <w:lang w:eastAsia="en-GB"/>
        </w:rPr>
        <w:t xml:space="preserve"> must be supervised by a qualified social worker with </w:t>
      </w:r>
      <w:r w:rsidR="003232C4" w:rsidRPr="00781853">
        <w:rPr>
          <w:rFonts w:ascii="Arial" w:eastAsia="Times New Roman" w:hAnsi="Arial" w:cs="Arial"/>
          <w:lang w:eastAsia="en-GB"/>
        </w:rPr>
        <w:t xml:space="preserve">the necessary </w:t>
      </w:r>
      <w:r w:rsidR="009A6B6B" w:rsidRPr="00781853">
        <w:rPr>
          <w:rFonts w:ascii="Arial" w:eastAsia="Times New Roman" w:hAnsi="Arial" w:cs="Arial"/>
          <w:lang w:eastAsia="en-GB"/>
        </w:rPr>
        <w:t>experience.</w:t>
      </w:r>
    </w:p>
    <w:p w14:paraId="02F52E6F" w14:textId="42989757" w:rsidR="009A6B6B" w:rsidRPr="00781853" w:rsidRDefault="009A6B6B" w:rsidP="00781853">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781853">
        <w:rPr>
          <w:rFonts w:ascii="Arial" w:eastAsia="Times New Roman" w:hAnsi="Arial" w:cs="Arial"/>
          <w:sz w:val="24"/>
          <w:szCs w:val="24"/>
          <w:lang w:eastAsia="en-GB"/>
        </w:rPr>
        <w:t>Where the person preparing the report is an independent social worker, they must always be suitably qualified and experienced and be supervised by a member of staff with the suitable qualifications and experience.</w:t>
      </w:r>
    </w:p>
    <w:p w14:paraId="72F2CFAD" w14:textId="1198BE27" w:rsidR="003232C4" w:rsidRPr="00781853" w:rsidRDefault="003232C4" w:rsidP="00781853">
      <w:pPr>
        <w:shd w:val="clear" w:color="auto" w:fill="FFFFFF"/>
        <w:spacing w:before="100" w:beforeAutospacing="1" w:after="100" w:afterAutospacing="1" w:line="336" w:lineRule="auto"/>
        <w:jc w:val="both"/>
        <w:rPr>
          <w:rFonts w:ascii="Arial" w:eastAsia="Times New Roman" w:hAnsi="Arial" w:cs="Arial"/>
          <w:color w:val="5A5B5B"/>
          <w:sz w:val="24"/>
          <w:szCs w:val="24"/>
          <w:lang w:eastAsia="en-GB"/>
        </w:rPr>
      </w:pPr>
      <w:r w:rsidRPr="00781853">
        <w:rPr>
          <w:rFonts w:ascii="Arial" w:eastAsia="Arial" w:hAnsi="Arial" w:cs="Arial"/>
          <w:sz w:val="24"/>
          <w:szCs w:val="24"/>
        </w:rPr>
        <w:t>Wher</w:t>
      </w:r>
      <w:r w:rsidR="00A23C81" w:rsidRPr="00781853">
        <w:rPr>
          <w:rFonts w:ascii="Arial" w:eastAsia="Arial" w:hAnsi="Arial" w:cs="Arial"/>
          <w:sz w:val="24"/>
          <w:szCs w:val="24"/>
        </w:rPr>
        <w:t xml:space="preserve">e the </w:t>
      </w:r>
      <w:r w:rsidR="001803A2" w:rsidRPr="00781853">
        <w:rPr>
          <w:rFonts w:ascii="Arial" w:eastAsia="Arial" w:hAnsi="Arial" w:cs="Arial"/>
          <w:sz w:val="24"/>
          <w:szCs w:val="24"/>
        </w:rPr>
        <w:t>Annex A</w:t>
      </w:r>
      <w:r w:rsidR="00D157D0" w:rsidRPr="00781853">
        <w:rPr>
          <w:rFonts w:ascii="Arial" w:eastAsia="Arial" w:hAnsi="Arial" w:cs="Arial"/>
          <w:sz w:val="24"/>
          <w:szCs w:val="24"/>
        </w:rPr>
        <w:t xml:space="preserve"> report </w:t>
      </w:r>
      <w:r w:rsidRPr="00781853">
        <w:rPr>
          <w:rFonts w:ascii="Arial" w:eastAsia="Arial" w:hAnsi="Arial" w:cs="Arial"/>
          <w:sz w:val="24"/>
          <w:szCs w:val="24"/>
        </w:rPr>
        <w:t>uses the term ‘the adoption agency’ this refers to the local authority in non-agency cases, although there are some pieces of information requested that will not be applicable in non-agency cases.</w:t>
      </w:r>
    </w:p>
    <w:p w14:paraId="48FB36E7" w14:textId="08AE9901" w:rsidR="005E4F6B" w:rsidRPr="00781853" w:rsidRDefault="00A23C81" w:rsidP="00781853">
      <w:pPr>
        <w:jc w:val="both"/>
        <w:rPr>
          <w:rFonts w:ascii="Arial" w:hAnsi="Arial" w:cs="Arial"/>
          <w:b/>
          <w:bCs/>
          <w:sz w:val="24"/>
          <w:szCs w:val="24"/>
          <w:u w:val="single"/>
        </w:rPr>
      </w:pPr>
      <w:r w:rsidRPr="00781853">
        <w:rPr>
          <w:rFonts w:ascii="Arial" w:hAnsi="Arial" w:cs="Arial"/>
          <w:b/>
          <w:bCs/>
          <w:sz w:val="24"/>
          <w:szCs w:val="24"/>
        </w:rPr>
        <w:t xml:space="preserve">See Below for guidance on completing the </w:t>
      </w:r>
      <w:r w:rsidR="001803A2" w:rsidRPr="00781853">
        <w:rPr>
          <w:rFonts w:ascii="Arial" w:hAnsi="Arial" w:cs="Arial"/>
          <w:b/>
          <w:bCs/>
          <w:sz w:val="24"/>
          <w:szCs w:val="24"/>
        </w:rPr>
        <w:t>Annex A</w:t>
      </w:r>
      <w:r w:rsidRPr="00781853">
        <w:rPr>
          <w:rFonts w:ascii="Arial" w:hAnsi="Arial" w:cs="Arial"/>
          <w:b/>
          <w:bCs/>
          <w:sz w:val="24"/>
          <w:szCs w:val="24"/>
        </w:rPr>
        <w:t xml:space="preserve"> report.</w:t>
      </w:r>
    </w:p>
    <w:tbl>
      <w:tblPr>
        <w:tblW w:w="4750" w:type="pct"/>
        <w:tblCellSpacing w:w="0" w:type="dxa"/>
        <w:tblCellMar>
          <w:top w:w="75" w:type="dxa"/>
          <w:left w:w="75" w:type="dxa"/>
          <w:bottom w:w="75" w:type="dxa"/>
          <w:right w:w="75" w:type="dxa"/>
        </w:tblCellMar>
        <w:tblLook w:val="04A0" w:firstRow="1" w:lastRow="0" w:firstColumn="1" w:lastColumn="0" w:noHBand="0" w:noVBand="1"/>
      </w:tblPr>
      <w:tblGrid>
        <w:gridCol w:w="8717"/>
      </w:tblGrid>
      <w:tr w:rsidR="005E4F6B" w:rsidRPr="00781853" w14:paraId="1794A97A" w14:textId="77777777" w:rsidTr="00EA7ACE">
        <w:trPr>
          <w:tblCellSpacing w:w="0" w:type="dxa"/>
        </w:trPr>
        <w:tc>
          <w:tcPr>
            <w:tcW w:w="4300" w:type="pct"/>
            <w:hideMark/>
          </w:tcPr>
          <w:p w14:paraId="687625CA" w14:textId="77777777" w:rsidR="005E4F6B" w:rsidRPr="00781853" w:rsidRDefault="005E4F6B" w:rsidP="00781853">
            <w:pPr>
              <w:spacing w:after="0" w:line="336" w:lineRule="auto"/>
              <w:jc w:val="both"/>
              <w:rPr>
                <w:rFonts w:ascii="Arial" w:eastAsia="Times New Roman" w:hAnsi="Arial" w:cs="Arial"/>
                <w:sz w:val="24"/>
                <w:szCs w:val="24"/>
                <w:lang w:eastAsia="en-GB"/>
              </w:rPr>
            </w:pPr>
            <w:r w:rsidRPr="00781853">
              <w:rPr>
                <w:rFonts w:ascii="Arial" w:eastAsia="Calibri" w:hAnsi="Arial" w:cs="Arial"/>
                <w:sz w:val="24"/>
                <w:szCs w:val="24"/>
              </w:rPr>
              <w:t>Section A :</w:t>
            </w:r>
            <w:hyperlink r:id="rId12" w:anchor="section_1a" w:tooltip="The Report and Matters for the Proceedings" w:history="1">
              <w:r w:rsidRPr="00781853">
                <w:rPr>
                  <w:rFonts w:ascii="Arial" w:eastAsia="Times New Roman" w:hAnsi="Arial" w:cs="Arial"/>
                  <w:b/>
                  <w:bCs/>
                  <w:color w:val="0000FF"/>
                  <w:sz w:val="24"/>
                  <w:szCs w:val="24"/>
                  <w:u w:val="single"/>
                  <w:lang w:eastAsia="en-GB"/>
                </w:rPr>
                <w:t>The Report and Matters for the Proceedings</w:t>
              </w:r>
            </w:hyperlink>
          </w:p>
        </w:tc>
      </w:tr>
      <w:tr w:rsidR="005E4F6B" w:rsidRPr="00781853" w14:paraId="6A2C43C7" w14:textId="77777777" w:rsidTr="00EA7ACE">
        <w:trPr>
          <w:tblCellSpacing w:w="0" w:type="dxa"/>
        </w:trPr>
        <w:tc>
          <w:tcPr>
            <w:tcW w:w="0" w:type="auto"/>
            <w:hideMark/>
          </w:tcPr>
          <w:p w14:paraId="3D3660CC" w14:textId="77777777" w:rsidR="005E4F6B" w:rsidRPr="00781853" w:rsidRDefault="005E4F6B" w:rsidP="00781853">
            <w:pPr>
              <w:spacing w:after="0" w:line="336" w:lineRule="auto"/>
              <w:jc w:val="both"/>
              <w:rPr>
                <w:rFonts w:ascii="Arial" w:eastAsia="Times New Roman" w:hAnsi="Arial" w:cs="Arial"/>
                <w:sz w:val="24"/>
                <w:szCs w:val="24"/>
                <w:lang w:eastAsia="en-GB"/>
              </w:rPr>
            </w:pPr>
            <w:r w:rsidRPr="00781853">
              <w:rPr>
                <w:rFonts w:ascii="Arial" w:eastAsia="Calibri" w:hAnsi="Arial" w:cs="Arial"/>
                <w:sz w:val="24"/>
                <w:szCs w:val="24"/>
              </w:rPr>
              <w:t xml:space="preserve">Section B: </w:t>
            </w:r>
            <w:hyperlink r:id="rId13" w:anchor="section_1b" w:tooltip="The Child and the Birth Family" w:history="1">
              <w:r w:rsidRPr="00781853">
                <w:rPr>
                  <w:rFonts w:ascii="Arial" w:eastAsia="Times New Roman" w:hAnsi="Arial" w:cs="Arial"/>
                  <w:b/>
                  <w:bCs/>
                  <w:color w:val="0000FF"/>
                  <w:sz w:val="24"/>
                  <w:szCs w:val="24"/>
                  <w:u w:val="single"/>
                  <w:lang w:eastAsia="en-GB"/>
                </w:rPr>
                <w:t>The Child and the Birth Family</w:t>
              </w:r>
            </w:hyperlink>
          </w:p>
        </w:tc>
      </w:tr>
      <w:tr w:rsidR="005E4F6B" w:rsidRPr="00781853" w14:paraId="5C007F95" w14:textId="77777777" w:rsidTr="00EA7ACE">
        <w:trPr>
          <w:tblCellSpacing w:w="0" w:type="dxa"/>
        </w:trPr>
        <w:tc>
          <w:tcPr>
            <w:tcW w:w="0" w:type="auto"/>
            <w:hideMark/>
          </w:tcPr>
          <w:p w14:paraId="3F31290C" w14:textId="77777777" w:rsidR="005E4F6B" w:rsidRPr="00781853" w:rsidRDefault="005E4F6B" w:rsidP="00781853">
            <w:pPr>
              <w:spacing w:after="0" w:line="336" w:lineRule="auto"/>
              <w:jc w:val="both"/>
              <w:rPr>
                <w:rFonts w:ascii="Arial" w:eastAsia="Times New Roman" w:hAnsi="Arial" w:cs="Arial"/>
                <w:sz w:val="24"/>
                <w:szCs w:val="24"/>
                <w:lang w:eastAsia="en-GB"/>
              </w:rPr>
            </w:pPr>
            <w:r w:rsidRPr="00781853">
              <w:rPr>
                <w:rFonts w:ascii="Arial" w:eastAsia="Calibri" w:hAnsi="Arial" w:cs="Arial"/>
                <w:sz w:val="24"/>
                <w:szCs w:val="24"/>
              </w:rPr>
              <w:t xml:space="preserve">Section C: </w:t>
            </w:r>
            <w:hyperlink r:id="rId14" w:anchor="section_1c" w:history="1">
              <w:r w:rsidRPr="00781853">
                <w:rPr>
                  <w:rFonts w:ascii="Arial" w:eastAsia="Times New Roman" w:hAnsi="Arial" w:cs="Arial"/>
                  <w:b/>
                  <w:bCs/>
                  <w:color w:val="0000FF"/>
                  <w:sz w:val="24"/>
                  <w:szCs w:val="24"/>
                  <w:u w:val="single"/>
                  <w:lang w:eastAsia="en-GB"/>
                </w:rPr>
                <w:t>The Prospective Adopter of the Child</w:t>
              </w:r>
            </w:hyperlink>
          </w:p>
        </w:tc>
      </w:tr>
      <w:tr w:rsidR="005E4F6B" w:rsidRPr="00781853" w14:paraId="0E7161DE" w14:textId="77777777" w:rsidTr="00EA7ACE">
        <w:trPr>
          <w:tblCellSpacing w:w="0" w:type="dxa"/>
        </w:trPr>
        <w:tc>
          <w:tcPr>
            <w:tcW w:w="0" w:type="auto"/>
            <w:hideMark/>
          </w:tcPr>
          <w:p w14:paraId="1A2B693F" w14:textId="77777777" w:rsidR="005E4F6B" w:rsidRPr="00781853" w:rsidRDefault="005E4F6B" w:rsidP="00781853">
            <w:pPr>
              <w:spacing w:after="0" w:line="336" w:lineRule="auto"/>
              <w:jc w:val="both"/>
              <w:rPr>
                <w:rFonts w:ascii="Arial" w:eastAsia="Times New Roman" w:hAnsi="Arial" w:cs="Arial"/>
                <w:sz w:val="24"/>
                <w:szCs w:val="24"/>
                <w:lang w:eastAsia="en-GB"/>
              </w:rPr>
            </w:pPr>
            <w:r w:rsidRPr="00781853">
              <w:rPr>
                <w:rFonts w:ascii="Arial" w:eastAsia="Calibri" w:hAnsi="Arial" w:cs="Arial"/>
                <w:sz w:val="24"/>
                <w:szCs w:val="24"/>
              </w:rPr>
              <w:t xml:space="preserve">Section D: </w:t>
            </w:r>
            <w:hyperlink r:id="rId15" w:anchor="section_1d" w:history="1">
              <w:r w:rsidRPr="00781853">
                <w:rPr>
                  <w:rFonts w:ascii="Arial" w:eastAsia="Times New Roman" w:hAnsi="Arial" w:cs="Arial"/>
                  <w:b/>
                  <w:bCs/>
                  <w:color w:val="0000FF"/>
                  <w:sz w:val="24"/>
                  <w:szCs w:val="24"/>
                  <w:u w:val="single"/>
                  <w:lang w:eastAsia="en-GB"/>
                </w:rPr>
                <w:t>The Placement </w:t>
              </w:r>
            </w:hyperlink>
          </w:p>
        </w:tc>
      </w:tr>
      <w:tr w:rsidR="005E4F6B" w:rsidRPr="00781853" w14:paraId="39451224" w14:textId="77777777" w:rsidTr="00EA7ACE">
        <w:trPr>
          <w:tblCellSpacing w:w="0" w:type="dxa"/>
        </w:trPr>
        <w:tc>
          <w:tcPr>
            <w:tcW w:w="0" w:type="auto"/>
            <w:hideMark/>
          </w:tcPr>
          <w:p w14:paraId="2EC43C2B" w14:textId="77777777" w:rsidR="005E4F6B" w:rsidRPr="00781853" w:rsidRDefault="005E4F6B" w:rsidP="00781853">
            <w:pPr>
              <w:spacing w:after="0" w:line="336" w:lineRule="auto"/>
              <w:jc w:val="both"/>
              <w:rPr>
                <w:rFonts w:ascii="Arial" w:eastAsia="Times New Roman" w:hAnsi="Arial" w:cs="Arial"/>
                <w:sz w:val="24"/>
                <w:szCs w:val="24"/>
                <w:lang w:eastAsia="en-GB"/>
              </w:rPr>
            </w:pPr>
            <w:r w:rsidRPr="00781853">
              <w:rPr>
                <w:rFonts w:ascii="Arial" w:eastAsia="Calibri" w:hAnsi="Arial" w:cs="Arial"/>
                <w:sz w:val="24"/>
                <w:szCs w:val="24"/>
              </w:rPr>
              <w:t xml:space="preserve">Section E: </w:t>
            </w:r>
            <w:hyperlink r:id="rId16" w:anchor="section_1e" w:history="1">
              <w:r w:rsidRPr="00781853">
                <w:rPr>
                  <w:rFonts w:ascii="Arial" w:eastAsia="Times New Roman" w:hAnsi="Arial" w:cs="Arial"/>
                  <w:b/>
                  <w:bCs/>
                  <w:color w:val="0000FF"/>
                  <w:sz w:val="24"/>
                  <w:szCs w:val="24"/>
                  <w:u w:val="single"/>
                  <w:lang w:eastAsia="en-GB"/>
                </w:rPr>
                <w:t>Recommendations </w:t>
              </w:r>
            </w:hyperlink>
          </w:p>
        </w:tc>
      </w:tr>
    </w:tbl>
    <w:p w14:paraId="34647D53" w14:textId="77777777" w:rsidR="00781853" w:rsidRDefault="00781853" w:rsidP="00781853">
      <w:pPr>
        <w:jc w:val="both"/>
        <w:rPr>
          <w:rFonts w:ascii="Arial" w:hAnsi="Arial" w:cs="Arial"/>
          <w:b/>
          <w:bCs/>
          <w:sz w:val="24"/>
          <w:szCs w:val="24"/>
          <w:u w:val="single"/>
        </w:rPr>
      </w:pPr>
    </w:p>
    <w:p w14:paraId="57FD74D0" w14:textId="14AC6327" w:rsidR="00B905DD" w:rsidRPr="00781853" w:rsidRDefault="00A23C81" w:rsidP="00781853">
      <w:pPr>
        <w:jc w:val="both"/>
        <w:rPr>
          <w:rFonts w:ascii="Arial" w:hAnsi="Arial" w:cs="Arial"/>
          <w:b/>
          <w:bCs/>
          <w:sz w:val="24"/>
          <w:szCs w:val="24"/>
          <w:u w:val="single"/>
        </w:rPr>
      </w:pPr>
      <w:r w:rsidRPr="00781853">
        <w:rPr>
          <w:rFonts w:ascii="Arial" w:hAnsi="Arial" w:cs="Arial"/>
          <w:b/>
          <w:bCs/>
          <w:sz w:val="24"/>
          <w:szCs w:val="24"/>
          <w:u w:val="single"/>
        </w:rPr>
        <w:t xml:space="preserve">Birth Parents </w:t>
      </w:r>
    </w:p>
    <w:p w14:paraId="49838235" w14:textId="4E7AE294" w:rsidR="00D61F98" w:rsidRPr="00781853" w:rsidRDefault="00D61F98" w:rsidP="00781853">
      <w:pPr>
        <w:jc w:val="both"/>
        <w:rPr>
          <w:rFonts w:ascii="Arial" w:hAnsi="Arial" w:cs="Arial"/>
          <w:sz w:val="24"/>
          <w:szCs w:val="24"/>
        </w:rPr>
      </w:pPr>
      <w:r w:rsidRPr="00781853">
        <w:rPr>
          <w:rFonts w:ascii="Arial" w:hAnsi="Arial" w:cs="Arial"/>
          <w:sz w:val="24"/>
          <w:szCs w:val="24"/>
        </w:rPr>
        <w:t xml:space="preserve">The applicants will have to indicate in their adoption application whether there is </w:t>
      </w:r>
      <w:r w:rsidR="00CC288C" w:rsidRPr="00781853">
        <w:rPr>
          <w:rFonts w:ascii="Arial" w:hAnsi="Arial" w:cs="Arial"/>
          <w:sz w:val="24"/>
          <w:szCs w:val="24"/>
        </w:rPr>
        <w:t>p</w:t>
      </w:r>
      <w:r w:rsidRPr="00781853">
        <w:rPr>
          <w:rFonts w:ascii="Arial" w:hAnsi="Arial" w:cs="Arial"/>
          <w:sz w:val="24"/>
          <w:szCs w:val="24"/>
        </w:rPr>
        <w:t xml:space="preserve">arental </w:t>
      </w:r>
      <w:r w:rsidR="00CC288C" w:rsidRPr="00781853">
        <w:rPr>
          <w:rFonts w:ascii="Arial" w:hAnsi="Arial" w:cs="Arial"/>
          <w:sz w:val="24"/>
          <w:szCs w:val="24"/>
        </w:rPr>
        <w:t>c</w:t>
      </w:r>
      <w:r w:rsidRPr="00781853">
        <w:rPr>
          <w:rFonts w:ascii="Arial" w:hAnsi="Arial" w:cs="Arial"/>
          <w:sz w:val="24"/>
          <w:szCs w:val="24"/>
        </w:rPr>
        <w:t>onsent to the application. If the parents do not consent, it is for the applicants to ask the Court to dispense with the agreement of the parent or parents.</w:t>
      </w:r>
      <w:r w:rsidR="002767A1" w:rsidRPr="00781853">
        <w:rPr>
          <w:rFonts w:ascii="Arial" w:hAnsi="Arial" w:cs="Arial"/>
          <w:sz w:val="24"/>
          <w:szCs w:val="24"/>
        </w:rPr>
        <w:t xml:space="preserve"> </w:t>
      </w:r>
      <w:r w:rsidR="00A23C81" w:rsidRPr="00781853">
        <w:rPr>
          <w:rFonts w:ascii="Arial" w:hAnsi="Arial" w:cs="Arial"/>
          <w:sz w:val="24"/>
          <w:szCs w:val="24"/>
        </w:rPr>
        <w:t>In practice this is usually</w:t>
      </w:r>
      <w:r w:rsidR="00215D2A" w:rsidRPr="00781853">
        <w:rPr>
          <w:rFonts w:ascii="Arial" w:hAnsi="Arial" w:cs="Arial"/>
          <w:sz w:val="24"/>
          <w:szCs w:val="24"/>
        </w:rPr>
        <w:t xml:space="preserve"> completed</w:t>
      </w:r>
      <w:r w:rsidR="00A23C81" w:rsidRPr="00781853">
        <w:rPr>
          <w:rFonts w:ascii="Arial" w:hAnsi="Arial" w:cs="Arial"/>
          <w:sz w:val="24"/>
          <w:szCs w:val="24"/>
        </w:rPr>
        <w:t xml:space="preserve"> by the solicitors representing the foster carer</w:t>
      </w:r>
      <w:r w:rsidR="0052770E" w:rsidRPr="00781853">
        <w:rPr>
          <w:rFonts w:ascii="Arial" w:hAnsi="Arial" w:cs="Arial"/>
          <w:sz w:val="24"/>
          <w:szCs w:val="24"/>
        </w:rPr>
        <w:t>/</w:t>
      </w:r>
      <w:r w:rsidR="00A23C81" w:rsidRPr="00781853">
        <w:rPr>
          <w:rFonts w:ascii="Arial" w:hAnsi="Arial" w:cs="Arial"/>
          <w:sz w:val="24"/>
          <w:szCs w:val="24"/>
        </w:rPr>
        <w:t>s.</w:t>
      </w:r>
      <w:r w:rsidR="00A23C81" w:rsidRPr="00781853" w:rsidDel="00A23C81">
        <w:rPr>
          <w:rFonts w:ascii="Arial" w:hAnsi="Arial" w:cs="Arial"/>
          <w:sz w:val="24"/>
          <w:szCs w:val="24"/>
        </w:rPr>
        <w:t xml:space="preserve"> </w:t>
      </w:r>
      <w:r w:rsidRPr="00781853">
        <w:rPr>
          <w:rFonts w:ascii="Arial" w:hAnsi="Arial" w:cs="Arial"/>
          <w:sz w:val="24"/>
          <w:szCs w:val="24"/>
        </w:rPr>
        <w:t xml:space="preserve">The child’s/children’s social worker preparing the </w:t>
      </w:r>
      <w:r w:rsidR="00EC42C8" w:rsidRPr="00781853">
        <w:rPr>
          <w:rFonts w:ascii="Arial" w:hAnsi="Arial" w:cs="Arial"/>
          <w:sz w:val="24"/>
          <w:szCs w:val="24"/>
        </w:rPr>
        <w:t>Annex A</w:t>
      </w:r>
      <w:r w:rsidRPr="00781853">
        <w:rPr>
          <w:rFonts w:ascii="Arial" w:hAnsi="Arial" w:cs="Arial"/>
          <w:sz w:val="24"/>
          <w:szCs w:val="24"/>
        </w:rPr>
        <w:t xml:space="preserve"> report should attempt to </w:t>
      </w:r>
      <w:r w:rsidRPr="00781853">
        <w:rPr>
          <w:rFonts w:ascii="Arial" w:hAnsi="Arial" w:cs="Arial"/>
          <w:sz w:val="24"/>
          <w:szCs w:val="24"/>
        </w:rPr>
        <w:lastRenderedPageBreak/>
        <w:t>interview both birth parents in relation to the adoption application and ascertain their views</w:t>
      </w:r>
      <w:r w:rsidR="00B905DD" w:rsidRPr="00781853">
        <w:rPr>
          <w:rFonts w:ascii="Arial" w:hAnsi="Arial" w:cs="Arial"/>
          <w:sz w:val="24"/>
          <w:szCs w:val="24"/>
        </w:rPr>
        <w:t xml:space="preserve">. </w:t>
      </w:r>
      <w:r w:rsidRPr="00781853">
        <w:rPr>
          <w:rFonts w:ascii="Arial" w:hAnsi="Arial" w:cs="Arial"/>
          <w:sz w:val="24"/>
          <w:szCs w:val="24"/>
        </w:rPr>
        <w:t>Every effort</w:t>
      </w:r>
      <w:r w:rsidR="00AA2D7C" w:rsidRPr="00781853">
        <w:rPr>
          <w:rFonts w:ascii="Arial" w:hAnsi="Arial" w:cs="Arial"/>
          <w:sz w:val="24"/>
          <w:szCs w:val="24"/>
        </w:rPr>
        <w:t xml:space="preserve"> should </w:t>
      </w:r>
      <w:r w:rsidR="00046FA6" w:rsidRPr="00781853">
        <w:rPr>
          <w:rFonts w:ascii="Arial" w:hAnsi="Arial" w:cs="Arial"/>
          <w:sz w:val="24"/>
          <w:szCs w:val="24"/>
        </w:rPr>
        <w:t>be made</w:t>
      </w:r>
      <w:r w:rsidRPr="00781853">
        <w:rPr>
          <w:rFonts w:ascii="Arial" w:hAnsi="Arial" w:cs="Arial"/>
          <w:sz w:val="24"/>
          <w:szCs w:val="24"/>
        </w:rPr>
        <w:t xml:space="preserve"> to identify the whereabouts of the absent birth parent including internet searches using identifying information</w:t>
      </w:r>
      <w:r w:rsidR="00AA2D7C" w:rsidRPr="00781853">
        <w:rPr>
          <w:rFonts w:ascii="Arial" w:hAnsi="Arial" w:cs="Arial"/>
          <w:sz w:val="24"/>
          <w:szCs w:val="24"/>
        </w:rPr>
        <w:t>.</w:t>
      </w:r>
    </w:p>
    <w:p w14:paraId="5526FA01" w14:textId="51FB5E3A" w:rsidR="00D61F98" w:rsidRPr="00781853" w:rsidRDefault="00D61F98" w:rsidP="00781853">
      <w:pPr>
        <w:jc w:val="both"/>
        <w:rPr>
          <w:rFonts w:ascii="Arial" w:hAnsi="Arial" w:cs="Arial"/>
          <w:sz w:val="24"/>
          <w:szCs w:val="24"/>
        </w:rPr>
      </w:pPr>
      <w:r w:rsidRPr="00781853">
        <w:rPr>
          <w:rFonts w:ascii="Arial" w:hAnsi="Arial" w:cs="Arial"/>
          <w:sz w:val="24"/>
          <w:szCs w:val="24"/>
        </w:rPr>
        <w:t xml:space="preserve">The </w:t>
      </w:r>
      <w:r w:rsidR="00EC42C8" w:rsidRPr="00781853">
        <w:rPr>
          <w:rFonts w:ascii="Arial" w:hAnsi="Arial" w:cs="Arial"/>
          <w:sz w:val="24"/>
          <w:szCs w:val="24"/>
        </w:rPr>
        <w:t>Annex A</w:t>
      </w:r>
      <w:r w:rsidRPr="00781853">
        <w:rPr>
          <w:rFonts w:ascii="Arial" w:hAnsi="Arial" w:cs="Arial"/>
          <w:sz w:val="24"/>
          <w:szCs w:val="24"/>
        </w:rPr>
        <w:t xml:space="preserve"> report should address the significance of the role played so far by the birth parents in the child's life and the implications of an </w:t>
      </w:r>
      <w:r w:rsidR="00100FBA" w:rsidRPr="00781853">
        <w:rPr>
          <w:rFonts w:ascii="Arial" w:hAnsi="Arial" w:cs="Arial"/>
          <w:sz w:val="24"/>
          <w:szCs w:val="24"/>
        </w:rPr>
        <w:t>a</w:t>
      </w:r>
      <w:r w:rsidRPr="00781853">
        <w:rPr>
          <w:rFonts w:ascii="Arial" w:hAnsi="Arial" w:cs="Arial"/>
          <w:sz w:val="24"/>
          <w:szCs w:val="24"/>
        </w:rPr>
        <w:t xml:space="preserve">doption </w:t>
      </w:r>
      <w:r w:rsidR="00100FBA" w:rsidRPr="00781853">
        <w:rPr>
          <w:rFonts w:ascii="Arial" w:hAnsi="Arial" w:cs="Arial"/>
          <w:sz w:val="24"/>
          <w:szCs w:val="24"/>
        </w:rPr>
        <w:t>o</w:t>
      </w:r>
      <w:r w:rsidRPr="00781853">
        <w:rPr>
          <w:rFonts w:ascii="Arial" w:hAnsi="Arial" w:cs="Arial"/>
          <w:sz w:val="24"/>
          <w:szCs w:val="24"/>
        </w:rPr>
        <w:t>rder for any future parental role.</w:t>
      </w:r>
    </w:p>
    <w:p w14:paraId="5351DCEB" w14:textId="4BB289C7" w:rsidR="00D61F98" w:rsidRPr="00781853" w:rsidRDefault="00D61F98" w:rsidP="00781853">
      <w:pPr>
        <w:jc w:val="both"/>
        <w:rPr>
          <w:rFonts w:ascii="Arial" w:hAnsi="Arial" w:cs="Arial"/>
          <w:b/>
          <w:bCs/>
          <w:sz w:val="24"/>
          <w:szCs w:val="24"/>
          <w:u w:val="single"/>
        </w:rPr>
      </w:pPr>
      <w:r w:rsidRPr="00781853">
        <w:rPr>
          <w:rFonts w:ascii="Arial" w:hAnsi="Arial" w:cs="Arial"/>
          <w:b/>
          <w:bCs/>
          <w:sz w:val="24"/>
          <w:szCs w:val="24"/>
          <w:u w:val="single"/>
        </w:rPr>
        <w:t>Child's Wishes and Feelings</w:t>
      </w:r>
    </w:p>
    <w:p w14:paraId="0694F413" w14:textId="76BC4F7C" w:rsidR="00D61F98" w:rsidRPr="00781853" w:rsidRDefault="00D61F98" w:rsidP="00781853">
      <w:pPr>
        <w:jc w:val="both"/>
        <w:rPr>
          <w:rFonts w:ascii="Arial" w:hAnsi="Arial" w:cs="Arial"/>
          <w:sz w:val="24"/>
          <w:szCs w:val="24"/>
        </w:rPr>
      </w:pPr>
      <w:r w:rsidRPr="00781853">
        <w:rPr>
          <w:rFonts w:ascii="Arial" w:hAnsi="Arial" w:cs="Arial"/>
          <w:sz w:val="24"/>
          <w:szCs w:val="24"/>
        </w:rPr>
        <w:t>The child’s/children’s social worker should speak to the child to ascertain his or her wishes and feelings in relation to the adoption</w:t>
      </w:r>
      <w:r w:rsidR="002F63B8" w:rsidRPr="00781853">
        <w:rPr>
          <w:rFonts w:ascii="Arial" w:hAnsi="Arial" w:cs="Arial"/>
          <w:sz w:val="24"/>
          <w:szCs w:val="24"/>
        </w:rPr>
        <w:t>.</w:t>
      </w:r>
      <w:r w:rsidRPr="00781853">
        <w:rPr>
          <w:rFonts w:ascii="Arial" w:hAnsi="Arial" w:cs="Arial"/>
          <w:sz w:val="24"/>
          <w:szCs w:val="24"/>
        </w:rPr>
        <w:t xml:space="preserve"> Where the child is not aware of the adoption application, the social worker should discuss with the </w:t>
      </w:r>
      <w:r w:rsidR="002F63B8" w:rsidRPr="00781853">
        <w:rPr>
          <w:rFonts w:ascii="Arial" w:hAnsi="Arial" w:cs="Arial"/>
          <w:sz w:val="24"/>
          <w:szCs w:val="24"/>
        </w:rPr>
        <w:t xml:space="preserve">foster </w:t>
      </w:r>
      <w:r w:rsidR="00571F2D" w:rsidRPr="00781853">
        <w:rPr>
          <w:rFonts w:ascii="Arial" w:hAnsi="Arial" w:cs="Arial"/>
          <w:sz w:val="24"/>
          <w:szCs w:val="24"/>
        </w:rPr>
        <w:t>carer</w:t>
      </w:r>
      <w:r w:rsidR="0052770E" w:rsidRPr="00781853">
        <w:rPr>
          <w:rFonts w:ascii="Arial" w:hAnsi="Arial" w:cs="Arial"/>
          <w:sz w:val="24"/>
          <w:szCs w:val="24"/>
        </w:rPr>
        <w:t>/</w:t>
      </w:r>
      <w:r w:rsidR="00571F2D" w:rsidRPr="00781853">
        <w:rPr>
          <w:rFonts w:ascii="Arial" w:hAnsi="Arial" w:cs="Arial"/>
          <w:sz w:val="24"/>
          <w:szCs w:val="24"/>
        </w:rPr>
        <w:t>s</w:t>
      </w:r>
      <w:r w:rsidRPr="00781853">
        <w:rPr>
          <w:rFonts w:ascii="Arial" w:hAnsi="Arial" w:cs="Arial"/>
          <w:sz w:val="24"/>
          <w:szCs w:val="24"/>
        </w:rPr>
        <w:t xml:space="preserve"> the best way to address this so that the child's views can be obtained. </w:t>
      </w:r>
    </w:p>
    <w:p w14:paraId="6B7BC39C" w14:textId="3B3B958E" w:rsidR="00D61F98" w:rsidRPr="00781853" w:rsidRDefault="00D61F98" w:rsidP="00781853">
      <w:pPr>
        <w:jc w:val="both"/>
        <w:rPr>
          <w:rFonts w:ascii="Arial" w:hAnsi="Arial" w:cs="Arial"/>
          <w:sz w:val="24"/>
          <w:szCs w:val="24"/>
        </w:rPr>
      </w:pPr>
      <w:r w:rsidRPr="00781853">
        <w:rPr>
          <w:rFonts w:ascii="Arial" w:hAnsi="Arial" w:cs="Arial"/>
          <w:sz w:val="24"/>
          <w:szCs w:val="24"/>
        </w:rPr>
        <w:t xml:space="preserve">The discussion with the child/children should address any confusion on the part of the child in relation to the implications of an </w:t>
      </w:r>
      <w:r w:rsidR="00E37853" w:rsidRPr="00781853">
        <w:rPr>
          <w:rFonts w:ascii="Arial" w:hAnsi="Arial" w:cs="Arial"/>
          <w:sz w:val="24"/>
          <w:szCs w:val="24"/>
        </w:rPr>
        <w:t>a</w:t>
      </w:r>
      <w:r w:rsidRPr="00781853">
        <w:rPr>
          <w:rFonts w:ascii="Arial" w:hAnsi="Arial" w:cs="Arial"/>
          <w:sz w:val="24"/>
          <w:szCs w:val="24"/>
        </w:rPr>
        <w:t xml:space="preserve">doption </w:t>
      </w:r>
      <w:r w:rsidR="00E37853" w:rsidRPr="00781853">
        <w:rPr>
          <w:rFonts w:ascii="Arial" w:hAnsi="Arial" w:cs="Arial"/>
          <w:sz w:val="24"/>
          <w:szCs w:val="24"/>
        </w:rPr>
        <w:t>o</w:t>
      </w:r>
      <w:r w:rsidRPr="00781853">
        <w:rPr>
          <w:rFonts w:ascii="Arial" w:hAnsi="Arial" w:cs="Arial"/>
          <w:sz w:val="24"/>
          <w:szCs w:val="24"/>
        </w:rPr>
        <w:t>rder.</w:t>
      </w:r>
    </w:p>
    <w:p w14:paraId="7887E0B6" w14:textId="77777777" w:rsidR="00B13D54" w:rsidRPr="00781853" w:rsidRDefault="00B13D54" w:rsidP="00781853">
      <w:pPr>
        <w:jc w:val="both"/>
        <w:rPr>
          <w:rFonts w:ascii="Arial" w:hAnsi="Arial" w:cs="Arial"/>
          <w:b/>
          <w:bCs/>
          <w:sz w:val="24"/>
          <w:szCs w:val="24"/>
          <w:u w:val="single"/>
        </w:rPr>
      </w:pPr>
      <w:r w:rsidRPr="00781853">
        <w:rPr>
          <w:rFonts w:ascii="Arial" w:hAnsi="Arial" w:cs="Arial"/>
          <w:b/>
          <w:bCs/>
          <w:sz w:val="24"/>
          <w:szCs w:val="24"/>
          <w:u w:val="single"/>
        </w:rPr>
        <w:t>The Applicants</w:t>
      </w:r>
    </w:p>
    <w:p w14:paraId="0FC496BD" w14:textId="77777777" w:rsidR="00B13D54" w:rsidRPr="00781853" w:rsidRDefault="00B13D54" w:rsidP="00781853">
      <w:pPr>
        <w:jc w:val="both"/>
        <w:rPr>
          <w:rFonts w:ascii="Arial" w:hAnsi="Arial" w:cs="Arial"/>
          <w:sz w:val="24"/>
          <w:szCs w:val="24"/>
        </w:rPr>
      </w:pPr>
      <w:r w:rsidRPr="00781853">
        <w:rPr>
          <w:rFonts w:ascii="Arial" w:hAnsi="Arial" w:cs="Arial"/>
          <w:sz w:val="24"/>
          <w:szCs w:val="24"/>
        </w:rPr>
        <w:t>The report will need to comment on the strength and duration of any new family relationships, particularly in the case of an adoption application by a foster carer which may be quite a short relationship. Where there is limited evidence of the strength and stability of the relationship, the applicants should be advised to consider deferring the application until there is more evidence of stability.</w:t>
      </w:r>
    </w:p>
    <w:p w14:paraId="03D78471" w14:textId="77777777" w:rsidR="00B13D54" w:rsidRPr="00781853" w:rsidRDefault="00B13D54" w:rsidP="00781853">
      <w:pPr>
        <w:jc w:val="both"/>
        <w:rPr>
          <w:rFonts w:ascii="Arial" w:hAnsi="Arial" w:cs="Arial"/>
          <w:sz w:val="24"/>
          <w:szCs w:val="24"/>
        </w:rPr>
      </w:pPr>
      <w:r w:rsidRPr="00781853">
        <w:rPr>
          <w:rFonts w:ascii="Arial" w:hAnsi="Arial" w:cs="Arial"/>
          <w:sz w:val="24"/>
          <w:szCs w:val="24"/>
        </w:rPr>
        <w:t>In addition, the alternatives to adoption, outlined at the beginning of this document, should be discussed and explored with the applicants.</w:t>
      </w:r>
    </w:p>
    <w:p w14:paraId="7633F706" w14:textId="77777777" w:rsidR="003232C4" w:rsidRPr="00781853" w:rsidRDefault="003232C4" w:rsidP="00781853">
      <w:pPr>
        <w:jc w:val="both"/>
        <w:rPr>
          <w:rFonts w:ascii="Arial" w:hAnsi="Arial" w:cs="Arial"/>
          <w:sz w:val="24"/>
          <w:szCs w:val="24"/>
        </w:rPr>
      </w:pPr>
      <w:r w:rsidRPr="00781853">
        <w:rPr>
          <w:rFonts w:ascii="Arial" w:hAnsi="Arial" w:cs="Arial"/>
          <w:sz w:val="24"/>
          <w:szCs w:val="24"/>
        </w:rPr>
        <w:t>The Child’s/Children’s Social Worker should send the court report to their Service Manager for approval, so that it can be filed with the court within the required timescale.</w:t>
      </w:r>
    </w:p>
    <w:p w14:paraId="562A78FD" w14:textId="22E05F15" w:rsidR="00CE4069" w:rsidRPr="00781853" w:rsidRDefault="00CE4069" w:rsidP="00781853">
      <w:pPr>
        <w:jc w:val="both"/>
        <w:rPr>
          <w:rFonts w:ascii="Arial" w:hAnsi="Arial" w:cs="Arial"/>
          <w:sz w:val="24"/>
          <w:szCs w:val="24"/>
        </w:rPr>
      </w:pPr>
      <w:r w:rsidRPr="00781853">
        <w:rPr>
          <w:rFonts w:ascii="Arial" w:hAnsi="Arial" w:cs="Arial"/>
          <w:sz w:val="24"/>
          <w:szCs w:val="24"/>
        </w:rPr>
        <w:t xml:space="preserve">A copy of the </w:t>
      </w:r>
      <w:r w:rsidR="00D26DFE" w:rsidRPr="00781853">
        <w:rPr>
          <w:rFonts w:ascii="Arial" w:hAnsi="Arial" w:cs="Arial"/>
          <w:sz w:val="24"/>
          <w:szCs w:val="24"/>
        </w:rPr>
        <w:t>Annex A</w:t>
      </w:r>
      <w:r w:rsidRPr="00781853">
        <w:rPr>
          <w:rFonts w:ascii="Arial" w:hAnsi="Arial" w:cs="Arial"/>
          <w:sz w:val="24"/>
          <w:szCs w:val="24"/>
        </w:rPr>
        <w:t xml:space="preserve"> report should be uploaded to </w:t>
      </w:r>
      <w:r w:rsidR="00781853">
        <w:rPr>
          <w:rFonts w:ascii="Arial" w:hAnsi="Arial" w:cs="Arial"/>
          <w:sz w:val="24"/>
          <w:szCs w:val="24"/>
        </w:rPr>
        <w:t>L</w:t>
      </w:r>
      <w:r w:rsidRPr="00781853">
        <w:rPr>
          <w:rFonts w:ascii="Arial" w:hAnsi="Arial" w:cs="Arial"/>
          <w:sz w:val="24"/>
          <w:szCs w:val="24"/>
        </w:rPr>
        <w:t>iberi</w:t>
      </w:r>
    </w:p>
    <w:p w14:paraId="6F51B7CB" w14:textId="77777777" w:rsidR="00D14CDA" w:rsidRPr="00781853" w:rsidRDefault="00D14CDA" w:rsidP="00781853">
      <w:pPr>
        <w:jc w:val="both"/>
        <w:rPr>
          <w:rFonts w:ascii="Arial" w:hAnsi="Arial" w:cs="Arial"/>
          <w:b/>
          <w:bCs/>
          <w:sz w:val="24"/>
          <w:szCs w:val="24"/>
          <w:u w:val="single"/>
        </w:rPr>
      </w:pPr>
      <w:r w:rsidRPr="00781853">
        <w:rPr>
          <w:rFonts w:ascii="Arial" w:hAnsi="Arial" w:cs="Arial"/>
          <w:b/>
          <w:bCs/>
          <w:sz w:val="24"/>
          <w:szCs w:val="24"/>
          <w:u w:val="single"/>
        </w:rPr>
        <w:t>Adoption Support</w:t>
      </w:r>
    </w:p>
    <w:p w14:paraId="59AE36B2" w14:textId="5CDEAE74" w:rsidR="00283DBD" w:rsidRPr="00781853" w:rsidRDefault="006B7CF9" w:rsidP="00781853">
      <w:pPr>
        <w:jc w:val="both"/>
        <w:rPr>
          <w:rFonts w:ascii="Arial" w:hAnsi="Arial" w:cs="Arial"/>
          <w:sz w:val="24"/>
          <w:szCs w:val="24"/>
        </w:rPr>
      </w:pPr>
      <w:r w:rsidRPr="00781853">
        <w:rPr>
          <w:rFonts w:ascii="Arial" w:hAnsi="Arial" w:cs="Arial"/>
          <w:sz w:val="24"/>
          <w:szCs w:val="24"/>
        </w:rPr>
        <w:t>T</w:t>
      </w:r>
      <w:r w:rsidR="00D14CDA" w:rsidRPr="00781853">
        <w:rPr>
          <w:rFonts w:ascii="Arial" w:hAnsi="Arial" w:cs="Arial"/>
          <w:sz w:val="24"/>
          <w:szCs w:val="24"/>
        </w:rPr>
        <w:t xml:space="preserve">he child’s/children’s social worker should consider the likely need of the child and adoptive family for adoption support. See </w:t>
      </w:r>
      <w:hyperlink r:id="rId17" w:history="1">
        <w:r w:rsidR="00D14CDA" w:rsidRPr="00781853">
          <w:rPr>
            <w:rFonts w:ascii="Arial" w:eastAsia="Times New Roman" w:hAnsi="Arial" w:cs="Arial"/>
            <w:b/>
            <w:bCs/>
            <w:color w:val="0000FF"/>
            <w:sz w:val="24"/>
            <w:szCs w:val="24"/>
            <w:u w:val="single"/>
            <w:lang w:eastAsia="en-GB"/>
          </w:rPr>
          <w:t xml:space="preserve"> Adoption Support Procedure</w:t>
        </w:r>
      </w:hyperlink>
    </w:p>
    <w:p w14:paraId="49C69330" w14:textId="77777777" w:rsidR="00781853" w:rsidRDefault="00781853" w:rsidP="00781853">
      <w:pPr>
        <w:jc w:val="both"/>
        <w:rPr>
          <w:rFonts w:ascii="Arial" w:hAnsi="Arial" w:cs="Arial"/>
          <w:b/>
          <w:bCs/>
          <w:sz w:val="24"/>
          <w:szCs w:val="24"/>
          <w:u w:val="single"/>
        </w:rPr>
      </w:pPr>
    </w:p>
    <w:p w14:paraId="28D71B94" w14:textId="0E28AECC" w:rsidR="00B13D54" w:rsidRPr="00781853" w:rsidRDefault="00B13D54" w:rsidP="00781853">
      <w:pPr>
        <w:jc w:val="both"/>
        <w:rPr>
          <w:rFonts w:ascii="Arial" w:hAnsi="Arial" w:cs="Arial"/>
          <w:b/>
          <w:bCs/>
          <w:sz w:val="24"/>
          <w:szCs w:val="24"/>
          <w:u w:val="single"/>
        </w:rPr>
      </w:pPr>
      <w:r w:rsidRPr="00781853">
        <w:rPr>
          <w:rFonts w:ascii="Arial" w:hAnsi="Arial" w:cs="Arial"/>
          <w:b/>
          <w:bCs/>
          <w:sz w:val="24"/>
          <w:szCs w:val="24"/>
          <w:u w:val="single"/>
        </w:rPr>
        <w:t xml:space="preserve">Adoption Hearing </w:t>
      </w:r>
    </w:p>
    <w:p w14:paraId="5F49D4BB" w14:textId="2FE8D83F" w:rsidR="00B13D54" w:rsidRPr="00781853" w:rsidRDefault="00B13D54" w:rsidP="00781853">
      <w:pPr>
        <w:jc w:val="both"/>
        <w:rPr>
          <w:rFonts w:ascii="Arial" w:hAnsi="Arial" w:cs="Arial"/>
          <w:sz w:val="24"/>
          <w:szCs w:val="24"/>
        </w:rPr>
      </w:pPr>
      <w:r w:rsidRPr="00781853">
        <w:rPr>
          <w:rFonts w:ascii="Arial" w:hAnsi="Arial" w:cs="Arial"/>
          <w:sz w:val="24"/>
          <w:szCs w:val="24"/>
        </w:rPr>
        <w:lastRenderedPageBreak/>
        <w:t xml:space="preserve">The Adoption Hearing will </w:t>
      </w:r>
      <w:r w:rsidR="006B7CF9" w:rsidRPr="00781853">
        <w:rPr>
          <w:rFonts w:ascii="Arial" w:hAnsi="Arial" w:cs="Arial"/>
          <w:sz w:val="24"/>
          <w:szCs w:val="24"/>
        </w:rPr>
        <w:t xml:space="preserve">usually be listed at the outset. If the </w:t>
      </w:r>
      <w:r w:rsidR="00E078FD" w:rsidRPr="00781853">
        <w:rPr>
          <w:rFonts w:ascii="Arial" w:hAnsi="Arial" w:cs="Arial"/>
          <w:sz w:val="24"/>
          <w:szCs w:val="24"/>
        </w:rPr>
        <w:t>Annex A</w:t>
      </w:r>
      <w:r w:rsidR="006B7CF9" w:rsidRPr="00781853">
        <w:rPr>
          <w:rFonts w:ascii="Arial" w:hAnsi="Arial" w:cs="Arial"/>
          <w:sz w:val="24"/>
          <w:szCs w:val="24"/>
        </w:rPr>
        <w:t xml:space="preserve"> Report has been filed and all consents are filed an adoption order may be made at an initial hearing.</w:t>
      </w:r>
    </w:p>
    <w:p w14:paraId="2E72ED37" w14:textId="0626240D" w:rsidR="00B13D54" w:rsidRPr="00781853" w:rsidRDefault="00B13D54" w:rsidP="00781853">
      <w:pPr>
        <w:jc w:val="both"/>
        <w:rPr>
          <w:rFonts w:ascii="Arial" w:hAnsi="Arial" w:cs="Arial"/>
          <w:sz w:val="24"/>
          <w:szCs w:val="24"/>
        </w:rPr>
      </w:pPr>
      <w:r w:rsidRPr="00781853">
        <w:rPr>
          <w:rFonts w:ascii="Arial" w:hAnsi="Arial" w:cs="Arial"/>
          <w:sz w:val="24"/>
          <w:szCs w:val="24"/>
        </w:rPr>
        <w:t>The social worker responsible for preparing the report should attend the adoption hearing.</w:t>
      </w:r>
    </w:p>
    <w:p w14:paraId="71E7C6D9" w14:textId="008B12C5" w:rsidR="00B13D54" w:rsidRPr="00781853" w:rsidRDefault="00B13D54" w:rsidP="00781853">
      <w:pPr>
        <w:jc w:val="both"/>
        <w:rPr>
          <w:rFonts w:ascii="Arial" w:hAnsi="Arial" w:cs="Arial"/>
          <w:b/>
          <w:bCs/>
          <w:sz w:val="24"/>
          <w:szCs w:val="24"/>
          <w:u w:val="single"/>
        </w:rPr>
      </w:pPr>
      <w:r w:rsidRPr="00781853">
        <w:rPr>
          <w:rFonts w:ascii="Arial" w:hAnsi="Arial" w:cs="Arial"/>
          <w:b/>
          <w:bCs/>
          <w:sz w:val="24"/>
          <w:szCs w:val="24"/>
          <w:u w:val="single"/>
        </w:rPr>
        <w:t>After the Court Process</w:t>
      </w:r>
    </w:p>
    <w:p w14:paraId="63C45DD4" w14:textId="39C48931" w:rsidR="00B13D54" w:rsidRPr="00781853" w:rsidRDefault="00B13D54" w:rsidP="00781853">
      <w:pPr>
        <w:jc w:val="both"/>
        <w:rPr>
          <w:rFonts w:ascii="Arial" w:hAnsi="Arial" w:cs="Arial"/>
          <w:sz w:val="24"/>
          <w:szCs w:val="24"/>
        </w:rPr>
      </w:pPr>
      <w:r w:rsidRPr="00781853">
        <w:rPr>
          <w:rFonts w:ascii="Arial" w:hAnsi="Arial" w:cs="Arial"/>
          <w:sz w:val="24"/>
          <w:szCs w:val="24"/>
        </w:rPr>
        <w:t>Once the adoption proceedings are complete, the social worker should complete the child's Adoption Case Record and arrange for its safe storage in the Adoption Archives</w:t>
      </w:r>
      <w:r w:rsidR="00121A28" w:rsidRPr="00781853">
        <w:rPr>
          <w:rFonts w:ascii="Arial" w:hAnsi="Arial" w:cs="Arial"/>
          <w:sz w:val="24"/>
          <w:szCs w:val="24"/>
        </w:rPr>
        <w:t xml:space="preserve"> and update MIU regarding the child’s/children’s status as ‘adopted’. </w:t>
      </w:r>
    </w:p>
    <w:p w14:paraId="7F5084EC" w14:textId="6D3F90FC" w:rsidR="00B13D54" w:rsidRPr="00781853" w:rsidRDefault="00B13D54" w:rsidP="00781853">
      <w:pPr>
        <w:jc w:val="both"/>
        <w:rPr>
          <w:rFonts w:ascii="Arial" w:hAnsi="Arial" w:cs="Arial"/>
          <w:sz w:val="24"/>
          <w:szCs w:val="24"/>
        </w:rPr>
      </w:pPr>
      <w:r w:rsidRPr="00781853">
        <w:rPr>
          <w:rFonts w:ascii="Arial" w:hAnsi="Arial" w:cs="Arial"/>
          <w:sz w:val="24"/>
          <w:szCs w:val="24"/>
        </w:rPr>
        <w:t xml:space="preserve">Following the making of an </w:t>
      </w:r>
      <w:r w:rsidR="00665F72" w:rsidRPr="00781853">
        <w:rPr>
          <w:rFonts w:ascii="Arial" w:hAnsi="Arial" w:cs="Arial"/>
          <w:sz w:val="24"/>
          <w:szCs w:val="24"/>
        </w:rPr>
        <w:t>a</w:t>
      </w:r>
      <w:r w:rsidRPr="00781853">
        <w:rPr>
          <w:rFonts w:ascii="Arial" w:hAnsi="Arial" w:cs="Arial"/>
          <w:sz w:val="24"/>
          <w:szCs w:val="24"/>
        </w:rPr>
        <w:t xml:space="preserve">doption </w:t>
      </w:r>
      <w:r w:rsidR="00665F72" w:rsidRPr="00781853">
        <w:rPr>
          <w:rFonts w:ascii="Arial" w:hAnsi="Arial" w:cs="Arial"/>
          <w:sz w:val="24"/>
          <w:szCs w:val="24"/>
        </w:rPr>
        <w:t>o</w:t>
      </w:r>
      <w:r w:rsidRPr="00781853">
        <w:rPr>
          <w:rFonts w:ascii="Arial" w:hAnsi="Arial" w:cs="Arial"/>
          <w:sz w:val="24"/>
          <w:szCs w:val="24"/>
        </w:rPr>
        <w:t>rder and the celebration hearing the case will then be closed.</w:t>
      </w:r>
    </w:p>
    <w:p w14:paraId="0041A872" w14:textId="3D3BBEFF" w:rsidR="00B13D54" w:rsidRDefault="004F0BED" w:rsidP="00781853">
      <w:pPr>
        <w:jc w:val="both"/>
        <w:rPr>
          <w:rFonts w:ascii="Arial" w:hAnsi="Arial" w:cs="Arial"/>
          <w:sz w:val="24"/>
          <w:szCs w:val="24"/>
        </w:rPr>
      </w:pPr>
      <w:r>
        <w:rPr>
          <w:rFonts w:ascii="Arial" w:hAnsi="Arial" w:cs="Arial"/>
          <w:sz w:val="24"/>
          <w:szCs w:val="24"/>
        </w:rPr>
        <w:t xml:space="preserve">See appendix B for </w:t>
      </w:r>
      <w:r w:rsidRPr="004F0BED">
        <w:rPr>
          <w:rFonts w:ascii="Arial" w:hAnsi="Arial" w:cs="Arial"/>
          <w:sz w:val="24"/>
          <w:szCs w:val="24"/>
        </w:rPr>
        <w:t>Flow Chart - Foster Carers wishing to secure permanence via non-agency adoption</w:t>
      </w:r>
      <w:r w:rsidR="005E6C41">
        <w:rPr>
          <w:rFonts w:ascii="Arial" w:hAnsi="Arial" w:cs="Arial"/>
          <w:sz w:val="24"/>
          <w:szCs w:val="24"/>
        </w:rPr>
        <w:t>.</w:t>
      </w:r>
    </w:p>
    <w:p w14:paraId="381B1B7F" w14:textId="02FAAF55" w:rsidR="005E6C41" w:rsidRDefault="005E6C41" w:rsidP="00781853">
      <w:pPr>
        <w:jc w:val="both"/>
        <w:rPr>
          <w:rFonts w:ascii="Arial" w:hAnsi="Arial" w:cs="Arial"/>
          <w:sz w:val="24"/>
          <w:szCs w:val="24"/>
        </w:rPr>
      </w:pPr>
    </w:p>
    <w:p w14:paraId="6624FB56" w14:textId="26C50494" w:rsidR="005E6C41" w:rsidRPr="00781853" w:rsidRDefault="005E6C41" w:rsidP="00781853">
      <w:pPr>
        <w:jc w:val="both"/>
        <w:rPr>
          <w:rFonts w:ascii="Arial" w:hAnsi="Arial" w:cs="Arial"/>
          <w:sz w:val="24"/>
          <w:szCs w:val="24"/>
        </w:rPr>
      </w:pPr>
      <w:r>
        <w:rPr>
          <w:rFonts w:ascii="Arial" w:hAnsi="Arial" w:cs="Arial"/>
          <w:sz w:val="24"/>
          <w:szCs w:val="24"/>
        </w:rPr>
        <w:t>Appendix A</w:t>
      </w:r>
    </w:p>
    <w:bookmarkStart w:id="3" w:name="_MON_1661254967"/>
    <w:bookmarkEnd w:id="3"/>
    <w:p w14:paraId="759411E6" w14:textId="5A990534" w:rsidR="00283DBD" w:rsidRPr="005E6C41" w:rsidRDefault="005E6C41" w:rsidP="005E6C41">
      <w:pPr>
        <w:jc w:val="both"/>
        <w:rPr>
          <w:rFonts w:ascii="Arial" w:eastAsia="Arial" w:hAnsi="Arial" w:cs="Arial"/>
          <w:sz w:val="24"/>
          <w:szCs w:val="24"/>
        </w:rPr>
      </w:pPr>
      <w:r>
        <w:rPr>
          <w:rFonts w:ascii="Arial" w:eastAsia="Arial" w:hAnsi="Arial" w:cs="Arial"/>
          <w:sz w:val="24"/>
          <w:szCs w:val="24"/>
        </w:rPr>
        <w:object w:dxaOrig="1543" w:dyaOrig="1000" w14:anchorId="3257D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50.25pt" o:ole="">
            <v:imagedata r:id="rId18" o:title=""/>
          </v:shape>
          <o:OLEObject Type="Embed" ProgID="Word.Document.8" ShapeID="_x0000_i1026" DrawAspect="Icon" ObjectID="_1661255003" r:id="rId19">
            <o:FieldCodes>\s</o:FieldCodes>
          </o:OLEObject>
        </w:object>
      </w:r>
    </w:p>
    <w:p w14:paraId="2A4537B8" w14:textId="5875F12F" w:rsidR="00002C81" w:rsidRPr="00781853" w:rsidRDefault="005E6C41" w:rsidP="00781853">
      <w:pPr>
        <w:jc w:val="both"/>
        <w:rPr>
          <w:rFonts w:ascii="Arial" w:hAnsi="Arial" w:cs="Arial"/>
          <w:b/>
          <w:bCs/>
          <w:sz w:val="24"/>
          <w:szCs w:val="24"/>
        </w:rPr>
      </w:pPr>
      <w:r>
        <w:rPr>
          <w:rFonts w:ascii="Arial" w:hAnsi="Arial" w:cs="Arial"/>
          <w:sz w:val="24"/>
          <w:szCs w:val="24"/>
        </w:rPr>
        <w:t>Appendix B</w:t>
      </w:r>
      <w:r w:rsidR="00D61F98" w:rsidRPr="00781853">
        <w:rPr>
          <w:rFonts w:ascii="Arial" w:hAnsi="Arial" w:cs="Arial"/>
          <w:sz w:val="24"/>
          <w:szCs w:val="24"/>
        </w:rPr>
        <w:tab/>
      </w:r>
    </w:p>
    <w:tbl>
      <w:tblPr>
        <w:tblW w:w="4750" w:type="pct"/>
        <w:tblCellSpacing w:w="0" w:type="dxa"/>
        <w:tblCellMar>
          <w:top w:w="75" w:type="dxa"/>
          <w:left w:w="75" w:type="dxa"/>
          <w:bottom w:w="75" w:type="dxa"/>
          <w:right w:w="75" w:type="dxa"/>
        </w:tblCellMar>
        <w:tblLook w:val="04A0" w:firstRow="1" w:lastRow="0" w:firstColumn="1" w:lastColumn="0" w:noHBand="0" w:noVBand="1"/>
      </w:tblPr>
      <w:tblGrid>
        <w:gridCol w:w="8717"/>
      </w:tblGrid>
      <w:tr w:rsidR="00002C81" w:rsidRPr="00002C81" w14:paraId="4AA0C3F4" w14:textId="77777777" w:rsidTr="00002C81">
        <w:trPr>
          <w:tblCellSpacing w:w="0" w:type="dxa"/>
        </w:trPr>
        <w:tc>
          <w:tcPr>
            <w:tcW w:w="4300" w:type="pct"/>
            <w:hideMark/>
          </w:tcPr>
          <w:p w14:paraId="3C775FBE" w14:textId="3D47740C" w:rsidR="00002C81" w:rsidRPr="00002C81" w:rsidRDefault="004E5717" w:rsidP="00002C81">
            <w:pPr>
              <w:spacing w:after="0" w:line="336" w:lineRule="auto"/>
              <w:rPr>
                <w:rFonts w:ascii="Tahoma" w:eastAsia="Times New Roman" w:hAnsi="Tahoma" w:cs="Tahoma"/>
                <w:lang w:eastAsia="en-GB"/>
              </w:rPr>
            </w:pPr>
            <w:r w:rsidDel="004E5717">
              <w:t xml:space="preserve"> </w:t>
            </w:r>
            <w:bookmarkStart w:id="4" w:name="_MON_1661254960"/>
            <w:bookmarkEnd w:id="4"/>
            <w:r w:rsidR="005E6C41">
              <w:object w:dxaOrig="1543" w:dyaOrig="1000" w14:anchorId="793BCC38">
                <v:shape id="_x0000_i1025" type="#_x0000_t75" style="width:77.25pt;height:50.25pt" o:ole="">
                  <v:imagedata r:id="rId20" o:title=""/>
                </v:shape>
                <o:OLEObject Type="Embed" ProgID="Word.Document.12" ShapeID="_x0000_i1025" DrawAspect="Icon" ObjectID="_1661255004" r:id="rId21">
                  <o:FieldCodes>\s</o:FieldCodes>
                </o:OLEObject>
              </w:object>
            </w:r>
          </w:p>
        </w:tc>
      </w:tr>
      <w:tr w:rsidR="00002C81" w:rsidRPr="00002C81" w14:paraId="1926C487" w14:textId="77777777" w:rsidTr="00002C81">
        <w:trPr>
          <w:tblCellSpacing w:w="0" w:type="dxa"/>
        </w:trPr>
        <w:tc>
          <w:tcPr>
            <w:tcW w:w="0" w:type="auto"/>
            <w:hideMark/>
          </w:tcPr>
          <w:p w14:paraId="148A4FDE" w14:textId="1190C58D" w:rsidR="00002C81" w:rsidRPr="00002C81" w:rsidRDefault="00002C81" w:rsidP="00002C81">
            <w:pPr>
              <w:spacing w:after="0" w:line="336" w:lineRule="auto"/>
              <w:rPr>
                <w:rFonts w:ascii="Tahoma" w:eastAsia="Times New Roman" w:hAnsi="Tahoma" w:cs="Tahoma"/>
                <w:lang w:eastAsia="en-GB"/>
              </w:rPr>
            </w:pPr>
          </w:p>
        </w:tc>
      </w:tr>
      <w:tr w:rsidR="00002C81" w:rsidRPr="00002C81" w14:paraId="75A5C1EE" w14:textId="77777777" w:rsidTr="00002C81">
        <w:trPr>
          <w:tblCellSpacing w:w="0" w:type="dxa"/>
        </w:trPr>
        <w:tc>
          <w:tcPr>
            <w:tcW w:w="0" w:type="auto"/>
            <w:hideMark/>
          </w:tcPr>
          <w:p w14:paraId="7F4E3074" w14:textId="69C70560" w:rsidR="00002C81" w:rsidRPr="00002C81" w:rsidRDefault="00002C81" w:rsidP="00002C81">
            <w:pPr>
              <w:spacing w:after="0" w:line="336" w:lineRule="auto"/>
              <w:rPr>
                <w:rFonts w:ascii="Tahoma" w:eastAsia="Times New Roman" w:hAnsi="Tahoma" w:cs="Tahoma"/>
                <w:lang w:eastAsia="en-GB"/>
              </w:rPr>
            </w:pPr>
          </w:p>
        </w:tc>
      </w:tr>
      <w:tr w:rsidR="00002C81" w:rsidRPr="00002C81" w14:paraId="72BD15FC" w14:textId="77777777" w:rsidTr="00002C81">
        <w:trPr>
          <w:tblCellSpacing w:w="0" w:type="dxa"/>
        </w:trPr>
        <w:tc>
          <w:tcPr>
            <w:tcW w:w="0" w:type="auto"/>
            <w:hideMark/>
          </w:tcPr>
          <w:p w14:paraId="730DC7F6" w14:textId="3994ECDD" w:rsidR="00002C81" w:rsidRPr="00002C81" w:rsidRDefault="00002C81" w:rsidP="00002C81">
            <w:pPr>
              <w:spacing w:after="0" w:line="336" w:lineRule="auto"/>
              <w:rPr>
                <w:rFonts w:ascii="Tahoma" w:eastAsia="Times New Roman" w:hAnsi="Tahoma" w:cs="Tahoma"/>
                <w:lang w:eastAsia="en-GB"/>
              </w:rPr>
            </w:pPr>
          </w:p>
        </w:tc>
      </w:tr>
      <w:tr w:rsidR="00002C81" w:rsidRPr="00002C81" w14:paraId="5E077C91" w14:textId="77777777" w:rsidTr="00002C81">
        <w:trPr>
          <w:tblCellSpacing w:w="0" w:type="dxa"/>
        </w:trPr>
        <w:tc>
          <w:tcPr>
            <w:tcW w:w="0" w:type="auto"/>
            <w:hideMark/>
          </w:tcPr>
          <w:p w14:paraId="5B015ADB" w14:textId="43BD3BC3" w:rsidR="00002C81" w:rsidRPr="00002C81" w:rsidRDefault="00002C81" w:rsidP="00002C81">
            <w:pPr>
              <w:spacing w:after="0" w:line="336" w:lineRule="auto"/>
              <w:rPr>
                <w:rFonts w:ascii="Tahoma" w:eastAsia="Times New Roman" w:hAnsi="Tahoma" w:cs="Tahoma"/>
                <w:lang w:eastAsia="en-GB"/>
              </w:rPr>
            </w:pPr>
          </w:p>
        </w:tc>
      </w:tr>
    </w:tbl>
    <w:p w14:paraId="0F7EB5BD" w14:textId="26E04E3C" w:rsidR="00D61F98" w:rsidRPr="00D61F98" w:rsidRDefault="00D61F98" w:rsidP="00B13D54">
      <w:pPr>
        <w:jc w:val="both"/>
        <w:rPr>
          <w:rFonts w:ascii="Tahoma" w:hAnsi="Tahoma" w:cs="Tahoma"/>
          <w:b/>
          <w:bCs/>
        </w:rPr>
      </w:pPr>
    </w:p>
    <w:sectPr w:rsidR="00D61F98" w:rsidRPr="00D61F9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0302" w14:textId="77777777" w:rsidR="00EA7ACE" w:rsidRDefault="00EA7ACE" w:rsidP="00D61F98">
      <w:pPr>
        <w:spacing w:after="0" w:line="240" w:lineRule="auto"/>
      </w:pPr>
      <w:r>
        <w:separator/>
      </w:r>
    </w:p>
  </w:endnote>
  <w:endnote w:type="continuationSeparator" w:id="0">
    <w:p w14:paraId="5374B559" w14:textId="77777777" w:rsidR="00EA7ACE" w:rsidRDefault="00EA7ACE" w:rsidP="00D6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761"/>
      <w:docPartObj>
        <w:docPartGallery w:val="Page Numbers (Bottom of Page)"/>
        <w:docPartUnique/>
      </w:docPartObj>
    </w:sdtPr>
    <w:sdtEndPr>
      <w:rPr>
        <w:noProof/>
      </w:rPr>
    </w:sdtEndPr>
    <w:sdtContent>
      <w:p w14:paraId="747C09EE" w14:textId="138C134C" w:rsidR="00D61F98" w:rsidRDefault="00D61F98">
        <w:pPr>
          <w:pStyle w:val="Footer"/>
          <w:jc w:val="center"/>
        </w:pPr>
        <w:r>
          <w:rPr>
            <w:noProof/>
          </w:rPr>
          <mc:AlternateContent>
            <mc:Choice Requires="wps">
              <w:drawing>
                <wp:inline distT="0" distB="0" distL="0" distR="0" wp14:anchorId="02EC20E5" wp14:editId="639B0E19">
                  <wp:extent cx="5467350" cy="45085"/>
                  <wp:effectExtent l="0" t="9525" r="0" b="2540"/>
                  <wp:docPr id="8" name="Flowchart: De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013C0F" id="_x0000_t110" coordsize="21600,21600" o:spt="110" path="m10800,l,10800,10800,21600,21600,10800xe">
                  <v:stroke joinstyle="miter"/>
                  <v:path gradientshapeok="t" o:connecttype="rect" textboxrect="5400,5400,16200,16200"/>
                </v:shapetype>
                <v:shape id="Flowchart: De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N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OBnlREcW&#10;rS30shUYS3arpEnOMgrWKkgSbmOaNrIW0DyAi8ImBXsfSgK693eYNAh+A/JHYA5WrXCNukGEvlWi&#10;Jt7TlF/8UpAWgUrZtv8ENREQuwhZzIPGjmlr/PdUmKBJMHbI7h1P7qlDZJI2F/Pzi7cLMllSbL6Y&#10;XC7yWaJMMKnYY4jvFXQsTSquqU8iiPGpy3yC2G9CTByf83OtiHFtrB1rbfwA+JALdLOymNvGZktT&#10;thfpruVvJHBK2f41d52/MXdMScePRyZs69LoIFEYyKWdrGOSbrBgC/WRZEQYbjm9SpqQUw+c9XTD&#10;Kx5+7gQqzuxHR1a8m87n6UnkxXxxMaMFvoxsX0aEkwRV8cjZMF3F4RntPKYr8eSQgxuyT5usYbJ2&#10;YDWSpVucpR1fXHomL9c56/m/sHwEAAD//wMAUEsDBBQABgAIAAAAIQAxoOoG2QAAAAMBAAAPAAAA&#10;ZHJzL2Rvd25yZXYueG1sTI9BS8QwEIXvgv8hjODNTbvgWmrTRRb1KNoVvKbN2Ha3mYQm26399Y5e&#10;9PLg8Yb3vim2sx3EhGPoHSlIVwkIpMaZnloF7/unmwxEiJqMHhyhgi8MsC0vLwqdG3emN5yq2Aou&#10;oZBrBV2MPpcyNB1aHVbOI3H26UarI9uxlWbUZy63g1wnyUZa3RMvdNrjrsPmWJ2sgn63VM/Lknn7&#10;+rj28fbwUk8fqNT11fxwDyLiHP+O4Qef0aFkptqdyAQxKOBH4q9ylm1StrWCuxRkWcj/7OU3AAAA&#10;//8DAFBLAQItABQABgAIAAAAIQC2gziS/gAAAOEBAAATAAAAAAAAAAAAAAAAAAAAAABbQ29udGVu&#10;dF9UeXBlc10ueG1sUEsBAi0AFAAGAAgAAAAhADj9If/WAAAAlAEAAAsAAAAAAAAAAAAAAAAALwEA&#10;AF9yZWxzLy5yZWxzUEsBAi0AFAAGAAgAAAAhALOA4Y01AgAAXwQAAA4AAAAAAAAAAAAAAAAALgIA&#10;AGRycy9lMm9Eb2MueG1sUEsBAi0AFAAGAAgAAAAhADGg6gbZAAAAAwEAAA8AAAAAAAAAAAAAAAAA&#10;jwQAAGRycy9kb3ducmV2LnhtbFBLBQYAAAAABAAEAPMAAACVBQAAAAA=&#10;" fillcolor="black" stroked="f">
                  <v:fill r:id="rId1" o:title="" type="pattern"/>
                  <w10:anchorlock/>
                </v:shape>
              </w:pict>
            </mc:Fallback>
          </mc:AlternateContent>
        </w:r>
      </w:p>
      <w:p w14:paraId="5595F0A3" w14:textId="0A705C28" w:rsidR="00D61F98" w:rsidRDefault="00D61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556D6" w14:textId="77777777" w:rsidR="00D61F98" w:rsidRDefault="00D61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34F6" w14:textId="77777777" w:rsidR="00EA7ACE" w:rsidRDefault="00EA7ACE" w:rsidP="00D61F98">
      <w:pPr>
        <w:spacing w:after="0" w:line="240" w:lineRule="auto"/>
      </w:pPr>
      <w:r>
        <w:separator/>
      </w:r>
    </w:p>
  </w:footnote>
  <w:footnote w:type="continuationSeparator" w:id="0">
    <w:p w14:paraId="417AD4A8" w14:textId="77777777" w:rsidR="00EA7ACE" w:rsidRDefault="00EA7ACE" w:rsidP="00D6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BEDB" w14:textId="7844A762" w:rsidR="00D61F98" w:rsidRDefault="00D61F98">
    <w:pPr>
      <w:pStyle w:val="Header"/>
    </w:pPr>
    <w:r>
      <w:rPr>
        <w:noProof/>
      </w:rPr>
      <mc:AlternateContent>
        <mc:Choice Requires="wps">
          <w:drawing>
            <wp:anchor distT="0" distB="0" distL="114300" distR="114300" simplePos="0" relativeHeight="251657728" behindDoc="0" locked="0" layoutInCell="1" allowOverlap="1" wp14:anchorId="2148A2FB" wp14:editId="4C385BC5">
              <wp:simplePos x="0" y="0"/>
              <wp:positionH relativeFrom="column">
                <wp:posOffset>419100</wp:posOffset>
              </wp:positionH>
              <wp:positionV relativeFrom="paragraph">
                <wp:posOffset>321945</wp:posOffset>
              </wp:positionV>
              <wp:extent cx="2284406" cy="472356"/>
              <wp:effectExtent l="0" t="0" r="0" b="0"/>
              <wp:wrapNone/>
              <wp:docPr id="5" name="Rectangle 5"/>
              <wp:cNvGraphicFramePr/>
              <a:graphic xmlns:a="http://schemas.openxmlformats.org/drawingml/2006/main">
                <a:graphicData uri="http://schemas.microsoft.com/office/word/2010/wordprocessingShape">
                  <wps:wsp>
                    <wps:cNvSpPr/>
                    <wps:spPr>
                      <a:xfrm>
                        <a:off x="0" y="0"/>
                        <a:ext cx="2284406" cy="472356"/>
                      </a:xfrm>
                      <a:prstGeom prst="rect">
                        <a:avLst/>
                      </a:prstGeom>
                    </wps:spPr>
                    <wps:txbx>
                      <w:txbxContent>
                        <w:p w14:paraId="0CFDED51" w14:textId="77777777" w:rsidR="00D61F98" w:rsidRPr="002117A3" w:rsidRDefault="00D61F98" w:rsidP="00D61F98">
                          <w:pPr>
                            <w:jc w:val="center"/>
                            <w:rPr>
                              <w:sz w:val="20"/>
                              <w:szCs w:val="20"/>
                            </w:rPr>
                          </w:pPr>
                          <w:r w:rsidRPr="002117A3">
                            <w:rPr>
                              <w:rFonts w:ascii="Arial" w:hAnsi="Arial"/>
                              <w:color w:val="FFFFFF" w:themeColor="background1"/>
                              <w:kern w:val="24"/>
                              <w:sz w:val="24"/>
                              <w:szCs w:val="24"/>
                            </w:rPr>
                            <w:t>Change for Kent Children</w:t>
                          </w:r>
                        </w:p>
                      </w:txbxContent>
                    </wps:txbx>
                    <wps:bodyPr wrap="square">
                      <a:noAutofit/>
                    </wps:bodyPr>
                  </wps:wsp>
                </a:graphicData>
              </a:graphic>
            </wp:anchor>
          </w:drawing>
        </mc:Choice>
        <mc:Fallback>
          <w:pict>
            <v:rect w14:anchorId="2148A2FB" id="Rectangle 5" o:spid="_x0000_s1026" style="position:absolute;margin-left:33pt;margin-top:25.35pt;width:179.85pt;height:3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RRhQEAAO8CAAAOAAAAZHJzL2Uyb0RvYy54bWysUk2PEzEMvSPxH6Lc6cwObVmNOl0hreCC&#10;YMXCD3AzSSfS5AM77Uz/PU46dBHcEBcnju1nv+fsHmY3irNGssF38m5VS6G9Cr31x05+//bhzb0U&#10;lMD3MAavO3nRJB/2r1/tptjqJgxh7DUKBvHUTrGTQ0qxrSpSg3ZAqxC156AJ6CCxi8eqR5gY3Y1V&#10;U9fbagrYRwxKE/Hr4zUo9wXfGK3SF2NIJzF2kmdLxWKxh2yr/Q7aI0IcrFrGgH+YwoH13PQG9QgJ&#10;xAntX1DOKgwUTFqp4KpgjFW6cGA2d/UfbJ4HiLpwYXEo3mSi/werPp+fUNi+kxspPDhe0VcWDfxx&#10;1GKT5ZkitZz1HJ9w8Yivmets0OWTWYi5SHq5SarnJBQ/Ns39el1vpVAcW79r3m62GbR6qY5I6aMO&#10;TuRLJ5G7FyXh/InSNfVXCtflaa798y3Nh3kZ6hD6CzOZeJWdpB8nwKwctD68P6VgbIHKNdfEBYpV&#10;LcMsPyCv7Xe/ZL380/1PAAAA//8DAFBLAwQUAAYACAAAACEAl2/0FOAAAAAJAQAADwAAAGRycy9k&#10;b3ducmV2LnhtbEyPQUvDQBCF74L/YRnBi9hNg4kSsylSEIsIxVR73mbHJJidTbPbJP57pye9zeM9&#10;3nwvX822EyMOvnWkYLmIQCBVzrRUK/jYPd8+gPBBk9GdI1Twgx5WxeVFrjPjJnrHsQy14BLymVbQ&#10;hNBnUvqqQav9wvVI7H25werAcqilGfTE5baTcRSl0uqW+EOje1w3WH2XJ6tgqrbjfvf2Irc3+42j&#10;4+a4Lj9flbq+mp8eQQScw18YzviMDgUzHdyJjBedgjTlKUFBEt2DYP8uTvg4cDBOliCLXP5fUPwC&#10;AAD//wMAUEsBAi0AFAAGAAgAAAAhALaDOJL+AAAA4QEAABMAAAAAAAAAAAAAAAAAAAAAAFtDb250&#10;ZW50X1R5cGVzXS54bWxQSwECLQAUAAYACAAAACEAOP0h/9YAAACUAQAACwAAAAAAAAAAAAAAAAAv&#10;AQAAX3JlbHMvLnJlbHNQSwECLQAUAAYACAAAACEAcY3EUYUBAADvAgAADgAAAAAAAAAAAAAAAAAu&#10;AgAAZHJzL2Uyb0RvYy54bWxQSwECLQAUAAYACAAAACEAl2/0FOAAAAAJAQAADwAAAAAAAAAAAAAA&#10;AADfAwAAZHJzL2Rvd25yZXYueG1sUEsFBgAAAAAEAAQA8wAAAOwEAAAAAA==&#10;" filled="f" stroked="f">
              <v:textbox>
                <w:txbxContent>
                  <w:p w14:paraId="0CFDED51" w14:textId="77777777" w:rsidR="00D61F98" w:rsidRPr="002117A3" w:rsidRDefault="00D61F98" w:rsidP="00D61F98">
                    <w:pPr>
                      <w:jc w:val="center"/>
                      <w:rPr>
                        <w:sz w:val="20"/>
                        <w:szCs w:val="20"/>
                      </w:rPr>
                    </w:pPr>
                    <w:r w:rsidRPr="002117A3">
                      <w:rPr>
                        <w:rFonts w:ascii="Arial" w:hAnsi="Arial"/>
                        <w:color w:val="FFFFFF" w:themeColor="background1"/>
                        <w:kern w:val="24"/>
                        <w:sz w:val="24"/>
                        <w:szCs w:val="24"/>
                      </w:rPr>
                      <w:t>Change for Kent Children</w:t>
                    </w:r>
                  </w:p>
                </w:txbxContent>
              </v:textbox>
            </v:rect>
          </w:pict>
        </mc:Fallback>
      </mc:AlternateContent>
    </w:r>
    <w:r>
      <w:rPr>
        <w:noProof/>
      </w:rPr>
      <mc:AlternateContent>
        <mc:Choice Requires="wps">
          <w:drawing>
            <wp:anchor distT="0" distB="0" distL="114300" distR="114300" simplePos="0" relativeHeight="251677184" behindDoc="0" locked="0" layoutInCell="1" allowOverlap="1" wp14:anchorId="1062F37F" wp14:editId="1C4FBB9B">
              <wp:simplePos x="0" y="0"/>
              <wp:positionH relativeFrom="column">
                <wp:posOffset>533400</wp:posOffset>
              </wp:positionH>
              <wp:positionV relativeFrom="paragraph">
                <wp:posOffset>293370</wp:posOffset>
              </wp:positionV>
              <wp:extent cx="22288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228850" cy="9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804CF" id="Straight Connector 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3.1pt" to="21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F0wEAAAYEAAAOAAAAZHJzL2Uyb0RvYy54bWysU02P0zAQvSPxHyzfadJIrUrUdA9d7V4Q&#10;VCz8ANcZJ5b8Jds06b9n7KTpakFCIC5ObM97M+/NeP8wakUu4IO0pqHrVUkJGG5babqGfv/29GFH&#10;SYjMtExZAw29QqAPh/fv9oOrobK9VS14giQm1INraB+jq4si8B40CyvrwOClsF6ziFvfFa1nA7Jr&#10;VVRluS0G61vnLYcQ8PRxuqSHzC8E8PhFiACRqIZibTGvPq/ntBaHPas7z1wv+VwG+4cqNJMGky5U&#10;jywy8sPLX6i05N4GK+KKW11YISSHrAHVrMs3al565iBrQXOCW2wK/4+Wf76cPJFtQ7eUGKaxRS/R&#10;M9n1kRytMWig9WSbfBpcqDH8aE5+3gV38kn0KLxOX5RDxuztdfEWxkg4HlZVtdttsAUc7z5uqk2i&#10;LO5Y50N8BqtJ+mmokiYpZzW7fApxCr2FpGNl0hqsku2TVCpv0szAUXlyYdjtc7eeU7yKwoQJWSQt&#10;U/X5L14VTKxfQaAbWO86Z89zeOdknIOJN15lMDrBBFawAMs/A+f4BIU8o38DXhA5szVxAWtprP9d&#10;9jjeShZT/M2BSXey4Gzba+5rtgaHLTdnfhhpml/vM/z+fA8/AQAA//8DAFBLAwQUAAYACAAAACEA&#10;JS6vX+AAAAAIAQAADwAAAGRycy9kb3ducmV2LnhtbEyPQU+EMBCF7yb+h2ZMvBi3uOJCkLIhZjUx&#10;MVFXLt66MFKUTgktC/57x5PeZua9vPlevl1sL444+s6RgqtVBAKpdk1HrYLq7f4yBeGDpkb3jlDB&#10;N3rYFqcnuc4aN9MrHvehFRxCPtMKTAhDJqWvDVrtV25AYu3DjVYHXsdWNqOeOdz2ch1FG2l1R/zB&#10;6AHvDNZf+8kq2JVz9F4+XezSqVqqR/MgP5OXZ6XOz5byFkTAJfyZ4Ref0aFgpoObqPGiV5DGXCUo&#10;iDdrEKzH1zd8OPCQJCCLXP4vUPwAAAD//wMAUEsBAi0AFAAGAAgAAAAhALaDOJL+AAAA4QEAABMA&#10;AAAAAAAAAAAAAAAAAAAAAFtDb250ZW50X1R5cGVzXS54bWxQSwECLQAUAAYACAAAACEAOP0h/9YA&#10;AACUAQAACwAAAAAAAAAAAAAAAAAvAQAAX3JlbHMvLnJlbHNQSwECLQAUAAYACAAAACEAZ1/yBdMB&#10;AAAGBAAADgAAAAAAAAAAAAAAAAAuAgAAZHJzL2Uyb0RvYy54bWxQSwECLQAUAAYACAAAACEAJS6v&#10;X+AAAAAIAQAADwAAAAAAAAAAAAAAAAAtBAAAZHJzL2Rvd25yZXYueG1sUEsFBgAAAAAEAAQA8wAA&#10;ADoFAAAAAA==&#10;" strokecolor="white [3212]" strokeweight=".5pt">
              <v:stroke joinstyle="miter"/>
            </v:line>
          </w:pict>
        </mc:Fallback>
      </mc:AlternateContent>
    </w:r>
    <w:r>
      <w:rPr>
        <w:noProof/>
      </w:rPr>
      <mc:AlternateContent>
        <mc:Choice Requires="wps">
          <w:drawing>
            <wp:anchor distT="0" distB="0" distL="114300" distR="114300" simplePos="0" relativeHeight="251667968" behindDoc="0" locked="0" layoutInCell="1" allowOverlap="1" wp14:anchorId="1711425D" wp14:editId="08FE11E6">
              <wp:simplePos x="0" y="0"/>
              <wp:positionH relativeFrom="column">
                <wp:posOffset>0</wp:posOffset>
              </wp:positionH>
              <wp:positionV relativeFrom="paragraph">
                <wp:posOffset>16510</wp:posOffset>
              </wp:positionV>
              <wp:extent cx="3333547" cy="447296"/>
              <wp:effectExtent l="0" t="0" r="0" b="0"/>
              <wp:wrapNone/>
              <wp:docPr id="3" name="Rectangle 3"/>
              <wp:cNvGraphicFramePr/>
              <a:graphic xmlns:a="http://schemas.openxmlformats.org/drawingml/2006/main">
                <a:graphicData uri="http://schemas.microsoft.com/office/word/2010/wordprocessingShape">
                  <wps:wsp>
                    <wps:cNvSpPr/>
                    <wps:spPr>
                      <a:xfrm>
                        <a:off x="0" y="0"/>
                        <a:ext cx="3333547" cy="447296"/>
                      </a:xfrm>
                      <a:prstGeom prst="rect">
                        <a:avLst/>
                      </a:prstGeom>
                    </wps:spPr>
                    <wps:txbx>
                      <w:txbxContent>
                        <w:p w14:paraId="4DA50BD3" w14:textId="77777777" w:rsidR="00D61F98" w:rsidRPr="002117A3" w:rsidRDefault="00D61F98" w:rsidP="00D61F98">
                          <w:pPr>
                            <w:jc w:val="center"/>
                            <w:rPr>
                              <w:sz w:val="20"/>
                              <w:szCs w:val="20"/>
                            </w:rPr>
                          </w:pPr>
                          <w:r w:rsidRPr="002117A3">
                            <w:rPr>
                              <w:rFonts w:ascii="Arial" w:eastAsia="Times New Roman" w:hAnsi="Arial"/>
                              <w:color w:val="FFFFFF" w:themeColor="background1"/>
                              <w:kern w:val="24"/>
                            </w:rPr>
                            <w:t>Children, Young People and Education</w:t>
                          </w:r>
                        </w:p>
                      </w:txbxContent>
                    </wps:txbx>
                    <wps:bodyPr wrap="square">
                      <a:noAutofit/>
                    </wps:bodyPr>
                  </wps:wsp>
                </a:graphicData>
              </a:graphic>
            </wp:anchor>
          </w:drawing>
        </mc:Choice>
        <mc:Fallback>
          <w:pict>
            <v:rect w14:anchorId="1711425D" id="Rectangle 3" o:spid="_x0000_s1027" style="position:absolute;margin-left:0;margin-top:1.3pt;width:262.5pt;height:35.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jviAEAAPYCAAAOAAAAZHJzL2Uyb0RvYy54bWysUstu2zAQvAfoPxC81/KreQiWgwJBcinS&#10;IEk/YE2RFgGRyy5pS/77LmnHKZpbER1WXHI5OzPL1e3oerHXFC36Rs4mUym0V9hav23kr9f7r9dS&#10;xAS+hR69buRBR3m7/nKxGkKt59hh32oSDOJjPYRGdimFuqqi6rSDOMGgPR8aJAeJU9pWLcHA6K6v&#10;5tPpZTUgtYFQ6Rh59+54KNcF3xit0k9jok6ibyRzSyVSiZscq/UK6i1B6Kw60YD/YOHAem56hrqD&#10;BGJH9gOUs4owokkTha5CY6zSRQOrmU3/UfPSQdBFC5sTw9mm+Hmw6nH/RMK2jVxI4cHxiJ7ZNPDb&#10;XotFtmcIseaql/BEpyzyMmsdDbn8ZxViLJYezpbqMQnFmwv+vi2vpFB8tlxezW8uM2j1fjtQTA8a&#10;nciLRhJ3L07C/kdMx9K3Er6X2Rz751UaN2MhP3tjusH2wIIGnmgj4+8dUDYQao/fdwmNLYj56rHw&#10;hMjmFk6nh5Cn93deqt6f6/oPAAAA//8DAFBLAwQUAAYACAAAACEAap64RtwAAAAFAQAADwAAAGRy&#10;cy9kb3ducmV2LnhtbEyPQUvDQBSE74L/YXmCF7EbI60l5qVIQSwiFFPb8zZ5JsHs2zS7TeK/93nS&#10;4zDDzDfparKtGqj3jWOEu1kEirhwZcMVwsfu+XYJygfDpWkdE8I3eVhllxepSUo38jsNeaiUlLBP&#10;DEIdQpdo7YuarPEz1xGL9+l6a4LIvtJlb0Ypt62Oo2ihrWlYFmrT0bqm4is/W4Sx2A6H3duL3t4c&#10;No5Pm9M6378iXl9NT4+gAk3hLwy/+IIOmTAd3ZlLr1oEORIQ4gUoMefxXPQR4eE+Ap2l+j999gMA&#10;AP//AwBQSwECLQAUAAYACAAAACEAtoM4kv4AAADhAQAAEwAAAAAAAAAAAAAAAAAAAAAAW0NvbnRl&#10;bnRfVHlwZXNdLnhtbFBLAQItABQABgAIAAAAIQA4/SH/1gAAAJQBAAALAAAAAAAAAAAAAAAAAC8B&#10;AABfcmVscy8ucmVsc1BLAQItABQABgAIAAAAIQDf8rjviAEAAPYCAAAOAAAAAAAAAAAAAAAAAC4C&#10;AABkcnMvZTJvRG9jLnhtbFBLAQItABQABgAIAAAAIQBqnrhG3AAAAAUBAAAPAAAAAAAAAAAAAAAA&#10;AOIDAABkcnMvZG93bnJldi54bWxQSwUGAAAAAAQABADzAAAA6wQAAAAA&#10;" filled="f" stroked="f">
              <v:textbox>
                <w:txbxContent>
                  <w:p w14:paraId="4DA50BD3" w14:textId="77777777" w:rsidR="00D61F98" w:rsidRPr="002117A3" w:rsidRDefault="00D61F98" w:rsidP="00D61F98">
                    <w:pPr>
                      <w:jc w:val="center"/>
                      <w:rPr>
                        <w:sz w:val="20"/>
                        <w:szCs w:val="20"/>
                      </w:rPr>
                    </w:pPr>
                    <w:r w:rsidRPr="002117A3">
                      <w:rPr>
                        <w:rFonts w:ascii="Arial" w:eastAsia="Times New Roman" w:hAnsi="Arial"/>
                        <w:color w:val="FFFFFF" w:themeColor="background1"/>
                        <w:kern w:val="24"/>
                      </w:rPr>
                      <w:t>Children, Young People and Education</w:t>
                    </w:r>
                  </w:p>
                </w:txbxContent>
              </v:textbox>
            </v:rect>
          </w:pict>
        </mc:Fallback>
      </mc:AlternateContent>
    </w:r>
    <w:r>
      <w:rPr>
        <w:noProof/>
      </w:rPr>
      <w:drawing>
        <wp:inline distT="0" distB="0" distL="0" distR="0" wp14:anchorId="36341A7E" wp14:editId="45B0B5FB">
          <wp:extent cx="5731510" cy="942975"/>
          <wp:effectExtent l="0" t="0" r="2540" b="9525"/>
          <wp:docPr id="1" name="Picture 3">
            <a:hlinkClick xmlns:a="http://schemas.openxmlformats.org/drawingml/2006/main" r:id="" action="ppaction://hlinkshowjump?jump=firstslide"/>
          </wp:docPr>
          <wp:cNvGraphicFramePr/>
          <a:graphic xmlns:a="http://schemas.openxmlformats.org/drawingml/2006/main">
            <a:graphicData uri="http://schemas.openxmlformats.org/drawingml/2006/picture">
              <pic:pic xmlns:pic="http://schemas.openxmlformats.org/drawingml/2006/picture">
                <pic:nvPicPr>
                  <pic:cNvPr id="4" name="Picture 3">
                    <a:hlinkClick r:id="" action="ppaction://hlinkshowjump?jump=firstslide"/>
                  </pic:cNvPr>
                  <pic:cNvPicPr/>
                </pic:nvPicPr>
                <pic:blipFill rotWithShape="1">
                  <a:blip r:embed="rId1">
                    <a:extLst>
                      <a:ext uri="{28A0092B-C50C-407E-A947-70E740481C1C}">
                        <a14:useLocalDpi xmlns:a14="http://schemas.microsoft.com/office/drawing/2010/main" val="0"/>
                      </a:ext>
                    </a:extLst>
                  </a:blip>
                  <a:srcRect b="87780"/>
                  <a:stretch/>
                </pic:blipFill>
                <pic:spPr bwMode="auto">
                  <a:xfrm>
                    <a:off x="0" y="0"/>
                    <a:ext cx="5731510" cy="942975"/>
                  </a:xfrm>
                  <a:prstGeom prst="rect">
                    <a:avLst/>
                  </a:prstGeom>
                  <a:noFill/>
                  <a:ln>
                    <a:noFill/>
                  </a:ln>
                </pic:spPr>
              </pic:pic>
            </a:graphicData>
          </a:graphic>
        </wp:inline>
      </w:drawing>
    </w:r>
  </w:p>
  <w:p w14:paraId="012C0EE7" w14:textId="19157C78" w:rsidR="00D61F98" w:rsidRDefault="00D61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7A36"/>
    <w:multiLevelType w:val="hybridMultilevel"/>
    <w:tmpl w:val="8B4C81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631D"/>
    <w:multiLevelType w:val="hybridMultilevel"/>
    <w:tmpl w:val="86480070"/>
    <w:lvl w:ilvl="0" w:tplc="B72A3B3A">
      <w:start w:val="7"/>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26B82AED"/>
    <w:multiLevelType w:val="multilevel"/>
    <w:tmpl w:val="F7F8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7495B"/>
    <w:multiLevelType w:val="hybridMultilevel"/>
    <w:tmpl w:val="C44C1CDE"/>
    <w:lvl w:ilvl="0" w:tplc="68AACA48">
      <w:start w:val="9"/>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332377FD"/>
    <w:multiLevelType w:val="multilevel"/>
    <w:tmpl w:val="DCB22D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A6E5252"/>
    <w:multiLevelType w:val="hybridMultilevel"/>
    <w:tmpl w:val="2DD47912"/>
    <w:lvl w:ilvl="0" w:tplc="AC885458">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2A6C3D"/>
    <w:multiLevelType w:val="hybridMultilevel"/>
    <w:tmpl w:val="C8AACE9C"/>
    <w:lvl w:ilvl="0" w:tplc="E598799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23A6B"/>
    <w:multiLevelType w:val="hybridMultilevel"/>
    <w:tmpl w:val="4BAC69A6"/>
    <w:lvl w:ilvl="0" w:tplc="68B0B8DC">
      <w:start w:val="12"/>
      <w:numFmt w:val="decimal"/>
      <w:lvlText w:val="%1."/>
      <w:lvlJc w:val="left"/>
      <w:pPr>
        <w:ind w:left="658" w:hanging="37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8" w15:restartNumberingAfterBreak="0">
    <w:nsid w:val="5034277D"/>
    <w:multiLevelType w:val="hybridMultilevel"/>
    <w:tmpl w:val="B6BE0B1C"/>
    <w:lvl w:ilvl="0" w:tplc="989878FC">
      <w:start w:val="6"/>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870A47"/>
    <w:multiLevelType w:val="hybridMultilevel"/>
    <w:tmpl w:val="DBAC08E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0" w15:restartNumberingAfterBreak="0">
    <w:nsid w:val="50EB7DD7"/>
    <w:multiLevelType w:val="hybridMultilevel"/>
    <w:tmpl w:val="0172C728"/>
    <w:lvl w:ilvl="0" w:tplc="5CC095B0">
      <w:start w:val="12"/>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5A764B"/>
    <w:multiLevelType w:val="hybridMultilevel"/>
    <w:tmpl w:val="E11A4B8A"/>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5"/>
  </w:num>
  <w:num w:numId="7">
    <w:abstractNumId w:val="1"/>
  </w:num>
  <w:num w:numId="8">
    <w:abstractNumId w:val="3"/>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98"/>
    <w:rsid w:val="00002C81"/>
    <w:rsid w:val="00044088"/>
    <w:rsid w:val="00046FA6"/>
    <w:rsid w:val="000502B9"/>
    <w:rsid w:val="00072796"/>
    <w:rsid w:val="00073DA3"/>
    <w:rsid w:val="0007624C"/>
    <w:rsid w:val="000853AC"/>
    <w:rsid w:val="000902BA"/>
    <w:rsid w:val="0009323F"/>
    <w:rsid w:val="000A1B36"/>
    <w:rsid w:val="000A2B5D"/>
    <w:rsid w:val="000A5152"/>
    <w:rsid w:val="000B4E71"/>
    <w:rsid w:val="000C12B3"/>
    <w:rsid w:val="000D16B3"/>
    <w:rsid w:val="000D539C"/>
    <w:rsid w:val="000D6F5E"/>
    <w:rsid w:val="00100FBA"/>
    <w:rsid w:val="0011294B"/>
    <w:rsid w:val="00121A28"/>
    <w:rsid w:val="001558CB"/>
    <w:rsid w:val="0016573D"/>
    <w:rsid w:val="00165A7C"/>
    <w:rsid w:val="00170815"/>
    <w:rsid w:val="001803A2"/>
    <w:rsid w:val="00185642"/>
    <w:rsid w:val="001939AC"/>
    <w:rsid w:val="00196512"/>
    <w:rsid w:val="001B745C"/>
    <w:rsid w:val="001C1B8E"/>
    <w:rsid w:val="001D6B34"/>
    <w:rsid w:val="001E5B60"/>
    <w:rsid w:val="001E62F7"/>
    <w:rsid w:val="00204CF4"/>
    <w:rsid w:val="00211FFD"/>
    <w:rsid w:val="00215D2A"/>
    <w:rsid w:val="00217819"/>
    <w:rsid w:val="00236DFE"/>
    <w:rsid w:val="00245D04"/>
    <w:rsid w:val="00254868"/>
    <w:rsid w:val="00266D36"/>
    <w:rsid w:val="002767A1"/>
    <w:rsid w:val="0028025E"/>
    <w:rsid w:val="00283DBD"/>
    <w:rsid w:val="0028400B"/>
    <w:rsid w:val="002843A7"/>
    <w:rsid w:val="00293E95"/>
    <w:rsid w:val="002F3155"/>
    <w:rsid w:val="002F63B8"/>
    <w:rsid w:val="00314E1E"/>
    <w:rsid w:val="003232C4"/>
    <w:rsid w:val="0032775B"/>
    <w:rsid w:val="0034722B"/>
    <w:rsid w:val="0035329B"/>
    <w:rsid w:val="00371054"/>
    <w:rsid w:val="00375141"/>
    <w:rsid w:val="00397E39"/>
    <w:rsid w:val="003A0E52"/>
    <w:rsid w:val="003C2713"/>
    <w:rsid w:val="003D4F48"/>
    <w:rsid w:val="003D6519"/>
    <w:rsid w:val="003E0ADA"/>
    <w:rsid w:val="003E7AB4"/>
    <w:rsid w:val="0040594D"/>
    <w:rsid w:val="00432BEB"/>
    <w:rsid w:val="00443E8F"/>
    <w:rsid w:val="00452975"/>
    <w:rsid w:val="00465A20"/>
    <w:rsid w:val="00486FDD"/>
    <w:rsid w:val="0049125A"/>
    <w:rsid w:val="0049404C"/>
    <w:rsid w:val="004A2DD1"/>
    <w:rsid w:val="004C211A"/>
    <w:rsid w:val="004E5717"/>
    <w:rsid w:val="004F0BED"/>
    <w:rsid w:val="004F59D7"/>
    <w:rsid w:val="005040E2"/>
    <w:rsid w:val="005050B0"/>
    <w:rsid w:val="0050518A"/>
    <w:rsid w:val="00512E0C"/>
    <w:rsid w:val="00520EE9"/>
    <w:rsid w:val="0052770E"/>
    <w:rsid w:val="005333F9"/>
    <w:rsid w:val="00534765"/>
    <w:rsid w:val="00551360"/>
    <w:rsid w:val="005656C2"/>
    <w:rsid w:val="00567408"/>
    <w:rsid w:val="00571F2D"/>
    <w:rsid w:val="005771FB"/>
    <w:rsid w:val="005A2AB1"/>
    <w:rsid w:val="005A5D95"/>
    <w:rsid w:val="005C08D5"/>
    <w:rsid w:val="005C3202"/>
    <w:rsid w:val="005C4AF6"/>
    <w:rsid w:val="005E48AD"/>
    <w:rsid w:val="005E4F6B"/>
    <w:rsid w:val="005E6C41"/>
    <w:rsid w:val="005F208E"/>
    <w:rsid w:val="005F5A66"/>
    <w:rsid w:val="0060081B"/>
    <w:rsid w:val="00604A1E"/>
    <w:rsid w:val="0060514A"/>
    <w:rsid w:val="00664F03"/>
    <w:rsid w:val="00665F72"/>
    <w:rsid w:val="0066604A"/>
    <w:rsid w:val="0067274D"/>
    <w:rsid w:val="006760AF"/>
    <w:rsid w:val="006937E5"/>
    <w:rsid w:val="0069416E"/>
    <w:rsid w:val="00694CDC"/>
    <w:rsid w:val="006A6544"/>
    <w:rsid w:val="006B7CF9"/>
    <w:rsid w:val="006D173C"/>
    <w:rsid w:val="00707980"/>
    <w:rsid w:val="007105C8"/>
    <w:rsid w:val="00741247"/>
    <w:rsid w:val="007719DA"/>
    <w:rsid w:val="00776766"/>
    <w:rsid w:val="00781853"/>
    <w:rsid w:val="007A0BE8"/>
    <w:rsid w:val="007B3F29"/>
    <w:rsid w:val="007D3101"/>
    <w:rsid w:val="007D607D"/>
    <w:rsid w:val="007D74D9"/>
    <w:rsid w:val="007F376C"/>
    <w:rsid w:val="0081414D"/>
    <w:rsid w:val="00824698"/>
    <w:rsid w:val="00830DD9"/>
    <w:rsid w:val="008327CC"/>
    <w:rsid w:val="00832821"/>
    <w:rsid w:val="00841CB5"/>
    <w:rsid w:val="00860F7E"/>
    <w:rsid w:val="00874A74"/>
    <w:rsid w:val="008802E3"/>
    <w:rsid w:val="008A72D5"/>
    <w:rsid w:val="008F0C25"/>
    <w:rsid w:val="008F416D"/>
    <w:rsid w:val="008F708A"/>
    <w:rsid w:val="009302EB"/>
    <w:rsid w:val="009324C4"/>
    <w:rsid w:val="00934BDF"/>
    <w:rsid w:val="00944D47"/>
    <w:rsid w:val="009553E0"/>
    <w:rsid w:val="009614B8"/>
    <w:rsid w:val="0096552B"/>
    <w:rsid w:val="009728B3"/>
    <w:rsid w:val="009739F9"/>
    <w:rsid w:val="0098223D"/>
    <w:rsid w:val="00983EBF"/>
    <w:rsid w:val="00993892"/>
    <w:rsid w:val="00994D6D"/>
    <w:rsid w:val="0099503D"/>
    <w:rsid w:val="009958C9"/>
    <w:rsid w:val="00996D4A"/>
    <w:rsid w:val="009A6B6B"/>
    <w:rsid w:val="009C5B53"/>
    <w:rsid w:val="009E4B84"/>
    <w:rsid w:val="009F3628"/>
    <w:rsid w:val="009F4993"/>
    <w:rsid w:val="009F5569"/>
    <w:rsid w:val="00A017B1"/>
    <w:rsid w:val="00A05B9C"/>
    <w:rsid w:val="00A14148"/>
    <w:rsid w:val="00A23C81"/>
    <w:rsid w:val="00A467E2"/>
    <w:rsid w:val="00A5703E"/>
    <w:rsid w:val="00A655C2"/>
    <w:rsid w:val="00A65A81"/>
    <w:rsid w:val="00A75059"/>
    <w:rsid w:val="00A9442C"/>
    <w:rsid w:val="00AA2D7C"/>
    <w:rsid w:val="00AB4C95"/>
    <w:rsid w:val="00AC789E"/>
    <w:rsid w:val="00AF1980"/>
    <w:rsid w:val="00B02487"/>
    <w:rsid w:val="00B13D54"/>
    <w:rsid w:val="00B20884"/>
    <w:rsid w:val="00B30D31"/>
    <w:rsid w:val="00B522B1"/>
    <w:rsid w:val="00B87C2C"/>
    <w:rsid w:val="00B905DD"/>
    <w:rsid w:val="00B93DCE"/>
    <w:rsid w:val="00BA0485"/>
    <w:rsid w:val="00BA2133"/>
    <w:rsid w:val="00BD1449"/>
    <w:rsid w:val="00BD22AC"/>
    <w:rsid w:val="00BD44B4"/>
    <w:rsid w:val="00BD6752"/>
    <w:rsid w:val="00C040AF"/>
    <w:rsid w:val="00C04FC7"/>
    <w:rsid w:val="00C13374"/>
    <w:rsid w:val="00C21804"/>
    <w:rsid w:val="00C3553D"/>
    <w:rsid w:val="00C43A98"/>
    <w:rsid w:val="00C628BE"/>
    <w:rsid w:val="00C67658"/>
    <w:rsid w:val="00C75590"/>
    <w:rsid w:val="00CA71B6"/>
    <w:rsid w:val="00CB23B0"/>
    <w:rsid w:val="00CB3313"/>
    <w:rsid w:val="00CB3A63"/>
    <w:rsid w:val="00CB6E40"/>
    <w:rsid w:val="00CB6F3F"/>
    <w:rsid w:val="00CC288C"/>
    <w:rsid w:val="00CE1CA3"/>
    <w:rsid w:val="00CE4069"/>
    <w:rsid w:val="00CE73F7"/>
    <w:rsid w:val="00CF330E"/>
    <w:rsid w:val="00CF6180"/>
    <w:rsid w:val="00D001DE"/>
    <w:rsid w:val="00D0484D"/>
    <w:rsid w:val="00D12C47"/>
    <w:rsid w:val="00D14CDA"/>
    <w:rsid w:val="00D157D0"/>
    <w:rsid w:val="00D17AF2"/>
    <w:rsid w:val="00D26DFE"/>
    <w:rsid w:val="00D4656D"/>
    <w:rsid w:val="00D546DF"/>
    <w:rsid w:val="00D60781"/>
    <w:rsid w:val="00D61F98"/>
    <w:rsid w:val="00D70B74"/>
    <w:rsid w:val="00D7405E"/>
    <w:rsid w:val="00D922B7"/>
    <w:rsid w:val="00DA452B"/>
    <w:rsid w:val="00DD6A33"/>
    <w:rsid w:val="00DE3284"/>
    <w:rsid w:val="00DE3F5C"/>
    <w:rsid w:val="00DE4BED"/>
    <w:rsid w:val="00E000CA"/>
    <w:rsid w:val="00E00B44"/>
    <w:rsid w:val="00E078FD"/>
    <w:rsid w:val="00E13461"/>
    <w:rsid w:val="00E14B85"/>
    <w:rsid w:val="00E2369A"/>
    <w:rsid w:val="00E35CBE"/>
    <w:rsid w:val="00E37853"/>
    <w:rsid w:val="00E378D3"/>
    <w:rsid w:val="00E43837"/>
    <w:rsid w:val="00E45D2C"/>
    <w:rsid w:val="00E517AC"/>
    <w:rsid w:val="00E675B3"/>
    <w:rsid w:val="00E75F3D"/>
    <w:rsid w:val="00E862F7"/>
    <w:rsid w:val="00EA69C3"/>
    <w:rsid w:val="00EA7ACE"/>
    <w:rsid w:val="00EC42C8"/>
    <w:rsid w:val="00EE6F38"/>
    <w:rsid w:val="00F15C18"/>
    <w:rsid w:val="00F4380A"/>
    <w:rsid w:val="00F515DB"/>
    <w:rsid w:val="00F528AA"/>
    <w:rsid w:val="00F711A4"/>
    <w:rsid w:val="00F91C16"/>
    <w:rsid w:val="00F95AB5"/>
    <w:rsid w:val="00FB070A"/>
    <w:rsid w:val="00FD23A2"/>
    <w:rsid w:val="00FD5E21"/>
    <w:rsid w:val="00FF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292C4F5"/>
  <w15:chartTrackingRefBased/>
  <w15:docId w15:val="{396A99A0-DC8C-4679-A780-1108D7B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98"/>
  </w:style>
  <w:style w:type="paragraph" w:styleId="Footer">
    <w:name w:val="footer"/>
    <w:basedOn w:val="Normal"/>
    <w:link w:val="FooterChar"/>
    <w:uiPriority w:val="99"/>
    <w:unhideWhenUsed/>
    <w:rsid w:val="00D6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98"/>
  </w:style>
  <w:style w:type="paragraph" w:styleId="ListParagraph">
    <w:name w:val="List Paragraph"/>
    <w:basedOn w:val="Normal"/>
    <w:uiPriority w:val="34"/>
    <w:qFormat/>
    <w:rsid w:val="00D61F98"/>
    <w:pPr>
      <w:spacing w:after="0" w:line="240" w:lineRule="auto"/>
      <w:ind w:left="720"/>
    </w:pPr>
    <w:rPr>
      <w:rFonts w:ascii="Calibri" w:hAnsi="Calibri" w:cs="Calibri"/>
    </w:rPr>
  </w:style>
  <w:style w:type="paragraph" w:styleId="NormalWeb">
    <w:name w:val="Normal (Web)"/>
    <w:basedOn w:val="Normal"/>
    <w:uiPriority w:val="99"/>
    <w:unhideWhenUsed/>
    <w:rsid w:val="00D61F98"/>
    <w:rPr>
      <w:rFonts w:ascii="Times New Roman" w:hAnsi="Times New Roman" w:cs="Times New Roman"/>
      <w:sz w:val="24"/>
      <w:szCs w:val="24"/>
    </w:rPr>
  </w:style>
  <w:style w:type="character" w:styleId="Hyperlink">
    <w:name w:val="Hyperlink"/>
    <w:basedOn w:val="DefaultParagraphFont"/>
    <w:uiPriority w:val="99"/>
    <w:unhideWhenUsed/>
    <w:rsid w:val="00D61F98"/>
    <w:rPr>
      <w:rFonts w:ascii="Arial" w:hAnsi="Arial" w:cs="Arial" w:hint="default"/>
      <w:b/>
      <w:bCs/>
      <w:i w:val="0"/>
      <w:iCs w:val="0"/>
      <w:strike w:val="0"/>
      <w:dstrike w:val="0"/>
      <w:color w:val="017BBA"/>
      <w:u w:val="none"/>
      <w:effect w:val="none"/>
    </w:rPr>
  </w:style>
  <w:style w:type="paragraph" w:styleId="BalloonText">
    <w:name w:val="Balloon Text"/>
    <w:basedOn w:val="Normal"/>
    <w:link w:val="BalloonTextChar"/>
    <w:uiPriority w:val="99"/>
    <w:semiHidden/>
    <w:unhideWhenUsed/>
    <w:rsid w:val="00452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75"/>
    <w:rPr>
      <w:rFonts w:ascii="Segoe UI" w:hAnsi="Segoe UI" w:cs="Segoe UI"/>
      <w:sz w:val="18"/>
      <w:szCs w:val="18"/>
    </w:rPr>
  </w:style>
  <w:style w:type="character" w:styleId="CommentReference">
    <w:name w:val="annotation reference"/>
    <w:basedOn w:val="DefaultParagraphFont"/>
    <w:uiPriority w:val="99"/>
    <w:semiHidden/>
    <w:unhideWhenUsed/>
    <w:rsid w:val="00A5703E"/>
    <w:rPr>
      <w:sz w:val="16"/>
      <w:szCs w:val="16"/>
    </w:rPr>
  </w:style>
  <w:style w:type="paragraph" w:styleId="CommentText">
    <w:name w:val="annotation text"/>
    <w:basedOn w:val="Normal"/>
    <w:link w:val="CommentTextChar"/>
    <w:uiPriority w:val="99"/>
    <w:semiHidden/>
    <w:unhideWhenUsed/>
    <w:rsid w:val="00A5703E"/>
    <w:pPr>
      <w:spacing w:line="240" w:lineRule="auto"/>
    </w:pPr>
    <w:rPr>
      <w:sz w:val="20"/>
      <w:szCs w:val="20"/>
    </w:rPr>
  </w:style>
  <w:style w:type="character" w:customStyle="1" w:styleId="CommentTextChar">
    <w:name w:val="Comment Text Char"/>
    <w:basedOn w:val="DefaultParagraphFont"/>
    <w:link w:val="CommentText"/>
    <w:uiPriority w:val="99"/>
    <w:semiHidden/>
    <w:rsid w:val="00A5703E"/>
    <w:rPr>
      <w:sz w:val="20"/>
      <w:szCs w:val="20"/>
    </w:rPr>
  </w:style>
  <w:style w:type="paragraph" w:styleId="CommentSubject">
    <w:name w:val="annotation subject"/>
    <w:basedOn w:val="CommentText"/>
    <w:next w:val="CommentText"/>
    <w:link w:val="CommentSubjectChar"/>
    <w:uiPriority w:val="99"/>
    <w:semiHidden/>
    <w:unhideWhenUsed/>
    <w:rsid w:val="00A5703E"/>
    <w:rPr>
      <w:b/>
      <w:bCs/>
    </w:rPr>
  </w:style>
  <w:style w:type="character" w:customStyle="1" w:styleId="CommentSubjectChar">
    <w:name w:val="Comment Subject Char"/>
    <w:basedOn w:val="CommentTextChar"/>
    <w:link w:val="CommentSubject"/>
    <w:uiPriority w:val="99"/>
    <w:semiHidden/>
    <w:rsid w:val="00A5703E"/>
    <w:rPr>
      <w:b/>
      <w:bCs/>
      <w:sz w:val="20"/>
      <w:szCs w:val="20"/>
    </w:rPr>
  </w:style>
  <w:style w:type="character" w:styleId="FollowedHyperlink">
    <w:name w:val="FollowedHyperlink"/>
    <w:basedOn w:val="DefaultParagraphFont"/>
    <w:uiPriority w:val="99"/>
    <w:semiHidden/>
    <w:unhideWhenUsed/>
    <w:rsid w:val="000C12B3"/>
    <w:rPr>
      <w:color w:val="954F72" w:themeColor="followedHyperlink"/>
      <w:u w:val="single"/>
    </w:rPr>
  </w:style>
  <w:style w:type="character" w:styleId="UnresolvedMention">
    <w:name w:val="Unresolved Mention"/>
    <w:basedOn w:val="DefaultParagraphFont"/>
    <w:uiPriority w:val="99"/>
    <w:semiHidden/>
    <w:unhideWhenUsed/>
    <w:rsid w:val="0078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6078">
      <w:bodyDiv w:val="1"/>
      <w:marLeft w:val="0"/>
      <w:marRight w:val="0"/>
      <w:marTop w:val="0"/>
      <w:marBottom w:val="0"/>
      <w:divBdr>
        <w:top w:val="none" w:sz="0" w:space="0" w:color="auto"/>
        <w:left w:val="none" w:sz="0" w:space="0" w:color="auto"/>
        <w:bottom w:val="none" w:sz="0" w:space="0" w:color="auto"/>
        <w:right w:val="none" w:sz="0" w:space="0" w:color="auto"/>
      </w:divBdr>
    </w:div>
    <w:div w:id="210699389">
      <w:bodyDiv w:val="1"/>
      <w:marLeft w:val="0"/>
      <w:marRight w:val="0"/>
      <w:marTop w:val="0"/>
      <w:marBottom w:val="0"/>
      <w:divBdr>
        <w:top w:val="none" w:sz="0" w:space="0" w:color="auto"/>
        <w:left w:val="none" w:sz="0" w:space="0" w:color="auto"/>
        <w:bottom w:val="none" w:sz="0" w:space="0" w:color="auto"/>
        <w:right w:val="none" w:sz="0" w:space="0" w:color="auto"/>
      </w:divBdr>
    </w:div>
    <w:div w:id="490174012">
      <w:bodyDiv w:val="1"/>
      <w:marLeft w:val="0"/>
      <w:marRight w:val="0"/>
      <w:marTop w:val="0"/>
      <w:marBottom w:val="0"/>
      <w:divBdr>
        <w:top w:val="none" w:sz="0" w:space="0" w:color="auto"/>
        <w:left w:val="none" w:sz="0" w:space="0" w:color="auto"/>
        <w:bottom w:val="none" w:sz="0" w:space="0" w:color="auto"/>
        <w:right w:val="none" w:sz="0" w:space="0" w:color="auto"/>
      </w:divBdr>
    </w:div>
    <w:div w:id="1127432325">
      <w:bodyDiv w:val="1"/>
      <w:marLeft w:val="0"/>
      <w:marRight w:val="0"/>
      <w:marTop w:val="0"/>
      <w:marBottom w:val="0"/>
      <w:divBdr>
        <w:top w:val="none" w:sz="0" w:space="0" w:color="auto"/>
        <w:left w:val="none" w:sz="0" w:space="0" w:color="auto"/>
        <w:bottom w:val="none" w:sz="0" w:space="0" w:color="auto"/>
        <w:right w:val="none" w:sz="0" w:space="0" w:color="auto"/>
      </w:divBdr>
    </w:div>
    <w:div w:id="1282762697">
      <w:bodyDiv w:val="1"/>
      <w:marLeft w:val="0"/>
      <w:marRight w:val="0"/>
      <w:marTop w:val="0"/>
      <w:marBottom w:val="0"/>
      <w:divBdr>
        <w:top w:val="none" w:sz="0" w:space="0" w:color="auto"/>
        <w:left w:val="none" w:sz="0" w:space="0" w:color="auto"/>
        <w:bottom w:val="none" w:sz="0" w:space="0" w:color="auto"/>
        <w:right w:val="none" w:sz="0" w:space="0" w:color="auto"/>
      </w:divBdr>
      <w:divsChild>
        <w:div w:id="2063672698">
          <w:marLeft w:val="0"/>
          <w:marRight w:val="0"/>
          <w:marTop w:val="75"/>
          <w:marBottom w:val="0"/>
          <w:divBdr>
            <w:top w:val="none" w:sz="0" w:space="0" w:color="auto"/>
            <w:left w:val="none" w:sz="0" w:space="0" w:color="auto"/>
            <w:bottom w:val="none" w:sz="0" w:space="0" w:color="auto"/>
            <w:right w:val="none" w:sz="0" w:space="0" w:color="auto"/>
          </w:divBdr>
          <w:divsChild>
            <w:div w:id="873812667">
              <w:marLeft w:val="0"/>
              <w:marRight w:val="0"/>
              <w:marTop w:val="0"/>
              <w:marBottom w:val="0"/>
              <w:divBdr>
                <w:top w:val="single" w:sz="6" w:space="8" w:color="CCCCCC"/>
                <w:left w:val="single" w:sz="6" w:space="11" w:color="CCCCCC"/>
                <w:bottom w:val="single" w:sz="18" w:space="19" w:color="999999"/>
                <w:right w:val="single" w:sz="18" w:space="8" w:color="999999"/>
              </w:divBdr>
              <w:divsChild>
                <w:div w:id="1640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4424">
      <w:bodyDiv w:val="1"/>
      <w:marLeft w:val="0"/>
      <w:marRight w:val="0"/>
      <w:marTop w:val="0"/>
      <w:marBottom w:val="0"/>
      <w:divBdr>
        <w:top w:val="none" w:sz="0" w:space="0" w:color="auto"/>
        <w:left w:val="none" w:sz="0" w:space="0" w:color="auto"/>
        <w:bottom w:val="none" w:sz="0" w:space="0" w:color="auto"/>
        <w:right w:val="none" w:sz="0" w:space="0" w:color="auto"/>
      </w:divBdr>
      <w:divsChild>
        <w:div w:id="861044146">
          <w:marLeft w:val="0"/>
          <w:marRight w:val="0"/>
          <w:marTop w:val="0"/>
          <w:marBottom w:val="0"/>
          <w:divBdr>
            <w:top w:val="none" w:sz="0" w:space="0" w:color="auto"/>
            <w:left w:val="none" w:sz="0" w:space="0" w:color="auto"/>
            <w:bottom w:val="none" w:sz="0" w:space="0" w:color="auto"/>
            <w:right w:val="none" w:sz="0" w:space="0" w:color="auto"/>
          </w:divBdr>
          <w:divsChild>
            <w:div w:id="1557279142">
              <w:marLeft w:val="0"/>
              <w:marRight w:val="0"/>
              <w:marTop w:val="0"/>
              <w:marBottom w:val="0"/>
              <w:divBdr>
                <w:top w:val="none" w:sz="0" w:space="0" w:color="auto"/>
                <w:left w:val="none" w:sz="0" w:space="0" w:color="auto"/>
                <w:bottom w:val="none" w:sz="0" w:space="0" w:color="auto"/>
                <w:right w:val="none" w:sz="0" w:space="0" w:color="auto"/>
              </w:divBdr>
              <w:divsChild>
                <w:div w:id="1667394853">
                  <w:marLeft w:val="0"/>
                  <w:marRight w:val="0"/>
                  <w:marTop w:val="0"/>
                  <w:marBottom w:val="0"/>
                  <w:divBdr>
                    <w:top w:val="none" w:sz="0" w:space="0" w:color="auto"/>
                    <w:left w:val="none" w:sz="0" w:space="0" w:color="auto"/>
                    <w:bottom w:val="none" w:sz="0" w:space="0" w:color="auto"/>
                    <w:right w:val="none" w:sz="0" w:space="0" w:color="auto"/>
                  </w:divBdr>
                  <w:divsChild>
                    <w:div w:id="8676635">
                      <w:marLeft w:val="0"/>
                      <w:marRight w:val="0"/>
                      <w:marTop w:val="0"/>
                      <w:marBottom w:val="0"/>
                      <w:divBdr>
                        <w:top w:val="none" w:sz="0" w:space="0" w:color="auto"/>
                        <w:left w:val="none" w:sz="0" w:space="0" w:color="auto"/>
                        <w:bottom w:val="none" w:sz="0" w:space="0" w:color="auto"/>
                        <w:right w:val="none" w:sz="0" w:space="0" w:color="auto"/>
                      </w:divBdr>
                      <w:divsChild>
                        <w:div w:id="3572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14543">
      <w:bodyDiv w:val="1"/>
      <w:marLeft w:val="0"/>
      <w:marRight w:val="0"/>
      <w:marTop w:val="0"/>
      <w:marBottom w:val="0"/>
      <w:divBdr>
        <w:top w:val="none" w:sz="0" w:space="0" w:color="auto"/>
        <w:left w:val="none" w:sz="0" w:space="0" w:color="auto"/>
        <w:bottom w:val="none" w:sz="0" w:space="0" w:color="auto"/>
        <w:right w:val="none" w:sz="0" w:space="0" w:color="auto"/>
      </w:divBdr>
    </w:div>
    <w:div w:id="20614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childcare.proceduresonline.com/chapters/g_perm_plan.html" TargetMode="External"/><Relationship Id="rId13" Type="http://schemas.openxmlformats.org/officeDocument/2006/relationships/hyperlink" Target="https://kentchildcare.proceduresonline.com/chapters/g_court_rept.htm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yperlink" Target="https://kentchildcare.proceduresonline.com/chapters/g_court_rept.html" TargetMode="External"/><Relationship Id="rId17" Type="http://schemas.openxmlformats.org/officeDocument/2006/relationships/hyperlink" Target="https://kentchildcare.proceduresonline.com/chapters/p_adop_suppor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ntchildcare.proceduresonline.com/chapters/g_court_rept.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tchildcare.proceduresonline.com/chapters/p_non-agen_adop.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entchildcare.proceduresonline.com/chapters/g_court_rept.html" TargetMode="External"/><Relationship Id="rId23" Type="http://schemas.openxmlformats.org/officeDocument/2006/relationships/footer" Target="footer1.xml"/><Relationship Id="rId10" Type="http://schemas.openxmlformats.org/officeDocument/2006/relationships/hyperlink" Target="https://kentchildcare.proceduresonline.com/pdfs/staying_together_policy.pdf?zoom_highlight=staying+together+Policy" TargetMode="External"/><Relationship Id="rId1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hyperlink" Target="http://trixresources.proceduresonline.com/nat_key/keywords/parental_respons.html" TargetMode="External"/><Relationship Id="rId14" Type="http://schemas.openxmlformats.org/officeDocument/2006/relationships/hyperlink" Target="https://kentchildcare.proceduresonline.com/chapters/g_court_rept.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EFFC-A959-4D13-BEDA-DFD01B29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Sara - CY SCS</dc:creator>
  <cp:keywords/>
  <dc:description/>
  <cp:lastModifiedBy>Nicola Green - CY SCS</cp:lastModifiedBy>
  <cp:revision>3</cp:revision>
  <cp:lastPrinted>2020-02-13T08:34:00Z</cp:lastPrinted>
  <dcterms:created xsi:type="dcterms:W3CDTF">2020-09-02T17:12:00Z</dcterms:created>
  <dcterms:modified xsi:type="dcterms:W3CDTF">2020-09-10T13:57:00Z</dcterms:modified>
</cp:coreProperties>
</file>