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644B2" w14:textId="77777777" w:rsidR="00D44A6E" w:rsidRDefault="00D44A6E" w:rsidP="00BA1C17">
      <w:pPr>
        <w:rPr>
          <w:rFonts w:ascii="Arial" w:hAnsi="Arial" w:cs="Arial"/>
          <w:b/>
          <w:bCs/>
          <w:u w:val="single"/>
        </w:rPr>
      </w:pPr>
    </w:p>
    <w:p w14:paraId="1D2B3937" w14:textId="64454F76" w:rsidR="00D44A6E" w:rsidRPr="00D44A6E" w:rsidRDefault="00D44A6E" w:rsidP="00BA1C17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44A6E">
        <w:rPr>
          <w:rFonts w:ascii="Arial" w:hAnsi="Arial" w:cs="Arial"/>
          <w:b/>
          <w:bCs/>
          <w:sz w:val="28"/>
          <w:szCs w:val="28"/>
          <w:u w:val="single"/>
        </w:rPr>
        <w:t xml:space="preserve">Terms of Reference </w:t>
      </w:r>
    </w:p>
    <w:p w14:paraId="5D421EB4" w14:textId="77777777" w:rsidR="00C56542" w:rsidRDefault="00C56542" w:rsidP="00BA1C17">
      <w:pPr>
        <w:rPr>
          <w:rFonts w:ascii="Arial" w:hAnsi="Arial" w:cs="Arial"/>
          <w:b/>
          <w:bCs/>
          <w:u w:val="single"/>
        </w:rPr>
      </w:pPr>
    </w:p>
    <w:p w14:paraId="4E056DB8" w14:textId="298E904A" w:rsidR="00BA1C17" w:rsidRPr="00D52A48" w:rsidRDefault="00BA1C17" w:rsidP="00BA1C17">
      <w:pPr>
        <w:rPr>
          <w:rFonts w:ascii="Arial" w:hAnsi="Arial" w:cs="Arial"/>
          <w:b/>
          <w:bCs/>
          <w:u w:val="single"/>
        </w:rPr>
      </w:pPr>
      <w:r w:rsidRPr="00D52A48">
        <w:rPr>
          <w:rFonts w:ascii="Arial" w:hAnsi="Arial" w:cs="Arial"/>
          <w:b/>
          <w:bCs/>
          <w:u w:val="single"/>
        </w:rPr>
        <w:t xml:space="preserve">Responding to alerts </w:t>
      </w:r>
    </w:p>
    <w:p w14:paraId="59942D31" w14:textId="4531BD17" w:rsidR="00BA1C17" w:rsidRPr="00D52A48" w:rsidRDefault="00BA1C17" w:rsidP="00BA1C17">
      <w:pPr>
        <w:rPr>
          <w:rFonts w:ascii="Arial" w:hAnsi="Arial" w:cs="Arial"/>
          <w:b/>
          <w:bCs/>
          <w:u w:val="single"/>
        </w:rPr>
      </w:pPr>
      <w:r w:rsidRPr="00D52A48">
        <w:rPr>
          <w:rFonts w:ascii="Arial" w:hAnsi="Arial" w:cs="Arial"/>
          <w:b/>
          <w:bCs/>
          <w:u w:val="single"/>
        </w:rPr>
        <w:t>Introduction</w:t>
      </w:r>
    </w:p>
    <w:p w14:paraId="7AC2D40B" w14:textId="279AD90D" w:rsidR="004729CE" w:rsidRDefault="004729CE" w:rsidP="00BA1C17">
      <w:pPr>
        <w:rPr>
          <w:rFonts w:ascii="Arial" w:hAnsi="Arial" w:cs="Arial"/>
        </w:rPr>
      </w:pPr>
      <w:r w:rsidRPr="004729CE">
        <w:rPr>
          <w:rFonts w:ascii="Arial" w:hAnsi="Arial" w:cs="Arial"/>
        </w:rPr>
        <w:t xml:space="preserve">This Terms of Reference (TOR) is designed to support the response provided by the </w:t>
      </w:r>
      <w:r w:rsidR="00F52999">
        <w:rPr>
          <w:rFonts w:ascii="Arial" w:hAnsi="Arial" w:cs="Arial"/>
        </w:rPr>
        <w:t xml:space="preserve">Social Work Standards Officers </w:t>
      </w:r>
      <w:r w:rsidRPr="004729CE">
        <w:rPr>
          <w:rFonts w:ascii="Arial" w:hAnsi="Arial" w:cs="Arial"/>
        </w:rPr>
        <w:t xml:space="preserve">and to ensure our advice to the District Teams is consistent and reflective of Kent’s Practice Framework. </w:t>
      </w:r>
    </w:p>
    <w:p w14:paraId="1D8FABBB" w14:textId="6D15DCC1" w:rsidR="00BA1C17" w:rsidRPr="00D52A48" w:rsidRDefault="00BA1C17" w:rsidP="00BA1C17">
      <w:pPr>
        <w:rPr>
          <w:rFonts w:ascii="Arial" w:hAnsi="Arial" w:cs="Arial"/>
        </w:rPr>
      </w:pPr>
      <w:r w:rsidRPr="00D52A48">
        <w:rPr>
          <w:rFonts w:ascii="Arial" w:hAnsi="Arial" w:cs="Arial"/>
        </w:rPr>
        <w:t xml:space="preserve">The alerts process is well established within Kent; guidance regarding the cases of concern and when to report is available to all staff and outlines the range of circumstances which should be reported to the Safeguarding Unit. </w:t>
      </w:r>
      <w:r w:rsidRPr="00D52A48">
        <w:rPr>
          <w:rFonts w:ascii="Arial" w:hAnsi="Arial" w:cs="Arial"/>
        </w:rPr>
        <w:br/>
      </w:r>
      <w:r w:rsidRPr="00D52A48">
        <w:rPr>
          <w:rFonts w:ascii="Arial" w:hAnsi="Arial" w:cs="Arial"/>
        </w:rPr>
        <w:br/>
      </w:r>
      <w:hyperlink r:id="rId7" w:history="1">
        <w:r w:rsidRPr="00D52A48">
          <w:rPr>
            <w:rStyle w:val="Hyperlink"/>
            <w:rFonts w:ascii="Arial" w:hAnsi="Arial" w:cs="Arial"/>
          </w:rPr>
          <w:t>https://kentchildcare.proceduresonline.com/chapters/p_alerts.html?zoom_highlight=alerts</w:t>
        </w:r>
      </w:hyperlink>
    </w:p>
    <w:p w14:paraId="4E8B4CB7" w14:textId="45AAB4E4" w:rsidR="00C56542" w:rsidRDefault="00BA1C17" w:rsidP="00BA1C17">
      <w:pPr>
        <w:rPr>
          <w:rFonts w:ascii="Arial" w:hAnsi="Arial" w:cs="Arial"/>
        </w:rPr>
      </w:pPr>
      <w:r w:rsidRPr="00D52A48">
        <w:rPr>
          <w:rFonts w:ascii="Arial" w:hAnsi="Arial" w:cs="Arial"/>
        </w:rPr>
        <w:br/>
        <w:t>It is the responsibility of the Service Manager</w:t>
      </w:r>
      <w:r w:rsidR="00F52999">
        <w:rPr>
          <w:rFonts w:ascii="Arial" w:hAnsi="Arial" w:cs="Arial"/>
        </w:rPr>
        <w:t xml:space="preserve"> and </w:t>
      </w:r>
      <w:r w:rsidRPr="00D52A48">
        <w:rPr>
          <w:rFonts w:ascii="Arial" w:hAnsi="Arial" w:cs="Arial"/>
        </w:rPr>
        <w:t>AD</w:t>
      </w:r>
      <w:r w:rsidR="004729CE">
        <w:rPr>
          <w:rFonts w:ascii="Arial" w:hAnsi="Arial" w:cs="Arial"/>
        </w:rPr>
        <w:t xml:space="preserve"> in the district</w:t>
      </w:r>
      <w:r w:rsidRPr="00D52A48">
        <w:rPr>
          <w:rFonts w:ascii="Arial" w:hAnsi="Arial" w:cs="Arial"/>
        </w:rPr>
        <w:t xml:space="preserve"> to review the information provided within the alert form and assure quality</w:t>
      </w:r>
      <w:r w:rsidR="006A7A54">
        <w:rPr>
          <w:rFonts w:ascii="Arial" w:hAnsi="Arial" w:cs="Arial"/>
        </w:rPr>
        <w:t>, a</w:t>
      </w:r>
      <w:r w:rsidRPr="00D52A48">
        <w:rPr>
          <w:rFonts w:ascii="Arial" w:hAnsi="Arial" w:cs="Arial"/>
        </w:rPr>
        <w:t>ccuracy</w:t>
      </w:r>
      <w:r w:rsidR="004729CE">
        <w:rPr>
          <w:rFonts w:ascii="Arial" w:hAnsi="Arial" w:cs="Arial"/>
        </w:rPr>
        <w:t>, and all risk management processes and safety planning has been undertaken</w:t>
      </w:r>
      <w:r w:rsidRPr="00D52A48">
        <w:rPr>
          <w:rFonts w:ascii="Arial" w:hAnsi="Arial" w:cs="Arial"/>
        </w:rPr>
        <w:t xml:space="preserve">. </w:t>
      </w:r>
      <w:r w:rsidRPr="00D52A48">
        <w:rPr>
          <w:rFonts w:ascii="Arial" w:hAnsi="Arial" w:cs="Arial"/>
        </w:rPr>
        <w:br/>
      </w:r>
      <w:r w:rsidRPr="00D52A48">
        <w:rPr>
          <w:rFonts w:ascii="Arial" w:hAnsi="Arial" w:cs="Arial"/>
        </w:rPr>
        <w:br/>
        <w:t xml:space="preserve">On receipt of an alert into the Safeguarding Unit, each alert is logged by a business support officer and forwarded to the agreed list of recipients (as per agreed </w:t>
      </w:r>
      <w:r w:rsidR="00F52999">
        <w:rPr>
          <w:rFonts w:ascii="Arial" w:hAnsi="Arial" w:cs="Arial"/>
        </w:rPr>
        <w:t>U</w:t>
      </w:r>
      <w:r w:rsidRPr="00D52A48">
        <w:rPr>
          <w:rFonts w:ascii="Arial" w:hAnsi="Arial" w:cs="Arial"/>
        </w:rPr>
        <w:t xml:space="preserve">nit procedures) and </w:t>
      </w:r>
      <w:r w:rsidR="00F52999">
        <w:rPr>
          <w:rFonts w:ascii="Arial" w:hAnsi="Arial" w:cs="Arial"/>
        </w:rPr>
        <w:t xml:space="preserve">the </w:t>
      </w:r>
      <w:r w:rsidRPr="00D52A48">
        <w:rPr>
          <w:rFonts w:ascii="Arial" w:hAnsi="Arial" w:cs="Arial"/>
        </w:rPr>
        <w:t xml:space="preserve">nominated </w:t>
      </w:r>
      <w:r w:rsidR="00F52999">
        <w:rPr>
          <w:rFonts w:ascii="Arial" w:hAnsi="Arial" w:cs="Arial"/>
        </w:rPr>
        <w:t>SSO</w:t>
      </w:r>
      <w:r w:rsidR="006A7A54">
        <w:rPr>
          <w:rFonts w:ascii="Arial" w:hAnsi="Arial" w:cs="Arial"/>
        </w:rPr>
        <w:t xml:space="preserve"> </w:t>
      </w:r>
      <w:r w:rsidRPr="00D52A48">
        <w:rPr>
          <w:rFonts w:ascii="Arial" w:hAnsi="Arial" w:cs="Arial"/>
        </w:rPr>
        <w:t xml:space="preserve">for review and response. </w:t>
      </w:r>
      <w:r w:rsidRPr="00D52A48">
        <w:rPr>
          <w:rFonts w:ascii="Arial" w:hAnsi="Arial" w:cs="Arial"/>
        </w:rPr>
        <w:br/>
      </w:r>
    </w:p>
    <w:p w14:paraId="766AE08A" w14:textId="5B8EAC2E" w:rsidR="00C56542" w:rsidRDefault="00C56542" w:rsidP="00BA1C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purpose of our response is </w:t>
      </w:r>
      <w:r w:rsidR="00F52999">
        <w:rPr>
          <w:rFonts w:ascii="Arial" w:hAnsi="Arial" w:cs="Arial"/>
        </w:rPr>
        <w:t>ensuring</w:t>
      </w:r>
      <w:r>
        <w:rPr>
          <w:rFonts w:ascii="Arial" w:hAnsi="Arial" w:cs="Arial"/>
        </w:rPr>
        <w:t xml:space="preserve"> appropriate safeguarding actions taken, offer practice advice / guidance and to ensure information is shared with senior managers. </w:t>
      </w:r>
    </w:p>
    <w:p w14:paraId="1B9FE027" w14:textId="7FD5E1FD" w:rsidR="00F52999" w:rsidRDefault="00BA1C17" w:rsidP="00BA1C17">
      <w:pPr>
        <w:rPr>
          <w:rFonts w:ascii="Arial" w:hAnsi="Arial" w:cs="Arial"/>
        </w:rPr>
      </w:pPr>
      <w:r w:rsidRPr="00D52A48">
        <w:rPr>
          <w:rFonts w:ascii="Arial" w:hAnsi="Arial" w:cs="Arial"/>
        </w:rPr>
        <w:t xml:space="preserve">The </w:t>
      </w:r>
      <w:r w:rsidR="00F52999">
        <w:rPr>
          <w:rFonts w:ascii="Arial" w:hAnsi="Arial" w:cs="Arial"/>
        </w:rPr>
        <w:t xml:space="preserve">SSO </w:t>
      </w:r>
      <w:r w:rsidRPr="00D52A48">
        <w:rPr>
          <w:rFonts w:ascii="Arial" w:hAnsi="Arial" w:cs="Arial"/>
        </w:rPr>
        <w:t xml:space="preserve">will review the information within the alert and consider </w:t>
      </w:r>
      <w:r w:rsidR="00F52999">
        <w:rPr>
          <w:rFonts w:ascii="Arial" w:hAnsi="Arial" w:cs="Arial"/>
        </w:rPr>
        <w:t xml:space="preserve">what the Districts are requesting from the alert. </w:t>
      </w:r>
    </w:p>
    <w:p w14:paraId="4644E23A" w14:textId="77777777" w:rsidR="00F52999" w:rsidRPr="00F52999" w:rsidRDefault="00F52999" w:rsidP="00F52999">
      <w:pPr>
        <w:rPr>
          <w:rFonts w:ascii="Arial" w:hAnsi="Arial" w:cs="Arial"/>
        </w:rPr>
      </w:pPr>
      <w:r w:rsidRPr="00F52999">
        <w:rPr>
          <w:rFonts w:ascii="Arial" w:hAnsi="Arial" w:cs="Arial"/>
        </w:rPr>
        <w:t>This may be one of the below:</w:t>
      </w:r>
    </w:p>
    <w:p w14:paraId="39FF1958" w14:textId="16689C67" w:rsidR="00F52999" w:rsidRPr="00F52999" w:rsidRDefault="00DD2F78" w:rsidP="00F52999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201406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999" w:rsidRPr="00F52999">
            <w:rPr>
              <w:rFonts w:ascii="Segoe UI Symbol" w:eastAsia="MS Gothic" w:hAnsi="Segoe UI Symbol" w:cs="Segoe UI Symbol"/>
            </w:rPr>
            <w:t>☐</w:t>
          </w:r>
        </w:sdtContent>
      </w:sdt>
      <w:r w:rsidR="00F52999" w:rsidRPr="00F52999">
        <w:rPr>
          <w:rFonts w:ascii="Arial" w:hAnsi="Arial" w:cs="Arial"/>
        </w:rPr>
        <w:t xml:space="preserve"> </w:t>
      </w:r>
      <w:r w:rsidR="00F52999" w:rsidRPr="00F52999">
        <w:rPr>
          <w:rFonts w:ascii="Arial" w:hAnsi="Arial" w:cs="Arial"/>
          <w:b/>
          <w:bCs/>
        </w:rPr>
        <w:t>To initiate other processes e.g. national CP alert / internal review / notification to National Panel</w:t>
      </w:r>
    </w:p>
    <w:p w14:paraId="55C547BC" w14:textId="77777777" w:rsidR="00F52999" w:rsidRPr="00F52999" w:rsidRDefault="00DD2F78" w:rsidP="00F52999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200307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999" w:rsidRPr="00F52999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F52999" w:rsidRPr="00F52999">
        <w:rPr>
          <w:rFonts w:ascii="Arial" w:hAnsi="Arial" w:cs="Arial"/>
          <w:b/>
          <w:bCs/>
        </w:rPr>
        <w:t xml:space="preserve"> To request practice/risk management support from the PDOs</w:t>
      </w:r>
    </w:p>
    <w:p w14:paraId="1CA813B3" w14:textId="77777777" w:rsidR="00F52999" w:rsidRPr="00F52999" w:rsidRDefault="00DD2F78" w:rsidP="00F52999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114493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999" w:rsidRPr="00F52999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F52999" w:rsidRPr="00F52999">
        <w:rPr>
          <w:rFonts w:ascii="Arial" w:hAnsi="Arial" w:cs="Arial"/>
          <w:b/>
          <w:bCs/>
        </w:rPr>
        <w:t xml:space="preserve"> For organisational risk to be considered by senior managers</w:t>
      </w:r>
    </w:p>
    <w:p w14:paraId="70FBD7EB" w14:textId="5BA7977F" w:rsidR="00F52999" w:rsidRPr="00F52999" w:rsidRDefault="00DD2F78" w:rsidP="00F52999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169495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999" w:rsidRPr="00F52999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F52999" w:rsidRPr="00F52999">
        <w:rPr>
          <w:rFonts w:ascii="Arial" w:hAnsi="Arial" w:cs="Arial"/>
          <w:b/>
          <w:bCs/>
        </w:rPr>
        <w:t xml:space="preserve"> To share information only – no action requested*</w:t>
      </w:r>
    </w:p>
    <w:p w14:paraId="6525866C" w14:textId="2CF87DB6" w:rsidR="00F52999" w:rsidRPr="00F52999" w:rsidRDefault="00F52999" w:rsidP="00F52999">
      <w:pPr>
        <w:rPr>
          <w:rFonts w:ascii="Arial" w:hAnsi="Arial" w:cs="Arial"/>
        </w:rPr>
      </w:pPr>
      <w:r w:rsidRPr="00F52999">
        <w:rPr>
          <w:rFonts w:ascii="Arial" w:hAnsi="Arial" w:cs="Arial"/>
        </w:rPr>
        <w:t xml:space="preserve">Please note if a decision is needed regarding a notification to the Child Safeguarding Practice Review Panel and/ or the KSCMP it will be made by the Corporate Director for CYPE, Director of Children’s Service in conjunction with the QA Assistant Director and Area Assistant Director. </w:t>
      </w:r>
    </w:p>
    <w:p w14:paraId="6BA2DCFC" w14:textId="77777777" w:rsidR="00F52999" w:rsidRPr="00672C9B" w:rsidRDefault="00F52999" w:rsidP="00F52999">
      <w:pPr>
        <w:rPr>
          <w:rFonts w:ascii="Verdana" w:hAnsi="Verdana"/>
          <w:i/>
          <w:iCs/>
        </w:rPr>
      </w:pPr>
      <w:r w:rsidRPr="00672C9B">
        <w:rPr>
          <w:rFonts w:ascii="Verdana" w:hAnsi="Verdana"/>
          <w:i/>
          <w:iCs/>
        </w:rPr>
        <w:t xml:space="preserve"> </w:t>
      </w:r>
    </w:p>
    <w:p w14:paraId="459E1AEC" w14:textId="77777777" w:rsidR="00F52999" w:rsidRDefault="00F52999" w:rsidP="00F52999">
      <w:pPr>
        <w:rPr>
          <w:rFonts w:ascii="Verdana" w:hAnsi="Verdana"/>
          <w:b/>
          <w:bCs/>
        </w:rPr>
      </w:pPr>
    </w:p>
    <w:p w14:paraId="5D7BA441" w14:textId="77777777" w:rsidR="00F52999" w:rsidRDefault="00F52999" w:rsidP="00F52999">
      <w:pPr>
        <w:rPr>
          <w:rFonts w:ascii="Verdana" w:hAnsi="Verdana"/>
          <w:b/>
          <w:bCs/>
        </w:rPr>
      </w:pPr>
    </w:p>
    <w:p w14:paraId="6B592741" w14:textId="77777777" w:rsidR="00F52999" w:rsidRDefault="00F52999" w:rsidP="00F52999">
      <w:pPr>
        <w:rPr>
          <w:rFonts w:ascii="Verdana" w:hAnsi="Verdana"/>
          <w:b/>
          <w:bCs/>
        </w:rPr>
      </w:pPr>
    </w:p>
    <w:p w14:paraId="3EE80134" w14:textId="5A678C1F" w:rsidR="00B86C40" w:rsidRPr="00D52A48" w:rsidRDefault="00F52999" w:rsidP="00BA1C17">
      <w:pPr>
        <w:rPr>
          <w:rFonts w:ascii="Arial" w:hAnsi="Arial" w:cs="Arial"/>
        </w:rPr>
      </w:pPr>
      <w:r w:rsidRPr="00F52999">
        <w:rPr>
          <w:rFonts w:ascii="Arial" w:hAnsi="Arial" w:cs="Arial"/>
          <w:b/>
          <w:bCs/>
        </w:rPr>
        <w:t xml:space="preserve">As the responding SSO you should consider </w:t>
      </w:r>
      <w:r w:rsidR="00BA1C17" w:rsidRPr="00F52999">
        <w:rPr>
          <w:rFonts w:ascii="Arial" w:hAnsi="Arial" w:cs="Arial"/>
        </w:rPr>
        <w:br/>
      </w:r>
      <w:r w:rsidR="00BA1C17" w:rsidRPr="00D52A48">
        <w:rPr>
          <w:rFonts w:ascii="Arial" w:hAnsi="Arial" w:cs="Arial"/>
        </w:rPr>
        <w:br/>
        <w:t xml:space="preserve">1. </w:t>
      </w:r>
      <w:r w:rsidR="004729CE">
        <w:rPr>
          <w:rFonts w:ascii="Arial" w:hAnsi="Arial" w:cs="Arial"/>
        </w:rPr>
        <w:t>Does</w:t>
      </w:r>
      <w:r w:rsidR="004729CE" w:rsidRPr="00D52A48">
        <w:rPr>
          <w:rFonts w:ascii="Arial" w:hAnsi="Arial" w:cs="Arial"/>
        </w:rPr>
        <w:t xml:space="preserve"> </w:t>
      </w:r>
      <w:r w:rsidR="00BA1C17" w:rsidRPr="00D52A48">
        <w:rPr>
          <w:rFonts w:ascii="Arial" w:hAnsi="Arial" w:cs="Arial"/>
        </w:rPr>
        <w:t xml:space="preserve">the information presented meet the criteria for notification to the KSCMP for consideration of a local practice learning review, or </w:t>
      </w:r>
      <w:r w:rsidR="006A7A54">
        <w:rPr>
          <w:rFonts w:ascii="Arial" w:hAnsi="Arial" w:cs="Arial"/>
        </w:rPr>
        <w:t xml:space="preserve">notification </w:t>
      </w:r>
      <w:r w:rsidR="00BA1C17" w:rsidRPr="00D52A48">
        <w:rPr>
          <w:rFonts w:ascii="Arial" w:hAnsi="Arial" w:cs="Arial"/>
        </w:rPr>
        <w:t>to the National Child Safeguarding Practice Review</w:t>
      </w:r>
      <w:r w:rsidR="004729CE">
        <w:rPr>
          <w:rFonts w:ascii="Arial" w:hAnsi="Arial" w:cs="Arial"/>
        </w:rPr>
        <w:t>?</w:t>
      </w:r>
      <w:r w:rsidR="00B86C40" w:rsidRPr="00D52A48">
        <w:rPr>
          <w:rFonts w:ascii="Arial" w:hAnsi="Arial" w:cs="Arial"/>
        </w:rPr>
        <w:t xml:space="preserve"> </w:t>
      </w:r>
      <w:hyperlink r:id="rId8" w:history="1">
        <w:r w:rsidR="00B86C40" w:rsidRPr="00D52A48">
          <w:rPr>
            <w:rStyle w:val="Hyperlink"/>
            <w:rFonts w:ascii="Arial" w:hAnsi="Arial" w:cs="Arial"/>
          </w:rPr>
          <w:t>https://assets.publishing.service.gov.uk/government/uploads/system/uploads/attachment_data/file/779401/Working_Together_to_Safeguard-Children.pdf</w:t>
        </w:r>
      </w:hyperlink>
      <w:r w:rsidR="00B86C40" w:rsidRPr="00D52A48">
        <w:rPr>
          <w:rFonts w:ascii="Arial" w:hAnsi="Arial" w:cs="Arial"/>
        </w:rPr>
        <w:t xml:space="preserve"> (chapter 4 page 83 onwards) </w:t>
      </w:r>
    </w:p>
    <w:p w14:paraId="1E6F2AD5" w14:textId="4203B6A9" w:rsidR="004729CE" w:rsidRDefault="00BA1C17" w:rsidP="00BA1C17">
      <w:pPr>
        <w:rPr>
          <w:rFonts w:ascii="Arial" w:hAnsi="Arial" w:cs="Arial"/>
        </w:rPr>
      </w:pPr>
      <w:r w:rsidRPr="00D52A48">
        <w:rPr>
          <w:rFonts w:ascii="Arial" w:hAnsi="Arial" w:cs="Arial"/>
        </w:rPr>
        <w:t xml:space="preserve">In these circumstances the </w:t>
      </w:r>
      <w:r w:rsidR="006A7A54">
        <w:rPr>
          <w:rFonts w:ascii="Arial" w:hAnsi="Arial" w:cs="Arial"/>
        </w:rPr>
        <w:t xml:space="preserve">responding </w:t>
      </w:r>
      <w:r w:rsidR="00F52999">
        <w:rPr>
          <w:rFonts w:ascii="Arial" w:hAnsi="Arial" w:cs="Arial"/>
        </w:rPr>
        <w:t xml:space="preserve">SSO </w:t>
      </w:r>
      <w:r w:rsidRPr="00D52A48">
        <w:rPr>
          <w:rFonts w:ascii="Arial" w:hAnsi="Arial" w:cs="Arial"/>
        </w:rPr>
        <w:t xml:space="preserve">should refer to the </w:t>
      </w:r>
      <w:r w:rsidR="00F52999">
        <w:rPr>
          <w:rFonts w:ascii="Arial" w:hAnsi="Arial" w:cs="Arial"/>
        </w:rPr>
        <w:t xml:space="preserve">Principle Social Worker in the first instance for a discussion. In the absence of the PSW please contact the Service Managers for </w:t>
      </w:r>
      <w:r w:rsidRPr="00D52A48">
        <w:rPr>
          <w:rFonts w:ascii="Arial" w:hAnsi="Arial" w:cs="Arial"/>
        </w:rPr>
        <w:t xml:space="preserve">Safeguarding </w:t>
      </w:r>
      <w:r w:rsidR="00F52999">
        <w:rPr>
          <w:rFonts w:ascii="Arial" w:hAnsi="Arial" w:cs="Arial"/>
        </w:rPr>
        <w:t xml:space="preserve">&amp; Quality Assurance or Service Manager Safeguarding and Professional Standards who will liaise with the </w:t>
      </w:r>
      <w:r w:rsidRPr="00D52A48">
        <w:rPr>
          <w:rFonts w:ascii="Arial" w:hAnsi="Arial" w:cs="Arial"/>
        </w:rPr>
        <w:t>Assistant Director</w:t>
      </w:r>
      <w:r w:rsidR="00F52999">
        <w:rPr>
          <w:rFonts w:ascii="Arial" w:hAnsi="Arial" w:cs="Arial"/>
        </w:rPr>
        <w:t>,</w:t>
      </w:r>
      <w:r w:rsidRPr="00D52A48">
        <w:rPr>
          <w:rFonts w:ascii="Arial" w:hAnsi="Arial" w:cs="Arial"/>
        </w:rPr>
        <w:t xml:space="preserve"> Safeguarding, Quality Assurance &amp; Professional Standards for </w:t>
      </w:r>
      <w:r w:rsidR="00B86C40" w:rsidRPr="00D52A48">
        <w:rPr>
          <w:rFonts w:ascii="Arial" w:hAnsi="Arial" w:cs="Arial"/>
        </w:rPr>
        <w:t xml:space="preserve">further discussion &amp; </w:t>
      </w:r>
      <w:r w:rsidRPr="00D52A48">
        <w:rPr>
          <w:rFonts w:ascii="Arial" w:hAnsi="Arial" w:cs="Arial"/>
        </w:rPr>
        <w:t xml:space="preserve">confirmation. </w:t>
      </w:r>
    </w:p>
    <w:p w14:paraId="5D64E951" w14:textId="6292D136" w:rsidR="00F52999" w:rsidRDefault="00B86C40" w:rsidP="00BA1C17">
      <w:pPr>
        <w:rPr>
          <w:rFonts w:ascii="Arial" w:hAnsi="Arial" w:cs="Arial"/>
        </w:rPr>
      </w:pPr>
      <w:r w:rsidRPr="00D52A48">
        <w:rPr>
          <w:rFonts w:ascii="Arial" w:hAnsi="Arial" w:cs="Arial"/>
        </w:rPr>
        <w:t xml:space="preserve">Where it is agreed the incident may need further notification to the KSCMP or the National Child Safeguarding Practice Review </w:t>
      </w:r>
      <w:r w:rsidR="006A7A54">
        <w:rPr>
          <w:rFonts w:ascii="Arial" w:hAnsi="Arial" w:cs="Arial"/>
        </w:rPr>
        <w:t xml:space="preserve">Panel </w:t>
      </w:r>
      <w:r w:rsidR="00BA1C17" w:rsidRPr="00D52A48">
        <w:rPr>
          <w:rFonts w:ascii="Arial" w:hAnsi="Arial" w:cs="Arial"/>
        </w:rPr>
        <w:t xml:space="preserve">the response to the alert </w:t>
      </w:r>
      <w:r w:rsidR="00F52999">
        <w:rPr>
          <w:rFonts w:ascii="Arial" w:hAnsi="Arial" w:cs="Arial"/>
        </w:rPr>
        <w:t xml:space="preserve">response should include </w:t>
      </w:r>
      <w:r w:rsidR="00BA1C17" w:rsidRPr="00D52A48">
        <w:rPr>
          <w:rFonts w:ascii="Arial" w:hAnsi="Arial" w:cs="Arial"/>
        </w:rPr>
        <w:t xml:space="preserve"> notification </w:t>
      </w:r>
      <w:r w:rsidRPr="00D52A48">
        <w:rPr>
          <w:rFonts w:ascii="Arial" w:hAnsi="Arial" w:cs="Arial"/>
        </w:rPr>
        <w:t xml:space="preserve">to the District </w:t>
      </w:r>
      <w:r w:rsidR="00BA1C17" w:rsidRPr="00D52A48">
        <w:rPr>
          <w:rFonts w:ascii="Arial" w:hAnsi="Arial" w:cs="Arial"/>
        </w:rPr>
        <w:t xml:space="preserve">of completion of an </w:t>
      </w:r>
      <w:r w:rsidR="00F52999">
        <w:rPr>
          <w:rFonts w:ascii="Arial" w:hAnsi="Arial" w:cs="Arial"/>
        </w:rPr>
        <w:t>I</w:t>
      </w:r>
      <w:r w:rsidR="00BA1C17" w:rsidRPr="00D52A48">
        <w:rPr>
          <w:rFonts w:ascii="Arial" w:hAnsi="Arial" w:cs="Arial"/>
        </w:rPr>
        <w:t>nternal</w:t>
      </w:r>
      <w:r w:rsidR="00F52999">
        <w:rPr>
          <w:rFonts w:ascii="Arial" w:hAnsi="Arial" w:cs="Arial"/>
        </w:rPr>
        <w:t xml:space="preserve"> R</w:t>
      </w:r>
      <w:r w:rsidR="00BA1C17" w:rsidRPr="00D52A48">
        <w:rPr>
          <w:rFonts w:ascii="Arial" w:hAnsi="Arial" w:cs="Arial"/>
        </w:rPr>
        <w:t xml:space="preserve">eview to support the above process. </w:t>
      </w:r>
      <w:r w:rsidR="00BA1C17" w:rsidRPr="00D52A48">
        <w:rPr>
          <w:rFonts w:ascii="Arial" w:hAnsi="Arial" w:cs="Arial"/>
        </w:rPr>
        <w:br/>
      </w:r>
      <w:r w:rsidR="00BA1C17" w:rsidRPr="00D52A48">
        <w:rPr>
          <w:rFonts w:ascii="Arial" w:hAnsi="Arial" w:cs="Arial"/>
        </w:rPr>
        <w:br/>
        <w:t xml:space="preserve">2. </w:t>
      </w:r>
      <w:r w:rsidR="00DD2F78">
        <w:rPr>
          <w:rFonts w:ascii="Arial" w:hAnsi="Arial" w:cs="Arial"/>
        </w:rPr>
        <w:t>SSO</w:t>
      </w:r>
      <w:r w:rsidR="00F52999">
        <w:rPr>
          <w:rFonts w:ascii="Arial" w:hAnsi="Arial" w:cs="Arial"/>
        </w:rPr>
        <w:t>’s are asked to quality assure and identi</w:t>
      </w:r>
      <w:r w:rsidR="00DD2F78">
        <w:rPr>
          <w:rFonts w:ascii="Arial" w:hAnsi="Arial" w:cs="Arial"/>
        </w:rPr>
        <w:t>fy</w:t>
      </w:r>
      <w:r w:rsidR="00F52999">
        <w:rPr>
          <w:rFonts w:ascii="Arial" w:hAnsi="Arial" w:cs="Arial"/>
        </w:rPr>
        <w:t xml:space="preserve"> use of the Practice Framework within </w:t>
      </w:r>
      <w:r w:rsidR="00DD2F78">
        <w:rPr>
          <w:rFonts w:ascii="Arial" w:hAnsi="Arial" w:cs="Arial"/>
        </w:rPr>
        <w:t xml:space="preserve">the alert/ </w:t>
      </w:r>
      <w:proofErr w:type="spellStart"/>
      <w:r w:rsidR="00DD2F78">
        <w:rPr>
          <w:rFonts w:ascii="Arial" w:hAnsi="Arial" w:cs="Arial"/>
        </w:rPr>
        <w:t>liberi</w:t>
      </w:r>
      <w:proofErr w:type="spellEnd"/>
      <w:r w:rsidR="00DD2F78">
        <w:rPr>
          <w:rFonts w:ascii="Arial" w:hAnsi="Arial" w:cs="Arial"/>
        </w:rPr>
        <w:t xml:space="preserve"> file (if appropriate). You should consider contacting the practitioner to discuss how they have used the practice framework in their work with the child/ young person/ family to underpin and support your response in this part of the form.  </w:t>
      </w:r>
    </w:p>
    <w:p w14:paraId="5B654164" w14:textId="7C162683" w:rsidR="00D52A48" w:rsidRDefault="00F52999" w:rsidP="00BA1C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BA1C17" w:rsidRPr="00D52A48">
        <w:rPr>
          <w:rFonts w:ascii="Arial" w:hAnsi="Arial" w:cs="Arial"/>
        </w:rPr>
        <w:t xml:space="preserve">responses to alert must </w:t>
      </w:r>
      <w:r>
        <w:rPr>
          <w:rFonts w:ascii="Arial" w:hAnsi="Arial" w:cs="Arial"/>
        </w:rPr>
        <w:t xml:space="preserve">also </w:t>
      </w:r>
      <w:r w:rsidR="00BA1C17" w:rsidRPr="00D52A48">
        <w:rPr>
          <w:rFonts w:ascii="Arial" w:hAnsi="Arial" w:cs="Arial"/>
        </w:rPr>
        <w:t xml:space="preserve">consider and promote the Kent Practice Framework, including practice advice referencing, contextual safeguarding, trauma informed practice, restorative </w:t>
      </w:r>
      <w:r w:rsidR="00D52A48" w:rsidRPr="00D52A48">
        <w:rPr>
          <w:rFonts w:ascii="Arial" w:hAnsi="Arial" w:cs="Arial"/>
        </w:rPr>
        <w:t>approaches</w:t>
      </w:r>
      <w:r w:rsidR="00BA1C17" w:rsidRPr="00D52A48">
        <w:rPr>
          <w:rFonts w:ascii="Arial" w:hAnsi="Arial" w:cs="Arial"/>
        </w:rPr>
        <w:t xml:space="preserve">. Responses </w:t>
      </w:r>
      <w:r w:rsidR="004B5EBE" w:rsidRPr="00D52A48">
        <w:rPr>
          <w:rFonts w:ascii="Arial" w:hAnsi="Arial" w:cs="Arial"/>
        </w:rPr>
        <w:t>should always use strengths-based language and</w:t>
      </w:r>
      <w:r w:rsidR="00BA1C17" w:rsidRPr="00D52A48">
        <w:rPr>
          <w:rFonts w:ascii="Arial" w:hAnsi="Arial" w:cs="Arial"/>
        </w:rPr>
        <w:t xml:space="preserve"> model high support/ high challenge culture.</w:t>
      </w:r>
      <w:r w:rsidR="00D52A48" w:rsidRPr="00D52A48">
        <w:rPr>
          <w:rFonts w:ascii="Arial" w:hAnsi="Arial" w:cs="Arial"/>
        </w:rPr>
        <w:t xml:space="preserve"> </w:t>
      </w:r>
    </w:p>
    <w:p w14:paraId="2928626C" w14:textId="5394319A" w:rsidR="006A7A54" w:rsidRDefault="00DD2F78" w:rsidP="00BA1C17">
      <w:pPr>
        <w:rPr>
          <w:rFonts w:ascii="Arial" w:hAnsi="Arial" w:cs="Arial"/>
        </w:rPr>
      </w:pPr>
      <w:hyperlink r:id="rId9" w:history="1">
        <w:r w:rsidR="006A7A54" w:rsidRPr="000E2B01">
          <w:rPr>
            <w:rStyle w:val="Hyperlink"/>
            <w:rFonts w:ascii="Arial" w:hAnsi="Arial" w:cs="Arial"/>
          </w:rPr>
          <w:t>https://kentcountycouncil.sharepoint.com/sites/KNet/cype/Pages/Practice-Page.aspx</w:t>
        </w:r>
      </w:hyperlink>
    </w:p>
    <w:p w14:paraId="1C67BCA5" w14:textId="085C2879" w:rsidR="00D52A48" w:rsidRDefault="00BA1C17" w:rsidP="00BA1C17">
      <w:pPr>
        <w:rPr>
          <w:rFonts w:ascii="Arial" w:hAnsi="Arial" w:cs="Arial"/>
        </w:rPr>
      </w:pPr>
      <w:r w:rsidRPr="00D52A48">
        <w:rPr>
          <w:rFonts w:ascii="Arial" w:hAnsi="Arial" w:cs="Arial"/>
        </w:rPr>
        <w:br/>
        <w:t>3. Appropriate toolkits should always be considered</w:t>
      </w:r>
      <w:r w:rsidR="006A7A54">
        <w:rPr>
          <w:rFonts w:ascii="Arial" w:hAnsi="Arial" w:cs="Arial"/>
        </w:rPr>
        <w:t xml:space="preserve"> and recommended</w:t>
      </w:r>
      <w:r w:rsidRPr="00D52A48">
        <w:rPr>
          <w:rFonts w:ascii="Arial" w:hAnsi="Arial" w:cs="Arial"/>
        </w:rPr>
        <w:t xml:space="preserve"> e.g. neglect toolkit, and </w:t>
      </w:r>
      <w:r w:rsidR="00D52A48" w:rsidRPr="00D52A48">
        <w:rPr>
          <w:rFonts w:ascii="Arial" w:hAnsi="Arial" w:cs="Arial"/>
        </w:rPr>
        <w:t>specific consideration</w:t>
      </w:r>
      <w:r w:rsidRPr="00D52A48">
        <w:rPr>
          <w:rFonts w:ascii="Arial" w:hAnsi="Arial" w:cs="Arial"/>
        </w:rPr>
        <w:t xml:space="preserve"> should be made to the Exploitation toolkit. </w:t>
      </w:r>
    </w:p>
    <w:p w14:paraId="2D86AB05" w14:textId="4E92B670" w:rsidR="00D52A48" w:rsidRDefault="00BA1C17" w:rsidP="00BA1C17">
      <w:pPr>
        <w:rPr>
          <w:rFonts w:ascii="Arial" w:hAnsi="Arial" w:cs="Arial"/>
        </w:rPr>
      </w:pPr>
      <w:r w:rsidRPr="00D52A48">
        <w:rPr>
          <w:rFonts w:ascii="Arial" w:hAnsi="Arial" w:cs="Arial"/>
        </w:rPr>
        <w:br/>
        <w:t xml:space="preserve">4. Consideration must always </w:t>
      </w:r>
      <w:r w:rsidR="004729CE" w:rsidRPr="00D52A48">
        <w:rPr>
          <w:rFonts w:ascii="Arial" w:hAnsi="Arial" w:cs="Arial"/>
        </w:rPr>
        <w:t>be</w:t>
      </w:r>
      <w:r w:rsidRPr="00D52A48">
        <w:rPr>
          <w:rFonts w:ascii="Arial" w:hAnsi="Arial" w:cs="Arial"/>
        </w:rPr>
        <w:t xml:space="preserve"> given to </w:t>
      </w:r>
      <w:r w:rsidR="004B5EBE">
        <w:rPr>
          <w:rFonts w:ascii="Arial" w:hAnsi="Arial" w:cs="Arial"/>
        </w:rPr>
        <w:t xml:space="preserve">exploration of </w:t>
      </w:r>
      <w:r w:rsidRPr="00D52A48">
        <w:rPr>
          <w:rFonts w:ascii="Arial" w:hAnsi="Arial" w:cs="Arial"/>
        </w:rPr>
        <w:t>social connections</w:t>
      </w:r>
      <w:r w:rsidR="004B5EBE">
        <w:rPr>
          <w:rFonts w:ascii="Arial" w:hAnsi="Arial" w:cs="Arial"/>
        </w:rPr>
        <w:t xml:space="preserve"> and responses </w:t>
      </w:r>
      <w:r w:rsidR="00F52999">
        <w:rPr>
          <w:rFonts w:ascii="Arial" w:hAnsi="Arial" w:cs="Arial"/>
        </w:rPr>
        <w:t xml:space="preserve">(where appropriate) </w:t>
      </w:r>
      <w:r w:rsidR="004B5EBE">
        <w:rPr>
          <w:rFonts w:ascii="Arial" w:hAnsi="Arial" w:cs="Arial"/>
        </w:rPr>
        <w:t xml:space="preserve">should include recommendations for </w:t>
      </w:r>
      <w:r w:rsidRPr="00D52A48">
        <w:rPr>
          <w:rFonts w:ascii="Arial" w:hAnsi="Arial" w:cs="Arial"/>
        </w:rPr>
        <w:t xml:space="preserve">Family Group Conferences, family network meetings. </w:t>
      </w:r>
      <w:r w:rsidRPr="00D52A48">
        <w:rPr>
          <w:rFonts w:ascii="Arial" w:hAnsi="Arial" w:cs="Arial"/>
        </w:rPr>
        <w:br/>
      </w:r>
    </w:p>
    <w:p w14:paraId="72BE78A4" w14:textId="4E067CD3" w:rsidR="006A7A54" w:rsidRDefault="006A7A54" w:rsidP="00BA1C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Procedural guidance or advice must be in line with Kent children’s services procedures manual and </w:t>
      </w:r>
      <w:r w:rsidR="004B5EBE">
        <w:rPr>
          <w:rFonts w:ascii="Arial" w:hAnsi="Arial" w:cs="Arial"/>
        </w:rPr>
        <w:t xml:space="preserve">responses </w:t>
      </w:r>
      <w:r w:rsidR="00C934B8">
        <w:rPr>
          <w:rFonts w:ascii="Arial" w:hAnsi="Arial" w:cs="Arial"/>
        </w:rPr>
        <w:t xml:space="preserve">should </w:t>
      </w:r>
      <w:r>
        <w:rPr>
          <w:rFonts w:ascii="Arial" w:hAnsi="Arial" w:cs="Arial"/>
        </w:rPr>
        <w:t xml:space="preserve">signpost to appropriate procedures and guidance </w:t>
      </w:r>
      <w:hyperlink r:id="rId10" w:history="1">
        <w:r w:rsidRPr="000E2B01">
          <w:rPr>
            <w:rStyle w:val="Hyperlink"/>
            <w:rFonts w:ascii="Arial" w:hAnsi="Arial" w:cs="Arial"/>
          </w:rPr>
          <w:t>https://kentchildcare.proceduresonline.com/index.htm</w:t>
        </w:r>
      </w:hyperlink>
    </w:p>
    <w:p w14:paraId="33A818B9" w14:textId="29773A4F" w:rsidR="00D52A48" w:rsidRDefault="006A7A54" w:rsidP="004B5EBE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</w:t>
      </w:r>
      <w:r w:rsidR="00BA1C17" w:rsidRPr="00D52A48">
        <w:rPr>
          <w:rFonts w:ascii="Arial" w:hAnsi="Arial" w:cs="Arial"/>
        </w:rPr>
        <w:br/>
      </w:r>
      <w:r w:rsidR="00BA1C17" w:rsidRPr="00F52999">
        <w:rPr>
          <w:rFonts w:ascii="Arial" w:hAnsi="Arial" w:cs="Arial"/>
          <w:b/>
          <w:bCs/>
          <w:color w:val="2F5496" w:themeColor="accent1" w:themeShade="BF"/>
        </w:rPr>
        <w:t xml:space="preserve">Responses should be returned forwarded to the original recipients within 3 working </w:t>
      </w:r>
      <w:proofErr w:type="gramStart"/>
      <w:r w:rsidR="00BA1C17" w:rsidRPr="00F52999">
        <w:rPr>
          <w:rFonts w:ascii="Arial" w:hAnsi="Arial" w:cs="Arial"/>
          <w:b/>
          <w:bCs/>
          <w:color w:val="2F5496" w:themeColor="accent1" w:themeShade="BF"/>
        </w:rPr>
        <w:t>days, unless</w:t>
      </w:r>
      <w:proofErr w:type="gramEnd"/>
      <w:r w:rsidR="00BA1C17" w:rsidRPr="00F52999">
        <w:rPr>
          <w:rFonts w:ascii="Arial" w:hAnsi="Arial" w:cs="Arial"/>
          <w:b/>
          <w:bCs/>
          <w:color w:val="2F5496" w:themeColor="accent1" w:themeShade="BF"/>
        </w:rPr>
        <w:t xml:space="preserve"> criteria set out in 1. Apply in which case timeframe of 1 working day. </w:t>
      </w:r>
      <w:r w:rsidR="00BA1C17" w:rsidRPr="00F52999">
        <w:rPr>
          <w:rFonts w:ascii="Arial" w:hAnsi="Arial" w:cs="Arial"/>
          <w:b/>
          <w:bCs/>
          <w:color w:val="2F5496" w:themeColor="accent1" w:themeShade="BF"/>
        </w:rPr>
        <w:br/>
      </w:r>
      <w:r w:rsidR="00BA1C17" w:rsidRPr="00D52A48">
        <w:rPr>
          <w:rFonts w:ascii="Arial" w:hAnsi="Arial" w:cs="Arial"/>
        </w:rPr>
        <w:br/>
      </w:r>
      <w:r w:rsidR="005A485D" w:rsidRPr="00D52A48">
        <w:rPr>
          <w:rFonts w:ascii="Arial" w:hAnsi="Arial" w:cs="Arial"/>
          <w:b/>
          <w:bCs/>
          <w:i/>
          <w:iCs/>
        </w:rPr>
        <w:t xml:space="preserve"> </w:t>
      </w:r>
      <w:r w:rsidR="004B5EBE">
        <w:rPr>
          <w:rFonts w:ascii="Arial" w:hAnsi="Arial" w:cs="Arial"/>
          <w:b/>
          <w:bCs/>
          <w:i/>
          <w:iCs/>
        </w:rPr>
        <w:t xml:space="preserve">* Internal </w:t>
      </w:r>
      <w:r w:rsidR="00F52999">
        <w:rPr>
          <w:rFonts w:ascii="Arial" w:hAnsi="Arial" w:cs="Arial"/>
          <w:b/>
          <w:bCs/>
          <w:i/>
          <w:iCs/>
        </w:rPr>
        <w:t xml:space="preserve">Reviews relating to a notification to the National Panel </w:t>
      </w:r>
      <w:r w:rsidR="004B5EBE">
        <w:rPr>
          <w:rFonts w:ascii="Arial" w:hAnsi="Arial" w:cs="Arial"/>
          <w:b/>
          <w:bCs/>
          <w:i/>
          <w:iCs/>
        </w:rPr>
        <w:t>will have a very quick timescale for completion (likely to be 5 working days)</w:t>
      </w:r>
      <w:r w:rsidR="00F52999">
        <w:rPr>
          <w:rFonts w:ascii="Arial" w:hAnsi="Arial" w:cs="Arial"/>
          <w:b/>
          <w:bCs/>
          <w:i/>
          <w:iCs/>
        </w:rPr>
        <w:t xml:space="preserve"> and will be completed by SSO’s  ordinarily however on occasion it may be considered that wher</w:t>
      </w:r>
      <w:r w:rsidR="004B5EBE">
        <w:rPr>
          <w:rFonts w:ascii="Arial" w:hAnsi="Arial" w:cs="Arial"/>
          <w:b/>
          <w:bCs/>
          <w:i/>
          <w:iCs/>
        </w:rPr>
        <w:t xml:space="preserve">e </w:t>
      </w:r>
      <w:r w:rsidR="00F52999">
        <w:rPr>
          <w:rFonts w:ascii="Arial" w:hAnsi="Arial" w:cs="Arial"/>
          <w:b/>
          <w:bCs/>
          <w:i/>
          <w:iCs/>
        </w:rPr>
        <w:t xml:space="preserve">there </w:t>
      </w:r>
      <w:r w:rsidR="004B5EBE">
        <w:rPr>
          <w:rFonts w:ascii="Arial" w:hAnsi="Arial" w:cs="Arial"/>
          <w:b/>
          <w:bCs/>
          <w:i/>
          <w:iCs/>
        </w:rPr>
        <w:t xml:space="preserve">is CP/ </w:t>
      </w:r>
      <w:r w:rsidR="004B5EBE">
        <w:rPr>
          <w:rFonts w:ascii="Arial" w:hAnsi="Arial" w:cs="Arial"/>
          <w:b/>
          <w:bCs/>
          <w:i/>
          <w:iCs/>
        </w:rPr>
        <w:lastRenderedPageBreak/>
        <w:t xml:space="preserve">IRO involvement it </w:t>
      </w:r>
      <w:r w:rsidR="00F52999">
        <w:rPr>
          <w:rFonts w:ascii="Arial" w:hAnsi="Arial" w:cs="Arial"/>
          <w:b/>
          <w:bCs/>
          <w:i/>
          <w:iCs/>
        </w:rPr>
        <w:t xml:space="preserve">may be more appropriate. </w:t>
      </w:r>
      <w:r w:rsidR="004B5EBE">
        <w:rPr>
          <w:rFonts w:ascii="Arial" w:hAnsi="Arial" w:cs="Arial"/>
          <w:b/>
          <w:bCs/>
          <w:i/>
          <w:iCs/>
        </w:rPr>
        <w:t xml:space="preserve">However specific requirements will depend on the nature of the incident.  </w:t>
      </w:r>
    </w:p>
    <w:sectPr w:rsidR="00D52A4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B55BC" w14:textId="77777777" w:rsidR="00D44A6E" w:rsidRDefault="00D44A6E" w:rsidP="00D44A6E">
      <w:pPr>
        <w:spacing w:after="0" w:line="240" w:lineRule="auto"/>
      </w:pPr>
      <w:r>
        <w:separator/>
      </w:r>
    </w:p>
  </w:endnote>
  <w:endnote w:type="continuationSeparator" w:id="0">
    <w:p w14:paraId="364F21D9" w14:textId="77777777" w:rsidR="00D44A6E" w:rsidRDefault="00D44A6E" w:rsidP="00D4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4E0AF" w14:textId="10506927" w:rsidR="00F52999" w:rsidRPr="00F52999" w:rsidRDefault="00F52999">
    <w:pPr>
      <w:pStyle w:val="Footer"/>
      <w:rPr>
        <w:rFonts w:ascii="Arial" w:hAnsi="Arial" w:cs="Arial"/>
      </w:rPr>
    </w:pPr>
    <w:r w:rsidRPr="00F52999">
      <w:rPr>
        <w:rFonts w:ascii="Arial" w:hAnsi="Arial" w:cs="Arial"/>
      </w:rPr>
      <w:t>Safeguarding Alerts V2 JAN2021</w:t>
    </w:r>
    <w:r w:rsidRPr="00F52999">
      <w:rPr>
        <w:rFonts w:ascii="Arial" w:hAnsi="Arial" w:cs="Arial"/>
      </w:rPr>
      <w:tab/>
    </w:r>
    <w:r w:rsidRPr="00F52999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AD339" w14:textId="77777777" w:rsidR="00D44A6E" w:rsidRDefault="00D44A6E" w:rsidP="00D44A6E">
      <w:pPr>
        <w:spacing w:after="0" w:line="240" w:lineRule="auto"/>
      </w:pPr>
      <w:r>
        <w:separator/>
      </w:r>
    </w:p>
  </w:footnote>
  <w:footnote w:type="continuationSeparator" w:id="0">
    <w:p w14:paraId="1A2D3DD6" w14:textId="77777777" w:rsidR="00D44A6E" w:rsidRDefault="00D44A6E" w:rsidP="00D4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06D35" w14:textId="638DAD42" w:rsidR="00D44A6E" w:rsidRDefault="00D44A6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3CB8FB" wp14:editId="2F01B8E5">
              <wp:simplePos x="0" y="0"/>
              <wp:positionH relativeFrom="column">
                <wp:posOffset>-914401</wp:posOffset>
              </wp:positionH>
              <wp:positionV relativeFrom="paragraph">
                <wp:posOffset>-449580</wp:posOffset>
              </wp:positionV>
              <wp:extent cx="7839075" cy="91440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075" cy="9144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43FAEB" w14:textId="3305100B" w:rsidR="00D44A6E" w:rsidRPr="00D44A6E" w:rsidRDefault="00D44A6E" w:rsidP="00D44A6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D44A6E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Safeguarding,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P</w:t>
                          </w:r>
                          <w:r w:rsidRPr="00D44A6E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rofessional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S</w:t>
                          </w:r>
                          <w:r w:rsidRPr="00D44A6E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tandards and Quality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A</w:t>
                          </w:r>
                          <w:r w:rsidRPr="00D44A6E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ssurance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D3CB8FB" id="Rectangle 1" o:spid="_x0000_s1026" style="position:absolute;margin-left:-1in;margin-top:-35.4pt;width:617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" fillcolor="#8eaadb [1940]" strokecolor="#1f3763 [1604]" strokeweight="1pt">
              <v:textbox>
                <w:txbxContent>
                  <w:p w14:paraId="3A43FAEB" w14:textId="3305100B" w:rsidR="00D44A6E" w:rsidRPr="00D44A6E" w:rsidRDefault="00D44A6E" w:rsidP="00D44A6E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D44A6E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Safeguarding,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P</w:t>
                    </w:r>
                    <w:r w:rsidRPr="00D44A6E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rofessional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S</w:t>
                    </w:r>
                    <w:r w:rsidRPr="00D44A6E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tandards and Quality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A</w:t>
                    </w:r>
                    <w:r w:rsidRPr="00D44A6E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ssurance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A7946"/>
    <w:multiLevelType w:val="hybridMultilevel"/>
    <w:tmpl w:val="9AA67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5D"/>
    <w:rsid w:val="004729CE"/>
    <w:rsid w:val="004B5EBE"/>
    <w:rsid w:val="00556DFA"/>
    <w:rsid w:val="005A485D"/>
    <w:rsid w:val="006A7A54"/>
    <w:rsid w:val="00B86C40"/>
    <w:rsid w:val="00BA1C17"/>
    <w:rsid w:val="00C56542"/>
    <w:rsid w:val="00C934B8"/>
    <w:rsid w:val="00D44A6E"/>
    <w:rsid w:val="00D52A48"/>
    <w:rsid w:val="00DD2F78"/>
    <w:rsid w:val="00F5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CB7D48"/>
  <w15:chartTrackingRefBased/>
  <w15:docId w15:val="{265AA676-36B9-4A00-ABE9-40D90A70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8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C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C1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9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9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9C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4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A6E"/>
  </w:style>
  <w:style w:type="paragraph" w:styleId="Footer">
    <w:name w:val="footer"/>
    <w:basedOn w:val="Normal"/>
    <w:link w:val="FooterChar"/>
    <w:uiPriority w:val="99"/>
    <w:unhideWhenUsed/>
    <w:rsid w:val="00D44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A6E"/>
  </w:style>
  <w:style w:type="table" w:styleId="TableGrid">
    <w:name w:val="Table Grid"/>
    <w:basedOn w:val="TableNormal"/>
    <w:uiPriority w:val="59"/>
    <w:rsid w:val="00F52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779401/Working_Together_to_Safeguard-Childre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entchildcare.proceduresonline.com/chapters/p_alerts.html?zoom_highlight=alert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kentchildcare.proceduresonline.com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entcountycouncil.sharepoint.com/sites/KNet/cype/Pages/Practice-Page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801</Words>
  <Characters>4570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Maguire, Julie - CY SCS</dc:creator>
  <cp:keywords/>
  <dc:description/>
  <cp:lastModifiedBy>Julie Maguire - CY SCS</cp:lastModifiedBy>
  <cp:revision>2</cp:revision>
  <dcterms:created xsi:type="dcterms:W3CDTF">2021-01-31T13:02:00Z</dcterms:created>
  <dcterms:modified xsi:type="dcterms:W3CDTF">2021-01-31T13:02:00Z</dcterms:modified>
</cp:coreProperties>
</file>