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4D090FC" w:rsidR="00815FDF" w:rsidRDefault="2E105DBE" w:rsidP="2E105DBE">
      <w:pPr>
        <w:jc w:val="center"/>
        <w:rPr>
          <w:b/>
          <w:bCs/>
          <w:sz w:val="28"/>
          <w:szCs w:val="28"/>
        </w:rPr>
      </w:pPr>
      <w:r w:rsidRPr="2E105DBE">
        <w:rPr>
          <w:b/>
          <w:bCs/>
          <w:sz w:val="28"/>
          <w:szCs w:val="28"/>
        </w:rPr>
        <w:t>Appendix 9 – Supervision</w:t>
      </w:r>
    </w:p>
    <w:p w14:paraId="69F571F0" w14:textId="0560C756" w:rsidR="2E105DBE" w:rsidRDefault="2E105DBE" w:rsidP="2E105DB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4965"/>
        <w:gridCol w:w="4050"/>
      </w:tblGrid>
      <w:tr w:rsidR="2E105DBE" w14:paraId="776FE3B3" w14:textId="77777777" w:rsidTr="2E105DBE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C2FB" w14:textId="6556BC94" w:rsidR="2E105DBE" w:rsidRDefault="2E105DBE">
            <w:r w:rsidRPr="2E105DBE">
              <w:rPr>
                <w:rFonts w:ascii="Calibri" w:eastAsia="Calibri" w:hAnsi="Calibri" w:cs="Calibri"/>
                <w:b/>
                <w:bCs/>
              </w:rPr>
              <w:t xml:space="preserve">            Appendix 9: References &amp; Further Reading </w:t>
            </w:r>
          </w:p>
          <w:p w14:paraId="02D88FFF" w14:textId="22E63F5E" w:rsidR="2E105DBE" w:rsidRDefault="2E105DBE" w:rsidP="2E105DBE">
            <w:pPr>
              <w:jc w:val="both"/>
            </w:pPr>
            <w:r w:rsidRPr="2E105D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85EE" w14:textId="0551E4FE" w:rsidR="2E105DBE" w:rsidRDefault="2E105DBE" w:rsidP="2E105DBE">
            <w:pPr>
              <w:jc w:val="both"/>
            </w:pPr>
            <w:r w:rsidRPr="2E105DBE">
              <w:rPr>
                <w:rFonts w:ascii="Calibri" w:eastAsia="Calibri" w:hAnsi="Calibri" w:cs="Calibri"/>
              </w:rPr>
              <w:t xml:space="preserve">References &amp; Further Reading </w:t>
            </w:r>
          </w:p>
          <w:p w14:paraId="742139B2" w14:textId="201BF300" w:rsidR="2E105DBE" w:rsidRDefault="0069180A">
            <w:hyperlink r:id="rId7">
              <w:r w:rsidR="2E105DBE" w:rsidRPr="2E105DBE">
                <w:rPr>
                  <w:rStyle w:val="Hyperlink"/>
                  <w:rFonts w:ascii="Calibri" w:eastAsia="Calibri" w:hAnsi="Calibri" w:cs="Calibri"/>
                </w:rPr>
                <w:t>reflective_supervision_resource_pack_2017.pdf (researchinpractice.org.uk)</w:t>
              </w:r>
            </w:hyperlink>
          </w:p>
        </w:tc>
      </w:tr>
    </w:tbl>
    <w:p w14:paraId="3FAF9749" w14:textId="2B91B727" w:rsidR="2E105DBE" w:rsidRDefault="2E105DBE" w:rsidP="2E105DBE">
      <w:pPr>
        <w:jc w:val="center"/>
        <w:rPr>
          <w:b/>
          <w:bCs/>
          <w:sz w:val="28"/>
          <w:szCs w:val="28"/>
        </w:rPr>
      </w:pPr>
    </w:p>
    <w:p w14:paraId="5D6B0607" w14:textId="3EA9F896" w:rsidR="2E105DBE" w:rsidRDefault="2E105DBE" w:rsidP="2E105DBE">
      <w:pPr>
        <w:jc w:val="center"/>
        <w:rPr>
          <w:b/>
          <w:bCs/>
          <w:sz w:val="28"/>
          <w:szCs w:val="28"/>
        </w:rPr>
      </w:pPr>
    </w:p>
    <w:p w14:paraId="333C6EA5" w14:textId="01657999" w:rsidR="2E105DBE" w:rsidRDefault="2E105DBE" w:rsidP="2E105DBE">
      <w:pPr>
        <w:jc w:val="center"/>
        <w:rPr>
          <w:b/>
          <w:bCs/>
          <w:sz w:val="28"/>
          <w:szCs w:val="28"/>
        </w:rPr>
      </w:pPr>
    </w:p>
    <w:sectPr w:rsidR="2E105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F90533"/>
    <w:rsid w:val="00815FDF"/>
    <w:rsid w:val="00A9780F"/>
    <w:rsid w:val="2E105DBE"/>
    <w:rsid w:val="4B75656A"/>
    <w:rsid w:val="78F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0533"/>
  <w15:chartTrackingRefBased/>
  <w15:docId w15:val="{1A2F00D9-0DA2-407B-BA68-3B191F4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searchinpractice.org.uk/media/2568/reflective_supervision_resource_pack_20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f6066165-82aa-44a3-8ac4-cef98785b8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39C45984AA41AC830FD3BA2684E3" ma:contentTypeVersion="15" ma:contentTypeDescription="Create a new document." ma:contentTypeScope="" ma:versionID="2f51ad85308a934b606115271078b9f4">
  <xsd:schema xmlns:xsd="http://www.w3.org/2001/XMLSchema" xmlns:xs="http://www.w3.org/2001/XMLSchema" xmlns:p="http://schemas.microsoft.com/office/2006/metadata/properties" xmlns:ns2="f6066165-82aa-44a3-8ac4-cef98785b8ea" xmlns:ns3="bacd3587-cd5c-4d10-bbe6-0d4ce99a0c14" xmlns:ns4="b4ff75f0-9bd5-40ee-9010-33523d454cfa" targetNamespace="http://schemas.microsoft.com/office/2006/metadata/properties" ma:root="true" ma:fieldsID="4e5b21c1ec09251a4e116990995217d3" ns2:_="" ns3:_="" ns4:_="">
    <xsd:import namespace="f6066165-82aa-44a3-8ac4-cef98785b8ea"/>
    <xsd:import namespace="bacd3587-cd5c-4d10-bbe6-0d4ce99a0c14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6165-82aa-44a3-8ac4-cef98785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587-cd5c-4d10-bbe6-0d4ce99a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507d66-e0e5-4d5c-a33d-5bf106f963dc}" ma:internalName="TaxCatchAll" ma:showField="CatchAllData" ma:web="bacd3587-cd5c-4d10-bbe6-0d4ce99a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CEE4B-6E0C-4A34-9FA7-8BCBBC7A931B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f6066165-82aa-44a3-8ac4-cef98785b8ea"/>
  </ds:schemaRefs>
</ds:datastoreItem>
</file>

<file path=customXml/itemProps2.xml><?xml version="1.0" encoding="utf-8"?>
<ds:datastoreItem xmlns:ds="http://schemas.openxmlformats.org/officeDocument/2006/customXml" ds:itemID="{A2E0E9C1-ABCD-43CE-9F27-2684F8D31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B741B-188E-4264-BD50-83E20474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6165-82aa-44a3-8ac4-cef98785b8ea"/>
    <ds:schemaRef ds:uri="bacd3587-cd5c-4d10-bbe6-0d4ce99a0c14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Sanchis</dc:creator>
  <cp:keywords/>
  <dc:description/>
  <cp:lastModifiedBy>Tais Sanchis</cp:lastModifiedBy>
  <cp:revision>2</cp:revision>
  <dcterms:created xsi:type="dcterms:W3CDTF">2022-04-12T15:32:00Z</dcterms:created>
  <dcterms:modified xsi:type="dcterms:W3CDTF">2022-04-12T15:34:00Z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0x0101007B7F39C45984AA41AC830FD3BA2684E3</vt:lpwstr>
  </property>
</Properties>
</file>