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0F6D" w14:textId="77777777" w:rsidR="00C36542" w:rsidRDefault="00827784" w:rsidP="00C36542">
      <w:pPr>
        <w:jc w:val="center"/>
      </w:pPr>
      <w:r>
        <w:rPr>
          <w:noProof/>
        </w:rPr>
        <w:drawing>
          <wp:inline distT="0" distB="0" distL="0" distR="0" wp14:anchorId="1AA700F4" wp14:editId="13DC4581">
            <wp:extent cx="2152650" cy="800100"/>
            <wp:effectExtent l="0" t="0" r="0" b="0"/>
            <wp:docPr id="1" name="Picture 1" descr="GREE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a:ln>
                      <a:noFill/>
                    </a:ln>
                  </pic:spPr>
                </pic:pic>
              </a:graphicData>
            </a:graphic>
          </wp:inline>
        </w:drawing>
      </w:r>
      <w:r w:rsidR="00C36542">
        <w:fldChar w:fldCharType="begin"/>
      </w:r>
      <w:r w:rsidR="00C36542">
        <w:instrText xml:space="preserve"> INCLUDEPICTURE "C:\\WINDOWS\\WALLSGCS.BMP" \* MERGEFORMAT </w:instrText>
      </w:r>
      <w:r w:rsidR="00C36542">
        <w:fldChar w:fldCharType="end"/>
      </w:r>
    </w:p>
    <w:p w14:paraId="5AE3BF5C" w14:textId="77777777" w:rsidR="00C36542" w:rsidRDefault="00C36542" w:rsidP="00C36542">
      <w:pPr>
        <w:jc w:val="center"/>
        <w:rPr>
          <w:rFonts w:ascii="Arial" w:hAnsi="Arial" w:cs="Arial"/>
        </w:rPr>
      </w:pPr>
    </w:p>
    <w:p w14:paraId="6E310283" w14:textId="77777777" w:rsidR="00C36542" w:rsidRPr="004648C4" w:rsidRDefault="00764490" w:rsidP="00C36542">
      <w:pPr>
        <w:jc w:val="center"/>
        <w:rPr>
          <w:rFonts w:ascii="Arial" w:hAnsi="Arial" w:cs="Arial"/>
          <w:b/>
          <w:sz w:val="22"/>
          <w:szCs w:val="22"/>
        </w:rPr>
      </w:pPr>
      <w:r>
        <w:rPr>
          <w:rFonts w:ascii="Arial" w:hAnsi="Arial" w:cs="Arial"/>
          <w:b/>
          <w:sz w:val="22"/>
          <w:szCs w:val="22"/>
        </w:rPr>
        <w:t>Department for Children, Adults &amp; Health</w:t>
      </w:r>
    </w:p>
    <w:p w14:paraId="693A507A" w14:textId="77777777" w:rsidR="00C36542" w:rsidRDefault="00C36542" w:rsidP="00C36542">
      <w:pPr>
        <w:jc w:val="center"/>
        <w:rPr>
          <w:rFonts w:ascii="Arial" w:hAnsi="Arial" w:cs="Arial"/>
        </w:rPr>
      </w:pPr>
    </w:p>
    <w:p w14:paraId="7D2E3FF1" w14:textId="0CFB0F4C" w:rsidR="00BB672F" w:rsidRDefault="00BB672F" w:rsidP="004A1CE6">
      <w:pPr>
        <w:pStyle w:val="Title"/>
        <w:jc w:val="center"/>
        <w:rPr>
          <w:rFonts w:ascii="Arial" w:hAnsi="Arial" w:cs="Arial"/>
          <w:b/>
          <w:bCs/>
          <w:sz w:val="28"/>
          <w:szCs w:val="24"/>
        </w:rPr>
      </w:pPr>
      <w:r w:rsidRPr="009945CE">
        <w:rPr>
          <w:rFonts w:ascii="Arial" w:hAnsi="Arial" w:cs="Arial"/>
          <w:b/>
          <w:bCs/>
          <w:sz w:val="28"/>
          <w:szCs w:val="24"/>
        </w:rPr>
        <w:t xml:space="preserve">COVID-19 </w:t>
      </w:r>
      <w:r w:rsidR="00282409" w:rsidRPr="009945CE">
        <w:rPr>
          <w:rFonts w:ascii="Arial" w:hAnsi="Arial" w:cs="Arial"/>
          <w:b/>
          <w:bCs/>
          <w:sz w:val="28"/>
          <w:szCs w:val="24"/>
        </w:rPr>
        <w:t>–</w:t>
      </w:r>
      <w:r w:rsidR="00401A55" w:rsidRPr="009945CE">
        <w:rPr>
          <w:rFonts w:ascii="Arial" w:hAnsi="Arial" w:cs="Arial"/>
          <w:b/>
          <w:bCs/>
          <w:sz w:val="28"/>
          <w:szCs w:val="24"/>
        </w:rPr>
        <w:t xml:space="preserve"> Visiting </w:t>
      </w:r>
      <w:r w:rsidRPr="009945CE">
        <w:rPr>
          <w:rFonts w:ascii="Arial" w:hAnsi="Arial" w:cs="Arial"/>
          <w:b/>
          <w:bCs/>
          <w:sz w:val="28"/>
          <w:szCs w:val="24"/>
        </w:rPr>
        <w:t xml:space="preserve">guidance for frontline staff in </w:t>
      </w:r>
      <w:r w:rsidR="00B27CB5" w:rsidRPr="009945CE">
        <w:rPr>
          <w:rFonts w:ascii="Arial" w:hAnsi="Arial" w:cs="Arial"/>
          <w:b/>
          <w:bCs/>
          <w:sz w:val="28"/>
          <w:szCs w:val="24"/>
        </w:rPr>
        <w:t>Children</w:t>
      </w:r>
      <w:r w:rsidR="00401A55" w:rsidRPr="009945CE">
        <w:rPr>
          <w:rFonts w:ascii="Arial" w:hAnsi="Arial" w:cs="Arial"/>
          <w:b/>
          <w:bCs/>
          <w:sz w:val="28"/>
          <w:szCs w:val="24"/>
        </w:rPr>
        <w:t>’s Services</w:t>
      </w:r>
    </w:p>
    <w:p w14:paraId="12C4C69A" w14:textId="6619AC10" w:rsidR="009E64EA" w:rsidRPr="00B94D22" w:rsidRDefault="00B94D22" w:rsidP="00B94D22">
      <w:pPr>
        <w:jc w:val="center"/>
        <w:rPr>
          <w:rFonts w:ascii="Arial" w:hAnsi="Arial" w:cs="Arial"/>
          <w:b/>
          <w:sz w:val="28"/>
          <w:lang w:eastAsia="en-US"/>
        </w:rPr>
      </w:pPr>
      <w:r w:rsidRPr="00B94D22">
        <w:rPr>
          <w:rFonts w:ascii="Arial" w:hAnsi="Arial" w:cs="Arial"/>
          <w:b/>
          <w:sz w:val="28"/>
          <w:lang w:eastAsia="en-US"/>
        </w:rPr>
        <w:t xml:space="preserve">Accompanying Notes for </w:t>
      </w:r>
      <w:r w:rsidR="009E64EA">
        <w:rPr>
          <w:rFonts w:ascii="Arial" w:hAnsi="Arial" w:cs="Arial"/>
          <w:b/>
          <w:sz w:val="28"/>
          <w:lang w:eastAsia="en-US"/>
        </w:rPr>
        <w:t xml:space="preserve">Team </w:t>
      </w:r>
      <w:r w:rsidRPr="00B94D22">
        <w:rPr>
          <w:rFonts w:ascii="Arial" w:hAnsi="Arial" w:cs="Arial"/>
          <w:b/>
          <w:sz w:val="28"/>
          <w:lang w:eastAsia="en-US"/>
        </w:rPr>
        <w:t>Managers</w:t>
      </w:r>
      <w:r w:rsidR="009E64EA">
        <w:rPr>
          <w:rFonts w:ascii="Arial" w:hAnsi="Arial" w:cs="Arial"/>
          <w:b/>
          <w:sz w:val="28"/>
          <w:lang w:eastAsia="en-US"/>
        </w:rPr>
        <w:t xml:space="preserve"> (ensuring appropriate use of PPE)</w:t>
      </w:r>
    </w:p>
    <w:p w14:paraId="725808C5" w14:textId="77777777" w:rsidR="00BB672F" w:rsidRDefault="00BB672F" w:rsidP="00BB672F">
      <w:pPr>
        <w:jc w:val="both"/>
        <w:rPr>
          <w:rFonts w:ascii="Arial" w:hAnsi="Arial" w:cs="Arial"/>
        </w:rPr>
      </w:pPr>
    </w:p>
    <w:p w14:paraId="5B6C99B4" w14:textId="7DFC63CD" w:rsidR="00B94D22" w:rsidRPr="00902A11" w:rsidRDefault="00B94D22" w:rsidP="004A1CE6">
      <w:pPr>
        <w:jc w:val="both"/>
        <w:rPr>
          <w:rFonts w:ascii="Arial" w:hAnsi="Arial" w:cs="Arial"/>
        </w:rPr>
      </w:pPr>
      <w:r w:rsidRPr="00902A11">
        <w:rPr>
          <w:rFonts w:ascii="Arial" w:hAnsi="Arial" w:cs="Arial"/>
        </w:rPr>
        <w:t>Please refer to the guidance provided to staff</w:t>
      </w:r>
      <w:r w:rsidR="009E64EA">
        <w:rPr>
          <w:rFonts w:ascii="Arial" w:hAnsi="Arial" w:cs="Arial"/>
        </w:rPr>
        <w:t xml:space="preserve"> for detailed advice about visits</w:t>
      </w:r>
      <w:r w:rsidR="00AF3C82" w:rsidRPr="00902A11">
        <w:rPr>
          <w:rFonts w:ascii="Arial" w:hAnsi="Arial" w:cs="Arial"/>
        </w:rPr>
        <w:t>.</w:t>
      </w:r>
    </w:p>
    <w:p w14:paraId="052C667D" w14:textId="77777777" w:rsidR="00B94D22" w:rsidRPr="00902A11" w:rsidRDefault="00B94D22" w:rsidP="004A1CE6">
      <w:pPr>
        <w:jc w:val="both"/>
        <w:rPr>
          <w:rFonts w:ascii="Arial" w:hAnsi="Arial" w:cs="Arial"/>
        </w:rPr>
      </w:pPr>
    </w:p>
    <w:bookmarkStart w:id="0" w:name="_MON_1659783687"/>
    <w:bookmarkEnd w:id="0"/>
    <w:p w14:paraId="39B2BFB7" w14:textId="01E4CFD4" w:rsidR="00DE1363" w:rsidRPr="00902A11" w:rsidRDefault="00CC4840" w:rsidP="004A1CE6">
      <w:pPr>
        <w:jc w:val="both"/>
        <w:rPr>
          <w:rFonts w:ascii="Arial" w:hAnsi="Arial" w:cs="Arial"/>
        </w:rPr>
      </w:pPr>
      <w:r>
        <w:rPr>
          <w:rFonts w:ascii="Arial" w:hAnsi="Arial" w:cs="Arial"/>
        </w:rPr>
        <w:object w:dxaOrig="1520" w:dyaOrig="987" w14:anchorId="4205A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9" o:title=""/>
          </v:shape>
          <o:OLEObject Type="Embed" ProgID="Word.Document.12" ShapeID="_x0000_i1027" DrawAspect="Icon" ObjectID="_1659783705" r:id="rId10">
            <o:FieldCodes>\s</o:FieldCodes>
          </o:OLEObject>
        </w:object>
      </w:r>
    </w:p>
    <w:p w14:paraId="3CAA1737" w14:textId="50156686" w:rsidR="003A5560" w:rsidRPr="00902A11" w:rsidRDefault="003A5560" w:rsidP="004A1CE6">
      <w:pPr>
        <w:jc w:val="both"/>
        <w:rPr>
          <w:rFonts w:ascii="Arial" w:hAnsi="Arial" w:cs="Arial"/>
        </w:rPr>
      </w:pPr>
    </w:p>
    <w:p w14:paraId="2C0C02BC" w14:textId="4C7F083B" w:rsidR="00B94D22" w:rsidRPr="00B94D22" w:rsidRDefault="00B94D22" w:rsidP="00B94D22">
      <w:pPr>
        <w:rPr>
          <w:rFonts w:ascii="Arial" w:hAnsi="Arial" w:cs="Arial"/>
          <w:b/>
        </w:rPr>
      </w:pPr>
      <w:r w:rsidRPr="00B94D22">
        <w:rPr>
          <w:rFonts w:ascii="Arial" w:hAnsi="Arial" w:cs="Arial"/>
          <w:b/>
        </w:rPr>
        <w:t>Accompanying Notes for Managers</w:t>
      </w:r>
    </w:p>
    <w:p w14:paraId="63D1BE56" w14:textId="77777777" w:rsidR="00B94D22" w:rsidRDefault="00B94D22" w:rsidP="00B94D22">
      <w:pPr>
        <w:rPr>
          <w:rFonts w:ascii="Arial" w:hAnsi="Arial" w:cs="Arial"/>
        </w:rPr>
      </w:pPr>
    </w:p>
    <w:p w14:paraId="0EBD8E55" w14:textId="190A1E09" w:rsidR="00FC79D5" w:rsidRDefault="00B94D22" w:rsidP="00027EEE">
      <w:pPr>
        <w:jc w:val="both"/>
        <w:rPr>
          <w:rFonts w:ascii="Arial" w:hAnsi="Arial" w:cs="Arial"/>
        </w:rPr>
      </w:pPr>
      <w:r w:rsidRPr="00B94D22">
        <w:rPr>
          <w:rFonts w:ascii="Arial" w:hAnsi="Arial" w:cs="Arial"/>
        </w:rPr>
        <w:t xml:space="preserve">The Government has issued infection prevention and </w:t>
      </w:r>
      <w:r w:rsidRPr="00AF7360">
        <w:rPr>
          <w:rFonts w:ascii="Arial" w:hAnsi="Arial" w:cs="Arial"/>
        </w:rPr>
        <w:t xml:space="preserve">control guidance </w:t>
      </w:r>
      <w:r w:rsidR="00FC79D5">
        <w:rPr>
          <w:rFonts w:ascii="Arial" w:hAnsi="Arial" w:cs="Arial"/>
        </w:rPr>
        <w:t xml:space="preserve">for safe working in education childcare and children’s social care settings including the use of personal protective equipment.  </w:t>
      </w:r>
    </w:p>
    <w:p w14:paraId="342EF9DD" w14:textId="5FA49D79" w:rsidR="00FC79D5" w:rsidRPr="00FC79D5" w:rsidRDefault="00CC4840" w:rsidP="00027EEE">
      <w:pPr>
        <w:jc w:val="both"/>
        <w:rPr>
          <w:rFonts w:ascii="Arial" w:hAnsi="Arial" w:cs="Arial"/>
        </w:rPr>
      </w:pPr>
      <w:hyperlink r:id="rId11" w:history="1">
        <w:r w:rsidR="00FC79D5" w:rsidRPr="00FC79D5">
          <w:rPr>
            <w:rStyle w:val="Hyperlink"/>
            <w:rFonts w:ascii="Arial" w:hAnsi="Arial" w:cs="Arial"/>
          </w:rPr>
          <w:t>https://www.gov.uk/government/publications/safe-working-in-education-childcare-and-childrens-social-care/safe-working-in-education-childcare-and-childrens-social-care-settings-including-the-use-of-personal-protective-equipment-ppe</w:t>
        </w:r>
      </w:hyperlink>
    </w:p>
    <w:p w14:paraId="493A0C24" w14:textId="77777777" w:rsidR="00FC79D5" w:rsidRPr="00FC79D5" w:rsidRDefault="00FC79D5" w:rsidP="00027EEE">
      <w:pPr>
        <w:jc w:val="both"/>
        <w:rPr>
          <w:rFonts w:ascii="Arial" w:hAnsi="Arial" w:cs="Arial"/>
        </w:rPr>
      </w:pPr>
    </w:p>
    <w:p w14:paraId="0BC49F9D" w14:textId="4D6AA15F" w:rsidR="003D4F79" w:rsidRPr="00AF7360" w:rsidRDefault="00FC79D5" w:rsidP="00027EEE">
      <w:pPr>
        <w:jc w:val="both"/>
        <w:rPr>
          <w:rFonts w:ascii="Arial" w:hAnsi="Arial" w:cs="Arial"/>
          <w:b/>
        </w:rPr>
      </w:pPr>
      <w:r w:rsidRPr="00FC79D5">
        <w:rPr>
          <w:rFonts w:ascii="Arial" w:hAnsi="Arial" w:cs="Arial"/>
        </w:rPr>
        <w:t xml:space="preserve">This </w:t>
      </w:r>
      <w:r w:rsidR="00B94D22" w:rsidRPr="00FC79D5">
        <w:rPr>
          <w:rFonts w:ascii="Arial" w:hAnsi="Arial" w:cs="Arial"/>
        </w:rPr>
        <w:t>encompasses</w:t>
      </w:r>
      <w:r w:rsidR="00B94D22" w:rsidRPr="00AF7360">
        <w:rPr>
          <w:rFonts w:ascii="Arial" w:hAnsi="Arial" w:cs="Arial"/>
        </w:rPr>
        <w:t xml:space="preserve"> home visits for social care staff undertaking </w:t>
      </w:r>
      <w:r w:rsidR="00AE0DFA">
        <w:rPr>
          <w:rFonts w:ascii="Arial" w:hAnsi="Arial" w:cs="Arial"/>
        </w:rPr>
        <w:t xml:space="preserve">face-to-face </w:t>
      </w:r>
      <w:r w:rsidR="00B94D22" w:rsidRPr="00AF7360">
        <w:rPr>
          <w:rFonts w:ascii="Arial" w:hAnsi="Arial" w:cs="Arial"/>
        </w:rPr>
        <w:t>visits to</w:t>
      </w:r>
      <w:r w:rsidR="005920C1" w:rsidRPr="00AF7360">
        <w:rPr>
          <w:rFonts w:ascii="Arial" w:hAnsi="Arial" w:cs="Arial"/>
          <w:b/>
        </w:rPr>
        <w:t>:</w:t>
      </w:r>
    </w:p>
    <w:p w14:paraId="0D936AE8" w14:textId="77777777" w:rsidR="00AE0DFA" w:rsidRDefault="00B94D22" w:rsidP="003D4F79">
      <w:pPr>
        <w:pStyle w:val="ListParagraph"/>
        <w:numPr>
          <w:ilvl w:val="0"/>
          <w:numId w:val="21"/>
        </w:numPr>
        <w:jc w:val="both"/>
        <w:rPr>
          <w:rFonts w:ascii="Arial" w:hAnsi="Arial" w:cs="Arial"/>
          <w:bCs/>
        </w:rPr>
      </w:pPr>
      <w:r w:rsidRPr="00AF7360">
        <w:rPr>
          <w:rFonts w:ascii="Arial" w:hAnsi="Arial" w:cs="Arial"/>
          <w:bCs/>
        </w:rPr>
        <w:t xml:space="preserve">households </w:t>
      </w:r>
      <w:r w:rsidR="00027EEE" w:rsidRPr="00AF7360">
        <w:rPr>
          <w:rFonts w:ascii="Arial" w:hAnsi="Arial" w:cs="Arial"/>
          <w:bCs/>
        </w:rPr>
        <w:t>wh</w:t>
      </w:r>
      <w:r w:rsidR="000871CD" w:rsidRPr="00AF7360">
        <w:rPr>
          <w:rFonts w:ascii="Arial" w:hAnsi="Arial" w:cs="Arial"/>
          <w:bCs/>
        </w:rPr>
        <w:t>ere</w:t>
      </w:r>
      <w:r w:rsidR="00027EEE" w:rsidRPr="00AF7360">
        <w:rPr>
          <w:rFonts w:ascii="Arial" w:hAnsi="Arial" w:cs="Arial"/>
          <w:bCs/>
        </w:rPr>
        <w:t xml:space="preserve"> someone has</w:t>
      </w:r>
      <w:r w:rsidR="00AF3C82" w:rsidRPr="00AF7360">
        <w:rPr>
          <w:rFonts w:ascii="Arial" w:hAnsi="Arial" w:cs="Arial"/>
          <w:bCs/>
        </w:rPr>
        <w:t xml:space="preserve"> </w:t>
      </w:r>
      <w:r w:rsidR="00536710" w:rsidRPr="00AF7360">
        <w:rPr>
          <w:rFonts w:ascii="Arial" w:hAnsi="Arial" w:cs="Arial"/>
          <w:bCs/>
        </w:rPr>
        <w:t>COVID</w:t>
      </w:r>
      <w:r w:rsidR="00027EEE" w:rsidRPr="00AF7360">
        <w:rPr>
          <w:rFonts w:ascii="Arial" w:hAnsi="Arial" w:cs="Arial"/>
          <w:bCs/>
        </w:rPr>
        <w:t>-19</w:t>
      </w:r>
      <w:r w:rsidR="00902A11">
        <w:rPr>
          <w:rFonts w:ascii="Arial" w:hAnsi="Arial" w:cs="Arial"/>
          <w:bCs/>
        </w:rPr>
        <w:t>,</w:t>
      </w:r>
      <w:r w:rsidR="00027EEE" w:rsidRPr="00AF7360">
        <w:rPr>
          <w:rFonts w:ascii="Arial" w:hAnsi="Arial" w:cs="Arial"/>
          <w:bCs/>
        </w:rPr>
        <w:t xml:space="preserve"> </w:t>
      </w:r>
      <w:r w:rsidR="00536710" w:rsidRPr="00AF7360">
        <w:rPr>
          <w:rFonts w:ascii="Arial" w:hAnsi="Arial" w:cs="Arial"/>
          <w:bCs/>
        </w:rPr>
        <w:t>COVID</w:t>
      </w:r>
      <w:r w:rsidR="00027EEE" w:rsidRPr="00AF7360">
        <w:rPr>
          <w:rFonts w:ascii="Arial" w:hAnsi="Arial" w:cs="Arial"/>
          <w:bCs/>
        </w:rPr>
        <w:t>-19 symptom</w:t>
      </w:r>
      <w:r w:rsidR="00027EEE" w:rsidRPr="000871CD">
        <w:rPr>
          <w:rFonts w:ascii="Arial" w:hAnsi="Arial" w:cs="Arial"/>
          <w:bCs/>
        </w:rPr>
        <w:t>s</w:t>
      </w:r>
    </w:p>
    <w:p w14:paraId="1A5B15E8" w14:textId="79AF6A16" w:rsidR="00B94D22" w:rsidRPr="005920C1" w:rsidRDefault="00AE0DFA" w:rsidP="003D4F79">
      <w:pPr>
        <w:pStyle w:val="ListParagraph"/>
        <w:numPr>
          <w:ilvl w:val="0"/>
          <w:numId w:val="21"/>
        </w:numPr>
        <w:jc w:val="both"/>
        <w:rPr>
          <w:rFonts w:ascii="Arial" w:hAnsi="Arial" w:cs="Arial"/>
          <w:bCs/>
        </w:rPr>
      </w:pPr>
      <w:r>
        <w:rPr>
          <w:rFonts w:ascii="Arial" w:hAnsi="Arial" w:cs="Arial"/>
          <w:bCs/>
        </w:rPr>
        <w:t>households where someone has</w:t>
      </w:r>
      <w:r w:rsidR="00902A11">
        <w:rPr>
          <w:rFonts w:ascii="Arial" w:hAnsi="Arial" w:cs="Arial"/>
          <w:bCs/>
        </w:rPr>
        <w:t xml:space="preserve"> been asked to self-isolate as part of the test, </w:t>
      </w:r>
      <w:r>
        <w:rPr>
          <w:rFonts w:ascii="Arial" w:hAnsi="Arial" w:cs="Arial"/>
          <w:bCs/>
        </w:rPr>
        <w:t>t</w:t>
      </w:r>
      <w:r w:rsidR="00902A11">
        <w:rPr>
          <w:rFonts w:ascii="Arial" w:hAnsi="Arial" w:cs="Arial"/>
          <w:bCs/>
        </w:rPr>
        <w:t xml:space="preserve">rack and </w:t>
      </w:r>
      <w:r>
        <w:rPr>
          <w:rFonts w:ascii="Arial" w:hAnsi="Arial" w:cs="Arial"/>
          <w:bCs/>
        </w:rPr>
        <w:t>t</w:t>
      </w:r>
      <w:r w:rsidR="00902A11">
        <w:rPr>
          <w:rFonts w:ascii="Arial" w:hAnsi="Arial" w:cs="Arial"/>
          <w:bCs/>
        </w:rPr>
        <w:t>race rules</w:t>
      </w:r>
      <w:r w:rsidR="00B94D22" w:rsidRPr="000871CD">
        <w:rPr>
          <w:rFonts w:ascii="Arial" w:hAnsi="Arial" w:cs="Arial"/>
          <w:bCs/>
        </w:rPr>
        <w:t xml:space="preserve">. </w:t>
      </w:r>
    </w:p>
    <w:p w14:paraId="5B19DA28" w14:textId="4EF9F973" w:rsidR="003D4F79" w:rsidRPr="000871CD" w:rsidRDefault="005920C1" w:rsidP="000871CD">
      <w:pPr>
        <w:pStyle w:val="ListParagraph"/>
        <w:numPr>
          <w:ilvl w:val="0"/>
          <w:numId w:val="21"/>
        </w:numPr>
        <w:jc w:val="both"/>
        <w:rPr>
          <w:rFonts w:ascii="Arial" w:hAnsi="Arial" w:cs="Arial"/>
          <w:bCs/>
        </w:rPr>
      </w:pPr>
      <w:r>
        <w:rPr>
          <w:rFonts w:ascii="Arial" w:hAnsi="Arial" w:cs="Arial"/>
          <w:bCs/>
        </w:rPr>
        <w:t>h</w:t>
      </w:r>
      <w:r w:rsidR="003D4F79" w:rsidRPr="005920C1">
        <w:rPr>
          <w:rFonts w:ascii="Arial" w:hAnsi="Arial" w:cs="Arial"/>
          <w:bCs/>
        </w:rPr>
        <w:t xml:space="preserve">ouseholds </w:t>
      </w:r>
      <w:r w:rsidR="00AE0DFA">
        <w:rPr>
          <w:rFonts w:ascii="Arial" w:hAnsi="Arial" w:cs="Arial"/>
          <w:bCs/>
        </w:rPr>
        <w:t>containing</w:t>
      </w:r>
      <w:r w:rsidR="003D4F79" w:rsidRPr="005C06C2">
        <w:rPr>
          <w:rFonts w:ascii="Arial" w:hAnsi="Arial" w:cs="Arial"/>
          <w:bCs/>
        </w:rPr>
        <w:t xml:space="preserve"> an extremely vulnerable individual</w:t>
      </w:r>
      <w:r w:rsidR="00AE0DFA">
        <w:rPr>
          <w:rFonts w:ascii="Arial" w:hAnsi="Arial" w:cs="Arial"/>
          <w:bCs/>
        </w:rPr>
        <w:t xml:space="preserve"> i.e. previously shielded</w:t>
      </w:r>
    </w:p>
    <w:p w14:paraId="2394574D" w14:textId="77777777" w:rsidR="003D4F79" w:rsidRDefault="003D4F79" w:rsidP="00B94D22"/>
    <w:p w14:paraId="33641CE1" w14:textId="420CB2F3" w:rsidR="00B94D22" w:rsidRPr="00B94D22" w:rsidRDefault="00CC4840" w:rsidP="00B94D22">
      <w:pPr>
        <w:rPr>
          <w:rFonts w:ascii="Arial" w:hAnsi="Arial" w:cs="Arial"/>
        </w:rPr>
      </w:pPr>
      <w:hyperlink r:id="rId12" w:history="1">
        <w:r w:rsidR="003D4F79" w:rsidRPr="003D4F79">
          <w:rPr>
            <w:rStyle w:val="Hyperlink"/>
            <w:rFonts w:ascii="Arial" w:hAnsi="Arial" w:cs="Arial"/>
          </w:rPr>
          <w:t>https://www.gov.uk/government/publications/wuhan-novel-coronavirus-infection-prevention-and-control</w:t>
        </w:r>
      </w:hyperlink>
      <w:r w:rsidR="00B94D22" w:rsidRPr="00B94D22">
        <w:rPr>
          <w:rFonts w:ascii="Arial" w:hAnsi="Arial" w:cs="Arial"/>
        </w:rPr>
        <w:t xml:space="preserve"> </w:t>
      </w:r>
    </w:p>
    <w:p w14:paraId="22B4B50A" w14:textId="40454A32" w:rsidR="00B94D22" w:rsidRDefault="00B94D22" w:rsidP="00027EEE">
      <w:pPr>
        <w:jc w:val="both"/>
        <w:rPr>
          <w:rFonts w:ascii="Arial" w:hAnsi="Arial" w:cs="Arial"/>
        </w:rPr>
      </w:pPr>
    </w:p>
    <w:p w14:paraId="0F2E4260" w14:textId="52268EC0" w:rsidR="005F2235" w:rsidRDefault="005C06C2" w:rsidP="003D4F79">
      <w:pPr>
        <w:jc w:val="both"/>
        <w:rPr>
          <w:rFonts w:ascii="Arial" w:hAnsi="Arial" w:cs="Arial"/>
        </w:rPr>
      </w:pPr>
      <w:r>
        <w:rPr>
          <w:rFonts w:ascii="Arial" w:hAnsi="Arial" w:cs="Arial"/>
        </w:rPr>
        <w:t xml:space="preserve">In </w:t>
      </w:r>
      <w:r w:rsidR="00AE0DFA">
        <w:rPr>
          <w:rFonts w:ascii="Arial" w:hAnsi="Arial" w:cs="Arial"/>
        </w:rPr>
        <w:t xml:space="preserve">each of the </w:t>
      </w:r>
      <w:r>
        <w:rPr>
          <w:rFonts w:ascii="Arial" w:hAnsi="Arial" w:cs="Arial"/>
        </w:rPr>
        <w:t>situations outlined above</w:t>
      </w:r>
      <w:r w:rsidR="003D4F79">
        <w:rPr>
          <w:rFonts w:ascii="Arial" w:hAnsi="Arial" w:cs="Arial"/>
        </w:rPr>
        <w:t xml:space="preserve">, </w:t>
      </w:r>
      <w:r>
        <w:rPr>
          <w:rFonts w:ascii="Arial" w:hAnsi="Arial" w:cs="Arial"/>
        </w:rPr>
        <w:t xml:space="preserve">a risk assessment should be undertaken to determine if </w:t>
      </w:r>
      <w:r w:rsidR="003D4F79">
        <w:rPr>
          <w:rFonts w:ascii="Arial" w:hAnsi="Arial" w:cs="Arial"/>
        </w:rPr>
        <w:t xml:space="preserve">a face-to-face visit is </w:t>
      </w:r>
      <w:r w:rsidR="009974EE">
        <w:rPr>
          <w:rFonts w:ascii="Arial" w:hAnsi="Arial" w:cs="Arial"/>
        </w:rPr>
        <w:t>essential</w:t>
      </w:r>
      <w:r w:rsidR="00AF7549">
        <w:rPr>
          <w:rFonts w:ascii="Arial" w:hAnsi="Arial" w:cs="Arial"/>
        </w:rPr>
        <w:t xml:space="preserve"> and the outcome of this risk assessment recorded</w:t>
      </w:r>
      <w:r>
        <w:rPr>
          <w:rFonts w:ascii="Arial" w:hAnsi="Arial" w:cs="Arial"/>
        </w:rPr>
        <w:t xml:space="preserve">.  If a face-to-face visit is </w:t>
      </w:r>
      <w:r w:rsidR="009974EE">
        <w:rPr>
          <w:rFonts w:ascii="Arial" w:hAnsi="Arial" w:cs="Arial"/>
        </w:rPr>
        <w:t>essential</w:t>
      </w:r>
      <w:r>
        <w:rPr>
          <w:rFonts w:ascii="Arial" w:hAnsi="Arial" w:cs="Arial"/>
        </w:rPr>
        <w:t xml:space="preserve"> </w:t>
      </w:r>
      <w:r w:rsidR="009D54CD">
        <w:rPr>
          <w:rFonts w:ascii="Arial" w:hAnsi="Arial" w:cs="Arial"/>
        </w:rPr>
        <w:t xml:space="preserve">to households in </w:t>
      </w:r>
      <w:r w:rsidR="00AE0DFA">
        <w:rPr>
          <w:rFonts w:ascii="Arial" w:hAnsi="Arial" w:cs="Arial"/>
        </w:rPr>
        <w:t xml:space="preserve">any </w:t>
      </w:r>
      <w:r w:rsidR="009D54CD">
        <w:rPr>
          <w:rFonts w:ascii="Arial" w:hAnsi="Arial" w:cs="Arial"/>
        </w:rPr>
        <w:t xml:space="preserve">of these circumstances </w:t>
      </w:r>
      <w:r w:rsidR="003D4F79">
        <w:rPr>
          <w:rFonts w:ascii="Arial" w:hAnsi="Arial" w:cs="Arial"/>
        </w:rPr>
        <w:t xml:space="preserve">then you should </w:t>
      </w:r>
      <w:r w:rsidR="005F2235">
        <w:rPr>
          <w:rFonts w:ascii="Arial" w:hAnsi="Arial" w:cs="Arial"/>
        </w:rPr>
        <w:t xml:space="preserve">discuss with your service manager to agree that the visit must be undertaken. </w:t>
      </w:r>
    </w:p>
    <w:p w14:paraId="474CF4DF" w14:textId="77777777" w:rsidR="005F2235" w:rsidRDefault="005F2235" w:rsidP="003D4F79">
      <w:pPr>
        <w:jc w:val="both"/>
        <w:rPr>
          <w:rFonts w:ascii="Arial" w:hAnsi="Arial" w:cs="Arial"/>
        </w:rPr>
      </w:pPr>
    </w:p>
    <w:p w14:paraId="350BE9DD" w14:textId="375B7243" w:rsidR="009D54CD" w:rsidRPr="00902A11" w:rsidRDefault="005F2235" w:rsidP="003D4F79">
      <w:pPr>
        <w:jc w:val="both"/>
        <w:rPr>
          <w:rFonts w:ascii="Arial" w:hAnsi="Arial" w:cs="Arial"/>
          <w:b/>
          <w:bCs/>
        </w:rPr>
      </w:pPr>
      <w:r>
        <w:rPr>
          <w:rFonts w:ascii="Arial" w:hAnsi="Arial" w:cs="Arial"/>
        </w:rPr>
        <w:t xml:space="preserve">If agreement is reached with your service manager that the face-to-face visit is to go ahead, please ensure </w:t>
      </w:r>
      <w:r w:rsidR="003D4F79">
        <w:rPr>
          <w:rFonts w:ascii="Arial" w:hAnsi="Arial" w:cs="Arial"/>
        </w:rPr>
        <w:t xml:space="preserve">that the team member has </w:t>
      </w:r>
      <w:r w:rsidR="00AE0DFA">
        <w:rPr>
          <w:rFonts w:ascii="Arial" w:hAnsi="Arial" w:cs="Arial"/>
        </w:rPr>
        <w:t xml:space="preserve">the appropriate </w:t>
      </w:r>
      <w:r w:rsidR="003D4F79">
        <w:rPr>
          <w:rFonts w:ascii="Arial" w:hAnsi="Arial" w:cs="Arial"/>
        </w:rPr>
        <w:t>PPE (</w:t>
      </w:r>
      <w:r w:rsidR="003D4F79" w:rsidRPr="00B94D22">
        <w:rPr>
          <w:rFonts w:ascii="Arial" w:hAnsi="Arial" w:cs="Arial"/>
        </w:rPr>
        <w:t>single use gloves, apron and</w:t>
      </w:r>
      <w:r w:rsidR="00D43CE1">
        <w:rPr>
          <w:rFonts w:ascii="Arial" w:hAnsi="Arial" w:cs="Arial"/>
        </w:rPr>
        <w:t xml:space="preserve"> single use</w:t>
      </w:r>
      <w:r w:rsidR="003D4F79" w:rsidRPr="00B94D22">
        <w:rPr>
          <w:rFonts w:ascii="Arial" w:hAnsi="Arial" w:cs="Arial"/>
        </w:rPr>
        <w:t xml:space="preserve"> surgical </w:t>
      </w:r>
      <w:r w:rsidR="00AE0DFA">
        <w:rPr>
          <w:rFonts w:ascii="Arial" w:hAnsi="Arial" w:cs="Arial"/>
        </w:rPr>
        <w:t xml:space="preserve">IIR </w:t>
      </w:r>
      <w:r w:rsidR="003D4F79" w:rsidRPr="00B94D22">
        <w:rPr>
          <w:rFonts w:ascii="Arial" w:hAnsi="Arial" w:cs="Arial"/>
        </w:rPr>
        <w:t>mask</w:t>
      </w:r>
      <w:r w:rsidR="003D4F79">
        <w:rPr>
          <w:rFonts w:ascii="Arial" w:hAnsi="Arial" w:cs="Arial"/>
        </w:rPr>
        <w:t>) available for their use before they attempt the visit</w:t>
      </w:r>
      <w:r w:rsidR="003D4F79" w:rsidRPr="00FC79D5">
        <w:rPr>
          <w:rFonts w:ascii="Arial" w:hAnsi="Arial" w:cs="Arial"/>
        </w:rPr>
        <w:t xml:space="preserve">.   </w:t>
      </w:r>
      <w:r w:rsidR="00C159DB" w:rsidRPr="00FC79D5">
        <w:rPr>
          <w:rFonts w:ascii="Arial" w:hAnsi="Arial" w:cs="Arial"/>
        </w:rPr>
        <w:t xml:space="preserve"> Eye protection should </w:t>
      </w:r>
      <w:r w:rsidR="00853CE4" w:rsidRPr="00FC79D5">
        <w:rPr>
          <w:rFonts w:ascii="Arial" w:hAnsi="Arial" w:cs="Arial"/>
        </w:rPr>
        <w:t xml:space="preserve">also </w:t>
      </w:r>
      <w:r w:rsidR="00C159DB" w:rsidRPr="00FC79D5">
        <w:rPr>
          <w:rFonts w:ascii="Arial" w:hAnsi="Arial" w:cs="Arial"/>
        </w:rPr>
        <w:t>be worn for visits to households where someone has COVID-19 or COVID-19 symptoms</w:t>
      </w:r>
      <w:r w:rsidR="00C159DB" w:rsidRPr="00902A11">
        <w:rPr>
          <w:rFonts w:ascii="Arial" w:hAnsi="Arial" w:cs="Arial"/>
          <w:b/>
          <w:bCs/>
        </w:rPr>
        <w:t>.</w:t>
      </w:r>
      <w:r w:rsidRPr="00902A11">
        <w:rPr>
          <w:rFonts w:ascii="Arial" w:hAnsi="Arial" w:cs="Arial"/>
          <w:b/>
          <w:bCs/>
        </w:rPr>
        <w:t xml:space="preserve"> </w:t>
      </w:r>
    </w:p>
    <w:p w14:paraId="039735BE" w14:textId="77777777" w:rsidR="00C159DB" w:rsidRDefault="00C159DB" w:rsidP="003D4F79">
      <w:pPr>
        <w:jc w:val="both"/>
        <w:rPr>
          <w:rFonts w:ascii="Arial" w:hAnsi="Arial" w:cs="Arial"/>
        </w:rPr>
      </w:pPr>
    </w:p>
    <w:p w14:paraId="14D29509" w14:textId="6E6DFF79" w:rsidR="00C159DB" w:rsidRDefault="00C159DB" w:rsidP="003D4F79">
      <w:pPr>
        <w:jc w:val="both"/>
        <w:rPr>
          <w:rFonts w:ascii="Arial" w:hAnsi="Arial" w:cs="Arial"/>
        </w:rPr>
      </w:pPr>
      <w:r>
        <w:rPr>
          <w:rFonts w:ascii="Arial" w:hAnsi="Arial" w:cs="Arial"/>
        </w:rPr>
        <w:t>In addition, if the risk assessment indicates that social distancing for an essential visit is not possible (e.g. carrying a very young child to a car when moving to another placement</w:t>
      </w:r>
      <w:r w:rsidR="00FB40CE">
        <w:rPr>
          <w:rFonts w:ascii="Arial" w:hAnsi="Arial" w:cs="Arial"/>
        </w:rPr>
        <w:t xml:space="preserve"> or an Occupational Therapist needing to be physically close to a child/young person</w:t>
      </w:r>
      <w:r>
        <w:rPr>
          <w:rFonts w:ascii="Arial" w:hAnsi="Arial" w:cs="Arial"/>
        </w:rPr>
        <w:t xml:space="preserve">), PPE </w:t>
      </w:r>
      <w:r w:rsidR="00D11633">
        <w:rPr>
          <w:rFonts w:ascii="Arial" w:hAnsi="Arial" w:cs="Arial"/>
        </w:rPr>
        <w:t>must</w:t>
      </w:r>
      <w:r>
        <w:rPr>
          <w:rFonts w:ascii="Arial" w:hAnsi="Arial" w:cs="Arial"/>
        </w:rPr>
        <w:t xml:space="preserve"> be used.</w:t>
      </w:r>
    </w:p>
    <w:p w14:paraId="30FF3523" w14:textId="77777777" w:rsidR="00AE0DFA" w:rsidRDefault="00AE0DFA">
      <w:pPr>
        <w:rPr>
          <w:rFonts w:ascii="Arial" w:hAnsi="Arial" w:cs="Arial"/>
          <w:color w:val="0B0C0C"/>
        </w:rPr>
      </w:pPr>
    </w:p>
    <w:p w14:paraId="49A65342" w14:textId="77777777" w:rsidR="00AE0DFA" w:rsidRPr="00027EEE" w:rsidRDefault="00AE0DFA" w:rsidP="00AE0DFA">
      <w:pPr>
        <w:jc w:val="both"/>
        <w:rPr>
          <w:rFonts w:ascii="Arial" w:hAnsi="Arial" w:cs="Arial"/>
        </w:rPr>
      </w:pPr>
      <w:r w:rsidRPr="00AF7360">
        <w:rPr>
          <w:rFonts w:ascii="Arial" w:hAnsi="Arial" w:cs="Arial"/>
        </w:rPr>
        <w:lastRenderedPageBreak/>
        <w:t>The staff member should call</w:t>
      </w:r>
      <w:r w:rsidRPr="00027EEE">
        <w:rPr>
          <w:rFonts w:ascii="Arial" w:hAnsi="Arial" w:cs="Arial"/>
        </w:rPr>
        <w:t xml:space="preserve"> ahead to the family to inform that such measures are being taken to </w:t>
      </w:r>
      <w:r>
        <w:rPr>
          <w:rFonts w:ascii="Arial" w:hAnsi="Arial" w:cs="Arial"/>
        </w:rPr>
        <w:t xml:space="preserve">try and </w:t>
      </w:r>
      <w:r w:rsidRPr="00027EEE">
        <w:rPr>
          <w:rFonts w:ascii="Arial" w:hAnsi="Arial" w:cs="Arial"/>
        </w:rPr>
        <w:t xml:space="preserve">minimise distress for the child. </w:t>
      </w:r>
    </w:p>
    <w:p w14:paraId="5CCEF370" w14:textId="17C65903" w:rsidR="00AE0DFA" w:rsidRDefault="00AE0DFA">
      <w:pPr>
        <w:rPr>
          <w:rFonts w:ascii="Arial" w:hAnsi="Arial" w:cs="Arial"/>
          <w:color w:val="0B0C0C"/>
        </w:rPr>
      </w:pPr>
    </w:p>
    <w:p w14:paraId="2440A6DD" w14:textId="61F9CE6B" w:rsidR="003120A2" w:rsidRPr="008229AB" w:rsidRDefault="003120A2" w:rsidP="003120A2">
      <w:pPr>
        <w:pStyle w:val="NormalWeb"/>
        <w:spacing w:before="300" w:beforeAutospacing="0" w:after="300" w:afterAutospacing="0"/>
        <w:jc w:val="both"/>
        <w:rPr>
          <w:rFonts w:ascii="Arial" w:hAnsi="Arial" w:cs="Arial"/>
          <w:color w:val="0B0C0C"/>
        </w:rPr>
      </w:pPr>
      <w:r>
        <w:rPr>
          <w:rFonts w:ascii="Arial" w:hAnsi="Arial" w:cs="Arial"/>
          <w:color w:val="0B0C0C"/>
        </w:rPr>
        <w:t xml:space="preserve">If one of your team has been unable to contact a household ahead of a required visit, please ensure that the risk assessment considers the risks and mitigating steps that they should take if the visit is to go ahead. </w:t>
      </w:r>
      <w:r w:rsidRPr="008229AB">
        <w:rPr>
          <w:rFonts w:ascii="Arial" w:hAnsi="Arial" w:cs="Arial"/>
          <w:color w:val="0B0C0C"/>
        </w:rPr>
        <w:t>These steps</w:t>
      </w:r>
      <w:r>
        <w:rPr>
          <w:rFonts w:ascii="Arial" w:hAnsi="Arial" w:cs="Arial"/>
          <w:color w:val="0B0C0C"/>
        </w:rPr>
        <w:t xml:space="preserve"> will</w:t>
      </w:r>
      <w:r w:rsidRPr="008229AB">
        <w:rPr>
          <w:rFonts w:ascii="Arial" w:hAnsi="Arial" w:cs="Arial"/>
          <w:color w:val="0B0C0C"/>
        </w:rPr>
        <w:t xml:space="preserve"> include but are not restricted to:</w:t>
      </w:r>
    </w:p>
    <w:p w14:paraId="5F4E3471" w14:textId="505842F3" w:rsidR="003120A2" w:rsidRPr="008229AB" w:rsidRDefault="003120A2" w:rsidP="003120A2">
      <w:pPr>
        <w:numPr>
          <w:ilvl w:val="0"/>
          <w:numId w:val="22"/>
        </w:numPr>
        <w:spacing w:after="75"/>
        <w:ind w:left="300"/>
        <w:jc w:val="both"/>
        <w:rPr>
          <w:rFonts w:ascii="Arial" w:hAnsi="Arial" w:cs="Arial"/>
          <w:color w:val="0B0C0C"/>
        </w:rPr>
      </w:pPr>
      <w:r w:rsidRPr="008229AB">
        <w:rPr>
          <w:rFonts w:ascii="Arial" w:hAnsi="Arial" w:cs="Arial"/>
          <w:color w:val="0B0C0C"/>
        </w:rPr>
        <w:t xml:space="preserve">knocking on the front door or ringing the doorbell and then stepping back to a distance of </w:t>
      </w:r>
      <w:r w:rsidR="005C316A">
        <w:rPr>
          <w:rFonts w:ascii="Arial" w:hAnsi="Arial" w:cs="Arial"/>
          <w:color w:val="0B0C0C"/>
        </w:rPr>
        <w:t>two</w:t>
      </w:r>
      <w:r w:rsidRPr="008229AB">
        <w:rPr>
          <w:rFonts w:ascii="Arial" w:hAnsi="Arial" w:cs="Arial"/>
          <w:color w:val="0B0C0C"/>
        </w:rPr>
        <w:t xml:space="preserve"> metres in adherence to social distancing guidelines</w:t>
      </w:r>
    </w:p>
    <w:p w14:paraId="563EA9D1" w14:textId="77777777" w:rsidR="003120A2" w:rsidRPr="008229AB" w:rsidRDefault="003120A2" w:rsidP="003120A2">
      <w:pPr>
        <w:numPr>
          <w:ilvl w:val="0"/>
          <w:numId w:val="22"/>
        </w:numPr>
        <w:spacing w:after="75"/>
        <w:ind w:left="300"/>
        <w:jc w:val="both"/>
        <w:rPr>
          <w:rFonts w:ascii="Arial" w:hAnsi="Arial" w:cs="Arial"/>
          <w:color w:val="0B0C0C"/>
        </w:rPr>
      </w:pPr>
      <w:r w:rsidRPr="008229AB">
        <w:rPr>
          <w:rFonts w:ascii="Arial" w:hAnsi="Arial" w:cs="Arial"/>
          <w:color w:val="0B0C0C"/>
        </w:rPr>
        <w:t>taking PPE as a precautionary measure</w:t>
      </w:r>
    </w:p>
    <w:p w14:paraId="35A2B2F4" w14:textId="77777777" w:rsidR="00AE0DFA" w:rsidRDefault="00AE0DFA" w:rsidP="003D4F79">
      <w:pPr>
        <w:jc w:val="both"/>
        <w:rPr>
          <w:rFonts w:ascii="Arial" w:hAnsi="Arial" w:cs="Arial"/>
        </w:rPr>
      </w:pPr>
    </w:p>
    <w:p w14:paraId="4414C868" w14:textId="3440D11A" w:rsidR="003120A2" w:rsidRDefault="003120A2" w:rsidP="003D4F79">
      <w:pPr>
        <w:jc w:val="both"/>
        <w:rPr>
          <w:rFonts w:ascii="Arial" w:hAnsi="Arial" w:cs="Arial"/>
          <w:u w:val="single"/>
        </w:rPr>
      </w:pPr>
      <w:r>
        <w:rPr>
          <w:rFonts w:ascii="Arial" w:hAnsi="Arial" w:cs="Arial"/>
        </w:rPr>
        <w:br/>
      </w:r>
      <w:r w:rsidRPr="003120A2">
        <w:rPr>
          <w:rFonts w:ascii="Arial" w:hAnsi="Arial" w:cs="Arial"/>
          <w:u w:val="single"/>
        </w:rPr>
        <w:t>Getting hold of PPE</w:t>
      </w:r>
    </w:p>
    <w:p w14:paraId="26612A11" w14:textId="77777777" w:rsidR="00AE0DFA" w:rsidRPr="003120A2" w:rsidRDefault="00AE0DFA" w:rsidP="003D4F79">
      <w:pPr>
        <w:jc w:val="both"/>
        <w:rPr>
          <w:rFonts w:ascii="Arial" w:hAnsi="Arial" w:cs="Arial"/>
          <w:u w:val="single"/>
        </w:rPr>
      </w:pPr>
    </w:p>
    <w:p w14:paraId="7D1ADF40" w14:textId="53B4EB43" w:rsidR="00FC79D5" w:rsidRDefault="00AE0DFA">
      <w:pPr>
        <w:rPr>
          <w:rFonts w:ascii="Arial" w:hAnsi="Arial" w:cs="Arial"/>
        </w:rPr>
      </w:pPr>
      <w:r>
        <w:rPr>
          <w:rFonts w:ascii="Arial" w:hAnsi="Arial" w:cs="Arial"/>
        </w:rPr>
        <w:t xml:space="preserve">The new </w:t>
      </w:r>
      <w:r w:rsidR="009E64EA">
        <w:rPr>
          <w:rFonts w:ascii="Arial" w:hAnsi="Arial" w:cs="Arial"/>
        </w:rPr>
        <w:t>c</w:t>
      </w:r>
      <w:r>
        <w:rPr>
          <w:rFonts w:ascii="Arial" w:hAnsi="Arial" w:cs="Arial"/>
        </w:rPr>
        <w:t xml:space="preserve">ouncil-wide PPE ordering process was put in place from the beginning of August and so each service should </w:t>
      </w:r>
      <w:r w:rsidR="00FC79D5">
        <w:rPr>
          <w:rFonts w:ascii="Arial" w:hAnsi="Arial" w:cs="Arial"/>
        </w:rPr>
        <w:t xml:space="preserve">now </w:t>
      </w:r>
      <w:r>
        <w:rPr>
          <w:rFonts w:ascii="Arial" w:hAnsi="Arial" w:cs="Arial"/>
        </w:rPr>
        <w:t>be</w:t>
      </w:r>
      <w:r w:rsidR="009E64EA">
        <w:rPr>
          <w:rFonts w:ascii="Arial" w:hAnsi="Arial" w:cs="Arial"/>
        </w:rPr>
        <w:t>:</w:t>
      </w:r>
      <w:r>
        <w:rPr>
          <w:rFonts w:ascii="Arial" w:hAnsi="Arial" w:cs="Arial"/>
        </w:rPr>
        <w:t xml:space="preserve"> </w:t>
      </w:r>
    </w:p>
    <w:p w14:paraId="52933C9C" w14:textId="388EDDA6" w:rsidR="00FC79D5" w:rsidRDefault="00AE0DFA" w:rsidP="00FC79D5">
      <w:pPr>
        <w:pStyle w:val="ListParagraph"/>
        <w:numPr>
          <w:ilvl w:val="0"/>
          <w:numId w:val="23"/>
        </w:numPr>
        <w:rPr>
          <w:rFonts w:ascii="Arial" w:hAnsi="Arial" w:cs="Arial"/>
        </w:rPr>
      </w:pPr>
      <w:r w:rsidRPr="00FC79D5">
        <w:rPr>
          <w:rFonts w:ascii="Arial" w:hAnsi="Arial" w:cs="Arial"/>
        </w:rPr>
        <w:t>ordering the appropriate PPE</w:t>
      </w:r>
      <w:r w:rsidR="00FC79D5" w:rsidRPr="00FC79D5">
        <w:rPr>
          <w:rFonts w:ascii="Arial" w:hAnsi="Arial" w:cs="Arial"/>
        </w:rPr>
        <w:t xml:space="preserve"> for their staff</w:t>
      </w:r>
      <w:r w:rsidRPr="00FC79D5">
        <w:rPr>
          <w:rFonts w:ascii="Arial" w:hAnsi="Arial" w:cs="Arial"/>
        </w:rPr>
        <w:t xml:space="preserve"> in line with latest government guidance to ensure staff and service user safety</w:t>
      </w:r>
      <w:r w:rsidR="009E64EA">
        <w:rPr>
          <w:rFonts w:ascii="Arial" w:hAnsi="Arial" w:cs="Arial"/>
        </w:rPr>
        <w:t>;</w:t>
      </w:r>
      <w:r w:rsidRPr="00FC79D5">
        <w:rPr>
          <w:rFonts w:ascii="Arial" w:hAnsi="Arial" w:cs="Arial"/>
        </w:rPr>
        <w:t xml:space="preserve"> and </w:t>
      </w:r>
    </w:p>
    <w:p w14:paraId="2A53C5CE" w14:textId="279A40EF" w:rsidR="00AE0DFA" w:rsidRPr="00FC79D5" w:rsidRDefault="00AE0DFA" w:rsidP="00FC79D5">
      <w:pPr>
        <w:pStyle w:val="ListParagraph"/>
        <w:numPr>
          <w:ilvl w:val="0"/>
          <w:numId w:val="23"/>
        </w:numPr>
        <w:rPr>
          <w:rFonts w:ascii="Arial" w:hAnsi="Arial" w:cs="Arial"/>
        </w:rPr>
      </w:pPr>
      <w:r w:rsidRPr="00FC79D5">
        <w:rPr>
          <w:rFonts w:ascii="Arial" w:hAnsi="Arial" w:cs="Arial"/>
        </w:rPr>
        <w:t xml:space="preserve">making this available to staff as required.  </w:t>
      </w:r>
    </w:p>
    <w:p w14:paraId="01A43C2B" w14:textId="77777777" w:rsidR="00AE0DFA" w:rsidRDefault="00AE0DFA">
      <w:pPr>
        <w:rPr>
          <w:rFonts w:ascii="Arial" w:hAnsi="Arial" w:cs="Arial"/>
        </w:rPr>
      </w:pPr>
    </w:p>
    <w:p w14:paraId="51DF315C" w14:textId="77777777" w:rsidR="00FC79D5" w:rsidRDefault="00AE0DFA">
      <w:pPr>
        <w:rPr>
          <w:rFonts w:ascii="Arial" w:hAnsi="Arial" w:cs="Arial"/>
        </w:rPr>
      </w:pPr>
      <w:r>
        <w:rPr>
          <w:rFonts w:ascii="Arial" w:hAnsi="Arial" w:cs="Arial"/>
        </w:rPr>
        <w:t xml:space="preserve">Please ensure </w:t>
      </w:r>
    </w:p>
    <w:p w14:paraId="7FFF6509" w14:textId="003D03C0" w:rsidR="00FC79D5" w:rsidRPr="00FC79D5" w:rsidRDefault="00FC79D5" w:rsidP="00FC79D5">
      <w:pPr>
        <w:pStyle w:val="ListParagraph"/>
        <w:numPr>
          <w:ilvl w:val="0"/>
          <w:numId w:val="24"/>
        </w:numPr>
        <w:jc w:val="both"/>
        <w:rPr>
          <w:rFonts w:ascii="Arial" w:hAnsi="Arial" w:cs="Arial"/>
          <w:u w:val="single"/>
        </w:rPr>
      </w:pPr>
      <w:r>
        <w:rPr>
          <w:rFonts w:ascii="Arial" w:hAnsi="Arial" w:cs="Arial"/>
        </w:rPr>
        <w:t xml:space="preserve">the team </w:t>
      </w:r>
      <w:r w:rsidR="00AE0DFA" w:rsidRPr="00FC79D5">
        <w:rPr>
          <w:rFonts w:ascii="Arial" w:hAnsi="Arial" w:cs="Arial"/>
        </w:rPr>
        <w:t>member</w:t>
      </w:r>
      <w:r>
        <w:rPr>
          <w:rFonts w:ascii="Arial" w:hAnsi="Arial" w:cs="Arial"/>
        </w:rPr>
        <w:t xml:space="preserve"> </w:t>
      </w:r>
      <w:r w:rsidR="00AE0DFA" w:rsidRPr="00FC79D5">
        <w:rPr>
          <w:rFonts w:ascii="Arial" w:hAnsi="Arial" w:cs="Arial"/>
        </w:rPr>
        <w:t>ha</w:t>
      </w:r>
      <w:r>
        <w:rPr>
          <w:rFonts w:ascii="Arial" w:hAnsi="Arial" w:cs="Arial"/>
        </w:rPr>
        <w:t>s</w:t>
      </w:r>
      <w:r w:rsidR="00AE0DFA" w:rsidRPr="00FC79D5">
        <w:rPr>
          <w:rFonts w:ascii="Arial" w:hAnsi="Arial" w:cs="Arial"/>
        </w:rPr>
        <w:t xml:space="preserve"> the required PPE items prior to them undertaking </w:t>
      </w:r>
      <w:r w:rsidRPr="00FC79D5">
        <w:rPr>
          <w:rFonts w:ascii="Arial" w:hAnsi="Arial" w:cs="Arial"/>
        </w:rPr>
        <w:t>a</w:t>
      </w:r>
      <w:r w:rsidR="00AE0DFA" w:rsidRPr="00FC79D5">
        <w:rPr>
          <w:rFonts w:ascii="Arial" w:hAnsi="Arial" w:cs="Arial"/>
        </w:rPr>
        <w:t xml:space="preserve"> visit in line with the risk assessment.</w:t>
      </w:r>
    </w:p>
    <w:p w14:paraId="7DD238DD" w14:textId="7A31580A" w:rsidR="00FC79D5" w:rsidRPr="009E64EA" w:rsidRDefault="00FC79D5" w:rsidP="00025030">
      <w:pPr>
        <w:pStyle w:val="ListParagraph"/>
        <w:numPr>
          <w:ilvl w:val="0"/>
          <w:numId w:val="24"/>
        </w:numPr>
        <w:jc w:val="both"/>
        <w:rPr>
          <w:rFonts w:ascii="Arial" w:hAnsi="Arial" w:cs="Arial"/>
          <w:u w:val="single"/>
        </w:rPr>
      </w:pPr>
      <w:r w:rsidRPr="009E64EA">
        <w:rPr>
          <w:rFonts w:ascii="Arial" w:hAnsi="Arial" w:cs="Arial"/>
        </w:rPr>
        <w:t xml:space="preserve">the team member has looked at the poster and watched the video contained within the staff guidance about putting on / removing PPE and that they are comfortable with how they will do that.  </w:t>
      </w:r>
    </w:p>
    <w:p w14:paraId="520B7D87" w14:textId="77777777" w:rsidR="009E64EA" w:rsidRPr="009E64EA" w:rsidRDefault="009E64EA" w:rsidP="009E64EA">
      <w:pPr>
        <w:pStyle w:val="ListParagraph"/>
        <w:jc w:val="both"/>
        <w:rPr>
          <w:rFonts w:ascii="Arial" w:hAnsi="Arial" w:cs="Arial"/>
          <w:u w:val="single"/>
        </w:rPr>
      </w:pPr>
    </w:p>
    <w:p w14:paraId="082B19F7" w14:textId="7ABB0334" w:rsidR="00B94D22" w:rsidRPr="00027EEE" w:rsidRDefault="00B94D22" w:rsidP="00B94D22">
      <w:pPr>
        <w:pStyle w:val="NormalWeb"/>
        <w:rPr>
          <w:rFonts w:ascii="Arial" w:hAnsi="Arial" w:cs="Arial"/>
          <w:szCs w:val="22"/>
          <w:u w:val="single"/>
          <w:lang w:val="en"/>
        </w:rPr>
      </w:pPr>
      <w:r w:rsidRPr="00027EEE">
        <w:rPr>
          <w:rFonts w:ascii="Arial" w:hAnsi="Arial" w:cs="Arial"/>
          <w:szCs w:val="22"/>
          <w:u w:val="single"/>
          <w:lang w:val="en"/>
        </w:rPr>
        <w:t>Disposal of Personal Protective Equipment (PPE)</w:t>
      </w:r>
    </w:p>
    <w:p w14:paraId="48791C39" w14:textId="47355E87" w:rsidR="000871CD" w:rsidRDefault="00B94D22" w:rsidP="008E781E">
      <w:pPr>
        <w:pStyle w:val="NormalWeb"/>
        <w:jc w:val="both"/>
        <w:rPr>
          <w:rFonts w:ascii="Arial" w:hAnsi="Arial" w:cs="Arial"/>
          <w:sz w:val="22"/>
          <w:szCs w:val="22"/>
          <w:lang w:val="en"/>
        </w:rPr>
      </w:pPr>
      <w:r w:rsidRPr="00027EEE">
        <w:rPr>
          <w:rFonts w:ascii="Arial" w:hAnsi="Arial" w:cs="Arial"/>
          <w:szCs w:val="22"/>
          <w:lang w:val="en"/>
        </w:rPr>
        <w:t xml:space="preserve">New personal protective equipment must be used for each </w:t>
      </w:r>
      <w:r w:rsidR="00FC79D5">
        <w:rPr>
          <w:rFonts w:ascii="Arial" w:hAnsi="Arial" w:cs="Arial"/>
          <w:szCs w:val="22"/>
          <w:lang w:val="en"/>
        </w:rPr>
        <w:t xml:space="preserve">visit </w:t>
      </w:r>
      <w:r w:rsidRPr="00027EEE">
        <w:rPr>
          <w:rFonts w:ascii="Arial" w:hAnsi="Arial" w:cs="Arial"/>
          <w:szCs w:val="22"/>
          <w:lang w:val="en"/>
        </w:rPr>
        <w:t xml:space="preserve">where it is required. It is essential that </w:t>
      </w:r>
      <w:r w:rsidR="005F2235">
        <w:rPr>
          <w:rFonts w:ascii="Arial" w:hAnsi="Arial" w:cs="Arial"/>
          <w:szCs w:val="22"/>
          <w:lang w:val="en"/>
        </w:rPr>
        <w:t>used PPE</w:t>
      </w:r>
      <w:r w:rsidRPr="00027EEE">
        <w:rPr>
          <w:rFonts w:ascii="Arial" w:hAnsi="Arial" w:cs="Arial"/>
          <w:szCs w:val="22"/>
          <w:lang w:val="en"/>
        </w:rPr>
        <w:t xml:space="preserve"> is stored securely within disposable rubbish bags.</w:t>
      </w:r>
      <w:r w:rsidR="00027EEE">
        <w:rPr>
          <w:rFonts w:ascii="Arial" w:hAnsi="Arial" w:cs="Arial"/>
          <w:szCs w:val="22"/>
          <w:lang w:val="en"/>
        </w:rPr>
        <w:t xml:space="preserve">  </w:t>
      </w:r>
      <w:r w:rsidRPr="00027EEE">
        <w:rPr>
          <w:rFonts w:ascii="Arial" w:hAnsi="Arial" w:cs="Arial"/>
          <w:szCs w:val="22"/>
          <w:lang w:val="en"/>
        </w:rPr>
        <w:t>These bags should be placed into another bag, tied securely and kept separate from other waste. This should be put aside for at least 72 hours before being put in the usual waste bin</w:t>
      </w:r>
      <w:r w:rsidRPr="00B94D22">
        <w:rPr>
          <w:rFonts w:ascii="Arial" w:hAnsi="Arial" w:cs="Arial"/>
          <w:sz w:val="22"/>
          <w:szCs w:val="22"/>
          <w:lang w:val="en"/>
        </w:rPr>
        <w:t>.</w:t>
      </w:r>
    </w:p>
    <w:p w14:paraId="0EFCC754" w14:textId="410AF394" w:rsidR="00853CE4" w:rsidRPr="00853CE4" w:rsidRDefault="00853CE4" w:rsidP="008E781E">
      <w:pPr>
        <w:pStyle w:val="NormalWeb"/>
        <w:jc w:val="both"/>
        <w:rPr>
          <w:rFonts w:ascii="Arial" w:hAnsi="Arial" w:cs="Arial"/>
          <w:sz w:val="28"/>
          <w:szCs w:val="28"/>
        </w:rPr>
      </w:pPr>
      <w:r w:rsidRPr="00853CE4">
        <w:rPr>
          <w:rFonts w:ascii="Arial" w:hAnsi="Arial" w:cs="Arial"/>
          <w:lang w:val="en"/>
        </w:rPr>
        <w:t>Eye protection is reusable but should be thoroughly cleaned after each use.</w:t>
      </w:r>
    </w:p>
    <w:p w14:paraId="583FA226" w14:textId="6FC7167C" w:rsidR="008E781E" w:rsidRDefault="008E781E" w:rsidP="00B94D22">
      <w:pPr>
        <w:rPr>
          <w:rStyle w:val="Hyperlink"/>
          <w:rFonts w:ascii="Arial" w:hAnsi="Arial" w:cs="Arial"/>
        </w:rPr>
      </w:pPr>
    </w:p>
    <w:p w14:paraId="43B67979" w14:textId="77777777" w:rsidR="00853CE4" w:rsidRDefault="00853CE4" w:rsidP="00B94D22">
      <w:pPr>
        <w:rPr>
          <w:rStyle w:val="Hyperlink"/>
          <w:rFonts w:ascii="Arial" w:hAnsi="Arial" w:cs="Arial"/>
        </w:rPr>
      </w:pPr>
    </w:p>
    <w:p w14:paraId="13409243" w14:textId="77777777" w:rsidR="00853CE4" w:rsidRDefault="00853CE4" w:rsidP="00853CE4">
      <w:pPr>
        <w:pStyle w:val="NoSpacing"/>
        <w:jc w:val="both"/>
        <w:rPr>
          <w:rFonts w:ascii="Arial" w:hAnsi="Arial" w:cs="Arial"/>
          <w:lang w:val="en"/>
        </w:rPr>
      </w:pPr>
      <w:r>
        <w:rPr>
          <w:rFonts w:ascii="Arial" w:hAnsi="Arial" w:cs="Arial"/>
          <w:lang w:val="en"/>
        </w:rPr>
        <w:t xml:space="preserve">The latest national advice which we should all be following is available at the following links: </w:t>
      </w:r>
    </w:p>
    <w:p w14:paraId="2F37BEC0" w14:textId="77777777" w:rsidR="00853CE4" w:rsidRPr="00C01D1C" w:rsidRDefault="00CC4840" w:rsidP="00853CE4">
      <w:pPr>
        <w:pStyle w:val="NoSpacing"/>
        <w:jc w:val="both"/>
        <w:rPr>
          <w:rFonts w:ascii="Arial" w:hAnsi="Arial" w:cs="Arial"/>
        </w:rPr>
      </w:pPr>
      <w:hyperlink r:id="rId13" w:history="1">
        <w:r w:rsidR="00853CE4" w:rsidRPr="00215AA9">
          <w:rPr>
            <w:rStyle w:val="Hyperlink"/>
            <w:rFonts w:ascii="Arial" w:hAnsi="Arial" w:cs="Arial"/>
          </w:rPr>
          <w:t>https://www.nhs.uk/conditions/coronavirus-covid-19/</w:t>
        </w:r>
      </w:hyperlink>
    </w:p>
    <w:p w14:paraId="089D9E40" w14:textId="77777777" w:rsidR="00853CE4" w:rsidRDefault="00853CE4" w:rsidP="00853CE4">
      <w:pPr>
        <w:jc w:val="both"/>
      </w:pPr>
    </w:p>
    <w:p w14:paraId="21CCB034" w14:textId="77777777" w:rsidR="00853CE4" w:rsidRPr="00AE645C" w:rsidRDefault="00CC4840" w:rsidP="00853CE4">
      <w:pPr>
        <w:jc w:val="both"/>
        <w:rPr>
          <w:rFonts w:ascii="Arial" w:hAnsi="Arial" w:cs="Arial"/>
        </w:rPr>
      </w:pPr>
      <w:hyperlink r:id="rId14" w:history="1">
        <w:r w:rsidR="00853CE4" w:rsidRPr="00AE645C">
          <w:rPr>
            <w:rStyle w:val="Hyperlink"/>
            <w:rFonts w:ascii="Arial" w:hAnsi="Arial" w:cs="Arial"/>
          </w:rPr>
          <w:t>https://www.gov.uk/government/publications/wuhan-novel-coronavirus-infection-prevention-and-control/covid-19-personal-protective-equipment-ppe</w:t>
        </w:r>
      </w:hyperlink>
    </w:p>
    <w:p w14:paraId="3DFC5F32" w14:textId="77777777" w:rsidR="00E74799" w:rsidRDefault="00E74799" w:rsidP="00B94D22">
      <w:pPr>
        <w:rPr>
          <w:rFonts w:ascii="Arial" w:hAnsi="Arial" w:cs="Arial"/>
        </w:rPr>
      </w:pPr>
    </w:p>
    <w:sectPr w:rsidR="00E74799" w:rsidSect="009629C7">
      <w:headerReference w:type="default" r:id="rId15"/>
      <w:footerReference w:type="default" r:id="rId16"/>
      <w:footerReference w:type="first" r:id="rId17"/>
      <w:pgSz w:w="11909" w:h="16834" w:code="9"/>
      <w:pgMar w:top="720" w:right="1296" w:bottom="864" w:left="1296" w:header="706" w:footer="360" w:gutter="0"/>
      <w:paperSrc w:first="1"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6591" w14:textId="77777777" w:rsidR="00046BF6" w:rsidRDefault="00046BF6">
      <w:r>
        <w:separator/>
      </w:r>
    </w:p>
  </w:endnote>
  <w:endnote w:type="continuationSeparator" w:id="0">
    <w:p w14:paraId="294F9BFA" w14:textId="77777777" w:rsidR="00046BF6" w:rsidRDefault="0004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D386" w14:textId="77777777" w:rsidR="00D91726" w:rsidRDefault="00D91726">
    <w:pPr>
      <w:rPr>
        <w:rFonts w:ascii="Arial" w:hAnsi="Arial" w:cs="Arial"/>
      </w:rPr>
    </w:pPr>
  </w:p>
  <w:p w14:paraId="62A3FB0A" w14:textId="3928BBAE" w:rsidR="00703AE8" w:rsidRDefault="00703AE8" w:rsidP="00D86B32">
    <w:pPr>
      <w:jc w:val="center"/>
      <w:rPr>
        <w:rFonts w:ascii="Arial" w:hAnsi="Arial" w:cs="Arial"/>
        <w:sz w:val="18"/>
        <w:szCs w:val="18"/>
      </w:rPr>
    </w:pPr>
    <w:r w:rsidRPr="00C0153A">
      <w:rPr>
        <w:rFonts w:ascii="Arial" w:hAnsi="Arial" w:cs="Arial"/>
        <w:sz w:val="18"/>
        <w:szCs w:val="18"/>
      </w:rPr>
      <w:t>Children</w:t>
    </w:r>
    <w:r>
      <w:rPr>
        <w:rFonts w:ascii="Arial" w:hAnsi="Arial" w:cs="Arial"/>
        <w:sz w:val="18"/>
        <w:szCs w:val="18"/>
      </w:rPr>
      <w:t>,</w:t>
    </w:r>
    <w:r w:rsidRPr="00C0153A">
      <w:rPr>
        <w:rFonts w:ascii="Arial" w:hAnsi="Arial" w:cs="Arial"/>
        <w:sz w:val="18"/>
        <w:szCs w:val="18"/>
      </w:rPr>
      <w:t xml:space="preserve"> Adults and Health, South Gloucestershire Council, PO </w:t>
    </w:r>
    <w:r w:rsidRPr="00E81F29">
      <w:rPr>
        <w:rFonts w:ascii="Arial" w:hAnsi="Arial" w:cs="Arial"/>
        <w:sz w:val="18"/>
        <w:szCs w:val="18"/>
      </w:rPr>
      <w:t xml:space="preserve">Box 298, Civic Centre, </w:t>
    </w:r>
    <w:r>
      <w:rPr>
        <w:rFonts w:ascii="Arial" w:hAnsi="Arial" w:cs="Arial"/>
        <w:sz w:val="18"/>
        <w:szCs w:val="18"/>
      </w:rPr>
      <w:t>High Street, Kingswood, Bristol, BS15 0DQ</w:t>
    </w:r>
  </w:p>
  <w:p w14:paraId="6AB4E62A" w14:textId="77777777" w:rsidR="00D86B32" w:rsidRDefault="00D86B32" w:rsidP="00D86B32">
    <w:pPr>
      <w:jc w:val="center"/>
      <w:rPr>
        <w:rFonts w:ascii="Arial" w:hAnsi="Arial" w:cs="Arial"/>
        <w:sz w:val="18"/>
        <w:szCs w:val="18"/>
      </w:rPr>
    </w:pPr>
  </w:p>
  <w:p w14:paraId="4AD71A01" w14:textId="1547ECBF" w:rsidR="00D86B32" w:rsidRPr="00E81F29" w:rsidRDefault="00D86B32" w:rsidP="00D86B32">
    <w:pPr>
      <w:jc w:val="center"/>
      <w:rPr>
        <w:rFonts w:ascii="Arial" w:hAnsi="Arial" w:cs="Arial"/>
        <w:sz w:val="18"/>
        <w:szCs w:val="18"/>
      </w:rPr>
    </w:pPr>
    <w:r w:rsidRPr="00D86B32">
      <w:rPr>
        <w:rFonts w:ascii="Arial" w:hAnsi="Arial" w:cs="Arial"/>
        <w:color w:val="7F7F7F" w:themeColor="background1" w:themeShade="7F"/>
        <w:spacing w:val="60"/>
        <w:sz w:val="18"/>
        <w:szCs w:val="18"/>
      </w:rPr>
      <w:t>Page</w:t>
    </w:r>
    <w:r w:rsidRPr="00D86B32">
      <w:rPr>
        <w:rFonts w:ascii="Arial" w:hAnsi="Arial" w:cs="Arial"/>
        <w:sz w:val="18"/>
        <w:szCs w:val="18"/>
      </w:rPr>
      <w:t xml:space="preserve"> | </w:t>
    </w:r>
    <w:r w:rsidRPr="00D86B32">
      <w:rPr>
        <w:rFonts w:ascii="Arial" w:hAnsi="Arial" w:cs="Arial"/>
        <w:sz w:val="18"/>
        <w:szCs w:val="18"/>
      </w:rPr>
      <w:fldChar w:fldCharType="begin"/>
    </w:r>
    <w:r w:rsidRPr="00D86B32">
      <w:rPr>
        <w:rFonts w:ascii="Arial" w:hAnsi="Arial" w:cs="Arial"/>
        <w:sz w:val="18"/>
        <w:szCs w:val="18"/>
      </w:rPr>
      <w:instrText xml:space="preserve"> PAGE   \* MERGEFORMAT </w:instrText>
    </w:r>
    <w:r w:rsidRPr="00D86B32">
      <w:rPr>
        <w:rFonts w:ascii="Arial" w:hAnsi="Arial" w:cs="Arial"/>
        <w:sz w:val="18"/>
        <w:szCs w:val="18"/>
      </w:rPr>
      <w:fldChar w:fldCharType="separate"/>
    </w:r>
    <w:r w:rsidR="003A5560" w:rsidRPr="003A5560">
      <w:rPr>
        <w:rFonts w:ascii="Arial" w:hAnsi="Arial" w:cs="Arial"/>
        <w:b/>
        <w:bCs/>
        <w:noProof/>
        <w:sz w:val="18"/>
        <w:szCs w:val="18"/>
      </w:rPr>
      <w:t>2</w:t>
    </w:r>
    <w:r w:rsidRPr="00D86B32">
      <w:rPr>
        <w:rFonts w:ascii="Arial" w:hAnsi="Arial" w:cs="Arial"/>
        <w:b/>
        <w:bCs/>
        <w:noProof/>
        <w:sz w:val="18"/>
        <w:szCs w:val="18"/>
      </w:rPr>
      <w:fldChar w:fldCharType="end"/>
    </w:r>
    <w:r w:rsidR="005F2235">
      <w:rPr>
        <w:rFonts w:ascii="Arial" w:hAnsi="Arial" w:cs="Arial"/>
        <w:b/>
        <w:bCs/>
        <w:noProof/>
        <w:sz w:val="18"/>
        <w:szCs w:val="18"/>
      </w:rPr>
      <w:tab/>
    </w:r>
    <w:r w:rsidR="005F2235">
      <w:rPr>
        <w:rFonts w:ascii="Arial" w:hAnsi="Arial" w:cs="Arial"/>
        <w:b/>
        <w:bCs/>
        <w:noProof/>
        <w:sz w:val="18"/>
        <w:szCs w:val="18"/>
      </w:rPr>
      <w:tab/>
    </w:r>
    <w:r w:rsidR="005F2235">
      <w:rPr>
        <w:rFonts w:ascii="Arial" w:hAnsi="Arial" w:cs="Arial"/>
        <w:b/>
        <w:bCs/>
        <w:noProof/>
        <w:sz w:val="18"/>
        <w:szCs w:val="18"/>
      </w:rPr>
      <w:tab/>
    </w:r>
    <w:r w:rsidR="005F2235">
      <w:rPr>
        <w:rFonts w:ascii="Arial" w:hAnsi="Arial" w:cs="Arial"/>
        <w:b/>
        <w:bCs/>
        <w:noProof/>
        <w:sz w:val="18"/>
        <w:szCs w:val="18"/>
      </w:rPr>
      <w:tab/>
    </w:r>
    <w:r w:rsidR="005F2235">
      <w:rPr>
        <w:rFonts w:ascii="Arial" w:hAnsi="Arial" w:cs="Arial"/>
        <w:b/>
        <w:bCs/>
        <w:noProof/>
        <w:sz w:val="18"/>
        <w:szCs w:val="18"/>
      </w:rPr>
      <w:tab/>
    </w:r>
    <w:r w:rsidR="005F2235">
      <w:rPr>
        <w:rFonts w:ascii="Arial" w:hAnsi="Arial" w:cs="Arial"/>
        <w:b/>
        <w:bCs/>
        <w:noProof/>
        <w:sz w:val="18"/>
        <w:szCs w:val="18"/>
      </w:rPr>
      <w:tab/>
    </w:r>
    <w:r w:rsidR="005F2235">
      <w:rPr>
        <w:rFonts w:ascii="Arial" w:hAnsi="Arial" w:cs="Arial"/>
        <w:b/>
        <w:bCs/>
        <w:noProof/>
        <w:sz w:val="18"/>
        <w:szCs w:val="18"/>
      </w:rPr>
      <w:tab/>
    </w:r>
    <w:r w:rsidR="005F2235">
      <w:rPr>
        <w:rFonts w:ascii="Arial" w:hAnsi="Arial" w:cs="Arial"/>
        <w:b/>
        <w:bCs/>
        <w:noProof/>
        <w:sz w:val="18"/>
        <w:szCs w:val="18"/>
      </w:rPr>
      <w:tab/>
      <w:t xml:space="preserve">Version </w:t>
    </w:r>
    <w:r w:rsidR="00AE0DFA">
      <w:rPr>
        <w:rFonts w:ascii="Arial" w:hAnsi="Arial" w:cs="Arial"/>
        <w:b/>
        <w:bCs/>
        <w:noProof/>
        <w:sz w:val="18"/>
        <w:szCs w:val="18"/>
      </w:rPr>
      <w:t>6</w:t>
    </w:r>
    <w:r w:rsidR="005F2235">
      <w:rPr>
        <w:rFonts w:ascii="Arial" w:hAnsi="Arial" w:cs="Arial"/>
        <w:b/>
        <w:bCs/>
        <w:noProof/>
        <w:sz w:val="18"/>
        <w:szCs w:val="18"/>
      </w:rPr>
      <w:t>.0 (</w:t>
    </w:r>
    <w:r w:rsidR="00AE0DFA">
      <w:rPr>
        <w:rFonts w:ascii="Arial" w:hAnsi="Arial" w:cs="Arial"/>
        <w:b/>
        <w:bCs/>
        <w:noProof/>
        <w:sz w:val="18"/>
        <w:szCs w:val="18"/>
      </w:rPr>
      <w:t>10</w:t>
    </w:r>
    <w:r w:rsidR="005F2235">
      <w:rPr>
        <w:rFonts w:ascii="Arial" w:hAnsi="Arial" w:cs="Arial"/>
        <w:b/>
        <w:bCs/>
        <w:noProof/>
        <w:sz w:val="18"/>
        <w:szCs w:val="18"/>
      </w:rPr>
      <w:t>/</w:t>
    </w:r>
    <w:r w:rsidR="00AE0DFA">
      <w:rPr>
        <w:rFonts w:ascii="Arial" w:hAnsi="Arial" w:cs="Arial"/>
        <w:b/>
        <w:bCs/>
        <w:noProof/>
        <w:sz w:val="18"/>
        <w:szCs w:val="18"/>
      </w:rPr>
      <w:t>8</w:t>
    </w:r>
    <w:r w:rsidR="005F2235">
      <w:rPr>
        <w:rFonts w:ascii="Arial" w:hAnsi="Arial" w:cs="Arial"/>
        <w:b/>
        <w:bCs/>
        <w:noProof/>
        <w:sz w:val="18"/>
        <w:szCs w:val="18"/>
      </w:rPr>
      <w:t>/2020)</w:t>
    </w:r>
  </w:p>
  <w:tbl>
    <w:tblPr>
      <w:tblW w:w="8789" w:type="dxa"/>
      <w:tblInd w:w="250" w:type="dxa"/>
      <w:tblLook w:val="01E0" w:firstRow="1" w:lastRow="1" w:firstColumn="1" w:lastColumn="1" w:noHBand="0" w:noVBand="0"/>
    </w:tblPr>
    <w:tblGrid>
      <w:gridCol w:w="1701"/>
      <w:gridCol w:w="1559"/>
      <w:gridCol w:w="1701"/>
      <w:gridCol w:w="1843"/>
      <w:gridCol w:w="992"/>
      <w:gridCol w:w="993"/>
    </w:tblGrid>
    <w:tr w:rsidR="00703AE8" w14:paraId="1CBCB6B4" w14:textId="77777777" w:rsidTr="00D60DC7">
      <w:tc>
        <w:tcPr>
          <w:tcW w:w="1701" w:type="dxa"/>
          <w:shd w:val="clear" w:color="auto" w:fill="auto"/>
        </w:tcPr>
        <w:p w14:paraId="47E29F07" w14:textId="77777777" w:rsidR="00703AE8" w:rsidRDefault="00703AE8" w:rsidP="00703AE8">
          <w:pPr>
            <w:pStyle w:val="Footer"/>
          </w:pPr>
        </w:p>
      </w:tc>
      <w:tc>
        <w:tcPr>
          <w:tcW w:w="1559" w:type="dxa"/>
          <w:shd w:val="clear" w:color="auto" w:fill="auto"/>
        </w:tcPr>
        <w:p w14:paraId="5BFBABB4" w14:textId="77777777" w:rsidR="00703AE8" w:rsidRDefault="00703AE8" w:rsidP="00703AE8">
          <w:pPr>
            <w:pStyle w:val="Footer"/>
          </w:pPr>
        </w:p>
      </w:tc>
      <w:tc>
        <w:tcPr>
          <w:tcW w:w="1701" w:type="dxa"/>
          <w:shd w:val="clear" w:color="auto" w:fill="auto"/>
        </w:tcPr>
        <w:p w14:paraId="60F70243" w14:textId="77777777" w:rsidR="00703AE8" w:rsidRDefault="00703AE8" w:rsidP="00703AE8">
          <w:pPr>
            <w:pStyle w:val="Footer"/>
          </w:pPr>
        </w:p>
      </w:tc>
      <w:tc>
        <w:tcPr>
          <w:tcW w:w="1843" w:type="dxa"/>
          <w:shd w:val="clear" w:color="auto" w:fill="auto"/>
        </w:tcPr>
        <w:p w14:paraId="7F1EB76D" w14:textId="77777777" w:rsidR="00703AE8" w:rsidRDefault="00703AE8" w:rsidP="00703AE8">
          <w:pPr>
            <w:pStyle w:val="Footer"/>
          </w:pPr>
        </w:p>
      </w:tc>
      <w:tc>
        <w:tcPr>
          <w:tcW w:w="992" w:type="dxa"/>
          <w:shd w:val="clear" w:color="auto" w:fill="auto"/>
        </w:tcPr>
        <w:p w14:paraId="586FD0CC" w14:textId="77777777" w:rsidR="00703AE8" w:rsidRDefault="00703AE8" w:rsidP="00703AE8">
          <w:pPr>
            <w:pStyle w:val="Footer"/>
          </w:pPr>
        </w:p>
      </w:tc>
      <w:tc>
        <w:tcPr>
          <w:tcW w:w="993" w:type="dxa"/>
          <w:shd w:val="clear" w:color="auto" w:fill="auto"/>
        </w:tcPr>
        <w:p w14:paraId="54AA1A38" w14:textId="77777777" w:rsidR="00703AE8" w:rsidRPr="001602A1" w:rsidRDefault="00703AE8" w:rsidP="00703AE8">
          <w:pPr>
            <w:pStyle w:val="Footer"/>
          </w:pPr>
        </w:p>
      </w:tc>
    </w:tr>
  </w:tbl>
  <w:p w14:paraId="0EB9E17F" w14:textId="77777777" w:rsidR="00D91726" w:rsidRDefault="00D9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A628" w14:textId="77777777" w:rsidR="00406022" w:rsidRPr="00E81F29" w:rsidRDefault="001E1961" w:rsidP="00406022">
    <w:pPr>
      <w:jc w:val="center"/>
      <w:rPr>
        <w:rFonts w:ascii="Arial" w:hAnsi="Arial" w:cs="Arial"/>
        <w:sz w:val="18"/>
        <w:szCs w:val="18"/>
      </w:rPr>
    </w:pPr>
    <w:r>
      <w:rPr>
        <w:rFonts w:ascii="Arial" w:hAnsi="Arial" w:cs="Arial"/>
        <w:sz w:val="18"/>
        <w:szCs w:val="18"/>
      </w:rPr>
      <w:t xml:space="preserve">Chris Sivers, Director for </w:t>
    </w:r>
    <w:r w:rsidR="00406022" w:rsidRPr="00C0153A">
      <w:rPr>
        <w:rFonts w:ascii="Arial" w:hAnsi="Arial" w:cs="Arial"/>
        <w:sz w:val="18"/>
        <w:szCs w:val="18"/>
      </w:rPr>
      <w:t>Children</w:t>
    </w:r>
    <w:r w:rsidR="00406022">
      <w:rPr>
        <w:rFonts w:ascii="Arial" w:hAnsi="Arial" w:cs="Arial"/>
        <w:sz w:val="18"/>
        <w:szCs w:val="18"/>
      </w:rPr>
      <w:t>,</w:t>
    </w:r>
    <w:r w:rsidR="00406022" w:rsidRPr="00C0153A">
      <w:rPr>
        <w:rFonts w:ascii="Arial" w:hAnsi="Arial" w:cs="Arial"/>
        <w:sz w:val="18"/>
        <w:szCs w:val="18"/>
      </w:rPr>
      <w:t xml:space="preserve"> Adults and Health, South Gloucestershire Council, PO </w:t>
    </w:r>
    <w:r w:rsidR="00E81F29" w:rsidRPr="00E81F29">
      <w:rPr>
        <w:rFonts w:ascii="Arial" w:hAnsi="Arial" w:cs="Arial"/>
        <w:sz w:val="18"/>
        <w:szCs w:val="18"/>
      </w:rPr>
      <w:t xml:space="preserve">Box 298, Civic Centre, </w:t>
    </w:r>
    <w:r w:rsidR="006A4740">
      <w:rPr>
        <w:rFonts w:ascii="Arial" w:hAnsi="Arial" w:cs="Arial"/>
        <w:sz w:val="18"/>
        <w:szCs w:val="18"/>
      </w:rPr>
      <w:t>High Street, Kingswood, Bristol, BS15 0DQ</w:t>
    </w:r>
  </w:p>
  <w:tbl>
    <w:tblPr>
      <w:tblW w:w="8789" w:type="dxa"/>
      <w:tblInd w:w="250" w:type="dxa"/>
      <w:tblLook w:val="01E0" w:firstRow="1" w:lastRow="1" w:firstColumn="1" w:lastColumn="1" w:noHBand="0" w:noVBand="0"/>
    </w:tblPr>
    <w:tblGrid>
      <w:gridCol w:w="1701"/>
      <w:gridCol w:w="1559"/>
      <w:gridCol w:w="1701"/>
      <w:gridCol w:w="1843"/>
      <w:gridCol w:w="992"/>
      <w:gridCol w:w="993"/>
    </w:tblGrid>
    <w:tr w:rsidR="00406022" w14:paraId="489F6AB9" w14:textId="77777777" w:rsidTr="004451A2">
      <w:tc>
        <w:tcPr>
          <w:tcW w:w="1701" w:type="dxa"/>
          <w:shd w:val="clear" w:color="auto" w:fill="auto"/>
        </w:tcPr>
        <w:p w14:paraId="474C3F2C" w14:textId="77777777" w:rsidR="00406022" w:rsidRDefault="00406022" w:rsidP="00B547B3">
          <w:pPr>
            <w:pStyle w:val="Footer"/>
          </w:pPr>
        </w:p>
      </w:tc>
      <w:tc>
        <w:tcPr>
          <w:tcW w:w="1559" w:type="dxa"/>
          <w:shd w:val="clear" w:color="auto" w:fill="auto"/>
        </w:tcPr>
        <w:p w14:paraId="53205160" w14:textId="77777777" w:rsidR="00406022" w:rsidRDefault="00406022" w:rsidP="00B547B3">
          <w:pPr>
            <w:pStyle w:val="Footer"/>
          </w:pPr>
        </w:p>
      </w:tc>
      <w:tc>
        <w:tcPr>
          <w:tcW w:w="1701" w:type="dxa"/>
          <w:shd w:val="clear" w:color="auto" w:fill="auto"/>
        </w:tcPr>
        <w:p w14:paraId="19DEBA47" w14:textId="77777777" w:rsidR="00406022" w:rsidRDefault="00406022" w:rsidP="00B547B3">
          <w:pPr>
            <w:pStyle w:val="Footer"/>
          </w:pPr>
        </w:p>
      </w:tc>
      <w:tc>
        <w:tcPr>
          <w:tcW w:w="1843" w:type="dxa"/>
          <w:shd w:val="clear" w:color="auto" w:fill="auto"/>
        </w:tcPr>
        <w:p w14:paraId="109CE693" w14:textId="77777777" w:rsidR="00406022" w:rsidRDefault="00406022" w:rsidP="00B547B3">
          <w:pPr>
            <w:pStyle w:val="Footer"/>
          </w:pPr>
        </w:p>
      </w:tc>
      <w:tc>
        <w:tcPr>
          <w:tcW w:w="992" w:type="dxa"/>
          <w:shd w:val="clear" w:color="auto" w:fill="auto"/>
        </w:tcPr>
        <w:p w14:paraId="6E465264" w14:textId="77777777" w:rsidR="00406022" w:rsidRDefault="00406022" w:rsidP="00B547B3">
          <w:pPr>
            <w:pStyle w:val="Footer"/>
          </w:pPr>
        </w:p>
      </w:tc>
      <w:tc>
        <w:tcPr>
          <w:tcW w:w="993" w:type="dxa"/>
          <w:shd w:val="clear" w:color="auto" w:fill="auto"/>
        </w:tcPr>
        <w:p w14:paraId="1AD3C0FD" w14:textId="77777777" w:rsidR="00406022" w:rsidRPr="001602A1" w:rsidRDefault="00406022" w:rsidP="00B547B3">
          <w:pPr>
            <w:pStyle w:val="Footer"/>
          </w:pPr>
        </w:p>
      </w:tc>
    </w:tr>
  </w:tbl>
  <w:p w14:paraId="26CE199E" w14:textId="77777777" w:rsidR="00D91726" w:rsidRDefault="00D91726" w:rsidP="00A723D8">
    <w:pPr>
      <w:pStyle w:val="Footer"/>
      <w:tabs>
        <w:tab w:val="clear" w:pos="4153"/>
        <w:tab w:val="clear" w:pos="8306"/>
        <w:tab w:val="right" w:pos="9360"/>
      </w:tabs>
      <w:jc w:val="right"/>
    </w:pPr>
    <w:r>
      <w:rPr>
        <w:rFonts w:ascii="Arial" w:hAnsi="Arial" w:cs="Arial"/>
        <w:sz w:val="18"/>
        <w:szCs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9D34" w14:textId="77777777" w:rsidR="00046BF6" w:rsidRDefault="00046BF6">
      <w:r>
        <w:separator/>
      </w:r>
    </w:p>
  </w:footnote>
  <w:footnote w:type="continuationSeparator" w:id="0">
    <w:p w14:paraId="791FB9CD" w14:textId="77777777" w:rsidR="00046BF6" w:rsidRDefault="0004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07BF" w14:textId="4616525D" w:rsidR="005F2235" w:rsidRDefault="005F2235">
    <w:pPr>
      <w:pStyle w:val="Header"/>
    </w:pPr>
  </w:p>
  <w:p w14:paraId="40D488D6" w14:textId="77777777" w:rsidR="00D91726" w:rsidRDefault="00D91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7E"/>
    <w:multiLevelType w:val="multilevel"/>
    <w:tmpl w:val="299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C0C08"/>
    <w:multiLevelType w:val="hybridMultilevel"/>
    <w:tmpl w:val="3744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07909"/>
    <w:multiLevelType w:val="hybridMultilevel"/>
    <w:tmpl w:val="2CFE9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F33D3F"/>
    <w:multiLevelType w:val="hybridMultilevel"/>
    <w:tmpl w:val="A96C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8D2"/>
    <w:multiLevelType w:val="hybridMultilevel"/>
    <w:tmpl w:val="C7F0C8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02FCF"/>
    <w:multiLevelType w:val="multilevel"/>
    <w:tmpl w:val="9BE4F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932C63"/>
    <w:multiLevelType w:val="multilevel"/>
    <w:tmpl w:val="157CB4F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F6438B"/>
    <w:multiLevelType w:val="hybridMultilevel"/>
    <w:tmpl w:val="9E7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76C3"/>
    <w:multiLevelType w:val="hybridMultilevel"/>
    <w:tmpl w:val="EC98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A00CD"/>
    <w:multiLevelType w:val="hybridMultilevel"/>
    <w:tmpl w:val="87B6BC2A"/>
    <w:lvl w:ilvl="0" w:tplc="C63EC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D0E57"/>
    <w:multiLevelType w:val="hybridMultilevel"/>
    <w:tmpl w:val="3D6E0F48"/>
    <w:lvl w:ilvl="0" w:tplc="1DF256C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4A2F6F"/>
    <w:multiLevelType w:val="hybridMultilevel"/>
    <w:tmpl w:val="0988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C0D9E"/>
    <w:multiLevelType w:val="hybridMultilevel"/>
    <w:tmpl w:val="2D08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68DD"/>
    <w:multiLevelType w:val="hybridMultilevel"/>
    <w:tmpl w:val="86F83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2A739F0"/>
    <w:multiLevelType w:val="hybridMultilevel"/>
    <w:tmpl w:val="DBCC9FFC"/>
    <w:lvl w:ilvl="0" w:tplc="2062C6CA">
      <w:start w:val="1"/>
      <w:numFmt w:val="bullet"/>
      <w:lvlText w:val="•"/>
      <w:lvlJc w:val="left"/>
      <w:pPr>
        <w:tabs>
          <w:tab w:val="num" w:pos="720"/>
        </w:tabs>
        <w:ind w:left="720" w:hanging="360"/>
      </w:pPr>
      <w:rPr>
        <w:rFonts w:ascii="Arial" w:hAnsi="Arial" w:hint="default"/>
      </w:rPr>
    </w:lvl>
    <w:lvl w:ilvl="1" w:tplc="BD4A4944" w:tentative="1">
      <w:start w:val="1"/>
      <w:numFmt w:val="bullet"/>
      <w:lvlText w:val="•"/>
      <w:lvlJc w:val="left"/>
      <w:pPr>
        <w:tabs>
          <w:tab w:val="num" w:pos="1440"/>
        </w:tabs>
        <w:ind w:left="1440" w:hanging="360"/>
      </w:pPr>
      <w:rPr>
        <w:rFonts w:ascii="Arial" w:hAnsi="Arial" w:hint="default"/>
      </w:rPr>
    </w:lvl>
    <w:lvl w:ilvl="2" w:tplc="246474D4" w:tentative="1">
      <w:start w:val="1"/>
      <w:numFmt w:val="bullet"/>
      <w:lvlText w:val="•"/>
      <w:lvlJc w:val="left"/>
      <w:pPr>
        <w:tabs>
          <w:tab w:val="num" w:pos="2160"/>
        </w:tabs>
        <w:ind w:left="2160" w:hanging="360"/>
      </w:pPr>
      <w:rPr>
        <w:rFonts w:ascii="Arial" w:hAnsi="Arial" w:hint="default"/>
      </w:rPr>
    </w:lvl>
    <w:lvl w:ilvl="3" w:tplc="53AA1992" w:tentative="1">
      <w:start w:val="1"/>
      <w:numFmt w:val="bullet"/>
      <w:lvlText w:val="•"/>
      <w:lvlJc w:val="left"/>
      <w:pPr>
        <w:tabs>
          <w:tab w:val="num" w:pos="2880"/>
        </w:tabs>
        <w:ind w:left="2880" w:hanging="360"/>
      </w:pPr>
      <w:rPr>
        <w:rFonts w:ascii="Arial" w:hAnsi="Arial" w:hint="default"/>
      </w:rPr>
    </w:lvl>
    <w:lvl w:ilvl="4" w:tplc="44829864" w:tentative="1">
      <w:start w:val="1"/>
      <w:numFmt w:val="bullet"/>
      <w:lvlText w:val="•"/>
      <w:lvlJc w:val="left"/>
      <w:pPr>
        <w:tabs>
          <w:tab w:val="num" w:pos="3600"/>
        </w:tabs>
        <w:ind w:left="3600" w:hanging="360"/>
      </w:pPr>
      <w:rPr>
        <w:rFonts w:ascii="Arial" w:hAnsi="Arial" w:hint="default"/>
      </w:rPr>
    </w:lvl>
    <w:lvl w:ilvl="5" w:tplc="BDA4D360" w:tentative="1">
      <w:start w:val="1"/>
      <w:numFmt w:val="bullet"/>
      <w:lvlText w:val="•"/>
      <w:lvlJc w:val="left"/>
      <w:pPr>
        <w:tabs>
          <w:tab w:val="num" w:pos="4320"/>
        </w:tabs>
        <w:ind w:left="4320" w:hanging="360"/>
      </w:pPr>
      <w:rPr>
        <w:rFonts w:ascii="Arial" w:hAnsi="Arial" w:hint="default"/>
      </w:rPr>
    </w:lvl>
    <w:lvl w:ilvl="6" w:tplc="BB986438" w:tentative="1">
      <w:start w:val="1"/>
      <w:numFmt w:val="bullet"/>
      <w:lvlText w:val="•"/>
      <w:lvlJc w:val="left"/>
      <w:pPr>
        <w:tabs>
          <w:tab w:val="num" w:pos="5040"/>
        </w:tabs>
        <w:ind w:left="5040" w:hanging="360"/>
      </w:pPr>
      <w:rPr>
        <w:rFonts w:ascii="Arial" w:hAnsi="Arial" w:hint="default"/>
      </w:rPr>
    </w:lvl>
    <w:lvl w:ilvl="7" w:tplc="3A86B704" w:tentative="1">
      <w:start w:val="1"/>
      <w:numFmt w:val="bullet"/>
      <w:lvlText w:val="•"/>
      <w:lvlJc w:val="left"/>
      <w:pPr>
        <w:tabs>
          <w:tab w:val="num" w:pos="5760"/>
        </w:tabs>
        <w:ind w:left="5760" w:hanging="360"/>
      </w:pPr>
      <w:rPr>
        <w:rFonts w:ascii="Arial" w:hAnsi="Arial" w:hint="default"/>
      </w:rPr>
    </w:lvl>
    <w:lvl w:ilvl="8" w:tplc="9E361C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4670DD"/>
    <w:multiLevelType w:val="hybridMultilevel"/>
    <w:tmpl w:val="DE2AAD86"/>
    <w:lvl w:ilvl="0" w:tplc="2D50BCCE">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333D"/>
    <w:multiLevelType w:val="hybridMultilevel"/>
    <w:tmpl w:val="F406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81D9F"/>
    <w:multiLevelType w:val="hybridMultilevel"/>
    <w:tmpl w:val="66EABC0E"/>
    <w:lvl w:ilvl="0" w:tplc="9DD2F4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D06BD6"/>
    <w:multiLevelType w:val="hybridMultilevel"/>
    <w:tmpl w:val="61CE8FC4"/>
    <w:lvl w:ilvl="0" w:tplc="268C2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24F86"/>
    <w:multiLevelType w:val="hybridMultilevel"/>
    <w:tmpl w:val="D91A6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E308E9"/>
    <w:multiLevelType w:val="hybridMultilevel"/>
    <w:tmpl w:val="ED7C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4"/>
  </w:num>
  <w:num w:numId="5">
    <w:abstractNumId w:val="8"/>
  </w:num>
  <w:num w:numId="6">
    <w:abstractNumId w:val="13"/>
  </w:num>
  <w:num w:numId="7">
    <w:abstractNumId w:val="14"/>
  </w:num>
  <w:num w:numId="8">
    <w:abstractNumId w:val="7"/>
  </w:num>
  <w:num w:numId="9">
    <w:abstractNumId w:val="2"/>
  </w:num>
  <w:num w:numId="10">
    <w:abstractNumId w:val="14"/>
  </w:num>
  <w:num w:numId="11">
    <w:abstractNumId w:val="7"/>
  </w:num>
  <w:num w:numId="12">
    <w:abstractNumId w:val="20"/>
  </w:num>
  <w:num w:numId="13">
    <w:abstractNumId w:val="12"/>
  </w:num>
  <w:num w:numId="14">
    <w:abstractNumId w:val="16"/>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0"/>
  </w:num>
  <w:num w:numId="20">
    <w:abstractNumId w:val="14"/>
  </w:num>
  <w:num w:numId="21">
    <w:abstractNumId w:val="18"/>
  </w:num>
  <w:num w:numId="22">
    <w:abstractNumId w:val="0"/>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2F"/>
    <w:rsid w:val="000116DA"/>
    <w:rsid w:val="00027EEE"/>
    <w:rsid w:val="0004540E"/>
    <w:rsid w:val="00046BF6"/>
    <w:rsid w:val="000774DD"/>
    <w:rsid w:val="00081FC2"/>
    <w:rsid w:val="000871CD"/>
    <w:rsid w:val="000A44AF"/>
    <w:rsid w:val="000A46DF"/>
    <w:rsid w:val="000A70AB"/>
    <w:rsid w:val="000C0450"/>
    <w:rsid w:val="000C343E"/>
    <w:rsid w:val="000D140B"/>
    <w:rsid w:val="000D6226"/>
    <w:rsid w:val="000E525D"/>
    <w:rsid w:val="000F1315"/>
    <w:rsid w:val="0010189C"/>
    <w:rsid w:val="0010659E"/>
    <w:rsid w:val="00116008"/>
    <w:rsid w:val="001165D3"/>
    <w:rsid w:val="00121581"/>
    <w:rsid w:val="00127381"/>
    <w:rsid w:val="0013207F"/>
    <w:rsid w:val="00134FC6"/>
    <w:rsid w:val="00135E8A"/>
    <w:rsid w:val="00142E5C"/>
    <w:rsid w:val="00150456"/>
    <w:rsid w:val="00186D58"/>
    <w:rsid w:val="00187D82"/>
    <w:rsid w:val="001A064A"/>
    <w:rsid w:val="001A3759"/>
    <w:rsid w:val="001C0F99"/>
    <w:rsid w:val="001C21B6"/>
    <w:rsid w:val="001D15D0"/>
    <w:rsid w:val="001E1961"/>
    <w:rsid w:val="00213FFB"/>
    <w:rsid w:val="00222943"/>
    <w:rsid w:val="002378C0"/>
    <w:rsid w:val="00252E08"/>
    <w:rsid w:val="002651E7"/>
    <w:rsid w:val="002712FC"/>
    <w:rsid w:val="00271767"/>
    <w:rsid w:val="00272031"/>
    <w:rsid w:val="00276B7B"/>
    <w:rsid w:val="00281694"/>
    <w:rsid w:val="00282409"/>
    <w:rsid w:val="00282C8E"/>
    <w:rsid w:val="00283D36"/>
    <w:rsid w:val="00285B77"/>
    <w:rsid w:val="002A3512"/>
    <w:rsid w:val="002B0A4C"/>
    <w:rsid w:val="002B4769"/>
    <w:rsid w:val="002C0812"/>
    <w:rsid w:val="002C1B00"/>
    <w:rsid w:val="002C7063"/>
    <w:rsid w:val="002C7FD9"/>
    <w:rsid w:val="002D1404"/>
    <w:rsid w:val="002E17FC"/>
    <w:rsid w:val="00304317"/>
    <w:rsid w:val="0030682F"/>
    <w:rsid w:val="003120A2"/>
    <w:rsid w:val="00317810"/>
    <w:rsid w:val="0032764D"/>
    <w:rsid w:val="003308AC"/>
    <w:rsid w:val="0033377A"/>
    <w:rsid w:val="00355456"/>
    <w:rsid w:val="00366C61"/>
    <w:rsid w:val="00383BF7"/>
    <w:rsid w:val="00387B17"/>
    <w:rsid w:val="00391B7A"/>
    <w:rsid w:val="00391D24"/>
    <w:rsid w:val="00395B54"/>
    <w:rsid w:val="003A32A0"/>
    <w:rsid w:val="003A5560"/>
    <w:rsid w:val="003D4F79"/>
    <w:rsid w:val="003D64E8"/>
    <w:rsid w:val="003E0F47"/>
    <w:rsid w:val="003F49E3"/>
    <w:rsid w:val="00401A55"/>
    <w:rsid w:val="004050C9"/>
    <w:rsid w:val="00406022"/>
    <w:rsid w:val="00411C0E"/>
    <w:rsid w:val="00412494"/>
    <w:rsid w:val="0041795B"/>
    <w:rsid w:val="004304B7"/>
    <w:rsid w:val="00435D39"/>
    <w:rsid w:val="004451A2"/>
    <w:rsid w:val="00452269"/>
    <w:rsid w:val="004724C4"/>
    <w:rsid w:val="00476B8A"/>
    <w:rsid w:val="004938FB"/>
    <w:rsid w:val="00494FD7"/>
    <w:rsid w:val="00495110"/>
    <w:rsid w:val="004A1CE6"/>
    <w:rsid w:val="004A4431"/>
    <w:rsid w:val="004B5732"/>
    <w:rsid w:val="004C64E6"/>
    <w:rsid w:val="004E17C0"/>
    <w:rsid w:val="004F072F"/>
    <w:rsid w:val="004F3483"/>
    <w:rsid w:val="00532AE7"/>
    <w:rsid w:val="00534086"/>
    <w:rsid w:val="00536710"/>
    <w:rsid w:val="00556EAD"/>
    <w:rsid w:val="00560827"/>
    <w:rsid w:val="00576045"/>
    <w:rsid w:val="005838CF"/>
    <w:rsid w:val="005914A1"/>
    <w:rsid w:val="005917CF"/>
    <w:rsid w:val="005920C1"/>
    <w:rsid w:val="005B3CCB"/>
    <w:rsid w:val="005B5899"/>
    <w:rsid w:val="005C06C2"/>
    <w:rsid w:val="005C316A"/>
    <w:rsid w:val="005D334D"/>
    <w:rsid w:val="005F216B"/>
    <w:rsid w:val="005F2235"/>
    <w:rsid w:val="00607EB3"/>
    <w:rsid w:val="0061435F"/>
    <w:rsid w:val="006172CA"/>
    <w:rsid w:val="00657843"/>
    <w:rsid w:val="00661E44"/>
    <w:rsid w:val="0066563B"/>
    <w:rsid w:val="00676654"/>
    <w:rsid w:val="006830E5"/>
    <w:rsid w:val="006A4740"/>
    <w:rsid w:val="006C33C4"/>
    <w:rsid w:val="006C5232"/>
    <w:rsid w:val="006F407F"/>
    <w:rsid w:val="00701F78"/>
    <w:rsid w:val="00703AE8"/>
    <w:rsid w:val="00712C27"/>
    <w:rsid w:val="00713329"/>
    <w:rsid w:val="00717624"/>
    <w:rsid w:val="00733EBE"/>
    <w:rsid w:val="0073519F"/>
    <w:rsid w:val="007421D4"/>
    <w:rsid w:val="0074719F"/>
    <w:rsid w:val="00756DEC"/>
    <w:rsid w:val="00764490"/>
    <w:rsid w:val="0079410F"/>
    <w:rsid w:val="00794FF4"/>
    <w:rsid w:val="007B4B98"/>
    <w:rsid w:val="007C681C"/>
    <w:rsid w:val="007E1987"/>
    <w:rsid w:val="007E1B12"/>
    <w:rsid w:val="007F7AF8"/>
    <w:rsid w:val="00801B1C"/>
    <w:rsid w:val="008073A5"/>
    <w:rsid w:val="00811F25"/>
    <w:rsid w:val="008124A3"/>
    <w:rsid w:val="0082548E"/>
    <w:rsid w:val="00827784"/>
    <w:rsid w:val="008503E4"/>
    <w:rsid w:val="00853CE4"/>
    <w:rsid w:val="00873A1D"/>
    <w:rsid w:val="00885394"/>
    <w:rsid w:val="008A1ED2"/>
    <w:rsid w:val="008A60C8"/>
    <w:rsid w:val="008E2502"/>
    <w:rsid w:val="008E3370"/>
    <w:rsid w:val="008E781E"/>
    <w:rsid w:val="00902A11"/>
    <w:rsid w:val="009146BB"/>
    <w:rsid w:val="00954864"/>
    <w:rsid w:val="009629C7"/>
    <w:rsid w:val="009713AA"/>
    <w:rsid w:val="009945CE"/>
    <w:rsid w:val="009974EE"/>
    <w:rsid w:val="009A29D9"/>
    <w:rsid w:val="009A6AD4"/>
    <w:rsid w:val="009B0B58"/>
    <w:rsid w:val="009C5524"/>
    <w:rsid w:val="009D0282"/>
    <w:rsid w:val="009D54CD"/>
    <w:rsid w:val="009E3067"/>
    <w:rsid w:val="009E64EA"/>
    <w:rsid w:val="009E6637"/>
    <w:rsid w:val="009F5A24"/>
    <w:rsid w:val="00A15287"/>
    <w:rsid w:val="00A42CA5"/>
    <w:rsid w:val="00A44FDD"/>
    <w:rsid w:val="00A723D8"/>
    <w:rsid w:val="00A85CB0"/>
    <w:rsid w:val="00A96774"/>
    <w:rsid w:val="00AA23F0"/>
    <w:rsid w:val="00AC661F"/>
    <w:rsid w:val="00AE0DFA"/>
    <w:rsid w:val="00AF3C82"/>
    <w:rsid w:val="00AF557F"/>
    <w:rsid w:val="00AF7360"/>
    <w:rsid w:val="00AF7549"/>
    <w:rsid w:val="00B00A5B"/>
    <w:rsid w:val="00B135F6"/>
    <w:rsid w:val="00B27CB5"/>
    <w:rsid w:val="00B3095A"/>
    <w:rsid w:val="00B547B3"/>
    <w:rsid w:val="00B8044B"/>
    <w:rsid w:val="00B94D22"/>
    <w:rsid w:val="00BA643A"/>
    <w:rsid w:val="00BB5F39"/>
    <w:rsid w:val="00BB672F"/>
    <w:rsid w:val="00BC1DEC"/>
    <w:rsid w:val="00BD5393"/>
    <w:rsid w:val="00C01268"/>
    <w:rsid w:val="00C01D1C"/>
    <w:rsid w:val="00C106B2"/>
    <w:rsid w:val="00C114FB"/>
    <w:rsid w:val="00C159DB"/>
    <w:rsid w:val="00C31895"/>
    <w:rsid w:val="00C33174"/>
    <w:rsid w:val="00C36542"/>
    <w:rsid w:val="00C3786B"/>
    <w:rsid w:val="00C37E6A"/>
    <w:rsid w:val="00C45CA8"/>
    <w:rsid w:val="00C47D94"/>
    <w:rsid w:val="00C5032C"/>
    <w:rsid w:val="00C658EB"/>
    <w:rsid w:val="00C66915"/>
    <w:rsid w:val="00C71ECE"/>
    <w:rsid w:val="00C91C9D"/>
    <w:rsid w:val="00C9538B"/>
    <w:rsid w:val="00CC4840"/>
    <w:rsid w:val="00CC75A6"/>
    <w:rsid w:val="00CF6BE0"/>
    <w:rsid w:val="00D1091C"/>
    <w:rsid w:val="00D11633"/>
    <w:rsid w:val="00D13FD8"/>
    <w:rsid w:val="00D25B82"/>
    <w:rsid w:val="00D43CE1"/>
    <w:rsid w:val="00D51F2B"/>
    <w:rsid w:val="00D52121"/>
    <w:rsid w:val="00D563C5"/>
    <w:rsid w:val="00D60DC7"/>
    <w:rsid w:val="00D655BB"/>
    <w:rsid w:val="00D70931"/>
    <w:rsid w:val="00D70CE6"/>
    <w:rsid w:val="00D72E0D"/>
    <w:rsid w:val="00D74FC4"/>
    <w:rsid w:val="00D81B6B"/>
    <w:rsid w:val="00D83D7E"/>
    <w:rsid w:val="00D85A9D"/>
    <w:rsid w:val="00D85DD5"/>
    <w:rsid w:val="00D86B32"/>
    <w:rsid w:val="00D91726"/>
    <w:rsid w:val="00DA02D5"/>
    <w:rsid w:val="00DA06B2"/>
    <w:rsid w:val="00DB45D5"/>
    <w:rsid w:val="00DC0FF6"/>
    <w:rsid w:val="00DC10C1"/>
    <w:rsid w:val="00DC3ACA"/>
    <w:rsid w:val="00DD0983"/>
    <w:rsid w:val="00DE1363"/>
    <w:rsid w:val="00DE3417"/>
    <w:rsid w:val="00DF1082"/>
    <w:rsid w:val="00DF1F38"/>
    <w:rsid w:val="00DF27A7"/>
    <w:rsid w:val="00DF7470"/>
    <w:rsid w:val="00E00061"/>
    <w:rsid w:val="00E006A7"/>
    <w:rsid w:val="00E062BF"/>
    <w:rsid w:val="00E34DC4"/>
    <w:rsid w:val="00E40050"/>
    <w:rsid w:val="00E668FA"/>
    <w:rsid w:val="00E74799"/>
    <w:rsid w:val="00E81F29"/>
    <w:rsid w:val="00E86EB0"/>
    <w:rsid w:val="00E92201"/>
    <w:rsid w:val="00EA0FC2"/>
    <w:rsid w:val="00EA1D33"/>
    <w:rsid w:val="00EB46C6"/>
    <w:rsid w:val="00EF3125"/>
    <w:rsid w:val="00F00E4A"/>
    <w:rsid w:val="00F22DCB"/>
    <w:rsid w:val="00F2681C"/>
    <w:rsid w:val="00F36869"/>
    <w:rsid w:val="00F41590"/>
    <w:rsid w:val="00F47F58"/>
    <w:rsid w:val="00F64B3C"/>
    <w:rsid w:val="00F64C53"/>
    <w:rsid w:val="00F64D33"/>
    <w:rsid w:val="00F763AD"/>
    <w:rsid w:val="00FA78D6"/>
    <w:rsid w:val="00FB40CE"/>
    <w:rsid w:val="00FC1CD3"/>
    <w:rsid w:val="00FC79D5"/>
    <w:rsid w:val="00FF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203268"/>
  <w15:chartTrackingRefBased/>
  <w15:docId w15:val="{D914605E-88FF-4CB3-9089-4AA0ACFE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1082"/>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5D334D"/>
    <w:pPr>
      <w:keepNext/>
      <w:ind w:left="360"/>
      <w:outlineLvl w:val="1"/>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542"/>
    <w:pPr>
      <w:tabs>
        <w:tab w:val="center" w:pos="4153"/>
        <w:tab w:val="right" w:pos="8306"/>
      </w:tabs>
    </w:pPr>
    <w:rPr>
      <w:lang w:eastAsia="en-US"/>
    </w:rPr>
  </w:style>
  <w:style w:type="paragraph" w:styleId="Footer">
    <w:name w:val="footer"/>
    <w:basedOn w:val="Normal"/>
    <w:link w:val="FooterChar"/>
    <w:uiPriority w:val="99"/>
    <w:rsid w:val="00C36542"/>
    <w:pPr>
      <w:tabs>
        <w:tab w:val="center" w:pos="4153"/>
        <w:tab w:val="right" w:pos="8306"/>
      </w:tabs>
    </w:pPr>
    <w:rPr>
      <w:lang w:eastAsia="en-US"/>
    </w:rPr>
  </w:style>
  <w:style w:type="character" w:styleId="PageNumber">
    <w:name w:val="page number"/>
    <w:basedOn w:val="DefaultParagraphFont"/>
    <w:rsid w:val="00C36542"/>
  </w:style>
  <w:style w:type="paragraph" w:styleId="BalloonText">
    <w:name w:val="Balloon Text"/>
    <w:basedOn w:val="Normal"/>
    <w:semiHidden/>
    <w:rsid w:val="00C5032C"/>
    <w:rPr>
      <w:rFonts w:ascii="Tahoma" w:hAnsi="Tahoma" w:cs="Tahoma"/>
      <w:sz w:val="16"/>
      <w:szCs w:val="16"/>
    </w:rPr>
  </w:style>
  <w:style w:type="table" w:styleId="TableGrid">
    <w:name w:val="Table Grid"/>
    <w:basedOn w:val="TableNormal"/>
    <w:rsid w:val="0040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D334D"/>
    <w:rPr>
      <w:rFonts w:ascii="Arial" w:hAnsi="Arial"/>
      <w:b/>
      <w:bCs/>
      <w:sz w:val="24"/>
      <w:szCs w:val="24"/>
      <w:lang w:eastAsia="en-US"/>
    </w:rPr>
  </w:style>
  <w:style w:type="paragraph" w:styleId="ListParagraph">
    <w:name w:val="List Paragraph"/>
    <w:basedOn w:val="Normal"/>
    <w:qFormat/>
    <w:rsid w:val="005D334D"/>
    <w:pPr>
      <w:ind w:left="720"/>
      <w:contextualSpacing/>
    </w:pPr>
    <w:rPr>
      <w:rFonts w:eastAsia="Calibri"/>
    </w:rPr>
  </w:style>
  <w:style w:type="character" w:customStyle="1" w:styleId="Heading1Char">
    <w:name w:val="Heading 1 Char"/>
    <w:link w:val="Heading1"/>
    <w:uiPriority w:val="9"/>
    <w:rsid w:val="00DF1082"/>
    <w:rPr>
      <w:rFonts w:ascii="Calibri Light" w:hAnsi="Calibri Light"/>
      <w:color w:val="2E74B5"/>
      <w:sz w:val="32"/>
      <w:szCs w:val="32"/>
      <w:lang w:eastAsia="en-US"/>
    </w:rPr>
  </w:style>
  <w:style w:type="character" w:styleId="CommentReference">
    <w:name w:val="annotation reference"/>
    <w:uiPriority w:val="99"/>
    <w:unhideWhenUsed/>
    <w:rsid w:val="00DF1082"/>
    <w:rPr>
      <w:sz w:val="16"/>
      <w:szCs w:val="16"/>
    </w:rPr>
  </w:style>
  <w:style w:type="paragraph" w:styleId="CommentText">
    <w:name w:val="annotation text"/>
    <w:basedOn w:val="Normal"/>
    <w:link w:val="CommentTextChar"/>
    <w:uiPriority w:val="99"/>
    <w:unhideWhenUsed/>
    <w:rsid w:val="00DF1082"/>
    <w:pPr>
      <w:spacing w:after="160"/>
    </w:pPr>
    <w:rPr>
      <w:rFonts w:ascii="Calibri" w:eastAsia="Calibri" w:hAnsi="Calibri"/>
      <w:sz w:val="20"/>
      <w:szCs w:val="20"/>
      <w:lang w:eastAsia="en-US"/>
    </w:rPr>
  </w:style>
  <w:style w:type="character" w:customStyle="1" w:styleId="CommentTextChar">
    <w:name w:val="Comment Text Char"/>
    <w:link w:val="CommentText"/>
    <w:uiPriority w:val="99"/>
    <w:rsid w:val="00DF1082"/>
    <w:rPr>
      <w:rFonts w:ascii="Calibri" w:eastAsia="Calibri" w:hAnsi="Calibri"/>
      <w:lang w:eastAsia="en-US"/>
    </w:rPr>
  </w:style>
  <w:style w:type="character" w:customStyle="1" w:styleId="wordsection1Char">
    <w:name w:val="wordsection1 Char"/>
    <w:link w:val="wordsection1"/>
    <w:locked/>
    <w:rsid w:val="00DF1082"/>
    <w:rPr>
      <w:rFonts w:ascii="Calibri" w:hAnsi="Calibri" w:cs="Calibri"/>
    </w:rPr>
  </w:style>
  <w:style w:type="paragraph" w:customStyle="1" w:styleId="wordsection1">
    <w:name w:val="wordsection1"/>
    <w:basedOn w:val="Normal"/>
    <w:link w:val="wordsection1Char"/>
    <w:rsid w:val="00DF1082"/>
    <w:pPr>
      <w:spacing w:before="100" w:beforeAutospacing="1" w:after="100" w:afterAutospacing="1"/>
    </w:pPr>
    <w:rPr>
      <w:rFonts w:ascii="Calibri" w:hAnsi="Calibri" w:cs="Calibri"/>
      <w:sz w:val="20"/>
      <w:szCs w:val="20"/>
    </w:rPr>
  </w:style>
  <w:style w:type="character" w:customStyle="1" w:styleId="eop">
    <w:name w:val="eop"/>
    <w:rsid w:val="00DF1082"/>
  </w:style>
  <w:style w:type="paragraph" w:styleId="Title">
    <w:name w:val="Title"/>
    <w:basedOn w:val="Normal"/>
    <w:next w:val="Normal"/>
    <w:link w:val="TitleChar"/>
    <w:uiPriority w:val="10"/>
    <w:qFormat/>
    <w:rsid w:val="00DF1082"/>
    <w:pPr>
      <w:contextualSpacing/>
    </w:pPr>
    <w:rPr>
      <w:rFonts w:ascii="Calibri Light" w:hAnsi="Calibri Light"/>
      <w:spacing w:val="-10"/>
      <w:kern w:val="28"/>
      <w:sz w:val="56"/>
      <w:szCs w:val="56"/>
      <w:lang w:eastAsia="en-US"/>
    </w:rPr>
  </w:style>
  <w:style w:type="character" w:customStyle="1" w:styleId="TitleChar">
    <w:name w:val="Title Char"/>
    <w:link w:val="Title"/>
    <w:uiPriority w:val="10"/>
    <w:rsid w:val="00DF1082"/>
    <w:rPr>
      <w:rFonts w:ascii="Calibri Light" w:hAnsi="Calibri Light"/>
      <w:spacing w:val="-10"/>
      <w:kern w:val="28"/>
      <w:sz w:val="56"/>
      <w:szCs w:val="56"/>
      <w:lang w:eastAsia="en-US"/>
    </w:rPr>
  </w:style>
  <w:style w:type="paragraph" w:styleId="CommentSubject">
    <w:name w:val="annotation subject"/>
    <w:basedOn w:val="CommentText"/>
    <w:next w:val="CommentText"/>
    <w:link w:val="CommentSubjectChar"/>
    <w:rsid w:val="00712C27"/>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712C27"/>
    <w:rPr>
      <w:rFonts w:ascii="Calibri" w:eastAsia="Calibri" w:hAnsi="Calibri"/>
      <w:b/>
      <w:bCs/>
      <w:lang w:eastAsia="en-US"/>
    </w:rPr>
  </w:style>
  <w:style w:type="paragraph" w:styleId="NormalWeb">
    <w:name w:val="Normal (Web)"/>
    <w:basedOn w:val="Normal"/>
    <w:uiPriority w:val="99"/>
    <w:unhideWhenUsed/>
    <w:rsid w:val="00150456"/>
    <w:pPr>
      <w:spacing w:before="100" w:beforeAutospacing="1" w:after="100" w:afterAutospacing="1"/>
    </w:pPr>
  </w:style>
  <w:style w:type="character" w:styleId="Hyperlink">
    <w:name w:val="Hyperlink"/>
    <w:basedOn w:val="DefaultParagraphFont"/>
    <w:uiPriority w:val="99"/>
    <w:unhideWhenUsed/>
    <w:rsid w:val="00150456"/>
    <w:rPr>
      <w:color w:val="0000FF"/>
      <w:u w:val="single"/>
    </w:rPr>
  </w:style>
  <w:style w:type="character" w:styleId="FollowedHyperlink">
    <w:name w:val="FollowedHyperlink"/>
    <w:basedOn w:val="DefaultParagraphFont"/>
    <w:rsid w:val="00B27CB5"/>
    <w:rPr>
      <w:color w:val="954F72" w:themeColor="followedHyperlink"/>
      <w:u w:val="single"/>
    </w:rPr>
  </w:style>
  <w:style w:type="paragraph" w:styleId="NoSpacing">
    <w:name w:val="No Spacing"/>
    <w:uiPriority w:val="1"/>
    <w:qFormat/>
    <w:rsid w:val="00304317"/>
    <w:rPr>
      <w:sz w:val="24"/>
      <w:szCs w:val="24"/>
      <w:lang w:eastAsia="en-US"/>
    </w:rPr>
  </w:style>
  <w:style w:type="character" w:customStyle="1" w:styleId="FooterChar">
    <w:name w:val="Footer Char"/>
    <w:basedOn w:val="DefaultParagraphFont"/>
    <w:link w:val="Footer"/>
    <w:uiPriority w:val="99"/>
    <w:rsid w:val="00D86B32"/>
    <w:rPr>
      <w:sz w:val="24"/>
      <w:szCs w:val="24"/>
      <w:lang w:eastAsia="en-US"/>
    </w:rPr>
  </w:style>
  <w:style w:type="character" w:customStyle="1" w:styleId="UnresolvedMention1">
    <w:name w:val="Unresolved Mention1"/>
    <w:basedOn w:val="DefaultParagraphFont"/>
    <w:uiPriority w:val="99"/>
    <w:semiHidden/>
    <w:unhideWhenUsed/>
    <w:rsid w:val="003D4F79"/>
    <w:rPr>
      <w:color w:val="605E5C"/>
      <w:shd w:val="clear" w:color="auto" w:fill="E1DFDD"/>
    </w:rPr>
  </w:style>
  <w:style w:type="character" w:customStyle="1" w:styleId="UnresolvedMention2">
    <w:name w:val="Unresolved Mention2"/>
    <w:basedOn w:val="DefaultParagraphFont"/>
    <w:uiPriority w:val="99"/>
    <w:semiHidden/>
    <w:unhideWhenUsed/>
    <w:rsid w:val="008E781E"/>
    <w:rPr>
      <w:color w:val="605E5C"/>
      <w:shd w:val="clear" w:color="auto" w:fill="E1DFDD"/>
    </w:rPr>
  </w:style>
  <w:style w:type="character" w:customStyle="1" w:styleId="HeaderChar">
    <w:name w:val="Header Char"/>
    <w:basedOn w:val="DefaultParagraphFont"/>
    <w:link w:val="Header"/>
    <w:uiPriority w:val="99"/>
    <w:rsid w:val="005F22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3917">
      <w:bodyDiv w:val="1"/>
      <w:marLeft w:val="0"/>
      <w:marRight w:val="0"/>
      <w:marTop w:val="0"/>
      <w:marBottom w:val="0"/>
      <w:divBdr>
        <w:top w:val="none" w:sz="0" w:space="0" w:color="auto"/>
        <w:left w:val="none" w:sz="0" w:space="0" w:color="auto"/>
        <w:bottom w:val="none" w:sz="0" w:space="0" w:color="auto"/>
        <w:right w:val="none" w:sz="0" w:space="0" w:color="auto"/>
      </w:divBdr>
      <w:divsChild>
        <w:div w:id="1675838726">
          <w:marLeft w:val="0"/>
          <w:marRight w:val="0"/>
          <w:marTop w:val="0"/>
          <w:marBottom w:val="0"/>
          <w:divBdr>
            <w:top w:val="none" w:sz="0" w:space="0" w:color="auto"/>
            <w:left w:val="none" w:sz="0" w:space="0" w:color="auto"/>
            <w:bottom w:val="none" w:sz="0" w:space="0" w:color="auto"/>
            <w:right w:val="none" w:sz="0" w:space="0" w:color="auto"/>
          </w:divBdr>
          <w:divsChild>
            <w:div w:id="1742557249">
              <w:marLeft w:val="0"/>
              <w:marRight w:val="0"/>
              <w:marTop w:val="0"/>
              <w:marBottom w:val="0"/>
              <w:divBdr>
                <w:top w:val="none" w:sz="0" w:space="0" w:color="auto"/>
                <w:left w:val="none" w:sz="0" w:space="0" w:color="auto"/>
                <w:bottom w:val="none" w:sz="0" w:space="0" w:color="auto"/>
                <w:right w:val="none" w:sz="0" w:space="0" w:color="auto"/>
              </w:divBdr>
              <w:divsChild>
                <w:div w:id="1317493008">
                  <w:marLeft w:val="0"/>
                  <w:marRight w:val="0"/>
                  <w:marTop w:val="0"/>
                  <w:marBottom w:val="0"/>
                  <w:divBdr>
                    <w:top w:val="none" w:sz="0" w:space="0" w:color="auto"/>
                    <w:left w:val="none" w:sz="0" w:space="0" w:color="auto"/>
                    <w:bottom w:val="none" w:sz="0" w:space="0" w:color="auto"/>
                    <w:right w:val="none" w:sz="0" w:space="0" w:color="auto"/>
                  </w:divBdr>
                  <w:divsChild>
                    <w:div w:id="1298802429">
                      <w:marLeft w:val="0"/>
                      <w:marRight w:val="0"/>
                      <w:marTop w:val="0"/>
                      <w:marBottom w:val="0"/>
                      <w:divBdr>
                        <w:top w:val="none" w:sz="0" w:space="0" w:color="auto"/>
                        <w:left w:val="none" w:sz="0" w:space="0" w:color="auto"/>
                        <w:bottom w:val="none" w:sz="0" w:space="0" w:color="auto"/>
                        <w:right w:val="none" w:sz="0" w:space="0" w:color="auto"/>
                      </w:divBdr>
                      <w:divsChild>
                        <w:div w:id="1732725474">
                          <w:marLeft w:val="0"/>
                          <w:marRight w:val="0"/>
                          <w:marTop w:val="0"/>
                          <w:marBottom w:val="0"/>
                          <w:divBdr>
                            <w:top w:val="none" w:sz="0" w:space="0" w:color="auto"/>
                            <w:left w:val="none" w:sz="0" w:space="0" w:color="auto"/>
                            <w:bottom w:val="none" w:sz="0" w:space="0" w:color="auto"/>
                            <w:right w:val="none" w:sz="0" w:space="0" w:color="auto"/>
                          </w:divBdr>
                          <w:divsChild>
                            <w:div w:id="21359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81954">
      <w:bodyDiv w:val="1"/>
      <w:marLeft w:val="0"/>
      <w:marRight w:val="0"/>
      <w:marTop w:val="0"/>
      <w:marBottom w:val="0"/>
      <w:divBdr>
        <w:top w:val="none" w:sz="0" w:space="0" w:color="auto"/>
        <w:left w:val="none" w:sz="0" w:space="0" w:color="auto"/>
        <w:bottom w:val="none" w:sz="0" w:space="0" w:color="auto"/>
        <w:right w:val="none" w:sz="0" w:space="0" w:color="auto"/>
      </w:divBdr>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
    <w:div w:id="1460343597">
      <w:bodyDiv w:val="1"/>
      <w:marLeft w:val="0"/>
      <w:marRight w:val="0"/>
      <w:marTop w:val="0"/>
      <w:marBottom w:val="0"/>
      <w:divBdr>
        <w:top w:val="none" w:sz="0" w:space="0" w:color="auto"/>
        <w:left w:val="none" w:sz="0" w:space="0" w:color="auto"/>
        <w:bottom w:val="none" w:sz="0" w:space="0" w:color="auto"/>
        <w:right w:val="none" w:sz="0" w:space="0" w:color="auto"/>
      </w:divBdr>
    </w:div>
    <w:div w:id="1591699898">
      <w:bodyDiv w:val="1"/>
      <w:marLeft w:val="0"/>
      <w:marRight w:val="0"/>
      <w:marTop w:val="0"/>
      <w:marBottom w:val="0"/>
      <w:divBdr>
        <w:top w:val="none" w:sz="0" w:space="0" w:color="auto"/>
        <w:left w:val="none" w:sz="0" w:space="0" w:color="auto"/>
        <w:bottom w:val="none" w:sz="0" w:space="0" w:color="auto"/>
        <w:right w:val="none" w:sz="0" w:space="0" w:color="auto"/>
      </w:divBdr>
    </w:div>
    <w:div w:id="1687321868">
      <w:bodyDiv w:val="1"/>
      <w:marLeft w:val="0"/>
      <w:marRight w:val="0"/>
      <w:marTop w:val="0"/>
      <w:marBottom w:val="0"/>
      <w:divBdr>
        <w:top w:val="none" w:sz="0" w:space="0" w:color="auto"/>
        <w:left w:val="none" w:sz="0" w:space="0" w:color="auto"/>
        <w:bottom w:val="none" w:sz="0" w:space="0" w:color="auto"/>
        <w:right w:val="none" w:sz="0" w:space="0" w:color="auto"/>
      </w:divBdr>
      <w:divsChild>
        <w:div w:id="1930237489">
          <w:marLeft w:val="0"/>
          <w:marRight w:val="0"/>
          <w:marTop w:val="0"/>
          <w:marBottom w:val="0"/>
          <w:divBdr>
            <w:top w:val="none" w:sz="0" w:space="0" w:color="auto"/>
            <w:left w:val="none" w:sz="0" w:space="0" w:color="auto"/>
            <w:bottom w:val="none" w:sz="0" w:space="0" w:color="auto"/>
            <w:right w:val="none" w:sz="0" w:space="0" w:color="auto"/>
          </w:divBdr>
          <w:divsChild>
            <w:div w:id="25063475">
              <w:marLeft w:val="0"/>
              <w:marRight w:val="0"/>
              <w:marTop w:val="0"/>
              <w:marBottom w:val="0"/>
              <w:divBdr>
                <w:top w:val="none" w:sz="0" w:space="0" w:color="auto"/>
                <w:left w:val="none" w:sz="0" w:space="0" w:color="auto"/>
                <w:bottom w:val="none" w:sz="0" w:space="0" w:color="auto"/>
                <w:right w:val="none" w:sz="0" w:space="0" w:color="auto"/>
              </w:divBdr>
              <w:divsChild>
                <w:div w:id="1291090485">
                  <w:marLeft w:val="0"/>
                  <w:marRight w:val="0"/>
                  <w:marTop w:val="0"/>
                  <w:marBottom w:val="0"/>
                  <w:divBdr>
                    <w:top w:val="none" w:sz="0" w:space="0" w:color="auto"/>
                    <w:left w:val="none" w:sz="0" w:space="0" w:color="auto"/>
                    <w:bottom w:val="none" w:sz="0" w:space="0" w:color="auto"/>
                    <w:right w:val="none" w:sz="0" w:space="0" w:color="auto"/>
                  </w:divBdr>
                  <w:divsChild>
                    <w:div w:id="1833714638">
                      <w:marLeft w:val="0"/>
                      <w:marRight w:val="0"/>
                      <w:marTop w:val="0"/>
                      <w:marBottom w:val="0"/>
                      <w:divBdr>
                        <w:top w:val="none" w:sz="0" w:space="0" w:color="auto"/>
                        <w:left w:val="none" w:sz="0" w:space="0" w:color="auto"/>
                        <w:bottom w:val="none" w:sz="0" w:space="0" w:color="auto"/>
                        <w:right w:val="none" w:sz="0" w:space="0" w:color="auto"/>
                      </w:divBdr>
                      <w:divsChild>
                        <w:div w:id="232551418">
                          <w:marLeft w:val="0"/>
                          <w:marRight w:val="0"/>
                          <w:marTop w:val="0"/>
                          <w:marBottom w:val="0"/>
                          <w:divBdr>
                            <w:top w:val="none" w:sz="0" w:space="0" w:color="auto"/>
                            <w:left w:val="none" w:sz="0" w:space="0" w:color="auto"/>
                            <w:bottom w:val="none" w:sz="0" w:space="0" w:color="auto"/>
                            <w:right w:val="none" w:sz="0" w:space="0" w:color="auto"/>
                          </w:divBdr>
                          <w:divsChild>
                            <w:div w:id="17676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publications/wuhan-novel-coronavirus-infection-prevention-and-control/covid-19-personal-protective-equipment-p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df\Local%20Settings\Temporary%20Internet%20Files\OLK8D\Community%20Care%20Depart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838D-701C-45E7-9D84-3E45AF5E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Care Department</Template>
  <TotalTime>8</TotalTime>
  <Pages>2</Pages>
  <Words>601</Words>
  <Characters>4285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SGC</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hdf</dc:creator>
  <cp:keywords/>
  <dc:description/>
  <cp:lastModifiedBy>Sarah Thompson</cp:lastModifiedBy>
  <cp:revision>4</cp:revision>
  <cp:lastPrinted>2018-11-09T11:37:00Z</cp:lastPrinted>
  <dcterms:created xsi:type="dcterms:W3CDTF">2020-08-24T10:39:00Z</dcterms:created>
  <dcterms:modified xsi:type="dcterms:W3CDTF">2020-08-24T13:15:00Z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