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6FCD" w14:textId="77777777" w:rsidR="00A239B7" w:rsidRPr="002E08A4" w:rsidRDefault="003E048A">
      <w:pPr>
        <w:rPr>
          <w:rFonts w:ascii="Comic Sans MS" w:hAnsi="Comic Sans MS"/>
          <w:sz w:val="28"/>
          <w:szCs w:val="28"/>
        </w:rPr>
      </w:pPr>
      <w:r w:rsidRPr="006B1807">
        <w:rPr>
          <w:sz w:val="28"/>
          <w:szCs w:val="28"/>
        </w:rPr>
        <w:t xml:space="preserve">      </w:t>
      </w:r>
      <w:r w:rsidR="006B1807">
        <w:rPr>
          <w:sz w:val="28"/>
          <w:szCs w:val="28"/>
        </w:rPr>
        <w:t xml:space="preserve">             </w:t>
      </w:r>
      <w:r w:rsidRPr="006B1807">
        <w:rPr>
          <w:sz w:val="28"/>
          <w:szCs w:val="28"/>
        </w:rPr>
        <w:t xml:space="preserve">  </w:t>
      </w:r>
      <w:r w:rsidR="00615004" w:rsidRPr="002E08A4">
        <w:rPr>
          <w:rFonts w:ascii="Comic Sans MS" w:hAnsi="Comic Sans MS"/>
          <w:sz w:val="28"/>
          <w:szCs w:val="28"/>
        </w:rPr>
        <w:t xml:space="preserve">PRACTITIONERS GUIDANCE ON CHRONOLOGIES. </w:t>
      </w:r>
    </w:p>
    <w:p w14:paraId="78E1D2F3" w14:textId="77777777" w:rsidR="00A239B7" w:rsidRPr="002E08A4" w:rsidRDefault="00664748">
      <w:pPr>
        <w:rPr>
          <w:rFonts w:ascii="Comic Sans MS" w:hAnsi="Comic Sans MS"/>
          <w:b/>
        </w:rPr>
      </w:pPr>
      <w:r w:rsidRPr="002E08A4">
        <w:rPr>
          <w:rFonts w:ascii="Comic Sans MS" w:hAnsi="Comic Sans MS"/>
          <w:b/>
        </w:rPr>
        <w:t>Purpose</w:t>
      </w:r>
      <w:r w:rsidR="006B7941" w:rsidRPr="002E08A4">
        <w:rPr>
          <w:rFonts w:ascii="Comic Sans MS" w:hAnsi="Comic Sans MS"/>
          <w:b/>
        </w:rPr>
        <w:t xml:space="preserve"> of guidance</w:t>
      </w:r>
    </w:p>
    <w:p w14:paraId="0A66BF6C" w14:textId="2D127176" w:rsidR="006B1807" w:rsidRDefault="00467CED">
      <w:r w:rsidRPr="006B1807">
        <w:t>This guidance sets out some clear priorities and expectations in relation to chronol</w:t>
      </w:r>
      <w:r w:rsidR="00B65C4D" w:rsidRPr="006B1807">
        <w:t xml:space="preserve">ogies and how they are used </w:t>
      </w:r>
      <w:r w:rsidR="009170DC">
        <w:t>in</w:t>
      </w:r>
      <w:r w:rsidR="00BD52FE" w:rsidRPr="006B1807">
        <w:t xml:space="preserve"> </w:t>
      </w:r>
      <w:r w:rsidR="00622DCD" w:rsidRPr="006B1807">
        <w:t>C</w:t>
      </w:r>
      <w:r w:rsidR="00900766">
        <w:t>hildren’s S</w:t>
      </w:r>
      <w:r w:rsidRPr="006B1807">
        <w:t>ervices</w:t>
      </w:r>
      <w:r w:rsidR="005B5090" w:rsidRPr="006B1807">
        <w:t xml:space="preserve"> within South Gloucestershire Council</w:t>
      </w:r>
      <w:r w:rsidRPr="006B1807">
        <w:t>.</w:t>
      </w:r>
      <w:r w:rsidR="00622DCD" w:rsidRPr="006B1807">
        <w:t xml:space="preserve"> </w:t>
      </w:r>
    </w:p>
    <w:p w14:paraId="46A7545B" w14:textId="3B586DE8" w:rsidR="006B7941" w:rsidRPr="002E08A4" w:rsidRDefault="006B7941">
      <w:pPr>
        <w:rPr>
          <w:rFonts w:ascii="Comic Sans MS" w:hAnsi="Comic Sans MS"/>
        </w:rPr>
      </w:pPr>
      <w:r w:rsidRPr="002E08A4">
        <w:rPr>
          <w:rFonts w:ascii="Comic Sans MS" w:hAnsi="Comic Sans MS"/>
          <w:b/>
        </w:rPr>
        <w:t>What is a chronology</w:t>
      </w:r>
      <w:r w:rsidRPr="002E08A4">
        <w:rPr>
          <w:rFonts w:ascii="Comic Sans MS" w:hAnsi="Comic Sans MS"/>
        </w:rPr>
        <w:t>?</w:t>
      </w:r>
    </w:p>
    <w:p w14:paraId="1C5C0180" w14:textId="003F45C6" w:rsidR="00467CED" w:rsidRPr="001713F0" w:rsidRDefault="000527C3">
      <w:r>
        <w:rPr>
          <w:rFonts w:ascii="Arial" w:hAnsi="Arial" w:cs="Arial"/>
          <w:noProof/>
          <w:color w:val="FFFFFF"/>
          <w:sz w:val="20"/>
          <w:szCs w:val="20"/>
          <w:lang w:eastAsia="en-GB"/>
        </w:rPr>
        <w:drawing>
          <wp:anchor distT="0" distB="0" distL="114300" distR="114300" simplePos="0" relativeHeight="251658240" behindDoc="1" locked="0" layoutInCell="1" allowOverlap="1" wp14:anchorId="06F6C005" wp14:editId="48394AB6">
            <wp:simplePos x="0" y="0"/>
            <wp:positionH relativeFrom="page">
              <wp:posOffset>5943600</wp:posOffset>
            </wp:positionH>
            <wp:positionV relativeFrom="paragraph">
              <wp:posOffset>15875</wp:posOffset>
            </wp:positionV>
            <wp:extent cx="1562868" cy="898751"/>
            <wp:effectExtent l="0" t="0" r="0" b="0"/>
            <wp:wrapTight wrapText="bothSides">
              <wp:wrapPolygon edited="0">
                <wp:start x="0" y="0"/>
                <wp:lineTo x="0" y="21066"/>
                <wp:lineTo x="21328" y="21066"/>
                <wp:lineTo x="21328"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868" cy="898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CED" w:rsidRPr="006B1807">
        <w:t xml:space="preserve">A chronology quite simply is a tool to help structure </w:t>
      </w:r>
      <w:r w:rsidR="003A006B" w:rsidRPr="006B1807">
        <w:t>informatio</w:t>
      </w:r>
      <w:r w:rsidR="003A006B" w:rsidRPr="001713F0">
        <w:t>n</w:t>
      </w:r>
      <w:r w:rsidR="00467CED" w:rsidRPr="001713F0">
        <w:t xml:space="preserve"> and provide a factual overview of </w:t>
      </w:r>
      <w:r w:rsidR="003A006B" w:rsidRPr="001713F0">
        <w:t>history</w:t>
      </w:r>
      <w:r w:rsidR="00467CED" w:rsidRPr="001713F0">
        <w:t xml:space="preserve"> and </w:t>
      </w:r>
      <w:r w:rsidR="003A006B" w:rsidRPr="001713F0">
        <w:t xml:space="preserve">sequential </w:t>
      </w:r>
      <w:r w:rsidR="005B5090" w:rsidRPr="001713F0">
        <w:t xml:space="preserve">significant </w:t>
      </w:r>
      <w:r w:rsidR="00467CED" w:rsidRPr="001713F0">
        <w:t xml:space="preserve">life </w:t>
      </w:r>
      <w:r w:rsidR="00622DCD" w:rsidRPr="001713F0">
        <w:t>events in a family’s life.</w:t>
      </w:r>
      <w:r w:rsidR="00852DA1" w:rsidRPr="001713F0">
        <w:t xml:space="preserve"> They do not replace case recording, assessments or reviews, they act as a road map highlighting specific information at a specific point in time.</w:t>
      </w:r>
    </w:p>
    <w:p w14:paraId="22885E96" w14:textId="1EED96D9" w:rsidR="00622DCD" w:rsidRPr="002E08A4" w:rsidRDefault="000527C3" w:rsidP="009E32AC">
      <w:pPr>
        <w:rPr>
          <w:rFonts w:ascii="Comic Sans MS" w:hAnsi="Comic Sans MS"/>
          <w:b/>
        </w:rPr>
      </w:pPr>
      <w:r>
        <w:rPr>
          <w:rFonts w:ascii="Arial" w:hAnsi="Arial" w:cs="Arial"/>
          <w:noProof/>
          <w:color w:val="FFFFFF"/>
          <w:sz w:val="20"/>
          <w:szCs w:val="20"/>
          <w:lang w:eastAsia="en-GB"/>
        </w:rPr>
        <w:drawing>
          <wp:anchor distT="0" distB="0" distL="114300" distR="114300" simplePos="0" relativeHeight="251659264" behindDoc="1" locked="0" layoutInCell="1" allowOverlap="1" wp14:anchorId="7F047457" wp14:editId="713AA6D3">
            <wp:simplePos x="0" y="0"/>
            <wp:positionH relativeFrom="leftMargin">
              <wp:posOffset>308226</wp:posOffset>
            </wp:positionH>
            <wp:positionV relativeFrom="paragraph">
              <wp:posOffset>328044</wp:posOffset>
            </wp:positionV>
            <wp:extent cx="403860" cy="475615"/>
            <wp:effectExtent l="0" t="0" r="0" b="635"/>
            <wp:wrapTight wrapText="bothSides">
              <wp:wrapPolygon edited="0">
                <wp:start x="0" y="0"/>
                <wp:lineTo x="0" y="20764"/>
                <wp:lineTo x="20377" y="20764"/>
                <wp:lineTo x="20377"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2AC" w:rsidRPr="002E08A4">
        <w:rPr>
          <w:rFonts w:ascii="Comic Sans MS" w:hAnsi="Comic Sans MS"/>
          <w:b/>
        </w:rPr>
        <w:t>Why are chronologies important?</w:t>
      </w:r>
    </w:p>
    <w:p w14:paraId="64A171B6" w14:textId="270C538A" w:rsidR="009B2055" w:rsidRPr="006B1807" w:rsidRDefault="009B2055" w:rsidP="009E32AC">
      <w:r w:rsidRPr="006B1807">
        <w:t xml:space="preserve">Chronologies have many functions and purposes, primarily they are a tool </w:t>
      </w:r>
      <w:r w:rsidR="00852DA1">
        <w:t xml:space="preserve">to aide </w:t>
      </w:r>
      <w:r w:rsidRPr="006B1807">
        <w:t>analysis in terms of risk management, care planning and making decisions, reducing the opportunity for drift and delay.</w:t>
      </w:r>
    </w:p>
    <w:p w14:paraId="20944F6D" w14:textId="0DBDDD44" w:rsidR="009B2055" w:rsidRPr="006B1807" w:rsidRDefault="00622DCD" w:rsidP="009E32AC">
      <w:r w:rsidRPr="006B1807">
        <w:t>When updated regularly and used well, chronologies should enable any practitioner working with the family to understand key events that have happened in the life of a family and the impact this has had upon the child and/</w:t>
      </w:r>
      <w:r w:rsidR="00F423C4" w:rsidRPr="006B1807">
        <w:t xml:space="preserve">or parenting capacity.  </w:t>
      </w:r>
    </w:p>
    <w:p w14:paraId="49ADFFF1" w14:textId="62FE603E" w:rsidR="009E32AC" w:rsidRDefault="00A31152" w:rsidP="009E32AC">
      <w:pPr>
        <w:rPr>
          <w:i/>
        </w:rPr>
      </w:pPr>
      <w:r>
        <w:rPr>
          <w:rFonts w:ascii="Arial" w:hAnsi="Arial" w:cs="Arial"/>
          <w:noProof/>
          <w:color w:val="FFFFFF"/>
          <w:sz w:val="20"/>
          <w:szCs w:val="20"/>
          <w:lang w:eastAsia="en-GB"/>
        </w:rPr>
        <w:drawing>
          <wp:anchor distT="0" distB="0" distL="114300" distR="114300" simplePos="0" relativeHeight="251660288" behindDoc="1" locked="0" layoutInCell="1" allowOverlap="1" wp14:anchorId="77F41894" wp14:editId="73889A19">
            <wp:simplePos x="0" y="0"/>
            <wp:positionH relativeFrom="column">
              <wp:posOffset>5634650</wp:posOffset>
            </wp:positionH>
            <wp:positionV relativeFrom="paragraph">
              <wp:posOffset>578824</wp:posOffset>
            </wp:positionV>
            <wp:extent cx="658495" cy="658495"/>
            <wp:effectExtent l="0" t="0" r="8255" b="8255"/>
            <wp:wrapTight wrapText="bothSides">
              <wp:wrapPolygon edited="0">
                <wp:start x="0" y="0"/>
                <wp:lineTo x="0" y="21246"/>
                <wp:lineTo x="21246" y="21246"/>
                <wp:lineTo x="21246"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anchor>
        </w:drawing>
      </w:r>
      <w:r w:rsidR="009B2055" w:rsidRPr="006B1807">
        <w:rPr>
          <w:i/>
        </w:rPr>
        <w:t>“Chronologies provide a key link in the chain of understanding needs/risks, including the need</w:t>
      </w:r>
      <w:r w:rsidR="009B2055" w:rsidRPr="006B1807">
        <w:rPr>
          <w:i/>
        </w:rPr>
        <w:br/>
        <w:t>for protection from harm. Setting out key events in sequential date order, they give a summary</w:t>
      </w:r>
      <w:r w:rsidR="009B2055" w:rsidRPr="006B1807">
        <w:rPr>
          <w:i/>
        </w:rPr>
        <w:br/>
        <w:t>timeline of child and family circumstances [or those of an individual using adult services], patterns</w:t>
      </w:r>
      <w:r w:rsidR="009B2055" w:rsidRPr="006B1807">
        <w:rPr>
          <w:i/>
        </w:rPr>
        <w:br/>
        <w:t>of behaviour and trends in lifestyle that may greatly assist any assessment and analysis. They</w:t>
      </w:r>
      <w:r w:rsidR="009B2055" w:rsidRPr="006B1807">
        <w:rPr>
          <w:i/>
        </w:rPr>
        <w:br/>
        <w:t>are a logical, methodical and systematic means of organising, merging and helping make sense of</w:t>
      </w:r>
      <w:r w:rsidR="002E08A4">
        <w:rPr>
          <w:i/>
        </w:rPr>
        <w:t xml:space="preserve"> </w:t>
      </w:r>
      <w:r w:rsidR="009B2055" w:rsidRPr="006B1807">
        <w:rPr>
          <w:i/>
        </w:rPr>
        <w:t>information. They also help to highlight gaps and omitted details that require further exploration,</w:t>
      </w:r>
      <w:r>
        <w:rPr>
          <w:i/>
        </w:rPr>
        <w:t xml:space="preserve"> </w:t>
      </w:r>
      <w:r w:rsidR="009B2055" w:rsidRPr="006B1807">
        <w:rPr>
          <w:i/>
        </w:rPr>
        <w:t>investigation and assessment”</w:t>
      </w:r>
      <w:r w:rsidR="006B1807" w:rsidRPr="006B1807">
        <w:rPr>
          <w:i/>
        </w:rPr>
        <w:t>.(</w:t>
      </w:r>
      <w:r w:rsidR="009B2055" w:rsidRPr="006B1807">
        <w:rPr>
          <w:i/>
        </w:rPr>
        <w:t xml:space="preserve"> Care Inspectorate Scotland </w:t>
      </w:r>
      <w:r w:rsidR="006B1807" w:rsidRPr="006B1807">
        <w:rPr>
          <w:i/>
        </w:rPr>
        <w:t>2010)</w:t>
      </w:r>
      <w:r w:rsidRPr="00A31152">
        <w:rPr>
          <w:rFonts w:ascii="Arial" w:hAnsi="Arial" w:cs="Arial"/>
          <w:noProof/>
          <w:color w:val="FFFFFF"/>
          <w:sz w:val="20"/>
          <w:szCs w:val="20"/>
          <w:lang w:eastAsia="en-GB"/>
        </w:rPr>
        <w:t xml:space="preserve"> </w:t>
      </w:r>
    </w:p>
    <w:p w14:paraId="36CAF00D" w14:textId="4CC3F774" w:rsidR="00ED1230" w:rsidRPr="001713F0" w:rsidRDefault="00ED1230">
      <w:r w:rsidRPr="001713F0">
        <w:t>Informed decision making is based on qualitative information.</w:t>
      </w:r>
      <w:r w:rsidR="000B7F12">
        <w:t xml:space="preserve"> A chronology should </w:t>
      </w:r>
      <w:r w:rsidRPr="001713F0">
        <w:t xml:space="preserve">highlight </w:t>
      </w:r>
      <w:r w:rsidR="0054380D" w:rsidRPr="001713F0">
        <w:t xml:space="preserve">strengths and vulnerabilities within a family, significant events which had an impact either positively or negatively, and </w:t>
      </w:r>
      <w:r w:rsidR="000B7F12">
        <w:t xml:space="preserve">define </w:t>
      </w:r>
      <w:r w:rsidR="0054380D" w:rsidRPr="001713F0">
        <w:t>patterns of behaviour which occur</w:t>
      </w:r>
      <w:r w:rsidR="00900766">
        <w:t xml:space="preserve"> within a child’s</w:t>
      </w:r>
      <w:r w:rsidR="0054380D" w:rsidRPr="001713F0">
        <w:t xml:space="preserve"> lifespan. This information enables well informed plans to be developed and reviewed over a period of time</w:t>
      </w:r>
      <w:r w:rsidR="002936F4" w:rsidRPr="001713F0">
        <w:t>.</w:t>
      </w:r>
    </w:p>
    <w:p w14:paraId="3340A1BC" w14:textId="77777777" w:rsidR="00EC719E" w:rsidRPr="006B1807" w:rsidRDefault="009E32AC">
      <w:r w:rsidRPr="006B1807">
        <w:t xml:space="preserve">Serious case reviews have repeatedly found that the absence of a good chronology contributed to poor safeguarding arrangements for a child </w:t>
      </w:r>
      <w:r w:rsidR="00EC719E" w:rsidRPr="006B1807">
        <w:t>–</w:t>
      </w:r>
      <w:r w:rsidRPr="006B1807">
        <w:t xml:space="preserve"> </w:t>
      </w:r>
    </w:p>
    <w:p w14:paraId="74CB8C9A" w14:textId="77777777" w:rsidR="009170DC" w:rsidRDefault="00A31152" w:rsidP="00A31152">
      <w:pPr>
        <w:ind w:left="720"/>
      </w:pPr>
      <w:r>
        <w:rPr>
          <w:rFonts w:ascii="Arial" w:hAnsi="Arial" w:cs="Arial"/>
          <w:noProof/>
          <w:color w:val="FFFFFF"/>
          <w:sz w:val="20"/>
          <w:szCs w:val="20"/>
          <w:lang w:eastAsia="en-GB"/>
        </w:rPr>
        <w:drawing>
          <wp:anchor distT="0" distB="0" distL="114300" distR="114300" simplePos="0" relativeHeight="251661312" behindDoc="1" locked="0" layoutInCell="1" allowOverlap="1" wp14:anchorId="27A79DBD" wp14:editId="60579C7B">
            <wp:simplePos x="0" y="0"/>
            <wp:positionH relativeFrom="column">
              <wp:posOffset>-446567</wp:posOffset>
            </wp:positionH>
            <wp:positionV relativeFrom="paragraph">
              <wp:posOffset>376614</wp:posOffset>
            </wp:positionV>
            <wp:extent cx="776605" cy="626745"/>
            <wp:effectExtent l="0" t="0" r="4445" b="1905"/>
            <wp:wrapTight wrapText="bothSides">
              <wp:wrapPolygon edited="0">
                <wp:start x="0" y="0"/>
                <wp:lineTo x="0" y="21009"/>
                <wp:lineTo x="21194" y="21009"/>
                <wp:lineTo x="21194"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6605" cy="626745"/>
                    </a:xfrm>
                    <a:prstGeom prst="rect">
                      <a:avLst/>
                    </a:prstGeom>
                    <a:noFill/>
                    <a:ln>
                      <a:noFill/>
                    </a:ln>
                  </pic:spPr>
                </pic:pic>
              </a:graphicData>
            </a:graphic>
          </wp:anchor>
        </w:drawing>
      </w:r>
      <w:r w:rsidR="00EC719E" w:rsidRPr="006B1807">
        <w:t xml:space="preserve">One of the first major child protection inquiries into the death of </w:t>
      </w:r>
      <w:r w:rsidR="00EC719E" w:rsidRPr="006B1807">
        <w:rPr>
          <w:b/>
        </w:rPr>
        <w:t>Maria Colwell</w:t>
      </w:r>
      <w:r w:rsidR="00EC719E" w:rsidRPr="006B1807">
        <w:t xml:space="preserve"> noted that:</w:t>
      </w:r>
      <w:r w:rsidR="00EC719E" w:rsidRPr="006B1807">
        <w:br/>
        <w:t>“Inaccuracies and deficiencies in the recording of visits and telephone messages played a part</w:t>
      </w:r>
      <w:r>
        <w:t xml:space="preserve"> </w:t>
      </w:r>
      <w:r w:rsidR="00EC719E" w:rsidRPr="006B1807">
        <w:t>in the tragedy… the importance of recording actual dates and distinguishing between fact and</w:t>
      </w:r>
      <w:r>
        <w:t xml:space="preserve"> </w:t>
      </w:r>
      <w:r w:rsidR="00EC719E" w:rsidRPr="006B1807">
        <w:t>impression”.</w:t>
      </w:r>
    </w:p>
    <w:p w14:paraId="211A22AD" w14:textId="3FDDE32F" w:rsidR="006B1807" w:rsidRDefault="009E32AC" w:rsidP="00A31152">
      <w:pPr>
        <w:ind w:left="720"/>
        <w:rPr>
          <w:rStyle w:val="fontstyle01"/>
          <w:rFonts w:asciiTheme="minorHAnsi" w:hAnsiTheme="minorHAnsi"/>
          <w:color w:val="auto"/>
          <w:sz w:val="22"/>
          <w:szCs w:val="22"/>
        </w:rPr>
      </w:pPr>
      <w:r w:rsidRPr="006B1807">
        <w:br/>
      </w:r>
      <w:r w:rsidRPr="006B1807">
        <w:rPr>
          <w:rStyle w:val="fontstyle01"/>
          <w:rFonts w:asciiTheme="minorHAnsi" w:hAnsiTheme="minorHAnsi"/>
          <w:color w:val="auto"/>
          <w:sz w:val="22"/>
          <w:szCs w:val="22"/>
        </w:rPr>
        <w:t xml:space="preserve">The </w:t>
      </w:r>
      <w:r w:rsidRPr="006B1807">
        <w:rPr>
          <w:rStyle w:val="fontstyle01"/>
          <w:rFonts w:asciiTheme="minorHAnsi" w:hAnsiTheme="minorHAnsi"/>
          <w:b/>
          <w:color w:val="auto"/>
          <w:sz w:val="22"/>
          <w:szCs w:val="22"/>
        </w:rPr>
        <w:t>Jay Report</w:t>
      </w:r>
      <w:r w:rsidRPr="006B1807">
        <w:rPr>
          <w:rStyle w:val="fontstyle01"/>
          <w:rFonts w:asciiTheme="minorHAnsi" w:hAnsiTheme="minorHAnsi"/>
          <w:color w:val="auto"/>
          <w:sz w:val="22"/>
          <w:szCs w:val="22"/>
        </w:rPr>
        <w:t xml:space="preserve"> (2014) on child sexual exploitation in Rotherham found that there was a chronology in fewer than half the cases looked at (43%) where it would have been appropriate to have one. Most chronologies were out of date, with significant gaps. Professor Jay concluded that: “…It is likely that the absence of structured chronologies contributed to key information being missed when decisions were made”.</w:t>
      </w:r>
    </w:p>
    <w:p w14:paraId="3E616A00" w14:textId="77777777" w:rsidR="009170DC" w:rsidRDefault="009170DC" w:rsidP="00A31152">
      <w:pPr>
        <w:ind w:left="720"/>
      </w:pPr>
    </w:p>
    <w:p w14:paraId="02B1136E" w14:textId="1C1B0CF4" w:rsidR="009E32AC" w:rsidRPr="006B1807" w:rsidRDefault="009E32AC" w:rsidP="00A31152">
      <w:pPr>
        <w:ind w:left="720"/>
        <w:rPr>
          <w:rStyle w:val="fontstyle01"/>
          <w:rFonts w:asciiTheme="minorHAnsi" w:hAnsiTheme="minorHAnsi"/>
          <w:color w:val="auto"/>
          <w:sz w:val="22"/>
          <w:szCs w:val="22"/>
        </w:rPr>
      </w:pPr>
      <w:r w:rsidRPr="006B1807">
        <w:lastRenderedPageBreak/>
        <w:br/>
      </w:r>
      <w:r w:rsidRPr="006B1807">
        <w:rPr>
          <w:rStyle w:val="fontstyle01"/>
          <w:rFonts w:asciiTheme="minorHAnsi" w:hAnsiTheme="minorHAnsi"/>
          <w:color w:val="auto"/>
          <w:sz w:val="22"/>
          <w:szCs w:val="22"/>
        </w:rPr>
        <w:t xml:space="preserve">Lord Laming, in his report into the death of </w:t>
      </w:r>
      <w:r w:rsidRPr="006B1807">
        <w:rPr>
          <w:rStyle w:val="fontstyle01"/>
          <w:rFonts w:asciiTheme="minorHAnsi" w:hAnsiTheme="minorHAnsi"/>
          <w:b/>
          <w:color w:val="auto"/>
          <w:sz w:val="22"/>
          <w:szCs w:val="22"/>
        </w:rPr>
        <w:t>Victoria Climbié</w:t>
      </w:r>
      <w:r w:rsidRPr="006B1807">
        <w:rPr>
          <w:rStyle w:val="fontstyle01"/>
          <w:rFonts w:asciiTheme="minorHAnsi" w:hAnsiTheme="minorHAnsi"/>
          <w:color w:val="auto"/>
          <w:sz w:val="22"/>
          <w:szCs w:val="22"/>
        </w:rPr>
        <w:t xml:space="preserve"> (2004) was unequivocal in stating: “I regard the inclusion in any case file of a clear, comprehensive and up-to-date chronology as absolutely essential”.</w:t>
      </w:r>
      <w:r w:rsidR="00D47C29" w:rsidRPr="006B1807">
        <w:rPr>
          <w:rStyle w:val="fontstyle01"/>
          <w:rFonts w:asciiTheme="minorHAnsi" w:hAnsiTheme="minorHAnsi"/>
          <w:color w:val="auto"/>
          <w:sz w:val="22"/>
          <w:szCs w:val="22"/>
        </w:rPr>
        <w:t xml:space="preserve"> Recommendation 58 of the Laming report stated that a properly maintained chronology </w:t>
      </w:r>
      <w:r w:rsidR="00C95DBE" w:rsidRPr="006B1807">
        <w:rPr>
          <w:rStyle w:val="fontstyle01"/>
          <w:rFonts w:asciiTheme="minorHAnsi" w:hAnsiTheme="minorHAnsi"/>
          <w:color w:val="auto"/>
          <w:sz w:val="22"/>
          <w:szCs w:val="22"/>
        </w:rPr>
        <w:t>‘must</w:t>
      </w:r>
      <w:r w:rsidR="00D47C29" w:rsidRPr="006B1807">
        <w:rPr>
          <w:rStyle w:val="fontstyle01"/>
          <w:rFonts w:asciiTheme="minorHAnsi" w:hAnsiTheme="minorHAnsi"/>
          <w:color w:val="auto"/>
          <w:sz w:val="22"/>
          <w:szCs w:val="22"/>
        </w:rPr>
        <w:t xml:space="preserve"> be kept on every file’</w:t>
      </w:r>
      <w:r w:rsidR="00A31152">
        <w:rPr>
          <w:rStyle w:val="fontstyle01"/>
          <w:rFonts w:asciiTheme="minorHAnsi" w:hAnsiTheme="minorHAnsi"/>
          <w:color w:val="auto"/>
          <w:sz w:val="22"/>
          <w:szCs w:val="22"/>
        </w:rPr>
        <w:t>.</w:t>
      </w:r>
    </w:p>
    <w:p w14:paraId="3797915C" w14:textId="3A2C595E" w:rsidR="009170DC" w:rsidRPr="009170DC" w:rsidRDefault="00653EA9" w:rsidP="009170DC">
      <w:pPr>
        <w:ind w:left="720"/>
        <w:rPr>
          <w:rFonts w:eastAsia="Times New Roman" w:cs="Times New Roman"/>
          <w:lang w:val="en" w:eastAsia="en-GB"/>
        </w:rPr>
      </w:pPr>
      <w:r>
        <w:rPr>
          <w:rFonts w:ascii="Arial" w:hAnsi="Arial" w:cs="Arial"/>
          <w:noProof/>
          <w:color w:val="FFFFFF"/>
          <w:sz w:val="20"/>
          <w:szCs w:val="20"/>
          <w:lang w:eastAsia="en-GB"/>
        </w:rPr>
        <w:drawing>
          <wp:anchor distT="0" distB="0" distL="114300" distR="114300" simplePos="0" relativeHeight="251662336" behindDoc="1" locked="0" layoutInCell="1" allowOverlap="1" wp14:anchorId="5AE0C7E5" wp14:editId="1FF02FF5">
            <wp:simplePos x="0" y="0"/>
            <wp:positionH relativeFrom="column">
              <wp:posOffset>-446567</wp:posOffset>
            </wp:positionH>
            <wp:positionV relativeFrom="paragraph">
              <wp:posOffset>200527</wp:posOffset>
            </wp:positionV>
            <wp:extent cx="722630" cy="722630"/>
            <wp:effectExtent l="0" t="0" r="1270" b="1270"/>
            <wp:wrapTight wrapText="bothSides">
              <wp:wrapPolygon edited="0">
                <wp:start x="0" y="0"/>
                <wp:lineTo x="0" y="21069"/>
                <wp:lineTo x="21069" y="21069"/>
                <wp:lineTo x="21069" y="0"/>
                <wp:lineTo x="0" y="0"/>
              </wp:wrapPolygon>
            </wp:wrapTight>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anchor>
        </w:drawing>
      </w:r>
      <w:r w:rsidR="00D47C29" w:rsidRPr="006B1807">
        <w:rPr>
          <w:rStyle w:val="fontstyle01"/>
          <w:rFonts w:asciiTheme="minorHAnsi" w:hAnsiTheme="minorHAnsi"/>
          <w:color w:val="auto"/>
          <w:sz w:val="22"/>
          <w:szCs w:val="22"/>
        </w:rPr>
        <w:t xml:space="preserve">The importance of a chronology also featured in the case of </w:t>
      </w:r>
      <w:r w:rsidR="00D47C29" w:rsidRPr="006B1807">
        <w:rPr>
          <w:rStyle w:val="fontstyle01"/>
          <w:rFonts w:asciiTheme="minorHAnsi" w:hAnsiTheme="minorHAnsi"/>
          <w:b/>
          <w:color w:val="auto"/>
          <w:sz w:val="22"/>
          <w:szCs w:val="22"/>
        </w:rPr>
        <w:t>Peter Connolly</w:t>
      </w:r>
      <w:r w:rsidR="00D47C29" w:rsidRPr="006B1807">
        <w:rPr>
          <w:rStyle w:val="fontstyle01"/>
          <w:rFonts w:asciiTheme="minorHAnsi" w:hAnsiTheme="minorHAnsi"/>
          <w:color w:val="auto"/>
          <w:sz w:val="22"/>
          <w:szCs w:val="22"/>
        </w:rPr>
        <w:t xml:space="preserve"> (2008); </w:t>
      </w:r>
      <w:r w:rsidR="00D47C29" w:rsidRPr="006B1807">
        <w:rPr>
          <w:rFonts w:eastAsia="Times New Roman" w:cs="Times New Roman"/>
          <w:lang w:val="en" w:eastAsia="en-GB"/>
        </w:rPr>
        <w:t>'</w:t>
      </w:r>
      <w:r w:rsidR="00D47C29" w:rsidRPr="006B1807">
        <w:rPr>
          <w:rFonts w:eastAsia="Times New Roman" w:cs="Times New Roman"/>
          <w:iCs/>
          <w:lang w:val="en" w:eastAsia="en-GB"/>
        </w:rPr>
        <w:t>What is lost is any holistic sense of the wider picture - the real experience of the child, the real risks which he faces. Thus, for example, in the case of Baby P any meaningful overview by way even of a simple chronology would surely have alerted social work professionals to his predicament</w:t>
      </w:r>
      <w:r w:rsidR="00D47C29" w:rsidRPr="006B1807">
        <w:rPr>
          <w:rFonts w:eastAsia="Times New Roman" w:cs="Times New Roman"/>
          <w:lang w:val="en" w:eastAsia="en-GB"/>
        </w:rPr>
        <w:t>'</w:t>
      </w:r>
      <w:r w:rsidR="00C95DBE">
        <w:rPr>
          <w:rFonts w:eastAsia="Times New Roman" w:cs="Times New Roman"/>
          <w:lang w:val="en" w:eastAsia="en-GB"/>
        </w:rPr>
        <w:t>,</w:t>
      </w:r>
      <w:r w:rsidR="00D47C29" w:rsidRPr="006B1807">
        <w:rPr>
          <w:rFonts w:eastAsia="Times New Roman" w:cs="Times New Roman"/>
          <w:lang w:val="en" w:eastAsia="en-GB"/>
        </w:rPr>
        <w:t xml:space="preserve"> Family Justice Council</w:t>
      </w:r>
      <w:r w:rsidR="00D47C29" w:rsidRPr="001713F0">
        <w:rPr>
          <w:rFonts w:eastAsia="Times New Roman" w:cs="Times New Roman"/>
          <w:lang w:val="en" w:eastAsia="en-GB"/>
        </w:rPr>
        <w:t>.</w:t>
      </w:r>
    </w:p>
    <w:p w14:paraId="6944FB7C" w14:textId="77777777" w:rsidR="009170DC" w:rsidRDefault="009170DC">
      <w:pPr>
        <w:rPr>
          <w:rFonts w:ascii="Comic Sans MS" w:hAnsi="Comic Sans MS"/>
          <w:b/>
        </w:rPr>
      </w:pPr>
    </w:p>
    <w:p w14:paraId="70498C57" w14:textId="70709714" w:rsidR="00B75B74" w:rsidRPr="00653EA9" w:rsidRDefault="000E0D87">
      <w:pPr>
        <w:rPr>
          <w:rFonts w:ascii="Comic Sans MS" w:hAnsi="Comic Sans MS"/>
          <w:b/>
        </w:rPr>
      </w:pPr>
      <w:r w:rsidRPr="00653EA9">
        <w:rPr>
          <w:rFonts w:ascii="Comic Sans MS" w:hAnsi="Comic Sans MS"/>
          <w:b/>
        </w:rPr>
        <w:t xml:space="preserve">Key </w:t>
      </w:r>
      <w:r w:rsidR="00310FB3" w:rsidRPr="00653EA9">
        <w:rPr>
          <w:rFonts w:ascii="Comic Sans MS" w:hAnsi="Comic Sans MS"/>
          <w:b/>
        </w:rPr>
        <w:t xml:space="preserve">aspects </w:t>
      </w:r>
      <w:r w:rsidR="000003F5" w:rsidRPr="00653EA9">
        <w:rPr>
          <w:rFonts w:ascii="Comic Sans MS" w:hAnsi="Comic Sans MS"/>
          <w:b/>
        </w:rPr>
        <w:t>of a chronology</w:t>
      </w:r>
    </w:p>
    <w:p w14:paraId="62F32CF1" w14:textId="5BE89871" w:rsidR="003D1A6C" w:rsidRDefault="00653EA9">
      <w:r>
        <w:rPr>
          <w:noProof/>
          <w:lang w:eastAsia="en-GB"/>
        </w:rPr>
        <w:drawing>
          <wp:anchor distT="0" distB="0" distL="114300" distR="114300" simplePos="0" relativeHeight="251663360" behindDoc="1" locked="0" layoutInCell="1" allowOverlap="1" wp14:anchorId="1F4B9B7C" wp14:editId="679AD3D4">
            <wp:simplePos x="0" y="0"/>
            <wp:positionH relativeFrom="margin">
              <wp:align>left</wp:align>
            </wp:positionH>
            <wp:positionV relativeFrom="paragraph">
              <wp:posOffset>5110</wp:posOffset>
            </wp:positionV>
            <wp:extent cx="2912745" cy="1254125"/>
            <wp:effectExtent l="0" t="0" r="1905" b="3175"/>
            <wp:wrapTight wrapText="bothSides">
              <wp:wrapPolygon edited="0">
                <wp:start x="0" y="0"/>
                <wp:lineTo x="0" y="21327"/>
                <wp:lineTo x="21473" y="21327"/>
                <wp:lineTo x="21473" y="0"/>
                <wp:lineTo x="0" y="0"/>
              </wp:wrapPolygon>
            </wp:wrapTight>
            <wp:docPr id="2" name="Picture 2" descr="https://i.ytimg.com/vi/YWZAJ6Uw1s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YWZAJ6Uw1sk/maxresdef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9306" cy="127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A6C" w:rsidRPr="001713F0">
        <w:t>A chr</w:t>
      </w:r>
      <w:r w:rsidR="00127050" w:rsidRPr="001713F0">
        <w:t>onology is not an assessment but is</w:t>
      </w:r>
      <w:r w:rsidR="003D1A6C" w:rsidRPr="001713F0">
        <w:t xml:space="preserve"> an ongoing analytical tool which when used effectively </w:t>
      </w:r>
      <w:r w:rsidR="00127050" w:rsidRPr="001713F0">
        <w:t xml:space="preserve">informs assessments and plans, and </w:t>
      </w:r>
      <w:r w:rsidR="003D1A6C" w:rsidRPr="001713F0">
        <w:t>enables support and intervention to be reflective of the lived experience and needs of the c</w:t>
      </w:r>
      <w:r w:rsidR="000B7F12">
        <w:t xml:space="preserve">hild and family.  </w:t>
      </w:r>
    </w:p>
    <w:p w14:paraId="5E6D8801" w14:textId="77777777" w:rsidR="000B7F12" w:rsidRDefault="000B7F12" w:rsidP="000B7F12">
      <w:pPr>
        <w:pStyle w:val="ListParagraph"/>
        <w:rPr>
          <w:rFonts w:asciiTheme="minorHAnsi" w:hAnsiTheme="minorHAnsi"/>
        </w:rPr>
      </w:pPr>
    </w:p>
    <w:p w14:paraId="2B077B63" w14:textId="59154374" w:rsidR="000B7F12" w:rsidRDefault="000B7F12" w:rsidP="000B7F12">
      <w:pPr>
        <w:pStyle w:val="ListParagraph"/>
        <w:rPr>
          <w:rFonts w:asciiTheme="minorHAnsi" w:hAnsiTheme="minorHAnsi"/>
        </w:rPr>
      </w:pPr>
      <w:r>
        <w:rPr>
          <w:rFonts w:asciiTheme="minorHAnsi" w:hAnsiTheme="minorHAnsi"/>
        </w:rPr>
        <w:t>Key principles:</w:t>
      </w:r>
    </w:p>
    <w:p w14:paraId="148399A1" w14:textId="7F43930E" w:rsidR="000003F5" w:rsidRPr="006B1807" w:rsidRDefault="00900766" w:rsidP="000003F5">
      <w:pPr>
        <w:pStyle w:val="ListParagraph"/>
        <w:numPr>
          <w:ilvl w:val="0"/>
          <w:numId w:val="38"/>
        </w:numPr>
        <w:rPr>
          <w:rFonts w:asciiTheme="minorHAnsi" w:hAnsiTheme="minorHAnsi"/>
        </w:rPr>
      </w:pPr>
      <w:r>
        <w:rPr>
          <w:rFonts w:asciiTheme="minorHAnsi" w:hAnsiTheme="minorHAnsi"/>
        </w:rPr>
        <w:t>Every child</w:t>
      </w:r>
      <w:r w:rsidR="000003F5" w:rsidRPr="006B1807">
        <w:rPr>
          <w:rFonts w:asciiTheme="minorHAnsi" w:hAnsiTheme="minorHAnsi"/>
        </w:rPr>
        <w:t xml:space="preserve"> should have a </w:t>
      </w:r>
      <w:r w:rsidR="00495C77" w:rsidRPr="006B1807">
        <w:rPr>
          <w:rFonts w:asciiTheme="minorHAnsi" w:hAnsiTheme="minorHAnsi"/>
        </w:rPr>
        <w:t>chronology</w:t>
      </w:r>
      <w:r w:rsidR="000003F5" w:rsidRPr="006B1807">
        <w:rPr>
          <w:rFonts w:asciiTheme="minorHAnsi" w:hAnsiTheme="minorHAnsi"/>
        </w:rPr>
        <w:t xml:space="preserve"> </w:t>
      </w:r>
      <w:r w:rsidR="00653EA9" w:rsidRPr="006B1807">
        <w:rPr>
          <w:rFonts w:asciiTheme="minorHAnsi" w:hAnsiTheme="minorHAnsi"/>
        </w:rPr>
        <w:t>based on factual information and not opinion</w:t>
      </w:r>
      <w:r w:rsidR="00653EA9">
        <w:rPr>
          <w:rFonts w:asciiTheme="minorHAnsi" w:hAnsiTheme="minorHAnsi"/>
        </w:rPr>
        <w:t xml:space="preserve"> </w:t>
      </w:r>
      <w:r w:rsidR="000B7F12">
        <w:rPr>
          <w:rFonts w:asciiTheme="minorHAnsi" w:hAnsiTheme="minorHAnsi"/>
        </w:rPr>
        <w:t xml:space="preserve">which is </w:t>
      </w:r>
      <w:r w:rsidR="000003F5" w:rsidRPr="006B1807">
        <w:rPr>
          <w:rFonts w:asciiTheme="minorHAnsi" w:hAnsiTheme="minorHAnsi"/>
        </w:rPr>
        <w:t>compiled a</w:t>
      </w:r>
      <w:r w:rsidR="00BB00A6" w:rsidRPr="006B1807">
        <w:rPr>
          <w:rFonts w:asciiTheme="minorHAnsi" w:hAnsiTheme="minorHAnsi"/>
        </w:rPr>
        <w:t>t the start of their assessment enabling an analysi</w:t>
      </w:r>
      <w:r w:rsidR="00952AAA" w:rsidRPr="006B1807">
        <w:rPr>
          <w:rFonts w:asciiTheme="minorHAnsi" w:hAnsiTheme="minorHAnsi"/>
        </w:rPr>
        <w:t xml:space="preserve">s of strengths and worries </w:t>
      </w:r>
      <w:r w:rsidR="000B7F12">
        <w:rPr>
          <w:rFonts w:asciiTheme="minorHAnsi" w:hAnsiTheme="minorHAnsi"/>
        </w:rPr>
        <w:t>to inform the current work plan</w:t>
      </w:r>
    </w:p>
    <w:p w14:paraId="17A96C1D" w14:textId="77777777" w:rsidR="009B59D3" w:rsidRPr="006B1807" w:rsidRDefault="009B59D3" w:rsidP="000003F5">
      <w:pPr>
        <w:pStyle w:val="ListParagraph"/>
        <w:numPr>
          <w:ilvl w:val="0"/>
          <w:numId w:val="38"/>
        </w:numPr>
        <w:rPr>
          <w:rFonts w:asciiTheme="minorHAnsi" w:hAnsiTheme="minorHAnsi"/>
        </w:rPr>
      </w:pPr>
      <w:r w:rsidRPr="006B1807">
        <w:rPr>
          <w:rFonts w:asciiTheme="minorHAnsi" w:hAnsiTheme="minorHAnsi" w:cs="Arial"/>
          <w:b/>
          <w:bCs/>
          <w:color w:val="000000"/>
        </w:rPr>
        <w:t xml:space="preserve"> </w:t>
      </w:r>
      <w:r w:rsidRPr="006B1807">
        <w:rPr>
          <w:rFonts w:asciiTheme="minorHAnsi" w:hAnsiTheme="minorHAnsi" w:cs="Arial"/>
          <w:color w:val="000000"/>
        </w:rPr>
        <w:t>A chronology must be based on up-to-date and accurate case recording. Any</w:t>
      </w:r>
      <w:r w:rsidRPr="006B1807">
        <w:rPr>
          <w:rFonts w:asciiTheme="minorHAnsi" w:hAnsiTheme="minorHAnsi" w:cs="Arial"/>
          <w:color w:val="000000"/>
        </w:rPr>
        <w:br/>
        <w:t>inaccuracies or deficiencies will impact on the quality of the chronology and limit its</w:t>
      </w:r>
      <w:r w:rsidRPr="006B1807">
        <w:rPr>
          <w:rFonts w:asciiTheme="minorHAnsi" w:hAnsiTheme="minorHAnsi" w:cs="Arial"/>
          <w:color w:val="000000"/>
        </w:rPr>
        <w:br/>
        <w:t>usefulness. If any inaccuracies are discovered, clarity should be sought and if required the</w:t>
      </w:r>
      <w:r w:rsidRPr="006B1807">
        <w:rPr>
          <w:rFonts w:asciiTheme="minorHAnsi" w:hAnsiTheme="minorHAnsi" w:cs="Arial"/>
          <w:color w:val="000000"/>
        </w:rPr>
        <w:br/>
        <w:t>chronology amended.</w:t>
      </w:r>
    </w:p>
    <w:p w14:paraId="440E2A17" w14:textId="611C8C9F" w:rsidR="008A2B38" w:rsidRPr="008A2B38" w:rsidRDefault="00BE4CDB" w:rsidP="008A2B38">
      <w:pPr>
        <w:pStyle w:val="ListParagraph"/>
        <w:numPr>
          <w:ilvl w:val="0"/>
          <w:numId w:val="38"/>
        </w:numPr>
        <w:rPr>
          <w:rFonts w:asciiTheme="minorHAnsi" w:hAnsiTheme="minorHAnsi"/>
        </w:rPr>
      </w:pPr>
      <w:r w:rsidRPr="006B1807">
        <w:rPr>
          <w:rFonts w:asciiTheme="minorHAnsi" w:hAnsiTheme="minorHAnsi" w:cs="Arial"/>
          <w:color w:val="000000"/>
        </w:rPr>
        <w:t>Chronologies should be share</w:t>
      </w:r>
      <w:r w:rsidR="00900766">
        <w:rPr>
          <w:rFonts w:asciiTheme="minorHAnsi" w:hAnsiTheme="minorHAnsi" w:cs="Arial"/>
          <w:color w:val="000000"/>
        </w:rPr>
        <w:t>d with parents and children where appropriate</w:t>
      </w:r>
      <w:r w:rsidRPr="006B1807">
        <w:rPr>
          <w:rFonts w:asciiTheme="minorHAnsi" w:hAnsiTheme="minorHAnsi" w:cs="Arial"/>
          <w:color w:val="000000"/>
        </w:rPr>
        <w:t xml:space="preserve"> on a regular basis</w:t>
      </w:r>
      <w:r w:rsidR="008A2B38">
        <w:rPr>
          <w:rFonts w:asciiTheme="minorHAnsi" w:hAnsiTheme="minorHAnsi" w:cs="Arial"/>
          <w:color w:val="000000"/>
        </w:rPr>
        <w:t xml:space="preserve">. </w:t>
      </w:r>
      <w:r w:rsidRPr="006B1807">
        <w:rPr>
          <w:rFonts w:asciiTheme="minorHAnsi" w:hAnsiTheme="minorHAnsi" w:cs="Arial"/>
          <w:color w:val="000000"/>
        </w:rPr>
        <w:t>This provides an opportunity to check the validity of the information alongside support</w:t>
      </w:r>
      <w:r w:rsidR="00900766">
        <w:rPr>
          <w:rFonts w:asciiTheme="minorHAnsi" w:hAnsiTheme="minorHAnsi" w:cs="Arial"/>
          <w:color w:val="000000"/>
        </w:rPr>
        <w:t xml:space="preserve">ing the family </w:t>
      </w:r>
      <w:r w:rsidRPr="006B1807">
        <w:rPr>
          <w:rFonts w:asciiTheme="minorHAnsi" w:hAnsiTheme="minorHAnsi" w:cs="Arial"/>
          <w:color w:val="000000"/>
        </w:rPr>
        <w:t>to reflect on the totality of information</w:t>
      </w:r>
      <w:r w:rsidR="00182F7B" w:rsidRPr="006B1807">
        <w:rPr>
          <w:rFonts w:asciiTheme="minorHAnsi" w:hAnsiTheme="minorHAnsi" w:cs="Arial"/>
          <w:color w:val="000000"/>
        </w:rPr>
        <w:t>,</w:t>
      </w:r>
      <w:r w:rsidRPr="006B1807">
        <w:rPr>
          <w:rFonts w:asciiTheme="minorHAnsi" w:hAnsiTheme="minorHAnsi" w:cs="Arial"/>
          <w:color w:val="000000"/>
        </w:rPr>
        <w:t xml:space="preserve"> and impact this may have on their ability to provide care to a specific child/children. It also provides an opportunity to assess the ability to empathise with the child’s lived experience and what their role could be in the recovery from this.</w:t>
      </w:r>
      <w:r w:rsidR="00FA79D5">
        <w:rPr>
          <w:rFonts w:asciiTheme="minorHAnsi" w:hAnsiTheme="minorHAnsi" w:cs="Arial"/>
          <w:color w:val="000000"/>
        </w:rPr>
        <w:t xml:space="preserve"> </w:t>
      </w:r>
    </w:p>
    <w:p w14:paraId="372CB137" w14:textId="77777777" w:rsidR="00727433" w:rsidRPr="006B1807" w:rsidRDefault="00A557AE" w:rsidP="00A557AE">
      <w:pPr>
        <w:pStyle w:val="ListParagraph"/>
        <w:numPr>
          <w:ilvl w:val="0"/>
          <w:numId w:val="38"/>
        </w:numPr>
        <w:rPr>
          <w:rFonts w:asciiTheme="minorHAnsi" w:hAnsiTheme="minorHAnsi"/>
        </w:rPr>
      </w:pPr>
      <w:r w:rsidRPr="006B1807">
        <w:rPr>
          <w:rFonts w:asciiTheme="minorHAnsi" w:hAnsiTheme="minorHAnsi"/>
        </w:rPr>
        <w:t xml:space="preserve">Chronologies contribute to an emerging picture enabling current events to be understood in the context of historical information. </w:t>
      </w:r>
    </w:p>
    <w:p w14:paraId="60983721" w14:textId="77777777" w:rsidR="00C95DBE" w:rsidRDefault="00A557AE" w:rsidP="00C95DBE">
      <w:pPr>
        <w:pStyle w:val="ListParagraph"/>
        <w:numPr>
          <w:ilvl w:val="0"/>
          <w:numId w:val="38"/>
        </w:numPr>
      </w:pPr>
      <w:r w:rsidRPr="00C95DBE">
        <w:t>For children this helps to prevent start again syndrome, over optimism and viewing incidents in isolation.</w:t>
      </w:r>
      <w:r w:rsidR="00132D37" w:rsidRPr="00C95DBE">
        <w:t xml:space="preserve"> </w:t>
      </w:r>
    </w:p>
    <w:p w14:paraId="596FDBD2" w14:textId="77777777" w:rsidR="00C95DBE" w:rsidRDefault="00132D37" w:rsidP="00C95DBE">
      <w:pPr>
        <w:pStyle w:val="ListParagraph"/>
        <w:numPr>
          <w:ilvl w:val="1"/>
          <w:numId w:val="38"/>
        </w:numPr>
      </w:pPr>
      <w:r w:rsidRPr="00C95DBE">
        <w:t>They help to keep the child at the centre of the experience with regards to identifying risks, themes and patterns of behaviour</w:t>
      </w:r>
      <w:r w:rsidR="00A353A8" w:rsidRPr="00C95DBE">
        <w:t xml:space="preserve"> and subsequent impact from this</w:t>
      </w:r>
      <w:r w:rsidRPr="00C95DBE">
        <w:t>.</w:t>
      </w:r>
    </w:p>
    <w:p w14:paraId="4118BDD1" w14:textId="77777777" w:rsidR="00C95DBE" w:rsidRDefault="00132D37" w:rsidP="00C95DBE">
      <w:pPr>
        <w:pStyle w:val="ListParagraph"/>
        <w:numPr>
          <w:ilvl w:val="1"/>
          <w:numId w:val="38"/>
        </w:numPr>
      </w:pPr>
      <w:r w:rsidRPr="00C95DBE">
        <w:lastRenderedPageBreak/>
        <w:t xml:space="preserve"> They assist in identifying connections amidst inte</w:t>
      </w:r>
      <w:r w:rsidR="00A353A8" w:rsidRPr="00C95DBE">
        <w:t>rgenerational patterns of behaviour</w:t>
      </w:r>
      <w:r w:rsidRPr="00C95DBE">
        <w:t xml:space="preserve"> whilst understanding what</w:t>
      </w:r>
      <w:r w:rsidR="00A353A8" w:rsidRPr="00C95DBE">
        <w:t xml:space="preserve"> and whom</w:t>
      </w:r>
      <w:r w:rsidRPr="00C95DBE">
        <w:t xml:space="preserve"> </w:t>
      </w:r>
      <w:r w:rsidR="00A353A8" w:rsidRPr="00C95DBE">
        <w:t>the child perceives as significant or not.</w:t>
      </w:r>
    </w:p>
    <w:p w14:paraId="70407ABD" w14:textId="6D36C660" w:rsidR="008A2B38" w:rsidRPr="00C95DBE" w:rsidRDefault="00A353A8" w:rsidP="00C95DBE">
      <w:pPr>
        <w:pStyle w:val="ListParagraph"/>
        <w:numPr>
          <w:ilvl w:val="1"/>
          <w:numId w:val="38"/>
        </w:numPr>
      </w:pPr>
      <w:r w:rsidRPr="00C95DBE">
        <w:t xml:space="preserve"> Chronologies</w:t>
      </w:r>
      <w:r w:rsidR="00690044" w:rsidRPr="00C95DBE">
        <w:t xml:space="preserve"> inform current and future care plans.</w:t>
      </w:r>
      <w:r w:rsidR="008A2B38" w:rsidRPr="00C95DBE">
        <w:t xml:space="preserve"> Chronologies help those caring for a child understand their background and provide appropriate responses and standards of care</w:t>
      </w:r>
    </w:p>
    <w:p w14:paraId="1DF07FBF" w14:textId="30EE07F5" w:rsidR="008A4575" w:rsidRPr="006B1807" w:rsidRDefault="00727433" w:rsidP="00BE4CDB">
      <w:pPr>
        <w:pStyle w:val="ListParagraph"/>
        <w:numPr>
          <w:ilvl w:val="0"/>
          <w:numId w:val="38"/>
        </w:numPr>
        <w:rPr>
          <w:rFonts w:asciiTheme="minorHAnsi" w:hAnsiTheme="minorHAnsi"/>
        </w:rPr>
      </w:pPr>
      <w:r w:rsidRPr="006B1807">
        <w:rPr>
          <w:rFonts w:asciiTheme="minorHAnsi" w:hAnsiTheme="minorHAnsi"/>
        </w:rPr>
        <w:t xml:space="preserve">Chronologies are </w:t>
      </w:r>
      <w:r w:rsidR="00BB00A6" w:rsidRPr="006B1807">
        <w:rPr>
          <w:rFonts w:asciiTheme="minorHAnsi" w:hAnsiTheme="minorHAnsi"/>
        </w:rPr>
        <w:t xml:space="preserve">a sequential story of </w:t>
      </w:r>
      <w:r w:rsidR="00310FB3" w:rsidRPr="006B1807">
        <w:rPr>
          <w:rFonts w:asciiTheme="minorHAnsi" w:hAnsiTheme="minorHAnsi"/>
        </w:rPr>
        <w:t>e</w:t>
      </w:r>
      <w:r w:rsidR="00BB00A6" w:rsidRPr="006B1807">
        <w:rPr>
          <w:rFonts w:asciiTheme="minorHAnsi" w:hAnsiTheme="minorHAnsi"/>
        </w:rPr>
        <w:t>vents which should be updated</w:t>
      </w:r>
      <w:r w:rsidR="00823DEF" w:rsidRPr="006B1807">
        <w:rPr>
          <w:rFonts w:asciiTheme="minorHAnsi" w:hAnsiTheme="minorHAnsi"/>
        </w:rPr>
        <w:t xml:space="preserve"> and reviewed on a regular basis</w:t>
      </w:r>
      <w:r w:rsidR="00A557AE" w:rsidRPr="006B1807">
        <w:rPr>
          <w:rFonts w:asciiTheme="minorHAnsi" w:hAnsiTheme="minorHAnsi"/>
        </w:rPr>
        <w:t>; a chronology that is not reviewed has limited relevance</w:t>
      </w:r>
      <w:r w:rsidRPr="006B1807">
        <w:rPr>
          <w:rFonts w:asciiTheme="minorHAnsi" w:hAnsiTheme="minorHAnsi"/>
        </w:rPr>
        <w:t xml:space="preserve">. </w:t>
      </w:r>
      <w:r w:rsidR="008A0AD1" w:rsidRPr="006B1807">
        <w:rPr>
          <w:rFonts w:asciiTheme="minorHAnsi" w:hAnsiTheme="minorHAnsi"/>
        </w:rPr>
        <w:t>T</w:t>
      </w:r>
      <w:r w:rsidR="00823DEF" w:rsidRPr="006B1807">
        <w:rPr>
          <w:rFonts w:asciiTheme="minorHAnsi" w:hAnsiTheme="minorHAnsi"/>
        </w:rPr>
        <w:t xml:space="preserve">he strength of a chronology lies in the reporting of facts, times, dates and </w:t>
      </w:r>
      <w:r w:rsidR="00117230">
        <w:rPr>
          <w:rFonts w:asciiTheme="minorHAnsi" w:hAnsiTheme="minorHAnsi"/>
        </w:rPr>
        <w:t>impact.</w:t>
      </w:r>
    </w:p>
    <w:p w14:paraId="2E617EDB" w14:textId="5CC4B784" w:rsidR="00AF69AB" w:rsidRPr="006B1807" w:rsidRDefault="00AF69AB" w:rsidP="00D408DD">
      <w:pPr>
        <w:pStyle w:val="ListParagraph"/>
        <w:numPr>
          <w:ilvl w:val="0"/>
          <w:numId w:val="38"/>
        </w:numPr>
        <w:rPr>
          <w:rFonts w:asciiTheme="minorHAnsi" w:hAnsiTheme="minorHAnsi"/>
        </w:rPr>
      </w:pPr>
      <w:r w:rsidRPr="006B1807">
        <w:rPr>
          <w:rFonts w:asciiTheme="minorHAnsi" w:hAnsiTheme="minorHAnsi" w:cs="Arial"/>
          <w:color w:val="000000"/>
        </w:rPr>
        <w:t>Chronologies provide accumulative evidence of emerging needs and risks, and flag when a multi-agen</w:t>
      </w:r>
      <w:r w:rsidR="00900766">
        <w:rPr>
          <w:rFonts w:asciiTheme="minorHAnsi" w:hAnsiTheme="minorHAnsi" w:cs="Arial"/>
          <w:color w:val="000000"/>
        </w:rPr>
        <w:t>cy response may be required</w:t>
      </w:r>
      <w:r w:rsidRPr="006B1807">
        <w:rPr>
          <w:rFonts w:asciiTheme="minorHAnsi" w:hAnsiTheme="minorHAnsi" w:cs="Arial"/>
          <w:color w:val="000000"/>
        </w:rPr>
        <w:t xml:space="preserve">. In turn this can support the assessment and management of risk particularly </w:t>
      </w:r>
      <w:r w:rsidR="00BE4CDB" w:rsidRPr="006B1807">
        <w:rPr>
          <w:rFonts w:asciiTheme="minorHAnsi" w:hAnsiTheme="minorHAnsi" w:cs="Arial"/>
          <w:color w:val="000000"/>
        </w:rPr>
        <w:t xml:space="preserve">for children </w:t>
      </w:r>
      <w:r w:rsidRPr="006B1807">
        <w:rPr>
          <w:rFonts w:asciiTheme="minorHAnsi" w:hAnsiTheme="minorHAnsi" w:cs="Arial"/>
          <w:color w:val="000000"/>
        </w:rPr>
        <w:t>in cases where neglect is present</w:t>
      </w:r>
      <w:r w:rsidR="00900766">
        <w:rPr>
          <w:rFonts w:asciiTheme="minorHAnsi" w:hAnsiTheme="minorHAnsi" w:cs="Arial"/>
          <w:color w:val="000000"/>
        </w:rPr>
        <w:t xml:space="preserve">. </w:t>
      </w:r>
    </w:p>
    <w:p w14:paraId="5BE36623" w14:textId="75B96D7C" w:rsidR="00117230" w:rsidRDefault="00727433" w:rsidP="00AF69AB">
      <w:pPr>
        <w:pStyle w:val="ListParagraph"/>
        <w:numPr>
          <w:ilvl w:val="0"/>
          <w:numId w:val="38"/>
        </w:numPr>
        <w:rPr>
          <w:rFonts w:asciiTheme="minorHAnsi" w:hAnsiTheme="minorHAnsi"/>
        </w:rPr>
      </w:pPr>
      <w:r w:rsidRPr="006B1807">
        <w:rPr>
          <w:rFonts w:asciiTheme="minorHAnsi" w:hAnsiTheme="minorHAnsi"/>
        </w:rPr>
        <w:t xml:space="preserve">Chronologies </w:t>
      </w:r>
      <w:r w:rsidR="00C514DF">
        <w:rPr>
          <w:rFonts w:asciiTheme="minorHAnsi" w:hAnsiTheme="minorHAnsi"/>
        </w:rPr>
        <w:t>can act as a signpost</w:t>
      </w:r>
      <w:r w:rsidR="00117230">
        <w:rPr>
          <w:rFonts w:asciiTheme="minorHAnsi" w:hAnsiTheme="minorHAnsi"/>
        </w:rPr>
        <w:t xml:space="preserve"> to key information when undertaking assessments and reviews.</w:t>
      </w:r>
      <w:r w:rsidR="00C514DF">
        <w:rPr>
          <w:rFonts w:asciiTheme="minorHAnsi" w:hAnsiTheme="minorHAnsi"/>
        </w:rPr>
        <w:t xml:space="preserve"> They also highlight patterns where change has taken place</w:t>
      </w:r>
      <w:r w:rsidR="001713F0">
        <w:rPr>
          <w:rFonts w:asciiTheme="minorHAnsi" w:hAnsiTheme="minorHAnsi"/>
        </w:rPr>
        <w:t>, and/</w:t>
      </w:r>
      <w:r w:rsidR="00C514DF">
        <w:rPr>
          <w:rFonts w:asciiTheme="minorHAnsi" w:hAnsiTheme="minorHAnsi"/>
        </w:rPr>
        <w:t xml:space="preserve">or where barriers exist that </w:t>
      </w:r>
      <w:r w:rsidR="00FE2309">
        <w:rPr>
          <w:rFonts w:asciiTheme="minorHAnsi" w:hAnsiTheme="minorHAnsi"/>
        </w:rPr>
        <w:t>subsequently require</w:t>
      </w:r>
      <w:r w:rsidR="00C514DF">
        <w:rPr>
          <w:rFonts w:asciiTheme="minorHAnsi" w:hAnsiTheme="minorHAnsi"/>
        </w:rPr>
        <w:t xml:space="preserve"> further exploration. </w:t>
      </w:r>
    </w:p>
    <w:p w14:paraId="2642E346" w14:textId="6AA53075" w:rsidR="00727433" w:rsidRPr="006B1807" w:rsidRDefault="00727433" w:rsidP="00AA1CF2">
      <w:pPr>
        <w:pStyle w:val="ListParagraph"/>
        <w:numPr>
          <w:ilvl w:val="0"/>
          <w:numId w:val="38"/>
        </w:numPr>
        <w:rPr>
          <w:rFonts w:asciiTheme="minorHAnsi" w:hAnsiTheme="minorHAnsi"/>
        </w:rPr>
      </w:pPr>
      <w:r w:rsidRPr="006B1807">
        <w:rPr>
          <w:rFonts w:asciiTheme="minorHAnsi" w:hAnsiTheme="minorHAnsi"/>
        </w:rPr>
        <w:t xml:space="preserve">Detailed </w:t>
      </w:r>
      <w:r w:rsidR="00C24A75" w:rsidRPr="006B1807">
        <w:rPr>
          <w:rFonts w:asciiTheme="minorHAnsi" w:hAnsiTheme="minorHAnsi"/>
        </w:rPr>
        <w:t>chronologie</w:t>
      </w:r>
      <w:r w:rsidRPr="006B1807">
        <w:rPr>
          <w:rFonts w:asciiTheme="minorHAnsi" w:hAnsiTheme="minorHAnsi"/>
        </w:rPr>
        <w:t>s enable effective life story work to take plac</w:t>
      </w:r>
      <w:r w:rsidR="00900766">
        <w:rPr>
          <w:rFonts w:asciiTheme="minorHAnsi" w:hAnsiTheme="minorHAnsi"/>
        </w:rPr>
        <w:t xml:space="preserve">e for the child </w:t>
      </w:r>
    </w:p>
    <w:p w14:paraId="31D94746" w14:textId="5E57A41E" w:rsidR="00FB0543" w:rsidRPr="006B1807" w:rsidRDefault="00653EA9" w:rsidP="00AA1CF2">
      <w:pPr>
        <w:pStyle w:val="ListParagraph"/>
        <w:numPr>
          <w:ilvl w:val="0"/>
          <w:numId w:val="38"/>
        </w:numPr>
        <w:rPr>
          <w:rFonts w:asciiTheme="minorHAnsi" w:hAnsiTheme="minorHAnsi"/>
        </w:rPr>
      </w:pPr>
      <w:r>
        <w:rPr>
          <w:rFonts w:ascii="Arial" w:hAnsi="Arial" w:cs="Arial"/>
          <w:noProof/>
          <w:color w:val="FFFFFF"/>
          <w:sz w:val="20"/>
          <w:szCs w:val="20"/>
          <w:lang w:eastAsia="en-GB"/>
        </w:rPr>
        <w:drawing>
          <wp:anchor distT="0" distB="0" distL="114300" distR="114300" simplePos="0" relativeHeight="251664384" behindDoc="1" locked="0" layoutInCell="1" allowOverlap="1" wp14:anchorId="7F54C648" wp14:editId="278296F6">
            <wp:simplePos x="0" y="0"/>
            <wp:positionH relativeFrom="leftMargin">
              <wp:posOffset>191135</wp:posOffset>
            </wp:positionH>
            <wp:positionV relativeFrom="paragraph">
              <wp:posOffset>302260</wp:posOffset>
            </wp:positionV>
            <wp:extent cx="850265" cy="727710"/>
            <wp:effectExtent l="0" t="0" r="6985" b="0"/>
            <wp:wrapTight wrapText="bothSides">
              <wp:wrapPolygon edited="0">
                <wp:start x="0" y="0"/>
                <wp:lineTo x="0" y="20921"/>
                <wp:lineTo x="21294" y="20921"/>
                <wp:lineTo x="21294"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265"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rPr>
        <w:t>Audits need to reflect on the quality of the chronology</w:t>
      </w:r>
      <w:r w:rsidR="00FB0543" w:rsidRPr="006B1807">
        <w:rPr>
          <w:rFonts w:asciiTheme="minorHAnsi" w:hAnsiTheme="minorHAnsi"/>
        </w:rPr>
        <w:t>, we need to ensure they are fit for purpose, have value, are up to date and support their core function</w:t>
      </w:r>
      <w:r>
        <w:rPr>
          <w:rFonts w:asciiTheme="minorHAnsi" w:hAnsiTheme="minorHAnsi"/>
        </w:rPr>
        <w:t>;</w:t>
      </w:r>
      <w:r w:rsidR="00FB0543" w:rsidRPr="006B1807">
        <w:rPr>
          <w:rFonts w:asciiTheme="minorHAnsi" w:hAnsiTheme="minorHAnsi"/>
        </w:rPr>
        <w:t xml:space="preserve"> which is to</w:t>
      </w:r>
      <w:r w:rsidR="00C514DF">
        <w:rPr>
          <w:rFonts w:asciiTheme="minorHAnsi" w:hAnsiTheme="minorHAnsi"/>
        </w:rPr>
        <w:t xml:space="preserve"> aide</w:t>
      </w:r>
      <w:r w:rsidR="00FB0543" w:rsidRPr="006B1807">
        <w:rPr>
          <w:rFonts w:asciiTheme="minorHAnsi" w:hAnsiTheme="minorHAnsi"/>
        </w:rPr>
        <w:t xml:space="preserve"> ongoing assessment and plans</w:t>
      </w:r>
    </w:p>
    <w:p w14:paraId="77902543" w14:textId="4864CEA0" w:rsidR="00FB0543" w:rsidRPr="006B1807" w:rsidRDefault="00653EA9" w:rsidP="00AA1CF2">
      <w:pPr>
        <w:pStyle w:val="ListParagraph"/>
        <w:numPr>
          <w:ilvl w:val="0"/>
          <w:numId w:val="38"/>
        </w:numPr>
        <w:rPr>
          <w:rFonts w:asciiTheme="minorHAnsi" w:hAnsiTheme="minorHAnsi"/>
        </w:rPr>
      </w:pPr>
      <w:r w:rsidRPr="006B1807">
        <w:rPr>
          <w:rFonts w:asciiTheme="minorHAnsi" w:hAnsiTheme="minorHAnsi"/>
        </w:rPr>
        <w:t xml:space="preserve"> </w:t>
      </w:r>
      <w:r w:rsidR="00FB0543" w:rsidRPr="006B1807">
        <w:rPr>
          <w:rFonts w:asciiTheme="minorHAnsi" w:hAnsiTheme="minorHAnsi"/>
        </w:rPr>
        <w:t xml:space="preserve">Chronologies need to be reviewed and reflected upon in supervision sessions. This ensures that matters of </w:t>
      </w:r>
      <w:r w:rsidR="00C514DF">
        <w:rPr>
          <w:rFonts w:asciiTheme="minorHAnsi" w:hAnsiTheme="minorHAnsi"/>
        </w:rPr>
        <w:t>quality and compliance with</w:t>
      </w:r>
      <w:r w:rsidR="00FB0543" w:rsidRPr="006B1807">
        <w:rPr>
          <w:rFonts w:asciiTheme="minorHAnsi" w:hAnsiTheme="minorHAnsi"/>
        </w:rPr>
        <w:t xml:space="preserve"> core</w:t>
      </w:r>
      <w:r w:rsidR="001713F0">
        <w:rPr>
          <w:rFonts w:asciiTheme="minorHAnsi" w:hAnsiTheme="minorHAnsi"/>
        </w:rPr>
        <w:t>/minimum standards</w:t>
      </w:r>
      <w:r w:rsidR="00FB0543" w:rsidRPr="006B1807">
        <w:rPr>
          <w:rFonts w:asciiTheme="minorHAnsi" w:hAnsiTheme="minorHAnsi"/>
        </w:rPr>
        <w:t xml:space="preserve"> are met whilst evaluating their effectiveness in terms of contributing to decision </w:t>
      </w:r>
      <w:r w:rsidR="009F51E3" w:rsidRPr="006B1807">
        <w:rPr>
          <w:rFonts w:asciiTheme="minorHAnsi" w:hAnsiTheme="minorHAnsi"/>
        </w:rPr>
        <w:t>making and</w:t>
      </w:r>
      <w:r w:rsidR="00B65C4D" w:rsidRPr="006B1807">
        <w:rPr>
          <w:rFonts w:asciiTheme="minorHAnsi" w:hAnsiTheme="minorHAnsi"/>
        </w:rPr>
        <w:t xml:space="preserve"> achieving positive outcomes for children and their carers.</w:t>
      </w:r>
    </w:p>
    <w:p w14:paraId="19EC79BA" w14:textId="77777777" w:rsidR="009170DC" w:rsidRDefault="009170DC" w:rsidP="006B1807">
      <w:pPr>
        <w:rPr>
          <w:rFonts w:ascii="Comic Sans MS" w:hAnsi="Comic Sans MS"/>
          <w:b/>
        </w:rPr>
      </w:pPr>
    </w:p>
    <w:p w14:paraId="44C7F1D3" w14:textId="77777777" w:rsidR="00CB7AAD" w:rsidRPr="00687B0C" w:rsidRDefault="004F003B" w:rsidP="006B1807">
      <w:pPr>
        <w:rPr>
          <w:rFonts w:ascii="Comic Sans MS" w:hAnsi="Comic Sans MS"/>
          <w:b/>
        </w:rPr>
      </w:pPr>
      <w:r w:rsidRPr="00687B0C">
        <w:rPr>
          <w:rFonts w:ascii="Comic Sans MS" w:hAnsi="Comic Sans MS"/>
          <w:b/>
        </w:rPr>
        <w:t>When</w:t>
      </w:r>
      <w:r w:rsidRPr="00687B0C">
        <w:rPr>
          <w:rFonts w:ascii="Comic Sans MS" w:hAnsi="Comic Sans MS"/>
        </w:rPr>
        <w:t xml:space="preserve"> </w:t>
      </w:r>
      <w:r w:rsidR="00615004" w:rsidRPr="00687B0C">
        <w:rPr>
          <w:rFonts w:ascii="Comic Sans MS" w:hAnsi="Comic Sans MS"/>
          <w:b/>
        </w:rPr>
        <w:t xml:space="preserve">is </w:t>
      </w:r>
      <w:r w:rsidRPr="00687B0C">
        <w:rPr>
          <w:rFonts w:ascii="Comic Sans MS" w:hAnsi="Comic Sans MS"/>
          <w:b/>
        </w:rPr>
        <w:t>a Chronology required?</w:t>
      </w:r>
    </w:p>
    <w:p w14:paraId="459516E0" w14:textId="4B2753F1" w:rsidR="00182F7B" w:rsidRPr="006B1807" w:rsidRDefault="00CB7AAD" w:rsidP="00CB7AAD">
      <w:r w:rsidRPr="006B1807">
        <w:t xml:space="preserve">Chronologies must be available on </w:t>
      </w:r>
      <w:r w:rsidR="00182F7B" w:rsidRPr="006B1807">
        <w:t>all files held on children and their families</w:t>
      </w:r>
      <w:r w:rsidR="00900766">
        <w:t xml:space="preserve"> </w:t>
      </w:r>
      <w:r w:rsidR="00C514DF" w:rsidRPr="006B1807">
        <w:t>within</w:t>
      </w:r>
      <w:r w:rsidR="00182F7B" w:rsidRPr="006B1807">
        <w:t xml:space="preserve"> South Gloucestershire.</w:t>
      </w:r>
    </w:p>
    <w:p w14:paraId="039B6672" w14:textId="4195BB48" w:rsidR="00CB7AAD" w:rsidRPr="006B1807" w:rsidRDefault="004F003B" w:rsidP="00CB7AAD">
      <w:r w:rsidRPr="006B1807">
        <w:t>For a child they should commence at the start of their assessment and be available should they require accommodation or become involved in the children protection and PLO process.</w:t>
      </w:r>
      <w:r w:rsidR="001C6B9C" w:rsidRPr="006B1807">
        <w:t xml:space="preserve"> For children that are previously unknown to services and </w:t>
      </w:r>
      <w:r w:rsidR="00B65C4D" w:rsidRPr="006B1807">
        <w:t xml:space="preserve">for those who </w:t>
      </w:r>
      <w:r w:rsidR="001C6B9C" w:rsidRPr="006B1807">
        <w:t>require immediate accommodation</w:t>
      </w:r>
      <w:r w:rsidR="00B65C4D" w:rsidRPr="006B1807">
        <w:t>,</w:t>
      </w:r>
      <w:r w:rsidR="001C6B9C" w:rsidRPr="006B1807">
        <w:t xml:space="preserve"> a summary chronology should be produced alongside the request for a placement, </w:t>
      </w:r>
      <w:r w:rsidR="008A0AD1" w:rsidRPr="006B1807">
        <w:t>this</w:t>
      </w:r>
      <w:r w:rsidR="001C6B9C" w:rsidRPr="006B1807">
        <w:t xml:space="preserve"> will </w:t>
      </w:r>
      <w:r w:rsidR="008A0AD1" w:rsidRPr="006B1807">
        <w:t xml:space="preserve">be used to </w:t>
      </w:r>
      <w:r w:rsidR="00687B0C">
        <w:t>inform the</w:t>
      </w:r>
      <w:r w:rsidR="001C6B9C" w:rsidRPr="006B1807">
        <w:t xml:space="preserve"> decision making </w:t>
      </w:r>
      <w:r w:rsidR="00687B0C">
        <w:t xml:space="preserve">and any matching </w:t>
      </w:r>
      <w:r w:rsidR="001C6B9C" w:rsidRPr="006B1807">
        <w:t>process.</w:t>
      </w:r>
    </w:p>
    <w:p w14:paraId="0A63761B" w14:textId="4453F38E" w:rsidR="009F51E3" w:rsidRPr="00C514DF" w:rsidRDefault="00900766" w:rsidP="00CB7AAD">
      <w:pPr>
        <w:rPr>
          <w:color w:val="FF0000"/>
        </w:rPr>
      </w:pPr>
      <w:r>
        <w:t>Team Managers</w:t>
      </w:r>
      <w:r w:rsidR="00B65C4D" w:rsidRPr="006B1807">
        <w:t xml:space="preserve"> should regularly review the chronology to ensure it is up to date and reflects the current p</w:t>
      </w:r>
      <w:r w:rsidR="009F51E3" w:rsidRPr="006B1807">
        <w:t>l</w:t>
      </w:r>
      <w:r w:rsidR="00B65C4D" w:rsidRPr="006B1807">
        <w:t>an of support</w:t>
      </w:r>
      <w:r w:rsidR="009F51E3" w:rsidRPr="006B1807">
        <w:t xml:space="preserve"> and prevents delay in the management of worries and concerns.</w:t>
      </w:r>
    </w:p>
    <w:p w14:paraId="2C63C9C4" w14:textId="1150EA38" w:rsidR="00822514" w:rsidRPr="006B1807" w:rsidRDefault="00822514" w:rsidP="00216173">
      <w:pPr>
        <w:autoSpaceDE w:val="0"/>
        <w:autoSpaceDN w:val="0"/>
        <w:adjustRightInd w:val="0"/>
        <w:rPr>
          <w:rStyle w:val="legdslegp1grouptitle"/>
          <w:rFonts w:asciiTheme="minorHAnsi" w:hAnsiTheme="minorHAnsi" w:cs="Arial"/>
          <w:b/>
        </w:rPr>
      </w:pPr>
      <w:r w:rsidRPr="006B1807">
        <w:rPr>
          <w:rStyle w:val="legdslegp1grouptitle"/>
          <w:rFonts w:asciiTheme="minorHAnsi" w:hAnsiTheme="minorHAnsi" w:cs="Arial"/>
          <w:b/>
        </w:rPr>
        <w:t xml:space="preserve">Chronologies </w:t>
      </w:r>
      <w:r w:rsidR="00900766">
        <w:rPr>
          <w:rStyle w:val="legdslegp1grouptitle"/>
          <w:rFonts w:asciiTheme="minorHAnsi" w:hAnsiTheme="minorHAnsi" w:cs="Arial"/>
          <w:b/>
        </w:rPr>
        <w:t>for children</w:t>
      </w:r>
      <w:r w:rsidR="00E841B6" w:rsidRPr="006B1807">
        <w:rPr>
          <w:rStyle w:val="legdslegp1grouptitle"/>
          <w:rFonts w:asciiTheme="minorHAnsi" w:hAnsiTheme="minorHAnsi" w:cs="Arial"/>
          <w:b/>
        </w:rPr>
        <w:t xml:space="preserve"> </w:t>
      </w:r>
      <w:r w:rsidRPr="006B1807">
        <w:rPr>
          <w:rStyle w:val="legdslegp1grouptitle"/>
          <w:rFonts w:asciiTheme="minorHAnsi" w:hAnsiTheme="minorHAnsi" w:cs="Arial"/>
          <w:b/>
        </w:rPr>
        <w:t>should always include</w:t>
      </w:r>
      <w:r w:rsidR="000E0D87">
        <w:rPr>
          <w:rStyle w:val="legdslegp1grouptitle"/>
          <w:rFonts w:asciiTheme="minorHAnsi" w:hAnsiTheme="minorHAnsi" w:cs="Arial"/>
          <w:b/>
        </w:rPr>
        <w:t xml:space="preserve"> (but not</w:t>
      </w:r>
      <w:r w:rsidR="00687B0C">
        <w:rPr>
          <w:rStyle w:val="legdslegp1grouptitle"/>
          <w:rFonts w:asciiTheme="minorHAnsi" w:hAnsiTheme="minorHAnsi" w:cs="Arial"/>
          <w:b/>
        </w:rPr>
        <w:t xml:space="preserve"> be </w:t>
      </w:r>
      <w:r w:rsidR="000E0D87">
        <w:rPr>
          <w:rStyle w:val="legdslegp1grouptitle"/>
          <w:rFonts w:asciiTheme="minorHAnsi" w:hAnsiTheme="minorHAnsi" w:cs="Arial"/>
          <w:b/>
        </w:rPr>
        <w:t>limited to)</w:t>
      </w:r>
      <w:r w:rsidRPr="006B1807">
        <w:rPr>
          <w:rStyle w:val="legdslegp1grouptitle"/>
          <w:rFonts w:asciiTheme="minorHAnsi" w:hAnsiTheme="minorHAnsi" w:cs="Arial"/>
          <w:b/>
        </w:rPr>
        <w:t>;</w:t>
      </w:r>
    </w:p>
    <w:p w14:paraId="0B402193" w14:textId="5E487A65" w:rsidR="00E841B6" w:rsidRPr="006B1807" w:rsidRDefault="00E841B6" w:rsidP="00822514">
      <w:pPr>
        <w:pStyle w:val="ListParagraph"/>
        <w:numPr>
          <w:ilvl w:val="0"/>
          <w:numId w:val="39"/>
        </w:numPr>
        <w:autoSpaceDE w:val="0"/>
        <w:autoSpaceDN w:val="0"/>
        <w:adjustRightInd w:val="0"/>
        <w:rPr>
          <w:rStyle w:val="legdslegp1grouptitle"/>
          <w:rFonts w:asciiTheme="minorHAnsi" w:hAnsiTheme="minorHAnsi" w:cs="Arial"/>
        </w:rPr>
      </w:pPr>
      <w:r w:rsidRPr="006B1807">
        <w:rPr>
          <w:rStyle w:val="legdslegp1grouptitle"/>
          <w:rFonts w:asciiTheme="minorHAnsi" w:hAnsiTheme="minorHAnsi" w:cs="Arial"/>
        </w:rPr>
        <w:t>Outcomes from</w:t>
      </w:r>
      <w:r w:rsidR="00C514DF">
        <w:rPr>
          <w:rStyle w:val="legdslegp1grouptitle"/>
          <w:rFonts w:asciiTheme="minorHAnsi" w:hAnsiTheme="minorHAnsi" w:cs="Arial"/>
        </w:rPr>
        <w:t xml:space="preserve"> previous</w:t>
      </w:r>
      <w:r w:rsidRPr="006B1807">
        <w:rPr>
          <w:rStyle w:val="legdslegp1grouptitle"/>
          <w:rFonts w:asciiTheme="minorHAnsi" w:hAnsiTheme="minorHAnsi" w:cs="Arial"/>
        </w:rPr>
        <w:t xml:space="preserve"> referrals</w:t>
      </w:r>
      <w:r w:rsidR="000E0D87">
        <w:rPr>
          <w:rStyle w:val="legdslegp1grouptitle"/>
          <w:rFonts w:asciiTheme="minorHAnsi" w:hAnsiTheme="minorHAnsi" w:cs="Arial"/>
        </w:rPr>
        <w:t>, assessments</w:t>
      </w:r>
      <w:r w:rsidRPr="006B1807">
        <w:rPr>
          <w:rStyle w:val="legdslegp1grouptitle"/>
          <w:rFonts w:asciiTheme="minorHAnsi" w:hAnsiTheme="minorHAnsi" w:cs="Arial"/>
        </w:rPr>
        <w:t xml:space="preserve"> and requests for services</w:t>
      </w:r>
    </w:p>
    <w:p w14:paraId="3654AED0" w14:textId="77777777" w:rsidR="00822514" w:rsidRDefault="00822514" w:rsidP="00822514">
      <w:pPr>
        <w:pStyle w:val="ListParagraph"/>
        <w:numPr>
          <w:ilvl w:val="0"/>
          <w:numId w:val="39"/>
        </w:numPr>
        <w:autoSpaceDE w:val="0"/>
        <w:autoSpaceDN w:val="0"/>
        <w:adjustRightInd w:val="0"/>
        <w:rPr>
          <w:rStyle w:val="legdslegp1grouptitle"/>
          <w:rFonts w:asciiTheme="minorHAnsi" w:hAnsiTheme="minorHAnsi" w:cs="Arial"/>
        </w:rPr>
      </w:pPr>
      <w:r w:rsidRPr="006B1807">
        <w:rPr>
          <w:rStyle w:val="legdslegp1grouptitle"/>
          <w:rFonts w:asciiTheme="minorHAnsi" w:hAnsiTheme="minorHAnsi" w:cs="Arial"/>
        </w:rPr>
        <w:t>Births, marriages, separations, bereavements or changes in the household composition.</w:t>
      </w:r>
    </w:p>
    <w:p w14:paraId="7FB17938" w14:textId="54F5BEA0" w:rsidR="00C514DF" w:rsidRPr="006B1807" w:rsidRDefault="00C514DF" w:rsidP="00822514">
      <w:pPr>
        <w:pStyle w:val="ListParagraph"/>
        <w:numPr>
          <w:ilvl w:val="0"/>
          <w:numId w:val="39"/>
        </w:numPr>
        <w:autoSpaceDE w:val="0"/>
        <w:autoSpaceDN w:val="0"/>
        <w:adjustRightInd w:val="0"/>
        <w:rPr>
          <w:rStyle w:val="legdslegp1grouptitle"/>
          <w:rFonts w:asciiTheme="minorHAnsi" w:hAnsiTheme="minorHAnsi" w:cs="Arial"/>
        </w:rPr>
      </w:pPr>
      <w:r>
        <w:rPr>
          <w:rStyle w:val="legdslegp1grouptitle"/>
          <w:rFonts w:asciiTheme="minorHAnsi" w:hAnsiTheme="minorHAnsi" w:cs="Arial"/>
        </w:rPr>
        <w:t>Where health needs are identified as an area of need either for the carer or child, any missed appointment</w:t>
      </w:r>
      <w:r w:rsidR="00A96F66">
        <w:rPr>
          <w:rStyle w:val="legdslegp1grouptitle"/>
          <w:rFonts w:asciiTheme="minorHAnsi" w:hAnsiTheme="minorHAnsi" w:cs="Arial"/>
        </w:rPr>
        <w:t xml:space="preserve"> should be recorded and used to analyse any significant impact as a result of this.</w:t>
      </w:r>
    </w:p>
    <w:p w14:paraId="00B0FCC5" w14:textId="0D5A94DC" w:rsidR="00822514" w:rsidRPr="006B1807" w:rsidRDefault="00822514" w:rsidP="00822514">
      <w:pPr>
        <w:pStyle w:val="ListParagraph"/>
        <w:numPr>
          <w:ilvl w:val="0"/>
          <w:numId w:val="39"/>
        </w:numPr>
        <w:autoSpaceDE w:val="0"/>
        <w:autoSpaceDN w:val="0"/>
        <w:adjustRightInd w:val="0"/>
        <w:rPr>
          <w:rStyle w:val="legdslegp1grouptitle"/>
          <w:rFonts w:asciiTheme="minorHAnsi" w:hAnsiTheme="minorHAnsi" w:cs="Arial"/>
        </w:rPr>
      </w:pPr>
      <w:r w:rsidRPr="006B1807">
        <w:rPr>
          <w:rStyle w:val="legdslegp1grouptitle"/>
          <w:rFonts w:asciiTheme="minorHAnsi" w:hAnsiTheme="minorHAnsi" w:cs="Arial"/>
        </w:rPr>
        <w:lastRenderedPageBreak/>
        <w:t>Episodes of substance use and or m</w:t>
      </w:r>
      <w:r w:rsidR="00A96F66">
        <w:rPr>
          <w:rStyle w:val="legdslegp1grouptitle"/>
          <w:rFonts w:asciiTheme="minorHAnsi" w:hAnsiTheme="minorHAnsi" w:cs="Arial"/>
        </w:rPr>
        <w:t>ental ill health</w:t>
      </w:r>
    </w:p>
    <w:p w14:paraId="20DDB276" w14:textId="025E31D5" w:rsidR="00822514" w:rsidRPr="00A96F66" w:rsidRDefault="00822514" w:rsidP="00822514">
      <w:pPr>
        <w:pStyle w:val="ListParagraph"/>
        <w:numPr>
          <w:ilvl w:val="0"/>
          <w:numId w:val="39"/>
        </w:numPr>
        <w:autoSpaceDE w:val="0"/>
        <w:autoSpaceDN w:val="0"/>
        <w:adjustRightInd w:val="0"/>
        <w:rPr>
          <w:rStyle w:val="legdslegp1grouptitle"/>
          <w:rFonts w:asciiTheme="minorHAnsi" w:hAnsiTheme="minorHAnsi" w:cs="Arial"/>
        </w:rPr>
      </w:pPr>
      <w:r w:rsidRPr="006B1807">
        <w:rPr>
          <w:rStyle w:val="legdslegp1grouptitle"/>
          <w:rFonts w:asciiTheme="minorHAnsi" w:hAnsiTheme="minorHAnsi" w:cs="Arial"/>
        </w:rPr>
        <w:t xml:space="preserve">Incidents where domestic </w:t>
      </w:r>
      <w:r w:rsidRPr="00A96F66">
        <w:rPr>
          <w:rStyle w:val="legdslegp1grouptitle"/>
          <w:rFonts w:asciiTheme="minorHAnsi" w:hAnsiTheme="minorHAnsi" w:cs="Arial"/>
        </w:rPr>
        <w:t xml:space="preserve">abuse has </w:t>
      </w:r>
      <w:r w:rsidR="00140A7D" w:rsidRPr="00A96F66">
        <w:rPr>
          <w:rStyle w:val="legdslegp1grouptitle"/>
          <w:rFonts w:asciiTheme="minorHAnsi" w:hAnsiTheme="minorHAnsi" w:cs="Arial"/>
        </w:rPr>
        <w:t xml:space="preserve">been reported to have </w:t>
      </w:r>
      <w:r w:rsidRPr="00A96F66">
        <w:rPr>
          <w:rStyle w:val="legdslegp1grouptitle"/>
          <w:rFonts w:asciiTheme="minorHAnsi" w:hAnsiTheme="minorHAnsi" w:cs="Arial"/>
        </w:rPr>
        <w:t>taken place</w:t>
      </w:r>
      <w:r w:rsidR="00F60ED9" w:rsidRPr="00A96F66">
        <w:rPr>
          <w:rStyle w:val="legdslegp1grouptitle"/>
          <w:rFonts w:asciiTheme="minorHAnsi" w:hAnsiTheme="minorHAnsi" w:cs="Arial"/>
          <w:b/>
          <w:bCs/>
        </w:rPr>
        <w:t xml:space="preserve"> </w:t>
      </w:r>
      <w:bookmarkStart w:id="0" w:name="_Hlk40694490"/>
      <w:r w:rsidR="00A96F66" w:rsidRPr="00A96F66">
        <w:rPr>
          <w:rStyle w:val="legdslegp1grouptitle"/>
          <w:rFonts w:asciiTheme="minorHAnsi" w:hAnsiTheme="minorHAnsi" w:cs="Arial"/>
          <w:bCs/>
        </w:rPr>
        <w:t>regardless of outcome</w:t>
      </w:r>
      <w:r w:rsidR="000E0D87">
        <w:rPr>
          <w:rStyle w:val="legdslegp1grouptitle"/>
          <w:rFonts w:asciiTheme="minorHAnsi" w:hAnsiTheme="minorHAnsi" w:cs="Arial"/>
          <w:bCs/>
        </w:rPr>
        <w:t xml:space="preserve"> </w:t>
      </w:r>
    </w:p>
    <w:bookmarkEnd w:id="0"/>
    <w:p w14:paraId="741428BD" w14:textId="795F7A8A" w:rsidR="00822514" w:rsidRPr="00F60ED9" w:rsidRDefault="00822514" w:rsidP="00F60ED9">
      <w:pPr>
        <w:pStyle w:val="ListParagraph"/>
        <w:numPr>
          <w:ilvl w:val="0"/>
          <w:numId w:val="39"/>
        </w:numPr>
        <w:autoSpaceDE w:val="0"/>
        <w:autoSpaceDN w:val="0"/>
        <w:adjustRightInd w:val="0"/>
        <w:rPr>
          <w:rStyle w:val="legdslegp1grouptitle"/>
          <w:rFonts w:asciiTheme="minorHAnsi" w:hAnsiTheme="minorHAnsi" w:cs="Arial"/>
        </w:rPr>
      </w:pPr>
      <w:r w:rsidRPr="006B1807">
        <w:rPr>
          <w:rStyle w:val="legdslegp1grouptitle"/>
          <w:rFonts w:asciiTheme="minorHAnsi" w:hAnsiTheme="minorHAnsi" w:cs="Arial"/>
        </w:rPr>
        <w:t xml:space="preserve">History relating to criminal activity including convictions, sex </w:t>
      </w:r>
      <w:r w:rsidR="00E841B6" w:rsidRPr="006B1807">
        <w:rPr>
          <w:rStyle w:val="legdslegp1grouptitle"/>
          <w:rFonts w:asciiTheme="minorHAnsi" w:hAnsiTheme="minorHAnsi" w:cs="Arial"/>
        </w:rPr>
        <w:t>offender’s</w:t>
      </w:r>
      <w:r w:rsidRPr="006B1807">
        <w:rPr>
          <w:rStyle w:val="legdslegp1grouptitle"/>
          <w:rFonts w:asciiTheme="minorHAnsi" w:hAnsiTheme="minorHAnsi" w:cs="Arial"/>
        </w:rPr>
        <w:t xml:space="preserve"> registration, consideration by MAPPA or MARAC</w:t>
      </w:r>
      <w:r w:rsidR="00E841B6" w:rsidRPr="006B1807">
        <w:rPr>
          <w:rStyle w:val="legdslegp1grouptitle"/>
          <w:rFonts w:asciiTheme="minorHAnsi" w:hAnsiTheme="minorHAnsi" w:cs="Arial"/>
        </w:rPr>
        <w:t xml:space="preserve">. </w:t>
      </w:r>
    </w:p>
    <w:p w14:paraId="446BD821" w14:textId="132849AD" w:rsidR="00E841B6" w:rsidRPr="006B1807" w:rsidRDefault="00E841B6" w:rsidP="00822514">
      <w:pPr>
        <w:pStyle w:val="ListParagraph"/>
        <w:numPr>
          <w:ilvl w:val="0"/>
          <w:numId w:val="39"/>
        </w:numPr>
        <w:autoSpaceDE w:val="0"/>
        <w:autoSpaceDN w:val="0"/>
        <w:adjustRightInd w:val="0"/>
        <w:rPr>
          <w:rStyle w:val="legdslegp1grouptitle"/>
          <w:rFonts w:asciiTheme="minorHAnsi" w:hAnsiTheme="minorHAnsi" w:cs="Arial"/>
        </w:rPr>
      </w:pPr>
      <w:r w:rsidRPr="006B1807">
        <w:rPr>
          <w:rStyle w:val="legdslegp1grouptitle"/>
          <w:rFonts w:asciiTheme="minorHAnsi" w:hAnsiTheme="minorHAnsi" w:cs="Arial"/>
        </w:rPr>
        <w:t>Any allegation</w:t>
      </w:r>
      <w:r w:rsidR="000E0D87">
        <w:rPr>
          <w:rStyle w:val="legdslegp1grouptitle"/>
          <w:rFonts w:asciiTheme="minorHAnsi" w:hAnsiTheme="minorHAnsi" w:cs="Arial"/>
        </w:rPr>
        <w:t>s/disclosures with outcomes</w:t>
      </w:r>
    </w:p>
    <w:p w14:paraId="40DF3AAD" w14:textId="5DA4AB9D" w:rsidR="00A96F66" w:rsidRDefault="00E841B6" w:rsidP="00A96F66">
      <w:pPr>
        <w:pStyle w:val="ListParagraph"/>
        <w:numPr>
          <w:ilvl w:val="0"/>
          <w:numId w:val="39"/>
        </w:numPr>
        <w:autoSpaceDE w:val="0"/>
        <w:autoSpaceDN w:val="0"/>
        <w:adjustRightInd w:val="0"/>
        <w:rPr>
          <w:rStyle w:val="legdslegp1grouptitle"/>
          <w:rFonts w:asciiTheme="minorHAnsi" w:hAnsiTheme="minorHAnsi" w:cs="Arial"/>
        </w:rPr>
      </w:pPr>
      <w:r w:rsidRPr="006B1807">
        <w:rPr>
          <w:rStyle w:val="legdslegp1grouptitle"/>
          <w:rFonts w:asciiTheme="minorHAnsi" w:hAnsiTheme="minorHAnsi" w:cs="Arial"/>
        </w:rPr>
        <w:t>Missing episodes incl</w:t>
      </w:r>
      <w:r w:rsidR="00900766">
        <w:rPr>
          <w:rStyle w:val="legdslegp1grouptitle"/>
          <w:rFonts w:asciiTheme="minorHAnsi" w:hAnsiTheme="minorHAnsi" w:cs="Arial"/>
        </w:rPr>
        <w:t>uding how any debrief took place and any information of relevance gathere</w:t>
      </w:r>
      <w:r w:rsidR="000B7F12">
        <w:rPr>
          <w:rStyle w:val="legdslegp1grouptitle"/>
          <w:rFonts w:asciiTheme="minorHAnsi" w:hAnsiTheme="minorHAnsi" w:cs="Arial"/>
        </w:rPr>
        <w:t>d as part of the RHI process.  Any s</w:t>
      </w:r>
      <w:r w:rsidR="00900766">
        <w:rPr>
          <w:rStyle w:val="legdslegp1grouptitle"/>
          <w:rFonts w:asciiTheme="minorHAnsi" w:hAnsiTheme="minorHAnsi" w:cs="Arial"/>
        </w:rPr>
        <w:t xml:space="preserve">teps </w:t>
      </w:r>
      <w:r w:rsidR="000B7F12">
        <w:rPr>
          <w:rStyle w:val="legdslegp1grouptitle"/>
          <w:rFonts w:asciiTheme="minorHAnsi" w:hAnsiTheme="minorHAnsi" w:cs="Arial"/>
        </w:rPr>
        <w:t>taken as a result.</w:t>
      </w:r>
    </w:p>
    <w:p w14:paraId="11F5C431" w14:textId="4EDAC3B5" w:rsidR="00822514" w:rsidRPr="00A96F66" w:rsidRDefault="00822514" w:rsidP="00A96F66">
      <w:pPr>
        <w:pStyle w:val="ListParagraph"/>
        <w:numPr>
          <w:ilvl w:val="0"/>
          <w:numId w:val="39"/>
        </w:numPr>
        <w:autoSpaceDE w:val="0"/>
        <w:autoSpaceDN w:val="0"/>
        <w:adjustRightInd w:val="0"/>
        <w:rPr>
          <w:rStyle w:val="legdslegp1grouptitle"/>
          <w:rFonts w:asciiTheme="minorHAnsi" w:hAnsiTheme="minorHAnsi" w:cs="Arial"/>
        </w:rPr>
      </w:pPr>
      <w:r w:rsidRPr="00A96F66">
        <w:rPr>
          <w:rStyle w:val="legdslegp1grouptitle"/>
          <w:rFonts w:asciiTheme="minorHAnsi" w:hAnsiTheme="minorHAnsi" w:cs="Arial"/>
        </w:rPr>
        <w:t xml:space="preserve">Periods where a child or family member has </w:t>
      </w:r>
      <w:r w:rsidR="00E841B6" w:rsidRPr="00A96F66">
        <w:rPr>
          <w:rStyle w:val="legdslegp1grouptitle"/>
          <w:rFonts w:asciiTheme="minorHAnsi" w:hAnsiTheme="minorHAnsi" w:cs="Arial"/>
        </w:rPr>
        <w:t xml:space="preserve">previously </w:t>
      </w:r>
      <w:r w:rsidRPr="00A96F66">
        <w:rPr>
          <w:rStyle w:val="legdslegp1grouptitle"/>
          <w:rFonts w:asciiTheme="minorHAnsi" w:hAnsiTheme="minorHAnsi" w:cs="Arial"/>
        </w:rPr>
        <w:t>been looked after</w:t>
      </w:r>
      <w:r w:rsidR="00A96F66" w:rsidRPr="00A96F66">
        <w:rPr>
          <w:rStyle w:val="legdslegp1grouptitle"/>
          <w:rFonts w:asciiTheme="minorHAnsi" w:hAnsiTheme="minorHAnsi" w:cs="Arial"/>
        </w:rPr>
        <w:t>.</w:t>
      </w:r>
      <w:r w:rsidR="00E841B6" w:rsidRPr="00A96F66">
        <w:rPr>
          <w:rStyle w:val="legdslegp1grouptitle"/>
          <w:rFonts w:asciiTheme="minorHAnsi" w:hAnsiTheme="minorHAnsi" w:cs="Arial"/>
        </w:rPr>
        <w:t xml:space="preserve"> </w:t>
      </w:r>
    </w:p>
    <w:p w14:paraId="3694AB76" w14:textId="69654DB4" w:rsidR="00822514" w:rsidRDefault="00E841B6" w:rsidP="00E223ED">
      <w:pPr>
        <w:pStyle w:val="ListParagraph"/>
        <w:numPr>
          <w:ilvl w:val="0"/>
          <w:numId w:val="39"/>
        </w:numPr>
        <w:autoSpaceDE w:val="0"/>
        <w:autoSpaceDN w:val="0"/>
        <w:adjustRightInd w:val="0"/>
        <w:rPr>
          <w:rStyle w:val="legdslegp1grouptitle"/>
          <w:rFonts w:asciiTheme="minorHAnsi" w:hAnsiTheme="minorHAnsi" w:cs="Arial"/>
        </w:rPr>
      </w:pPr>
      <w:r w:rsidRPr="00A96F66">
        <w:rPr>
          <w:rStyle w:val="legdslegp1grouptitle"/>
          <w:rFonts w:asciiTheme="minorHAnsi" w:hAnsiTheme="minorHAnsi" w:cs="Arial"/>
        </w:rPr>
        <w:t>History where child protection concerns have been raised including any period when a child protection plan or court order was made</w:t>
      </w:r>
      <w:r w:rsidR="00A96F66" w:rsidRPr="00A96F66">
        <w:rPr>
          <w:rStyle w:val="legdslegp1grouptitle"/>
          <w:rFonts w:asciiTheme="minorHAnsi" w:hAnsiTheme="minorHAnsi" w:cs="Arial"/>
        </w:rPr>
        <w:t>..</w:t>
      </w:r>
    </w:p>
    <w:p w14:paraId="3EDB7F16" w14:textId="781A7503" w:rsidR="00900766" w:rsidRPr="00A96F66" w:rsidRDefault="00900766" w:rsidP="00E223ED">
      <w:pPr>
        <w:pStyle w:val="ListParagraph"/>
        <w:numPr>
          <w:ilvl w:val="0"/>
          <w:numId w:val="39"/>
        </w:numPr>
        <w:autoSpaceDE w:val="0"/>
        <w:autoSpaceDN w:val="0"/>
        <w:adjustRightInd w:val="0"/>
        <w:rPr>
          <w:rStyle w:val="legdslegp1grouptitle"/>
          <w:rFonts w:asciiTheme="minorHAnsi" w:hAnsiTheme="minorHAnsi" w:cs="Arial"/>
        </w:rPr>
      </w:pPr>
      <w:r>
        <w:rPr>
          <w:rStyle w:val="legdslegp1grouptitle"/>
          <w:rFonts w:asciiTheme="minorHAnsi" w:hAnsiTheme="minorHAnsi" w:cs="Arial"/>
        </w:rPr>
        <w:t>Information about SERAF completion and plans made as a result of any CSE concerns/escalation/reduction in risk.</w:t>
      </w:r>
    </w:p>
    <w:p w14:paraId="2C68580B" w14:textId="71D2650E" w:rsidR="00AF69AB" w:rsidRPr="006B1807" w:rsidRDefault="000E0D87" w:rsidP="006A785D">
      <w:pPr>
        <w:pStyle w:val="ListParagraph"/>
        <w:numPr>
          <w:ilvl w:val="0"/>
          <w:numId w:val="40"/>
        </w:numPr>
        <w:rPr>
          <w:rFonts w:asciiTheme="minorHAnsi" w:hAnsiTheme="minorHAnsi" w:cs="Arial"/>
        </w:rPr>
      </w:pPr>
      <w:r>
        <w:rPr>
          <w:rFonts w:asciiTheme="minorHAnsi" w:hAnsiTheme="minorHAnsi" w:cs="Arial"/>
        </w:rPr>
        <w:t xml:space="preserve">Child protection information - </w:t>
      </w:r>
      <w:r w:rsidR="00AF69AB" w:rsidRPr="006B1807">
        <w:rPr>
          <w:rFonts w:asciiTheme="minorHAnsi" w:hAnsiTheme="minorHAnsi" w:cs="Arial"/>
        </w:rPr>
        <w:t xml:space="preserve">strategy discussions, outcomes of sec 47 investigations, dates </w:t>
      </w:r>
      <w:r w:rsidR="006A785D" w:rsidRPr="006B1807">
        <w:rPr>
          <w:rFonts w:asciiTheme="minorHAnsi" w:hAnsiTheme="minorHAnsi" w:cs="Arial"/>
        </w:rPr>
        <w:t>of child protection conferences,</w:t>
      </w:r>
      <w:r w:rsidR="00AF69AB" w:rsidRPr="006B1807">
        <w:rPr>
          <w:rFonts w:asciiTheme="minorHAnsi" w:hAnsiTheme="minorHAnsi" w:cs="Arial"/>
        </w:rPr>
        <w:t xml:space="preserve"> their reviews and dates </w:t>
      </w:r>
      <w:r w:rsidR="006A785D" w:rsidRPr="006B1807">
        <w:rPr>
          <w:rFonts w:asciiTheme="minorHAnsi" w:hAnsiTheme="minorHAnsi" w:cs="Arial"/>
        </w:rPr>
        <w:t>when</w:t>
      </w:r>
      <w:r w:rsidR="00AF69AB" w:rsidRPr="006B1807">
        <w:rPr>
          <w:rFonts w:asciiTheme="minorHAnsi" w:hAnsiTheme="minorHAnsi" w:cs="Arial"/>
        </w:rPr>
        <w:t xml:space="preserve"> plans have ended.</w:t>
      </w:r>
    </w:p>
    <w:p w14:paraId="3A0666C1" w14:textId="77777777" w:rsidR="006A785D" w:rsidRPr="006B1807" w:rsidRDefault="006A785D" w:rsidP="006A785D">
      <w:pPr>
        <w:pStyle w:val="ListParagraph"/>
        <w:numPr>
          <w:ilvl w:val="0"/>
          <w:numId w:val="40"/>
        </w:numPr>
        <w:rPr>
          <w:rFonts w:asciiTheme="minorHAnsi" w:hAnsiTheme="minorHAnsi" w:cs="Arial"/>
        </w:rPr>
      </w:pPr>
      <w:r w:rsidRPr="006B1807">
        <w:rPr>
          <w:rFonts w:asciiTheme="minorHAnsi" w:hAnsiTheme="minorHAnsi" w:cs="Arial"/>
        </w:rPr>
        <w:t>All looked after episodes including those with family members or networks of support</w:t>
      </w:r>
    </w:p>
    <w:p w14:paraId="22A0BBE7" w14:textId="01C78510" w:rsidR="009B59D3" w:rsidRPr="006B1807" w:rsidRDefault="000E0D87" w:rsidP="00634F59">
      <w:pPr>
        <w:pStyle w:val="ListParagraph"/>
        <w:numPr>
          <w:ilvl w:val="0"/>
          <w:numId w:val="40"/>
        </w:numPr>
        <w:rPr>
          <w:rFonts w:asciiTheme="minorHAnsi" w:hAnsiTheme="minorHAnsi" w:cs="Arial"/>
        </w:rPr>
      </w:pPr>
      <w:r>
        <w:rPr>
          <w:rFonts w:asciiTheme="minorHAnsi" w:hAnsiTheme="minorHAnsi" w:cs="Arial"/>
        </w:rPr>
        <w:t>Information about levels of engagement or non-engagement with professionals including where</w:t>
      </w:r>
      <w:r w:rsidR="006A785D" w:rsidRPr="006B1807">
        <w:rPr>
          <w:rFonts w:asciiTheme="minorHAnsi" w:hAnsiTheme="minorHAnsi" w:cs="Arial"/>
        </w:rPr>
        <w:t xml:space="preserve"> access to the child </w:t>
      </w:r>
      <w:r w:rsidR="009B59D3" w:rsidRPr="006B1807">
        <w:rPr>
          <w:rFonts w:asciiTheme="minorHAnsi" w:hAnsiTheme="minorHAnsi" w:cs="Arial"/>
        </w:rPr>
        <w:t>is restricted or refused</w:t>
      </w:r>
    </w:p>
    <w:p w14:paraId="28536E48" w14:textId="10319D0A" w:rsidR="00C436BA" w:rsidRPr="006B1807" w:rsidRDefault="000E0D87" w:rsidP="001700CC">
      <w:pPr>
        <w:pStyle w:val="ListParagraph"/>
        <w:numPr>
          <w:ilvl w:val="0"/>
          <w:numId w:val="40"/>
        </w:numPr>
        <w:rPr>
          <w:rFonts w:asciiTheme="minorHAnsi" w:hAnsiTheme="minorHAnsi" w:cs="Arial"/>
        </w:rPr>
      </w:pPr>
      <w:r>
        <w:rPr>
          <w:rFonts w:asciiTheme="minorHAnsi" w:hAnsiTheme="minorHAnsi"/>
        </w:rPr>
        <w:t>I</w:t>
      </w:r>
      <w:r w:rsidR="001700CC" w:rsidRPr="006B1807">
        <w:rPr>
          <w:rFonts w:asciiTheme="minorHAnsi" w:hAnsiTheme="minorHAnsi"/>
        </w:rPr>
        <w:t>mprovements of the child’s presentation and what contributed to this</w:t>
      </w:r>
    </w:p>
    <w:p w14:paraId="4CB059ED" w14:textId="11D2AAE4" w:rsidR="009170DC" w:rsidRPr="009170DC" w:rsidRDefault="009B59D3" w:rsidP="000E0D87">
      <w:pPr>
        <w:pStyle w:val="ListParagraph"/>
        <w:numPr>
          <w:ilvl w:val="0"/>
          <w:numId w:val="40"/>
        </w:numPr>
        <w:rPr>
          <w:rFonts w:asciiTheme="minorHAnsi" w:hAnsiTheme="minorHAnsi" w:cs="Arial"/>
        </w:rPr>
      </w:pPr>
      <w:r w:rsidRPr="006B1807">
        <w:rPr>
          <w:rFonts w:asciiTheme="minorHAnsi" w:hAnsiTheme="minorHAnsi" w:cs="Arial"/>
        </w:rPr>
        <w:t xml:space="preserve">Changes </w:t>
      </w:r>
      <w:r w:rsidR="001700CC" w:rsidRPr="006B1807">
        <w:rPr>
          <w:rFonts w:asciiTheme="minorHAnsi" w:hAnsiTheme="minorHAnsi" w:cs="Arial"/>
        </w:rPr>
        <w:t>in school attendance and or presentation.</w:t>
      </w:r>
    </w:p>
    <w:p w14:paraId="4CE57AEA" w14:textId="11588532" w:rsidR="000E0D87" w:rsidRPr="000E0D87" w:rsidRDefault="000E0D87" w:rsidP="000E0D87">
      <w:pPr>
        <w:rPr>
          <w:rFonts w:cs="Arial"/>
        </w:rPr>
      </w:pPr>
      <w:r>
        <w:rPr>
          <w:rFonts w:cs="Arial"/>
        </w:rPr>
        <w:t xml:space="preserve">All entries in a chronology need to include an outcome and impact, otherwise the entry is meaningless.  Entries in a chronology need to hold significant information – for example, not every visit should be included but where significant work may have been achieved in relation to change or a concerning observation has been made, this should be included.  </w:t>
      </w:r>
    </w:p>
    <w:p w14:paraId="09008F12" w14:textId="4AD1AF75" w:rsidR="009170DC" w:rsidRDefault="00687B0C">
      <w:pPr>
        <w:rPr>
          <w:rFonts w:ascii="Comic Sans MS" w:hAnsi="Comic Sans MS"/>
          <w:b/>
          <w:color w:val="000000"/>
        </w:rPr>
      </w:pPr>
      <w:r>
        <w:rPr>
          <w:rFonts w:ascii="Arial" w:hAnsi="Arial" w:cs="Arial"/>
          <w:noProof/>
          <w:color w:val="FFFFFF"/>
          <w:sz w:val="20"/>
          <w:szCs w:val="20"/>
          <w:lang w:eastAsia="en-GB"/>
        </w:rPr>
        <w:drawing>
          <wp:anchor distT="0" distB="0" distL="114300" distR="114300" simplePos="0" relativeHeight="251666432" behindDoc="1" locked="0" layoutInCell="1" allowOverlap="1" wp14:anchorId="245DCA6E" wp14:editId="6BAC5BFD">
            <wp:simplePos x="0" y="0"/>
            <wp:positionH relativeFrom="page">
              <wp:align>left</wp:align>
            </wp:positionH>
            <wp:positionV relativeFrom="paragraph">
              <wp:posOffset>335103</wp:posOffset>
            </wp:positionV>
            <wp:extent cx="850265" cy="727710"/>
            <wp:effectExtent l="0" t="0" r="6985" b="0"/>
            <wp:wrapTight wrapText="bothSides">
              <wp:wrapPolygon edited="0">
                <wp:start x="0" y="0"/>
                <wp:lineTo x="0" y="20921"/>
                <wp:lineTo x="21294" y="20921"/>
                <wp:lineTo x="21294"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265"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0CC" w:rsidRPr="006B1807">
        <w:rPr>
          <w:rFonts w:cs="Arial"/>
        </w:rPr>
        <w:t xml:space="preserve">Within a child’s record we are trying to build a picture of their lived experience and therefore we need to analyse the impact of events, interactions and experiences. Our aim is to increase resilience and build on strengths enabling different positive outcomes to be achieved for a child/ young person. Where this is not possible we need to think about what else could affect a positive change for the child, this may mean living apart from their family and circumstances that are causing them harm. – </w:t>
      </w:r>
      <w:r w:rsidR="009F51E3" w:rsidRPr="006B1807">
        <w:rPr>
          <w:rFonts w:cs="Arial"/>
        </w:rPr>
        <w:t>The</w:t>
      </w:r>
      <w:r w:rsidR="001700CC" w:rsidRPr="006B1807">
        <w:rPr>
          <w:rFonts w:cs="Arial"/>
        </w:rPr>
        <w:t xml:space="preserve"> information within the chronology will assist in the making of these difficult decisions.</w:t>
      </w:r>
    </w:p>
    <w:p w14:paraId="20069AEE" w14:textId="77777777" w:rsidR="009170DC" w:rsidRDefault="009170DC">
      <w:pPr>
        <w:rPr>
          <w:rFonts w:ascii="Comic Sans MS" w:hAnsi="Comic Sans MS"/>
          <w:b/>
          <w:color w:val="000000"/>
        </w:rPr>
      </w:pPr>
    </w:p>
    <w:p w14:paraId="25F97FF4" w14:textId="77777777" w:rsidR="00FB0543" w:rsidRPr="00687B0C" w:rsidRDefault="00FB0543">
      <w:pPr>
        <w:rPr>
          <w:rFonts w:ascii="Comic Sans MS" w:hAnsi="Comic Sans MS"/>
          <w:b/>
          <w:color w:val="000000"/>
        </w:rPr>
      </w:pPr>
      <w:r w:rsidRPr="00687B0C">
        <w:rPr>
          <w:rFonts w:ascii="Comic Sans MS" w:hAnsi="Comic Sans MS"/>
          <w:b/>
          <w:color w:val="000000"/>
        </w:rPr>
        <w:t>Final Thoughts</w:t>
      </w:r>
    </w:p>
    <w:p w14:paraId="6FAE7EB7" w14:textId="211652BB" w:rsidR="00FB0543" w:rsidRPr="006B1807" w:rsidRDefault="00FB0543">
      <w:pPr>
        <w:rPr>
          <w:color w:val="000000"/>
        </w:rPr>
      </w:pPr>
      <w:r w:rsidRPr="006B1807">
        <w:rPr>
          <w:color w:val="000000"/>
        </w:rPr>
        <w:t xml:space="preserve">Chronologies have a </w:t>
      </w:r>
      <w:r w:rsidR="00C93A6C">
        <w:rPr>
          <w:color w:val="000000"/>
        </w:rPr>
        <w:t xml:space="preserve">key role within Children’s </w:t>
      </w:r>
      <w:r w:rsidRPr="006B1807">
        <w:rPr>
          <w:color w:val="000000"/>
        </w:rPr>
        <w:t xml:space="preserve">services. </w:t>
      </w:r>
      <w:r w:rsidR="00330A29" w:rsidRPr="006B1807">
        <w:rPr>
          <w:color w:val="000000"/>
        </w:rPr>
        <w:t xml:space="preserve"> </w:t>
      </w:r>
      <w:r w:rsidR="00330A29" w:rsidRPr="006B1807">
        <w:rPr>
          <w:bCs/>
          <w:color w:val="000000"/>
        </w:rPr>
        <w:t>Understanding the significance of accumulating concerns and complaints is k</w:t>
      </w:r>
      <w:r w:rsidR="00C93A6C">
        <w:rPr>
          <w:bCs/>
          <w:color w:val="000000"/>
        </w:rPr>
        <w:t xml:space="preserve">ey to keeping children safe.  </w:t>
      </w:r>
      <w:r w:rsidRPr="006B1807">
        <w:rPr>
          <w:color w:val="000000"/>
        </w:rPr>
        <w:t xml:space="preserve">They are a part of our core standards and therefore must be </w:t>
      </w:r>
      <w:r w:rsidR="00512494" w:rsidRPr="006B1807">
        <w:rPr>
          <w:color w:val="000000"/>
        </w:rPr>
        <w:t>available</w:t>
      </w:r>
      <w:r w:rsidRPr="006B1807">
        <w:rPr>
          <w:color w:val="000000"/>
        </w:rPr>
        <w:t xml:space="preserve"> on every child</w:t>
      </w:r>
      <w:r w:rsidR="00C93A6C">
        <w:rPr>
          <w:color w:val="000000"/>
        </w:rPr>
        <w:t>’s</w:t>
      </w:r>
      <w:r w:rsidRPr="006B1807">
        <w:rPr>
          <w:color w:val="000000"/>
        </w:rPr>
        <w:t xml:space="preserve"> </w:t>
      </w:r>
      <w:r w:rsidRPr="006B1807">
        <w:t>record</w:t>
      </w:r>
      <w:r w:rsidR="00FE5327" w:rsidRPr="006B1807">
        <w:t xml:space="preserve">.  They are a crucial document to ensure that the children and families we serve enable us to make informed decisions so that we provide the right service at the right time thus ensuring that as far as possible children are supported to achieve to the best of their potential and safeguarded from harm.  </w:t>
      </w:r>
    </w:p>
    <w:p w14:paraId="38726571" w14:textId="77777777" w:rsidR="009170DC" w:rsidRDefault="009170DC" w:rsidP="00182F7B">
      <w:pPr>
        <w:rPr>
          <w:rFonts w:ascii="Comic Sans MS" w:hAnsi="Comic Sans MS"/>
          <w:b/>
          <w:color w:val="000000"/>
        </w:rPr>
      </w:pPr>
    </w:p>
    <w:p w14:paraId="7DEAF50F" w14:textId="77777777" w:rsidR="00330A29" w:rsidRPr="00687B0C" w:rsidRDefault="00330A29" w:rsidP="00182F7B">
      <w:pPr>
        <w:rPr>
          <w:rFonts w:ascii="Comic Sans MS" w:hAnsi="Comic Sans MS"/>
          <w:b/>
          <w:color w:val="000000"/>
          <w:u w:val="single"/>
        </w:rPr>
      </w:pPr>
      <w:r w:rsidRPr="00687B0C">
        <w:rPr>
          <w:rFonts w:ascii="Comic Sans MS" w:hAnsi="Comic Sans MS"/>
          <w:b/>
          <w:color w:val="000000"/>
        </w:rPr>
        <w:lastRenderedPageBreak/>
        <w:t>Key articles and research</w:t>
      </w:r>
      <w:r w:rsidRPr="00687B0C">
        <w:rPr>
          <w:rFonts w:ascii="Comic Sans MS" w:hAnsi="Comic Sans MS"/>
          <w:b/>
          <w:color w:val="000000"/>
          <w:u w:val="single"/>
        </w:rPr>
        <w:t>.</w:t>
      </w:r>
    </w:p>
    <w:p w14:paraId="39C83EEE" w14:textId="77777777" w:rsidR="00A44C6A" w:rsidRDefault="00A44C6A" w:rsidP="00182F7B">
      <w:pPr>
        <w:rPr>
          <w:rFonts w:eastAsia="Times New Roman" w:cs="Times New Roman"/>
          <w:color w:val="002060"/>
          <w:lang w:val="en" w:eastAsia="en-GB"/>
        </w:rPr>
      </w:pPr>
      <w:r w:rsidRPr="00CB6F91">
        <w:t xml:space="preserve">Why a chronology should be the first thing you do in an assessment - </w:t>
      </w:r>
      <w:hyperlink r:id="rId17" w:history="1">
        <w:r w:rsidR="00CB6F91" w:rsidRPr="005E57C2">
          <w:rPr>
            <w:rStyle w:val="Hyperlink"/>
            <w:rFonts w:eastAsia="Times New Roman" w:cs="Times New Roman"/>
            <w:lang w:val="en" w:eastAsia="en-GB"/>
          </w:rPr>
          <w:t>https://www.communitycare.co.uk/2018/08/15/chronology-first-thing-assessment/</w:t>
        </w:r>
      </w:hyperlink>
    </w:p>
    <w:p w14:paraId="5222FB50" w14:textId="77777777" w:rsidR="00CB6F91" w:rsidRDefault="00CB6F91" w:rsidP="00182F7B">
      <w:pPr>
        <w:rPr>
          <w:rFonts w:eastAsia="Times New Roman" w:cs="Times New Roman"/>
          <w:color w:val="002060"/>
          <w:lang w:val="en" w:eastAsia="en-GB"/>
        </w:rPr>
      </w:pPr>
      <w:r>
        <w:rPr>
          <w:rFonts w:eastAsia="Times New Roman" w:cs="Times New Roman"/>
          <w:color w:val="002060"/>
          <w:lang w:val="en" w:eastAsia="en-GB"/>
        </w:rPr>
        <w:t xml:space="preserve">Writing Chronologies Guidance 2018 - </w:t>
      </w:r>
      <w:hyperlink r:id="rId18" w:history="1">
        <w:r w:rsidRPr="005E57C2">
          <w:rPr>
            <w:rStyle w:val="Hyperlink"/>
            <w:rFonts w:eastAsia="Times New Roman" w:cs="Times New Roman"/>
            <w:lang w:val="en" w:eastAsia="en-GB"/>
          </w:rPr>
          <w:t>https://www.ccinform.co.uk/practice-guidance/writing-chronologies/</w:t>
        </w:r>
      </w:hyperlink>
      <w:r>
        <w:rPr>
          <w:rFonts w:eastAsia="Times New Roman" w:cs="Times New Roman"/>
          <w:color w:val="002060"/>
          <w:lang w:val="en" w:eastAsia="en-GB"/>
        </w:rPr>
        <w:t xml:space="preserve"> </w:t>
      </w:r>
    </w:p>
    <w:p w14:paraId="23101783" w14:textId="77777777" w:rsidR="00182F7B" w:rsidRPr="006B1807" w:rsidRDefault="00CB6F91" w:rsidP="00182F7B">
      <w:pPr>
        <w:rPr>
          <w:color w:val="1F497D"/>
        </w:rPr>
      </w:pPr>
      <w:r>
        <w:rPr>
          <w:rFonts w:eastAsia="Times New Roman" w:cs="Times New Roman"/>
          <w:color w:val="002060"/>
          <w:lang w:val="en" w:eastAsia="en-GB"/>
        </w:rPr>
        <w:t xml:space="preserve">Learning and Improvement  Report Southampton Local Safeguarding Children Board - </w:t>
      </w:r>
      <w:hyperlink r:id="rId19" w:history="1">
        <w:r w:rsidR="00182F7B" w:rsidRPr="006B1807">
          <w:rPr>
            <w:color w:val="0563C1"/>
            <w:u w:val="single"/>
            <w:lang w:eastAsia="en-GB"/>
          </w:rPr>
          <w:t>Serious case review: allegations against foster carers and the abuse of children in foster care</w:t>
        </w:r>
      </w:hyperlink>
    </w:p>
    <w:p w14:paraId="3B62C233" w14:textId="77777777" w:rsidR="00182F7B" w:rsidRPr="006B1807" w:rsidRDefault="003A1822" w:rsidP="00182F7B">
      <w:hyperlink r:id="rId20" w:history="1">
        <w:r w:rsidR="00182F7B" w:rsidRPr="006B1807">
          <w:rPr>
            <w:color w:val="0563C1"/>
            <w:u w:val="single"/>
          </w:rPr>
          <w:t>Serious case review: Young Person 'F'</w:t>
        </w:r>
      </w:hyperlink>
    </w:p>
    <w:p w14:paraId="56C0EE8D" w14:textId="77777777" w:rsidR="00182F7B" w:rsidRPr="006B1807" w:rsidRDefault="003A1822" w:rsidP="00182F7B">
      <w:hyperlink r:id="rId21" w:history="1">
        <w:r w:rsidR="00182F7B" w:rsidRPr="006B1807">
          <w:rPr>
            <w:color w:val="0563C1"/>
            <w:u w:val="single"/>
          </w:rPr>
          <w:t>Serious Case Review: Sexual Abuse by a Foster Carer</w:t>
        </w:r>
      </w:hyperlink>
    </w:p>
    <w:p w14:paraId="428C70C3" w14:textId="77777777" w:rsidR="00182F7B" w:rsidRDefault="003A1822" w:rsidP="00182F7B">
      <w:pPr>
        <w:rPr>
          <w:color w:val="0563C1"/>
          <w:u w:val="single"/>
        </w:rPr>
      </w:pPr>
      <w:hyperlink r:id="rId22" w:history="1">
        <w:r w:rsidR="00182F7B" w:rsidRPr="006B1807">
          <w:rPr>
            <w:color w:val="0563C1"/>
            <w:u w:val="single"/>
          </w:rPr>
          <w:t>Serious Case Review: The Placements of child PB</w:t>
        </w:r>
      </w:hyperlink>
    </w:p>
    <w:p w14:paraId="01A943D9" w14:textId="1F4A78AC" w:rsidR="003A1822" w:rsidRPr="003A1822" w:rsidRDefault="003A1822" w:rsidP="00182F7B">
      <w:pPr>
        <w:rPr>
          <w:sz w:val="20"/>
          <w:szCs w:val="20"/>
        </w:rPr>
      </w:pPr>
      <w:bookmarkStart w:id="1" w:name="_GoBack"/>
      <w:bookmarkEnd w:id="1"/>
      <w:r w:rsidRPr="003A1822">
        <w:rPr>
          <w:sz w:val="20"/>
          <w:szCs w:val="20"/>
        </w:rPr>
        <w:t>September 2020</w:t>
      </w:r>
    </w:p>
    <w:p w14:paraId="46394CF7" w14:textId="07042944" w:rsidR="003A1822" w:rsidRPr="003A1822" w:rsidRDefault="003A1822" w:rsidP="00182F7B">
      <w:pPr>
        <w:rPr>
          <w:sz w:val="20"/>
          <w:szCs w:val="20"/>
        </w:rPr>
      </w:pPr>
      <w:r w:rsidRPr="003A1822">
        <w:rPr>
          <w:sz w:val="20"/>
          <w:szCs w:val="20"/>
        </w:rPr>
        <w:t>Linda Fraser &amp; Helen Moore</w:t>
      </w:r>
    </w:p>
    <w:sectPr w:rsidR="003A1822" w:rsidRPr="003A1822" w:rsidSect="009170DC">
      <w:footerReference w:type="default" r:id="rId23"/>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83C40" w14:textId="77777777" w:rsidR="00CE577E" w:rsidRDefault="00CE577E" w:rsidP="00CB6F91">
      <w:pPr>
        <w:spacing w:after="0" w:line="240" w:lineRule="auto"/>
      </w:pPr>
      <w:r>
        <w:separator/>
      </w:r>
    </w:p>
  </w:endnote>
  <w:endnote w:type="continuationSeparator" w:id="0">
    <w:p w14:paraId="71BCEFD1" w14:textId="77777777" w:rsidR="00CE577E" w:rsidRDefault="00CE577E" w:rsidP="00CB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Rounded LT Std Blk">
    <w:altName w:val="HelveticaRounded LT Std Bl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ttoOT">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61738"/>
      <w:docPartObj>
        <w:docPartGallery w:val="Page Numbers (Bottom of Page)"/>
        <w:docPartUnique/>
      </w:docPartObj>
    </w:sdtPr>
    <w:sdtEndPr>
      <w:rPr>
        <w:noProof/>
      </w:rPr>
    </w:sdtEndPr>
    <w:sdtContent>
      <w:p w14:paraId="7D8C8610" w14:textId="77777777" w:rsidR="00CB6F91" w:rsidRDefault="00CB6F91">
        <w:pPr>
          <w:pStyle w:val="Footer"/>
          <w:jc w:val="center"/>
        </w:pPr>
        <w:r>
          <w:fldChar w:fldCharType="begin"/>
        </w:r>
        <w:r>
          <w:instrText xml:space="preserve"> PAGE   \* MERGEFORMAT </w:instrText>
        </w:r>
        <w:r>
          <w:fldChar w:fldCharType="separate"/>
        </w:r>
        <w:r w:rsidR="003A1822">
          <w:rPr>
            <w:noProof/>
          </w:rPr>
          <w:t>5</w:t>
        </w:r>
        <w:r>
          <w:rPr>
            <w:noProof/>
          </w:rPr>
          <w:fldChar w:fldCharType="end"/>
        </w:r>
      </w:p>
    </w:sdtContent>
  </w:sdt>
  <w:p w14:paraId="13000927" w14:textId="77777777" w:rsidR="00CB6F91" w:rsidRDefault="00CB6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1C052" w14:textId="77777777" w:rsidR="00CE577E" w:rsidRDefault="00CE577E" w:rsidP="00CB6F91">
      <w:pPr>
        <w:spacing w:after="0" w:line="240" w:lineRule="auto"/>
      </w:pPr>
      <w:r>
        <w:separator/>
      </w:r>
    </w:p>
  </w:footnote>
  <w:footnote w:type="continuationSeparator" w:id="0">
    <w:p w14:paraId="6AD77ACD" w14:textId="77777777" w:rsidR="00CE577E" w:rsidRDefault="00CE577E" w:rsidP="00CB6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9B5"/>
    <w:multiLevelType w:val="hybridMultilevel"/>
    <w:tmpl w:val="B9E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5E1E"/>
    <w:multiLevelType w:val="hybridMultilevel"/>
    <w:tmpl w:val="FF6463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9117F"/>
    <w:multiLevelType w:val="hybridMultilevel"/>
    <w:tmpl w:val="4FC82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47FCC"/>
    <w:multiLevelType w:val="hybridMultilevel"/>
    <w:tmpl w:val="F732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13B8B"/>
    <w:multiLevelType w:val="multilevel"/>
    <w:tmpl w:val="FC04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7425E"/>
    <w:multiLevelType w:val="hybridMultilevel"/>
    <w:tmpl w:val="A250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93FE8"/>
    <w:multiLevelType w:val="multilevel"/>
    <w:tmpl w:val="C7C8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00382"/>
    <w:multiLevelType w:val="hybridMultilevel"/>
    <w:tmpl w:val="EDD81928"/>
    <w:lvl w:ilvl="0" w:tplc="A6106032">
      <w:start w:val="6"/>
      <w:numFmt w:val="decimal"/>
      <w:lvlText w:val="%1."/>
      <w:lvlJc w:val="left"/>
      <w:pPr>
        <w:tabs>
          <w:tab w:val="num" w:pos="1080"/>
        </w:tabs>
        <w:ind w:left="1080" w:hanging="72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12197FE8"/>
    <w:multiLevelType w:val="hybridMultilevel"/>
    <w:tmpl w:val="6B947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E41C72"/>
    <w:multiLevelType w:val="hybridMultilevel"/>
    <w:tmpl w:val="D5E8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4464B0"/>
    <w:multiLevelType w:val="multilevel"/>
    <w:tmpl w:val="DD8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F699B"/>
    <w:multiLevelType w:val="hybridMultilevel"/>
    <w:tmpl w:val="7122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842AF"/>
    <w:multiLevelType w:val="hybridMultilevel"/>
    <w:tmpl w:val="FE3A9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71102F"/>
    <w:multiLevelType w:val="multilevel"/>
    <w:tmpl w:val="169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095849"/>
    <w:multiLevelType w:val="multilevel"/>
    <w:tmpl w:val="6EEA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B53C1"/>
    <w:multiLevelType w:val="multilevel"/>
    <w:tmpl w:val="9BF8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04B05"/>
    <w:multiLevelType w:val="multilevel"/>
    <w:tmpl w:val="90E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EC3D6B"/>
    <w:multiLevelType w:val="multilevel"/>
    <w:tmpl w:val="F578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555865"/>
    <w:multiLevelType w:val="hybridMultilevel"/>
    <w:tmpl w:val="C70EDA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C61BA"/>
    <w:multiLevelType w:val="multilevel"/>
    <w:tmpl w:val="CDAE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AB45C9"/>
    <w:multiLevelType w:val="hybridMultilevel"/>
    <w:tmpl w:val="7C763218"/>
    <w:lvl w:ilvl="0" w:tplc="48AC7E4E">
      <w:start w:val="1"/>
      <w:numFmt w:val="decimal"/>
      <w:lvlText w:val="%1."/>
      <w:lvlJc w:val="left"/>
      <w:pPr>
        <w:tabs>
          <w:tab w:val="num" w:pos="720"/>
        </w:tabs>
        <w:ind w:left="720" w:hanging="360"/>
      </w:pPr>
      <w:rPr>
        <w:rFonts w:ascii="Arial" w:hAnsi="Arial" w:cs="Arial" w:hint="default"/>
        <w:sz w:val="24"/>
        <w:szCs w:val="24"/>
      </w:rPr>
    </w:lvl>
    <w:lvl w:ilvl="1" w:tplc="FEA0E436">
      <w:numFmt w:val="none"/>
      <w:lvlText w:val=""/>
      <w:lvlJc w:val="left"/>
      <w:pPr>
        <w:tabs>
          <w:tab w:val="num" w:pos="360"/>
        </w:tabs>
        <w:ind w:left="0" w:firstLine="0"/>
      </w:pPr>
      <w:rPr>
        <w:rFonts w:cs="Times New Roman"/>
      </w:rPr>
    </w:lvl>
    <w:lvl w:ilvl="2" w:tplc="84E81A18">
      <w:numFmt w:val="none"/>
      <w:lvlText w:val=""/>
      <w:lvlJc w:val="left"/>
      <w:pPr>
        <w:tabs>
          <w:tab w:val="num" w:pos="360"/>
        </w:tabs>
        <w:ind w:left="0" w:firstLine="0"/>
      </w:pPr>
      <w:rPr>
        <w:rFonts w:cs="Times New Roman"/>
      </w:rPr>
    </w:lvl>
    <w:lvl w:ilvl="3" w:tplc="722A4FC8">
      <w:numFmt w:val="none"/>
      <w:lvlText w:val=""/>
      <w:lvlJc w:val="left"/>
      <w:pPr>
        <w:tabs>
          <w:tab w:val="num" w:pos="360"/>
        </w:tabs>
        <w:ind w:left="0" w:firstLine="0"/>
      </w:pPr>
      <w:rPr>
        <w:rFonts w:cs="Times New Roman"/>
      </w:rPr>
    </w:lvl>
    <w:lvl w:ilvl="4" w:tplc="FC04D4A2">
      <w:numFmt w:val="none"/>
      <w:lvlText w:val=""/>
      <w:lvlJc w:val="left"/>
      <w:pPr>
        <w:tabs>
          <w:tab w:val="num" w:pos="360"/>
        </w:tabs>
        <w:ind w:left="0" w:firstLine="0"/>
      </w:pPr>
      <w:rPr>
        <w:rFonts w:cs="Times New Roman"/>
      </w:rPr>
    </w:lvl>
    <w:lvl w:ilvl="5" w:tplc="C95A3EBE">
      <w:numFmt w:val="none"/>
      <w:lvlText w:val=""/>
      <w:lvlJc w:val="left"/>
      <w:pPr>
        <w:tabs>
          <w:tab w:val="num" w:pos="360"/>
        </w:tabs>
        <w:ind w:left="0" w:firstLine="0"/>
      </w:pPr>
      <w:rPr>
        <w:rFonts w:cs="Times New Roman"/>
      </w:rPr>
    </w:lvl>
    <w:lvl w:ilvl="6" w:tplc="5DAC0F20">
      <w:numFmt w:val="none"/>
      <w:lvlText w:val=""/>
      <w:lvlJc w:val="left"/>
      <w:pPr>
        <w:tabs>
          <w:tab w:val="num" w:pos="360"/>
        </w:tabs>
        <w:ind w:left="0" w:firstLine="0"/>
      </w:pPr>
      <w:rPr>
        <w:rFonts w:cs="Times New Roman"/>
      </w:rPr>
    </w:lvl>
    <w:lvl w:ilvl="7" w:tplc="9E5EFF82">
      <w:numFmt w:val="none"/>
      <w:lvlText w:val=""/>
      <w:lvlJc w:val="left"/>
      <w:pPr>
        <w:tabs>
          <w:tab w:val="num" w:pos="360"/>
        </w:tabs>
        <w:ind w:left="0" w:firstLine="0"/>
      </w:pPr>
      <w:rPr>
        <w:rFonts w:cs="Times New Roman"/>
      </w:rPr>
    </w:lvl>
    <w:lvl w:ilvl="8" w:tplc="CCC0841C">
      <w:numFmt w:val="none"/>
      <w:lvlText w:val=""/>
      <w:lvlJc w:val="left"/>
      <w:pPr>
        <w:tabs>
          <w:tab w:val="num" w:pos="360"/>
        </w:tabs>
        <w:ind w:left="0" w:firstLine="0"/>
      </w:pPr>
      <w:rPr>
        <w:rFonts w:cs="Times New Roman"/>
      </w:rPr>
    </w:lvl>
  </w:abstractNum>
  <w:abstractNum w:abstractNumId="21" w15:restartNumberingAfterBreak="0">
    <w:nsid w:val="2EA51BF4"/>
    <w:multiLevelType w:val="multilevel"/>
    <w:tmpl w:val="4E0E02E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2" w15:restartNumberingAfterBreak="0">
    <w:nsid w:val="34224B27"/>
    <w:multiLevelType w:val="hybridMultilevel"/>
    <w:tmpl w:val="B192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476621C"/>
    <w:multiLevelType w:val="hybridMultilevel"/>
    <w:tmpl w:val="3B40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7A3147A"/>
    <w:multiLevelType w:val="multilevel"/>
    <w:tmpl w:val="8004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E42E9B"/>
    <w:multiLevelType w:val="hybridMultilevel"/>
    <w:tmpl w:val="414ED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0D61DEA"/>
    <w:multiLevelType w:val="hybridMultilevel"/>
    <w:tmpl w:val="81A07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E7704"/>
    <w:multiLevelType w:val="multilevel"/>
    <w:tmpl w:val="6F30F200"/>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46240492"/>
    <w:multiLevelType w:val="hybridMultilevel"/>
    <w:tmpl w:val="269ECD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55A43916"/>
    <w:multiLevelType w:val="hybridMultilevel"/>
    <w:tmpl w:val="9946AD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66382"/>
    <w:multiLevelType w:val="hybridMultilevel"/>
    <w:tmpl w:val="6742D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E2E4BDF"/>
    <w:multiLevelType w:val="hybridMultilevel"/>
    <w:tmpl w:val="6F46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1066D"/>
    <w:multiLevelType w:val="hybridMultilevel"/>
    <w:tmpl w:val="44F6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43E7A"/>
    <w:multiLevelType w:val="hybridMultilevel"/>
    <w:tmpl w:val="2C5C0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77E23B3"/>
    <w:multiLevelType w:val="hybridMultilevel"/>
    <w:tmpl w:val="722ECA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76130"/>
    <w:multiLevelType w:val="multilevel"/>
    <w:tmpl w:val="7892D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E3CF2"/>
    <w:multiLevelType w:val="multilevel"/>
    <w:tmpl w:val="906018E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79714813"/>
    <w:multiLevelType w:val="multilevel"/>
    <w:tmpl w:val="7CB8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246D8F"/>
    <w:multiLevelType w:val="multilevel"/>
    <w:tmpl w:val="A0F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3"/>
  </w:num>
  <w:num w:numId="8">
    <w:abstractNumId w:val="9"/>
  </w:num>
  <w:num w:numId="9">
    <w:abstractNumId w:val="12"/>
  </w:num>
  <w:num w:numId="10">
    <w:abstractNumId w:val="22"/>
  </w:num>
  <w:num w:numId="11">
    <w:abstractNumId w:val="30"/>
  </w:num>
  <w:num w:numId="12">
    <w:abstractNumId w:val="8"/>
  </w:num>
  <w:num w:numId="13">
    <w:abstractNumId w:val="23"/>
  </w:num>
  <w:num w:numId="14">
    <w:abstractNumId w:val="26"/>
  </w:num>
  <w:num w:numId="15">
    <w:abstractNumId w:val="29"/>
  </w:num>
  <w:num w:numId="16">
    <w:abstractNumId w:val="34"/>
  </w:num>
  <w:num w:numId="17">
    <w:abstractNumId w:val="1"/>
  </w:num>
  <w:num w:numId="18">
    <w:abstractNumId w:val="10"/>
  </w:num>
  <w:num w:numId="19">
    <w:abstractNumId w:val="24"/>
  </w:num>
  <w:num w:numId="20">
    <w:abstractNumId w:val="15"/>
  </w:num>
  <w:num w:numId="21">
    <w:abstractNumId w:val="37"/>
  </w:num>
  <w:num w:numId="22">
    <w:abstractNumId w:val="35"/>
  </w:num>
  <w:num w:numId="23">
    <w:abstractNumId w:val="6"/>
  </w:num>
  <w:num w:numId="24">
    <w:abstractNumId w:val="4"/>
  </w:num>
  <w:num w:numId="25">
    <w:abstractNumId w:val="17"/>
  </w:num>
  <w:num w:numId="26">
    <w:abstractNumId w:val="16"/>
  </w:num>
  <w:num w:numId="27">
    <w:abstractNumId w:val="19"/>
  </w:num>
  <w:num w:numId="28">
    <w:abstractNumId w:val="13"/>
  </w:num>
  <w:num w:numId="29">
    <w:abstractNumId w:val="21"/>
  </w:num>
  <w:num w:numId="30">
    <w:abstractNumId w:val="14"/>
  </w:num>
  <w:num w:numId="31">
    <w:abstractNumId w:val="38"/>
  </w:num>
  <w:num w:numId="32">
    <w:abstractNumId w:val="1"/>
  </w:num>
  <w:num w:numId="33">
    <w:abstractNumId w:val="7"/>
  </w:num>
  <w:num w:numId="34">
    <w:abstractNumId w:val="32"/>
  </w:num>
  <w:num w:numId="35">
    <w:abstractNumId w:val="0"/>
  </w:num>
  <w:num w:numId="36">
    <w:abstractNumId w:val="31"/>
  </w:num>
  <w:num w:numId="37">
    <w:abstractNumId w:val="28"/>
  </w:num>
  <w:num w:numId="38">
    <w:abstractNumId w:val="2"/>
  </w:num>
  <w:num w:numId="39">
    <w:abstractNumId w:val="11"/>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73"/>
    <w:rsid w:val="000003F5"/>
    <w:rsid w:val="000054D7"/>
    <w:rsid w:val="000114F7"/>
    <w:rsid w:val="00017C93"/>
    <w:rsid w:val="0004382E"/>
    <w:rsid w:val="0004642B"/>
    <w:rsid w:val="000527C3"/>
    <w:rsid w:val="00056279"/>
    <w:rsid w:val="00071021"/>
    <w:rsid w:val="000732D3"/>
    <w:rsid w:val="00076B41"/>
    <w:rsid w:val="00094FB6"/>
    <w:rsid w:val="000A6E51"/>
    <w:rsid w:val="000B7F12"/>
    <w:rsid w:val="000E0D87"/>
    <w:rsid w:val="00117230"/>
    <w:rsid w:val="00127050"/>
    <w:rsid w:val="00132D37"/>
    <w:rsid w:val="00140A7D"/>
    <w:rsid w:val="00151C4D"/>
    <w:rsid w:val="001700CC"/>
    <w:rsid w:val="0017100B"/>
    <w:rsid w:val="001713F0"/>
    <w:rsid w:val="0017291C"/>
    <w:rsid w:val="0017393B"/>
    <w:rsid w:val="00182F7B"/>
    <w:rsid w:val="00185AFA"/>
    <w:rsid w:val="0018716B"/>
    <w:rsid w:val="001A4271"/>
    <w:rsid w:val="001B1E4E"/>
    <w:rsid w:val="001B4031"/>
    <w:rsid w:val="001C6B9C"/>
    <w:rsid w:val="001D5882"/>
    <w:rsid w:val="001E208B"/>
    <w:rsid w:val="001F19F0"/>
    <w:rsid w:val="00216173"/>
    <w:rsid w:val="00220A63"/>
    <w:rsid w:val="00232A28"/>
    <w:rsid w:val="0026232F"/>
    <w:rsid w:val="00280FE1"/>
    <w:rsid w:val="0028375C"/>
    <w:rsid w:val="002936F4"/>
    <w:rsid w:val="002B30C8"/>
    <w:rsid w:val="002E08A4"/>
    <w:rsid w:val="002E5C1F"/>
    <w:rsid w:val="002F2D80"/>
    <w:rsid w:val="002F2F85"/>
    <w:rsid w:val="00310FB3"/>
    <w:rsid w:val="00330A29"/>
    <w:rsid w:val="00351B2A"/>
    <w:rsid w:val="00351C32"/>
    <w:rsid w:val="00372DF2"/>
    <w:rsid w:val="003776F8"/>
    <w:rsid w:val="00384770"/>
    <w:rsid w:val="003A006B"/>
    <w:rsid w:val="003A1822"/>
    <w:rsid w:val="003A5778"/>
    <w:rsid w:val="003C4D55"/>
    <w:rsid w:val="003D1A6C"/>
    <w:rsid w:val="003E048A"/>
    <w:rsid w:val="0041679A"/>
    <w:rsid w:val="004302A1"/>
    <w:rsid w:val="00446661"/>
    <w:rsid w:val="004635DB"/>
    <w:rsid w:val="004672D5"/>
    <w:rsid w:val="00467CED"/>
    <w:rsid w:val="00475F92"/>
    <w:rsid w:val="004843DC"/>
    <w:rsid w:val="004870F3"/>
    <w:rsid w:val="00495C77"/>
    <w:rsid w:val="004A1419"/>
    <w:rsid w:val="004A2990"/>
    <w:rsid w:val="004D5194"/>
    <w:rsid w:val="004F003B"/>
    <w:rsid w:val="004F2509"/>
    <w:rsid w:val="004F42F1"/>
    <w:rsid w:val="004F4D3F"/>
    <w:rsid w:val="00510A24"/>
    <w:rsid w:val="00512494"/>
    <w:rsid w:val="0053542E"/>
    <w:rsid w:val="0054380D"/>
    <w:rsid w:val="00545D03"/>
    <w:rsid w:val="00557F7D"/>
    <w:rsid w:val="00583E83"/>
    <w:rsid w:val="00587FE2"/>
    <w:rsid w:val="005B5090"/>
    <w:rsid w:val="005B5B78"/>
    <w:rsid w:val="005E1F8D"/>
    <w:rsid w:val="00615004"/>
    <w:rsid w:val="0062279F"/>
    <w:rsid w:val="00622DCD"/>
    <w:rsid w:val="00631EC4"/>
    <w:rsid w:val="00653EA9"/>
    <w:rsid w:val="00664748"/>
    <w:rsid w:val="006655AD"/>
    <w:rsid w:val="006771AF"/>
    <w:rsid w:val="00687B0C"/>
    <w:rsid w:val="00690044"/>
    <w:rsid w:val="006A785D"/>
    <w:rsid w:val="006B1807"/>
    <w:rsid w:val="006B7941"/>
    <w:rsid w:val="006D43D8"/>
    <w:rsid w:val="006D6412"/>
    <w:rsid w:val="006F2EF8"/>
    <w:rsid w:val="00702554"/>
    <w:rsid w:val="00727433"/>
    <w:rsid w:val="00730614"/>
    <w:rsid w:val="007523B1"/>
    <w:rsid w:val="0076572B"/>
    <w:rsid w:val="007C317E"/>
    <w:rsid w:val="007C7851"/>
    <w:rsid w:val="007F4382"/>
    <w:rsid w:val="00822514"/>
    <w:rsid w:val="00823DEF"/>
    <w:rsid w:val="00830F90"/>
    <w:rsid w:val="00852DA1"/>
    <w:rsid w:val="008874E1"/>
    <w:rsid w:val="0089106E"/>
    <w:rsid w:val="008A0AD1"/>
    <w:rsid w:val="008A2B38"/>
    <w:rsid w:val="008A4575"/>
    <w:rsid w:val="008A583B"/>
    <w:rsid w:val="008B13BC"/>
    <w:rsid w:val="008B58EC"/>
    <w:rsid w:val="008C612F"/>
    <w:rsid w:val="00900766"/>
    <w:rsid w:val="00902551"/>
    <w:rsid w:val="00916ABA"/>
    <w:rsid w:val="009170DC"/>
    <w:rsid w:val="00952AAA"/>
    <w:rsid w:val="009706D2"/>
    <w:rsid w:val="009770A6"/>
    <w:rsid w:val="009B2055"/>
    <w:rsid w:val="009B59D3"/>
    <w:rsid w:val="009E31E5"/>
    <w:rsid w:val="009E32AC"/>
    <w:rsid w:val="009F0EF7"/>
    <w:rsid w:val="009F51E3"/>
    <w:rsid w:val="00A239B7"/>
    <w:rsid w:val="00A31152"/>
    <w:rsid w:val="00A353A8"/>
    <w:rsid w:val="00A44C6A"/>
    <w:rsid w:val="00A557AE"/>
    <w:rsid w:val="00A57EBE"/>
    <w:rsid w:val="00A96F66"/>
    <w:rsid w:val="00A971E9"/>
    <w:rsid w:val="00AA1CF2"/>
    <w:rsid w:val="00AB21EB"/>
    <w:rsid w:val="00AD34BD"/>
    <w:rsid w:val="00AD68BB"/>
    <w:rsid w:val="00AE7E50"/>
    <w:rsid w:val="00AF3CBA"/>
    <w:rsid w:val="00AF69AB"/>
    <w:rsid w:val="00B13B20"/>
    <w:rsid w:val="00B43B31"/>
    <w:rsid w:val="00B65C4D"/>
    <w:rsid w:val="00B75B74"/>
    <w:rsid w:val="00BA627D"/>
    <w:rsid w:val="00BB00A6"/>
    <w:rsid w:val="00BD52FE"/>
    <w:rsid w:val="00BE4CDB"/>
    <w:rsid w:val="00C049A2"/>
    <w:rsid w:val="00C24A75"/>
    <w:rsid w:val="00C25A16"/>
    <w:rsid w:val="00C436BA"/>
    <w:rsid w:val="00C514DF"/>
    <w:rsid w:val="00C93A6C"/>
    <w:rsid w:val="00C95DBE"/>
    <w:rsid w:val="00CB6F91"/>
    <w:rsid w:val="00CB7AAD"/>
    <w:rsid w:val="00CC327A"/>
    <w:rsid w:val="00CC538A"/>
    <w:rsid w:val="00CE0686"/>
    <w:rsid w:val="00CE577E"/>
    <w:rsid w:val="00CE786D"/>
    <w:rsid w:val="00CF2D35"/>
    <w:rsid w:val="00D12731"/>
    <w:rsid w:val="00D47C29"/>
    <w:rsid w:val="00D86CC2"/>
    <w:rsid w:val="00D93EAC"/>
    <w:rsid w:val="00DC2703"/>
    <w:rsid w:val="00DE5722"/>
    <w:rsid w:val="00DF0FAD"/>
    <w:rsid w:val="00E110C2"/>
    <w:rsid w:val="00E24263"/>
    <w:rsid w:val="00E628BB"/>
    <w:rsid w:val="00E7229C"/>
    <w:rsid w:val="00E841B6"/>
    <w:rsid w:val="00E96FB0"/>
    <w:rsid w:val="00EC2959"/>
    <w:rsid w:val="00EC719E"/>
    <w:rsid w:val="00ED1230"/>
    <w:rsid w:val="00F15BCA"/>
    <w:rsid w:val="00F21361"/>
    <w:rsid w:val="00F40E71"/>
    <w:rsid w:val="00F423C4"/>
    <w:rsid w:val="00F5378B"/>
    <w:rsid w:val="00F60ED9"/>
    <w:rsid w:val="00F82724"/>
    <w:rsid w:val="00F84982"/>
    <w:rsid w:val="00FA46E5"/>
    <w:rsid w:val="00FA79D5"/>
    <w:rsid w:val="00FA7F72"/>
    <w:rsid w:val="00FB0543"/>
    <w:rsid w:val="00FE2309"/>
    <w:rsid w:val="00FE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EC1A"/>
  <w15:chartTrackingRefBased/>
  <w15:docId w15:val="{01B4B9BF-7DDD-440A-B787-3C626A20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6173"/>
    <w:pPr>
      <w:spacing w:line="256" w:lineRule="auto"/>
      <w:ind w:left="720"/>
    </w:pPr>
    <w:rPr>
      <w:rFonts w:ascii="Calibri" w:eastAsia="SimSun" w:hAnsi="Calibri" w:cs="Calibri"/>
      <w:lang w:eastAsia="ja-JP"/>
    </w:rPr>
  </w:style>
  <w:style w:type="paragraph" w:customStyle="1" w:styleId="Pa5">
    <w:name w:val="Pa5"/>
    <w:basedOn w:val="Normal"/>
    <w:next w:val="Normal"/>
    <w:uiPriority w:val="99"/>
    <w:rsid w:val="00216173"/>
    <w:pPr>
      <w:autoSpaceDE w:val="0"/>
      <w:autoSpaceDN w:val="0"/>
      <w:adjustRightInd w:val="0"/>
      <w:spacing w:after="0" w:line="201" w:lineRule="atLeast"/>
    </w:pPr>
    <w:rPr>
      <w:rFonts w:ascii="HelveticaRounded LT Std Blk" w:eastAsia="MS Mincho" w:hAnsi="HelveticaRounded LT Std Blk" w:cs="Times New Roman"/>
      <w:sz w:val="24"/>
      <w:szCs w:val="24"/>
      <w:lang w:eastAsia="ja-JP"/>
    </w:rPr>
  </w:style>
  <w:style w:type="character" w:customStyle="1" w:styleId="A5">
    <w:name w:val="A5"/>
    <w:uiPriority w:val="99"/>
    <w:rsid w:val="00216173"/>
    <w:rPr>
      <w:b/>
      <w:bCs w:val="0"/>
      <w:color w:val="000000"/>
    </w:rPr>
  </w:style>
  <w:style w:type="character" w:customStyle="1" w:styleId="legdslegp1grouptitle">
    <w:name w:val="legds legp1grouptitle"/>
    <w:basedOn w:val="DefaultParagraphFont"/>
    <w:uiPriority w:val="99"/>
    <w:rsid w:val="00216173"/>
    <w:rPr>
      <w:rFonts w:ascii="Times New Roman" w:hAnsi="Times New Roman" w:cs="Times New Roman" w:hint="default"/>
    </w:rPr>
  </w:style>
  <w:style w:type="character" w:customStyle="1" w:styleId="fontstyle01">
    <w:name w:val="fontstyle01"/>
    <w:basedOn w:val="DefaultParagraphFont"/>
    <w:rsid w:val="00216173"/>
    <w:rPr>
      <w:rFonts w:ascii="NettoOT" w:hAnsi="NettoOT" w:hint="default"/>
      <w:b w:val="0"/>
      <w:bCs w:val="0"/>
      <w:i w:val="0"/>
      <w:iCs w:val="0"/>
      <w:color w:val="5B93AD"/>
      <w:sz w:val="24"/>
      <w:szCs w:val="24"/>
    </w:rPr>
  </w:style>
  <w:style w:type="paragraph" w:styleId="NormalWeb">
    <w:name w:val="Normal (Web)"/>
    <w:basedOn w:val="Normal"/>
    <w:uiPriority w:val="99"/>
    <w:semiHidden/>
    <w:unhideWhenUsed/>
    <w:rsid w:val="00216173"/>
    <w:pPr>
      <w:spacing w:before="150" w:after="150" w:line="240" w:lineRule="auto"/>
    </w:pPr>
    <w:rPr>
      <w:rFonts w:ascii="Times New Roman" w:eastAsia="Times New Roman" w:hAnsi="Times New Roman" w:cs="Times New Roman"/>
      <w:color w:val="000000"/>
      <w:sz w:val="24"/>
      <w:szCs w:val="24"/>
      <w:lang w:eastAsia="en-GB"/>
    </w:rPr>
  </w:style>
  <w:style w:type="character" w:customStyle="1" w:styleId="italic1">
    <w:name w:val="italic1"/>
    <w:basedOn w:val="DefaultParagraphFont"/>
    <w:rsid w:val="00216173"/>
    <w:rPr>
      <w:i/>
      <w:iCs/>
    </w:rPr>
  </w:style>
  <w:style w:type="character" w:customStyle="1" w:styleId="bold1">
    <w:name w:val="bold1"/>
    <w:basedOn w:val="DefaultParagraphFont"/>
    <w:rsid w:val="00216173"/>
    <w:rPr>
      <w:b/>
      <w:bCs/>
      <w:color w:val="000000"/>
    </w:rPr>
  </w:style>
  <w:style w:type="character" w:customStyle="1" w:styleId="fontstyle21">
    <w:name w:val="fontstyle21"/>
    <w:basedOn w:val="DefaultParagraphFont"/>
    <w:rsid w:val="00A239B7"/>
    <w:rPr>
      <w:rFonts w:ascii="Arial" w:hAnsi="Arial" w:cs="Arial" w:hint="default"/>
      <w:b w:val="0"/>
      <w:bCs w:val="0"/>
      <w:i/>
      <w:iCs/>
      <w:color w:val="000000"/>
      <w:sz w:val="22"/>
      <w:szCs w:val="22"/>
    </w:rPr>
  </w:style>
  <w:style w:type="character" w:customStyle="1" w:styleId="fontstyle31">
    <w:name w:val="fontstyle31"/>
    <w:basedOn w:val="DefaultParagraphFont"/>
    <w:rsid w:val="00A239B7"/>
    <w:rPr>
      <w:rFonts w:ascii="Arial" w:hAnsi="Arial" w:cs="Arial" w:hint="default"/>
      <w:b/>
      <w:bCs/>
      <w:i w:val="0"/>
      <w:iCs w:val="0"/>
      <w:color w:val="000000"/>
      <w:sz w:val="22"/>
      <w:szCs w:val="22"/>
    </w:rPr>
  </w:style>
  <w:style w:type="character" w:customStyle="1" w:styleId="fontstyle41">
    <w:name w:val="fontstyle41"/>
    <w:basedOn w:val="DefaultParagraphFont"/>
    <w:rsid w:val="00A239B7"/>
    <w:rPr>
      <w:rFonts w:ascii="Symbol" w:hAnsi="Symbol" w:hint="default"/>
      <w:b w:val="0"/>
      <w:bCs w:val="0"/>
      <w:i w:val="0"/>
      <w:iCs w:val="0"/>
      <w:color w:val="000000"/>
      <w:sz w:val="22"/>
      <w:szCs w:val="22"/>
    </w:rPr>
  </w:style>
  <w:style w:type="character" w:styleId="Hyperlink">
    <w:name w:val="Hyperlink"/>
    <w:basedOn w:val="DefaultParagraphFont"/>
    <w:uiPriority w:val="99"/>
    <w:unhideWhenUsed/>
    <w:rsid w:val="00A239B7"/>
    <w:rPr>
      <w:color w:val="0563C1" w:themeColor="hyperlink"/>
      <w:u w:val="single"/>
    </w:rPr>
  </w:style>
  <w:style w:type="paragraph" w:styleId="Header">
    <w:name w:val="header"/>
    <w:basedOn w:val="Normal"/>
    <w:link w:val="HeaderChar"/>
    <w:uiPriority w:val="99"/>
    <w:unhideWhenUsed/>
    <w:rsid w:val="00CB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F91"/>
  </w:style>
  <w:style w:type="paragraph" w:styleId="Footer">
    <w:name w:val="footer"/>
    <w:basedOn w:val="Normal"/>
    <w:link w:val="FooterChar"/>
    <w:uiPriority w:val="99"/>
    <w:unhideWhenUsed/>
    <w:rsid w:val="00CB6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05391">
      <w:bodyDiv w:val="1"/>
      <w:marLeft w:val="0"/>
      <w:marRight w:val="0"/>
      <w:marTop w:val="0"/>
      <w:marBottom w:val="0"/>
      <w:divBdr>
        <w:top w:val="none" w:sz="0" w:space="0" w:color="auto"/>
        <w:left w:val="none" w:sz="0" w:space="0" w:color="auto"/>
        <w:bottom w:val="none" w:sz="0" w:space="0" w:color="auto"/>
        <w:right w:val="none" w:sz="0" w:space="0" w:color="auto"/>
      </w:divBdr>
    </w:div>
    <w:div w:id="1113592670">
      <w:bodyDiv w:val="1"/>
      <w:marLeft w:val="0"/>
      <w:marRight w:val="0"/>
      <w:marTop w:val="0"/>
      <w:marBottom w:val="0"/>
      <w:divBdr>
        <w:top w:val="none" w:sz="0" w:space="0" w:color="auto"/>
        <w:left w:val="none" w:sz="0" w:space="0" w:color="auto"/>
        <w:bottom w:val="none" w:sz="0" w:space="0" w:color="auto"/>
        <w:right w:val="none" w:sz="0" w:space="0" w:color="auto"/>
      </w:divBdr>
    </w:div>
    <w:div w:id="1173758241">
      <w:bodyDiv w:val="1"/>
      <w:marLeft w:val="0"/>
      <w:marRight w:val="0"/>
      <w:marTop w:val="0"/>
      <w:marBottom w:val="0"/>
      <w:divBdr>
        <w:top w:val="none" w:sz="0" w:space="0" w:color="auto"/>
        <w:left w:val="none" w:sz="0" w:space="0" w:color="auto"/>
        <w:bottom w:val="none" w:sz="0" w:space="0" w:color="auto"/>
        <w:right w:val="none" w:sz="0" w:space="0" w:color="auto"/>
      </w:divBdr>
    </w:div>
    <w:div w:id="1660502271">
      <w:bodyDiv w:val="1"/>
      <w:marLeft w:val="0"/>
      <w:marRight w:val="0"/>
      <w:marTop w:val="0"/>
      <w:marBottom w:val="0"/>
      <w:divBdr>
        <w:top w:val="none" w:sz="0" w:space="0" w:color="auto"/>
        <w:left w:val="none" w:sz="0" w:space="0" w:color="auto"/>
        <w:bottom w:val="none" w:sz="0" w:space="0" w:color="auto"/>
        <w:right w:val="none" w:sz="0" w:space="0" w:color="auto"/>
      </w:divBdr>
      <w:divsChild>
        <w:div w:id="1536850101">
          <w:marLeft w:val="0"/>
          <w:marRight w:val="0"/>
          <w:marTop w:val="0"/>
          <w:marBottom w:val="0"/>
          <w:divBdr>
            <w:top w:val="none" w:sz="0" w:space="0" w:color="auto"/>
            <w:left w:val="none" w:sz="0" w:space="0" w:color="auto"/>
            <w:bottom w:val="none" w:sz="0" w:space="0" w:color="auto"/>
            <w:right w:val="none" w:sz="0" w:space="0" w:color="auto"/>
          </w:divBdr>
          <w:divsChild>
            <w:div w:id="1567690709">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0639312">
      <w:bodyDiv w:val="1"/>
      <w:marLeft w:val="0"/>
      <w:marRight w:val="0"/>
      <w:marTop w:val="0"/>
      <w:marBottom w:val="0"/>
      <w:divBdr>
        <w:top w:val="none" w:sz="0" w:space="0" w:color="auto"/>
        <w:left w:val="none" w:sz="0" w:space="0" w:color="auto"/>
        <w:bottom w:val="none" w:sz="0" w:space="0" w:color="auto"/>
        <w:right w:val="none" w:sz="0" w:space="0" w:color="auto"/>
      </w:divBdr>
      <w:divsChild>
        <w:div w:id="1484615117">
          <w:marLeft w:val="0"/>
          <w:marRight w:val="0"/>
          <w:marTop w:val="0"/>
          <w:marBottom w:val="0"/>
          <w:divBdr>
            <w:top w:val="none" w:sz="0" w:space="0" w:color="auto"/>
            <w:left w:val="none" w:sz="0" w:space="0" w:color="auto"/>
            <w:bottom w:val="none" w:sz="0" w:space="0" w:color="auto"/>
            <w:right w:val="none" w:sz="0" w:space="0" w:color="auto"/>
          </w:divBdr>
          <w:divsChild>
            <w:div w:id="2147383473">
              <w:marLeft w:val="150"/>
              <w:marRight w:val="150"/>
              <w:marTop w:val="150"/>
              <w:marBottom w:val="150"/>
              <w:divBdr>
                <w:top w:val="single" w:sz="6" w:space="0" w:color="0C0C0C"/>
                <w:left w:val="single" w:sz="6" w:space="8" w:color="0C0C0C"/>
                <w:bottom w:val="single" w:sz="6" w:space="8" w:color="0C0C0C"/>
                <w:right w:val="single" w:sz="6" w:space="8" w:color="0C0C0C"/>
              </w:divBdr>
            </w:div>
          </w:divsChild>
        </w:div>
        <w:div w:id="23603993">
          <w:marLeft w:val="0"/>
          <w:marRight w:val="0"/>
          <w:marTop w:val="0"/>
          <w:marBottom w:val="0"/>
          <w:divBdr>
            <w:top w:val="none" w:sz="0" w:space="0" w:color="auto"/>
            <w:left w:val="none" w:sz="0" w:space="0" w:color="auto"/>
            <w:bottom w:val="none" w:sz="0" w:space="0" w:color="auto"/>
            <w:right w:val="none" w:sz="0" w:space="0" w:color="auto"/>
          </w:divBdr>
        </w:div>
      </w:divsChild>
    </w:div>
    <w:div w:id="1810829590">
      <w:bodyDiv w:val="1"/>
      <w:marLeft w:val="0"/>
      <w:marRight w:val="0"/>
      <w:marTop w:val="0"/>
      <w:marBottom w:val="0"/>
      <w:divBdr>
        <w:top w:val="none" w:sz="0" w:space="0" w:color="auto"/>
        <w:left w:val="none" w:sz="0" w:space="0" w:color="auto"/>
        <w:bottom w:val="none" w:sz="0" w:space="0" w:color="auto"/>
        <w:right w:val="none" w:sz="0" w:space="0" w:color="auto"/>
      </w:divBdr>
    </w:div>
    <w:div w:id="19954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ccinform.co.uk/practice-guidance/writing-chronologies/" TargetMode="External"/><Relationship Id="rId3" Type="http://schemas.openxmlformats.org/officeDocument/2006/relationships/customXml" Target="../customXml/item3.xml"/><Relationship Id="rId21" Type="http://schemas.openxmlformats.org/officeDocument/2006/relationships/hyperlink" Target="https://library.nspcc.org.uk/HeritageScripts/Hapi.dll/filetransfer/2019AnonymousSexualabuseOverview.pdf?filename=AA58F75CEDE68892A73FB681FE246B8371684F102152F0AA780A14959D3BCE5767137B3B2A935011CBAEC3068664FF681AA6D2524E357BAB96C006752CCD756759AD77BD1E389823A55CFAAE74B2EE64F46C611AD1724BE1AC50776135EAAAAFFECACF7BE0247BFC24B132894BF72FE96132E35DD7AF2CF85DD3CA58B9776536CB72BCDD76A5C1EDB1D7A3B927624DF54A750231E9C763B391790267E1&amp;DataSetName=LIVEDATA"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communitycare.co.uk/2018/08/15/chronology-first-thing-assess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library.nspcc.org.uk/HeritageScripts/Hapi.dll/filetransfer/2018AnonymousYoungPersonFOverview.pdf?filename=AA58F75CEDE68892A73FB681FE246B8371684F102152F0AA780A14959D3BCE5767137B3B2A935011CBAEC3068664FF681AA6D2524E357BAB96C006752CCD756759AD77BD1E389823A55CFAAE74B2EE64F46C611AD1724BE1AC50776135EBAAAFFECACF7BE1247BFC24B132894BF725E36C29E561D3BF2AE456DAF34BAE737A3AD92BE2C9749447B5E3937B889706DDE8D2B762A013CFE1DCDCBF83914C2F&amp;DataSetName=LIVEDA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library.nspcc.org.uk/HeritageScripts/Hapi.dll/filetransfer/2018SouthamptonAllegationsAgainstFosterCarersOverview.pdf?filename=AA58F75CEDE68892A73FB681FE246B8371684F102152F0AA780A14959D3BCE5767137B3B2A935011CBAEC3068664FF681AA6D2524E357BAB96C006752CCD756759AD77BD1E389823A55CFAAE74B2EE64F46C611AD1724BE1AC50776135EBAAAFFECACF7BE1367AE63EA03E8B4EF013E2582BEE54D1AC2DE257F2CF7CAC60653DCF288AD66386C2ED9BAF102C1535D1B9955126EE7EFC29ECDEEF5092157113A7727960D47808F2ACC97AC35C5785933330F4&amp;DataSetName=LIVE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library.nspcc.org.uk/HeritageScripts/Hapi.dll/retrieve2?SetID=B141E65A-13DD-4554-8EA1-790E2413DA66&amp;searchterm=foster%20carer&amp;Fields=%40&amp;Media=SCR&amp;Bool=AND&amp;SearchPrecision=20&amp;SortOrder=Y1&amp;Offset=6&amp;Direction=%2E&amp;Dispfmt=F&amp;Dispfmt_b=B27&amp;Dispfmt_f=F13&amp;DataSetName=LIV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4" ma:contentTypeDescription="Create a new document." ma:contentTypeScope="" ma:versionID="8be732e139269419b707e531263e4618">
  <xsd:schema xmlns:xsd="http://www.w3.org/2001/XMLSchema" xmlns:xs="http://www.w3.org/2001/XMLSchema" xmlns:p="http://schemas.microsoft.com/office/2006/metadata/properties" xmlns:ns3="c1a14108-07ee-4ac8-86fe-690a4437cb92" targetNamespace="http://schemas.microsoft.com/office/2006/metadata/properties" ma:root="true" ma:fieldsID="c0a7db2bacd29bbb9fc2c5b4d42ecc72"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68D13-8232-42A2-BF1F-DB2E28A90D6F}">
  <ds:schemaRefs>
    <ds:schemaRef ds:uri="http://schemas.microsoft.com/sharepoint/v3/contenttype/forms"/>
  </ds:schemaRefs>
</ds:datastoreItem>
</file>

<file path=customXml/itemProps2.xml><?xml version="1.0" encoding="utf-8"?>
<ds:datastoreItem xmlns:ds="http://schemas.openxmlformats.org/officeDocument/2006/customXml" ds:itemID="{1F076937-BE58-4F82-8E21-66B77FE37BC2}">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1a14108-07ee-4ac8-86fe-690a4437cb92"/>
  </ds:schemaRefs>
</ds:datastoreItem>
</file>

<file path=customXml/itemProps3.xml><?xml version="1.0" encoding="utf-8"?>
<ds:datastoreItem xmlns:ds="http://schemas.openxmlformats.org/officeDocument/2006/customXml" ds:itemID="{EDCFBF9A-27F3-4A9E-8828-D62610B9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5</cp:revision>
  <dcterms:created xsi:type="dcterms:W3CDTF">2020-09-29T09:52:00Z</dcterms:created>
  <dcterms:modified xsi:type="dcterms:W3CDTF">2020-10-05T12:27:00Z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