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D6" w:rsidRPr="00E4676E" w:rsidRDefault="009778D6" w:rsidP="009778D6">
      <w:pPr>
        <w:pStyle w:val="Header"/>
        <w:rPr>
          <w:rFonts w:asciiTheme="minorHAnsi" w:hAnsiTheme="minorHAnsi"/>
        </w:rPr>
      </w:pPr>
    </w:p>
    <w:p w:rsidR="009778D6" w:rsidRPr="00E4676E" w:rsidRDefault="009778D6" w:rsidP="00EA3BCE">
      <w:pPr>
        <w:pStyle w:val="Header"/>
        <w:jc w:val="center"/>
        <w:rPr>
          <w:rFonts w:asciiTheme="minorHAnsi" w:hAnsiTheme="minorHAnsi"/>
          <w:b/>
        </w:rPr>
      </w:pPr>
      <w:r w:rsidRPr="00E4676E">
        <w:rPr>
          <w:rFonts w:asciiTheme="minorHAnsi" w:hAnsiTheme="minorHAnsi"/>
          <w:b/>
        </w:rPr>
        <w:t xml:space="preserve">RHI process </w:t>
      </w:r>
      <w:r w:rsidR="00784DC0">
        <w:rPr>
          <w:rFonts w:asciiTheme="minorHAnsi" w:hAnsiTheme="minorHAnsi"/>
          <w:b/>
        </w:rPr>
        <w:t xml:space="preserve">for </w:t>
      </w:r>
      <w:r w:rsidR="00EA3BCE" w:rsidRPr="00E4676E">
        <w:rPr>
          <w:rFonts w:asciiTheme="minorHAnsi" w:hAnsiTheme="minorHAnsi"/>
          <w:b/>
        </w:rPr>
        <w:t xml:space="preserve">Teams – </w:t>
      </w:r>
      <w:r w:rsidR="00357A1A">
        <w:rPr>
          <w:rFonts w:asciiTheme="minorHAnsi" w:hAnsiTheme="minorHAnsi"/>
          <w:b/>
        </w:rPr>
        <w:t>April 2021</w:t>
      </w:r>
    </w:p>
    <w:p w:rsidR="009778D6" w:rsidRPr="00E4676E" w:rsidRDefault="009778D6" w:rsidP="009778D6">
      <w:pPr>
        <w:pStyle w:val="Header"/>
        <w:rPr>
          <w:rFonts w:asciiTheme="minorHAnsi" w:hAnsiTheme="minorHAnsi"/>
        </w:rPr>
      </w:pPr>
    </w:p>
    <w:tbl>
      <w:tblPr>
        <w:tblStyle w:val="TableGrid"/>
        <w:tblW w:w="0" w:type="auto"/>
        <w:jc w:val="center"/>
        <w:tblLook w:val="04A0" w:firstRow="1" w:lastRow="0" w:firstColumn="1" w:lastColumn="0" w:noHBand="0" w:noVBand="1"/>
      </w:tblPr>
      <w:tblGrid>
        <w:gridCol w:w="8114"/>
      </w:tblGrid>
      <w:tr w:rsidR="00A55D1D" w:rsidRPr="00E4676E" w:rsidTr="00EA3BCE">
        <w:trPr>
          <w:trHeight w:val="470"/>
          <w:jc w:val="center"/>
        </w:trPr>
        <w:tc>
          <w:tcPr>
            <w:tcW w:w="8114" w:type="dxa"/>
          </w:tcPr>
          <w:p w:rsidR="00E4676E" w:rsidRPr="00E4676E" w:rsidRDefault="00E4676E" w:rsidP="0074317A">
            <w:pPr>
              <w:rPr>
                <w:rFonts w:asciiTheme="minorHAnsi" w:hAnsiTheme="minorHAnsi"/>
                <w:b/>
              </w:rPr>
            </w:pPr>
            <w:r w:rsidRPr="00E4676E">
              <w:rPr>
                <w:rFonts w:asciiTheme="minorHAnsi" w:hAnsiTheme="minorHAnsi"/>
                <w:b/>
              </w:rPr>
              <w:t>Introduction</w:t>
            </w:r>
          </w:p>
          <w:p w:rsidR="00E4676E" w:rsidRPr="00E4676E" w:rsidRDefault="00E4676E" w:rsidP="00E4676E">
            <w:pPr>
              <w:spacing w:after="160" w:line="259" w:lineRule="auto"/>
              <w:rPr>
                <w:rFonts w:asciiTheme="minorHAnsi" w:hAnsiTheme="minorHAnsi" w:cstheme="minorBidi"/>
              </w:rPr>
            </w:pPr>
            <w:r w:rsidRPr="00E4676E">
              <w:rPr>
                <w:rFonts w:asciiTheme="minorHAnsi" w:hAnsiTheme="minorHAnsi" w:cstheme="minorBidi"/>
              </w:rPr>
              <w:t>Audit activity has shown us that young people reported missing who have allocated workers rarely engage in the RHI process.  They often tell us that they have already spoken to their SW/support worker and so do not want to talk to anyone else about their missing incident.  As such, it has bee</w:t>
            </w:r>
            <w:r w:rsidR="00541FA3">
              <w:rPr>
                <w:rFonts w:asciiTheme="minorHAnsi" w:hAnsiTheme="minorHAnsi" w:cstheme="minorBidi"/>
              </w:rPr>
              <w:t xml:space="preserve">n decided that we need </w:t>
            </w:r>
            <w:r w:rsidRPr="00E4676E">
              <w:rPr>
                <w:rFonts w:asciiTheme="minorHAnsi" w:hAnsiTheme="minorHAnsi" w:cstheme="minorBidi"/>
              </w:rPr>
              <w:t>SW’s/LP’s for children undertaking the</w:t>
            </w:r>
            <w:r w:rsidR="00DE0BFF">
              <w:rPr>
                <w:rFonts w:asciiTheme="minorHAnsi" w:hAnsiTheme="minorHAnsi" w:cstheme="minorBidi"/>
              </w:rPr>
              <w:t xml:space="preserve"> RHI’s for those </w:t>
            </w:r>
            <w:r w:rsidR="00541FA3">
              <w:rPr>
                <w:rFonts w:asciiTheme="minorHAnsi" w:hAnsiTheme="minorHAnsi" w:cstheme="minorBidi"/>
              </w:rPr>
              <w:t xml:space="preserve">children </w:t>
            </w:r>
            <w:r w:rsidR="00DE0BFF">
              <w:rPr>
                <w:rFonts w:asciiTheme="minorHAnsi" w:hAnsiTheme="minorHAnsi" w:cstheme="minorBidi"/>
              </w:rPr>
              <w:t>open to a worker in ICS.  W</w:t>
            </w:r>
            <w:r w:rsidR="00541FA3">
              <w:rPr>
                <w:rFonts w:asciiTheme="minorHAnsi" w:hAnsiTheme="minorHAnsi" w:cstheme="minorBidi"/>
              </w:rPr>
              <w:t>e anticipate this will mean a</w:t>
            </w:r>
            <w:r w:rsidR="00DE0BFF">
              <w:rPr>
                <w:rFonts w:asciiTheme="minorHAnsi" w:hAnsiTheme="minorHAnsi" w:cstheme="minorBidi"/>
              </w:rPr>
              <w:t>n increased</w:t>
            </w:r>
            <w:r w:rsidR="00541FA3">
              <w:rPr>
                <w:rFonts w:asciiTheme="minorHAnsi" w:hAnsiTheme="minorHAnsi" w:cstheme="minorBidi"/>
              </w:rPr>
              <w:t xml:space="preserve"> ‘take up’ of the RHI’s and enable us to have better information to inform planning to aid the reduction of future episodes/ensure are doing all we can to keep children safe. </w:t>
            </w:r>
          </w:p>
          <w:p w:rsidR="00E4676E" w:rsidRPr="00E4676E" w:rsidRDefault="00541FA3" w:rsidP="00E4676E">
            <w:pPr>
              <w:spacing w:after="160" w:line="259" w:lineRule="auto"/>
              <w:rPr>
                <w:rFonts w:asciiTheme="minorHAnsi" w:hAnsiTheme="minorHAnsi" w:cstheme="minorBidi"/>
              </w:rPr>
            </w:pPr>
            <w:r>
              <w:rPr>
                <w:rFonts w:asciiTheme="minorHAnsi" w:hAnsiTheme="minorHAnsi" w:cstheme="minorBidi"/>
              </w:rPr>
              <w:t>We need to report</w:t>
            </w:r>
            <w:r w:rsidR="00E4676E" w:rsidRPr="00E4676E">
              <w:rPr>
                <w:rFonts w:asciiTheme="minorHAnsi" w:hAnsiTheme="minorHAnsi" w:cstheme="minorBidi"/>
              </w:rPr>
              <w:t xml:space="preserve"> on </w:t>
            </w:r>
            <w:r>
              <w:rPr>
                <w:rFonts w:asciiTheme="minorHAnsi" w:hAnsiTheme="minorHAnsi" w:cstheme="minorBidi"/>
              </w:rPr>
              <w:t xml:space="preserve">RHI performance </w:t>
            </w:r>
            <w:r w:rsidR="00536F9A">
              <w:rPr>
                <w:rFonts w:asciiTheme="minorHAnsi" w:hAnsiTheme="minorHAnsi" w:cstheme="minorBidi"/>
              </w:rPr>
              <w:t>(</w:t>
            </w:r>
            <w:r>
              <w:rPr>
                <w:rFonts w:asciiTheme="minorHAnsi" w:hAnsiTheme="minorHAnsi" w:cstheme="minorBidi"/>
              </w:rPr>
              <w:t xml:space="preserve">timeliness </w:t>
            </w:r>
            <w:r w:rsidR="00536F9A">
              <w:rPr>
                <w:rFonts w:asciiTheme="minorHAnsi" w:hAnsiTheme="minorHAnsi" w:cstheme="minorBidi"/>
              </w:rPr>
              <w:t xml:space="preserve">and quality) to SLT on a quarterly basis.  </w:t>
            </w:r>
            <w:r w:rsidR="00E4676E" w:rsidRPr="00E4676E">
              <w:rPr>
                <w:rFonts w:asciiTheme="minorHAnsi" w:hAnsiTheme="minorHAnsi" w:cstheme="minorBidi"/>
              </w:rPr>
              <w:t xml:space="preserve">We need to continue to strive to ensure they are completed within 72 hours – this time commences when the young person is found and finishes when the RHI is completed.  As such, there cannot be unnecessary delay in children being spoken to about missing incidents.  </w:t>
            </w:r>
          </w:p>
          <w:p w:rsidR="00E4676E" w:rsidRDefault="00E4676E" w:rsidP="00E4676E">
            <w:pPr>
              <w:spacing w:after="160" w:line="259" w:lineRule="auto"/>
              <w:rPr>
                <w:rFonts w:asciiTheme="minorHAnsi" w:hAnsiTheme="minorHAnsi" w:cstheme="minorBidi"/>
              </w:rPr>
            </w:pPr>
            <w:r w:rsidRPr="00E4676E">
              <w:rPr>
                <w:rFonts w:asciiTheme="minorHAnsi" w:hAnsiTheme="minorHAnsi" w:cstheme="minorBidi"/>
              </w:rPr>
              <w:t xml:space="preserve">It has been agreed that allocated </w:t>
            </w:r>
            <w:r w:rsidR="00403465">
              <w:rPr>
                <w:rFonts w:asciiTheme="minorHAnsi" w:hAnsiTheme="minorHAnsi" w:cstheme="minorBidi"/>
              </w:rPr>
              <w:t xml:space="preserve">social workers </w:t>
            </w:r>
            <w:r w:rsidR="00541FA3">
              <w:rPr>
                <w:rFonts w:asciiTheme="minorHAnsi" w:hAnsiTheme="minorHAnsi" w:cstheme="minorBidi"/>
              </w:rPr>
              <w:t>will complete the RHI form in mosaic.  If, when undertaking the RHI the worker also completes work related to the ongoing plans for an individual child, then i</w:t>
            </w:r>
            <w:r w:rsidR="00DE0BFF">
              <w:rPr>
                <w:rFonts w:asciiTheme="minorHAnsi" w:hAnsiTheme="minorHAnsi" w:cstheme="minorBidi"/>
              </w:rPr>
              <w:t xml:space="preserve">t is accepted that staff can, </w:t>
            </w:r>
            <w:r w:rsidR="00541FA3">
              <w:rPr>
                <w:rFonts w:asciiTheme="minorHAnsi" w:hAnsiTheme="minorHAnsi" w:cstheme="minorBidi"/>
              </w:rPr>
              <w:t>within a CP/CIN/LAC</w:t>
            </w:r>
            <w:r w:rsidR="00171D0D">
              <w:rPr>
                <w:rFonts w:asciiTheme="minorHAnsi" w:hAnsiTheme="minorHAnsi" w:cstheme="minorBidi"/>
              </w:rPr>
              <w:t>/CLROC</w:t>
            </w:r>
            <w:r w:rsidR="00DE0BFF">
              <w:rPr>
                <w:rFonts w:asciiTheme="minorHAnsi" w:hAnsiTheme="minorHAnsi" w:cstheme="minorBidi"/>
              </w:rPr>
              <w:t xml:space="preserve"> visit record, </w:t>
            </w:r>
            <w:r w:rsidR="00541FA3">
              <w:rPr>
                <w:rFonts w:asciiTheme="minorHAnsi" w:hAnsiTheme="minorHAnsi" w:cstheme="minorBidi"/>
              </w:rPr>
              <w:t>cut and paste r</w:t>
            </w:r>
            <w:r w:rsidR="00403465">
              <w:rPr>
                <w:rFonts w:asciiTheme="minorHAnsi" w:hAnsiTheme="minorHAnsi" w:cstheme="minorBidi"/>
              </w:rPr>
              <w:t>elevant information from an RHI or make a note to ‘also see information in RHI form’ within the</w:t>
            </w:r>
            <w:r w:rsidR="00541FA3">
              <w:rPr>
                <w:rFonts w:asciiTheme="minorHAnsi" w:hAnsiTheme="minorHAnsi" w:cstheme="minorBidi"/>
              </w:rPr>
              <w:t xml:space="preserve"> visit </w:t>
            </w:r>
            <w:r w:rsidR="00403465">
              <w:rPr>
                <w:rFonts w:asciiTheme="minorHAnsi" w:hAnsiTheme="minorHAnsi" w:cstheme="minorBidi"/>
              </w:rPr>
              <w:t xml:space="preserve">record </w:t>
            </w:r>
            <w:r w:rsidR="00541FA3" w:rsidRPr="00541FA3">
              <w:rPr>
                <w:rFonts w:asciiTheme="minorHAnsi" w:hAnsiTheme="minorHAnsi" w:cstheme="minorBidi"/>
                <w:b/>
                <w:i/>
              </w:rPr>
              <w:t>BUT</w:t>
            </w:r>
            <w:r w:rsidR="00403465">
              <w:rPr>
                <w:rFonts w:asciiTheme="minorHAnsi" w:hAnsiTheme="minorHAnsi" w:cstheme="minorBidi"/>
              </w:rPr>
              <w:t xml:space="preserve"> the</w:t>
            </w:r>
            <w:r w:rsidR="00541FA3">
              <w:rPr>
                <w:rFonts w:asciiTheme="minorHAnsi" w:hAnsiTheme="minorHAnsi" w:cstheme="minorBidi"/>
              </w:rPr>
              <w:t xml:space="preserve"> RHI </w:t>
            </w:r>
            <w:r w:rsidR="00541FA3" w:rsidRPr="00541FA3">
              <w:rPr>
                <w:rFonts w:asciiTheme="minorHAnsi" w:hAnsiTheme="minorHAnsi" w:cstheme="minorBidi"/>
                <w:b/>
                <w:i/>
              </w:rPr>
              <w:t>CANNOT</w:t>
            </w:r>
            <w:r w:rsidR="00541FA3">
              <w:rPr>
                <w:rFonts w:asciiTheme="minorHAnsi" w:hAnsiTheme="minorHAnsi" w:cstheme="minorBidi"/>
              </w:rPr>
              <w:t xml:space="preserve"> be ‘counted’ in its own right as a CP/CIN/LAC</w:t>
            </w:r>
            <w:r w:rsidR="00171D0D">
              <w:rPr>
                <w:rFonts w:asciiTheme="minorHAnsi" w:hAnsiTheme="minorHAnsi" w:cstheme="minorBidi"/>
              </w:rPr>
              <w:t>/CLROC</w:t>
            </w:r>
            <w:r w:rsidR="00541FA3">
              <w:rPr>
                <w:rFonts w:asciiTheme="minorHAnsi" w:hAnsiTheme="minorHAnsi" w:cstheme="minorBidi"/>
              </w:rPr>
              <w:t xml:space="preserve"> visit for a child. </w:t>
            </w:r>
            <w:r w:rsidRPr="00E4676E">
              <w:rPr>
                <w:rFonts w:asciiTheme="minorHAnsi" w:hAnsiTheme="minorHAnsi" w:cstheme="minorBidi"/>
              </w:rPr>
              <w:t xml:space="preserve"> </w:t>
            </w:r>
          </w:p>
          <w:p w:rsidR="00403465" w:rsidRDefault="00541FA3" w:rsidP="00E4676E">
            <w:pPr>
              <w:spacing w:after="160" w:line="259" w:lineRule="auto"/>
              <w:rPr>
                <w:rFonts w:asciiTheme="minorHAnsi" w:hAnsiTheme="minorHAnsi" w:cstheme="minorBidi"/>
              </w:rPr>
            </w:pPr>
            <w:r>
              <w:rPr>
                <w:rFonts w:asciiTheme="minorHAnsi" w:hAnsiTheme="minorHAnsi" w:cstheme="minorBidi"/>
              </w:rPr>
              <w:t xml:space="preserve">All missing incident notifications will continue to go through Access, who will log the contact and workflow the RHI to the relevant team.  </w:t>
            </w:r>
            <w:r w:rsidR="00403465">
              <w:rPr>
                <w:rFonts w:asciiTheme="minorHAnsi" w:hAnsiTheme="minorHAnsi" w:cstheme="minorBidi"/>
              </w:rPr>
              <w:t xml:space="preserve">Teams will have their own ‘virtual box’ that can be accessed by TM’s and SSW’s to enable the RHI to be allocated out.  This will enable decisions to be made about who conducts and RHI if the allocated worker is off sick or on leave.  </w:t>
            </w:r>
            <w:r w:rsidR="00403465" w:rsidRPr="00403465">
              <w:rPr>
                <w:rFonts w:asciiTheme="minorHAnsi" w:hAnsiTheme="minorHAnsi" w:cstheme="minorBidi"/>
                <w:b/>
              </w:rPr>
              <w:t>NB</w:t>
            </w:r>
            <w:r w:rsidR="00403465">
              <w:rPr>
                <w:rFonts w:asciiTheme="minorHAnsi" w:hAnsiTheme="minorHAnsi" w:cstheme="minorBidi"/>
              </w:rPr>
              <w:t xml:space="preserve"> it was agreed by TM’s that the virtual boxes will be as follows:</w:t>
            </w:r>
          </w:p>
          <w:p w:rsidR="00DE0BFF" w:rsidRDefault="00DE0BFF" w:rsidP="00E4676E">
            <w:pPr>
              <w:spacing w:after="160" w:line="259" w:lineRule="auto"/>
              <w:rPr>
                <w:rFonts w:asciiTheme="minorHAnsi" w:hAnsiTheme="minorHAnsi" w:cstheme="minorBidi"/>
              </w:rPr>
            </w:pPr>
            <w:r>
              <w:rPr>
                <w:rFonts w:asciiTheme="minorHAnsi" w:hAnsiTheme="minorHAnsi" w:cstheme="minorBidi"/>
              </w:rPr>
              <w:t>YPS – MISPERS YPS VIRTUAL</w:t>
            </w:r>
          </w:p>
          <w:p w:rsidR="00403465" w:rsidRDefault="00DE0BFF" w:rsidP="00E4676E">
            <w:pPr>
              <w:spacing w:after="160" w:line="259" w:lineRule="auto"/>
              <w:rPr>
                <w:rFonts w:asciiTheme="minorHAnsi" w:hAnsiTheme="minorHAnsi" w:cstheme="minorBidi"/>
              </w:rPr>
            </w:pPr>
            <w:r>
              <w:rPr>
                <w:rFonts w:asciiTheme="minorHAnsi" w:hAnsiTheme="minorHAnsi" w:cstheme="minorBidi"/>
              </w:rPr>
              <w:t>North 1 and 2 – MISPERS NORTH LOCALITY VIRTUAL</w:t>
            </w:r>
            <w:r w:rsidR="00403465">
              <w:rPr>
                <w:rFonts w:asciiTheme="minorHAnsi" w:hAnsiTheme="minorHAnsi" w:cstheme="minorBidi"/>
              </w:rPr>
              <w:t xml:space="preserve"> </w:t>
            </w:r>
          </w:p>
          <w:p w:rsidR="00403465" w:rsidRDefault="00DE0BFF" w:rsidP="00E4676E">
            <w:pPr>
              <w:spacing w:after="160" w:line="259" w:lineRule="auto"/>
              <w:rPr>
                <w:rFonts w:asciiTheme="minorHAnsi" w:hAnsiTheme="minorHAnsi" w:cstheme="minorBidi"/>
              </w:rPr>
            </w:pPr>
            <w:r>
              <w:rPr>
                <w:rFonts w:asciiTheme="minorHAnsi" w:hAnsiTheme="minorHAnsi" w:cstheme="minorBidi"/>
              </w:rPr>
              <w:t xml:space="preserve">South 1 and 2 - </w:t>
            </w:r>
            <w:r w:rsidR="00403465">
              <w:rPr>
                <w:rFonts w:asciiTheme="minorHAnsi" w:hAnsiTheme="minorHAnsi" w:cstheme="minorBidi"/>
              </w:rPr>
              <w:t xml:space="preserve"> </w:t>
            </w:r>
            <w:r>
              <w:rPr>
                <w:rFonts w:asciiTheme="minorHAnsi" w:hAnsiTheme="minorHAnsi" w:cstheme="minorBidi"/>
              </w:rPr>
              <w:t>MISPERS SOUTH LOCALITY VIRTUAL</w:t>
            </w:r>
          </w:p>
          <w:p w:rsidR="00403465" w:rsidRDefault="00DE0BFF" w:rsidP="00E4676E">
            <w:pPr>
              <w:spacing w:after="160" w:line="259" w:lineRule="auto"/>
              <w:rPr>
                <w:rFonts w:asciiTheme="minorHAnsi" w:hAnsiTheme="minorHAnsi" w:cstheme="minorBidi"/>
              </w:rPr>
            </w:pPr>
            <w:r>
              <w:rPr>
                <w:rFonts w:asciiTheme="minorHAnsi" w:hAnsiTheme="minorHAnsi" w:cstheme="minorBidi"/>
              </w:rPr>
              <w:t>Central and Exploitation team – MISPERS CENTRAL LOCALITY VIRTUAL</w:t>
            </w:r>
          </w:p>
          <w:p w:rsidR="00403465" w:rsidRDefault="00DE0BFF" w:rsidP="00E4676E">
            <w:pPr>
              <w:spacing w:after="160" w:line="259" w:lineRule="auto"/>
              <w:rPr>
                <w:rFonts w:asciiTheme="minorHAnsi" w:hAnsiTheme="minorHAnsi" w:cstheme="minorBidi"/>
              </w:rPr>
            </w:pPr>
            <w:r>
              <w:rPr>
                <w:rFonts w:asciiTheme="minorHAnsi" w:hAnsiTheme="minorHAnsi" w:cstheme="minorBidi"/>
              </w:rPr>
              <w:t>CLA</w:t>
            </w:r>
            <w:r w:rsidR="00403465">
              <w:rPr>
                <w:rFonts w:asciiTheme="minorHAnsi" w:hAnsiTheme="minorHAnsi" w:cstheme="minorBidi"/>
              </w:rPr>
              <w:t xml:space="preserve"> and TTIT</w:t>
            </w:r>
            <w:r>
              <w:rPr>
                <w:rFonts w:asciiTheme="minorHAnsi" w:hAnsiTheme="minorHAnsi" w:cstheme="minorBidi"/>
              </w:rPr>
              <w:t xml:space="preserve"> – MISPERS CORPORTATE PARENTING</w:t>
            </w:r>
          </w:p>
          <w:p w:rsidR="00403465" w:rsidRDefault="00DE0BFF" w:rsidP="00E4676E">
            <w:pPr>
              <w:spacing w:after="160" w:line="259" w:lineRule="auto"/>
              <w:rPr>
                <w:rFonts w:asciiTheme="minorHAnsi" w:hAnsiTheme="minorHAnsi" w:cstheme="minorBidi"/>
              </w:rPr>
            </w:pPr>
            <w:r>
              <w:rPr>
                <w:rFonts w:asciiTheme="minorHAnsi" w:hAnsiTheme="minorHAnsi" w:cstheme="minorBidi"/>
              </w:rPr>
              <w:t>Response – all pods – MISPERS RESPONSE VIRTUAL</w:t>
            </w:r>
          </w:p>
          <w:p w:rsidR="00DE0BFF" w:rsidRDefault="00DE0BFF" w:rsidP="00E4676E">
            <w:pPr>
              <w:spacing w:after="160" w:line="259" w:lineRule="auto"/>
              <w:rPr>
                <w:rFonts w:asciiTheme="minorHAnsi" w:hAnsiTheme="minorHAnsi" w:cstheme="minorBidi"/>
              </w:rPr>
            </w:pPr>
            <w:r>
              <w:rPr>
                <w:rFonts w:asciiTheme="minorHAnsi" w:hAnsiTheme="minorHAnsi" w:cstheme="minorBidi"/>
              </w:rPr>
              <w:t>0-25’S – MISPERS 0-25 CWD VIRTUAL</w:t>
            </w:r>
          </w:p>
          <w:p w:rsidR="00DE0BFF" w:rsidRDefault="00DE0BFF" w:rsidP="00E4676E">
            <w:pPr>
              <w:spacing w:after="160" w:line="259" w:lineRule="auto"/>
              <w:rPr>
                <w:rFonts w:asciiTheme="minorHAnsi" w:hAnsiTheme="minorHAnsi" w:cstheme="minorBidi"/>
              </w:rPr>
            </w:pPr>
            <w:r>
              <w:rPr>
                <w:rFonts w:asciiTheme="minorHAnsi" w:hAnsiTheme="minorHAnsi" w:cstheme="minorBidi"/>
              </w:rPr>
              <w:t>Families plus north – MISPERS NORTH VIRTUAL</w:t>
            </w:r>
          </w:p>
          <w:p w:rsidR="00DE0BFF" w:rsidRDefault="00DE0BFF" w:rsidP="00E4676E">
            <w:pPr>
              <w:spacing w:after="160" w:line="259" w:lineRule="auto"/>
              <w:rPr>
                <w:rFonts w:asciiTheme="minorHAnsi" w:hAnsiTheme="minorHAnsi" w:cstheme="minorBidi"/>
              </w:rPr>
            </w:pPr>
            <w:r>
              <w:rPr>
                <w:rFonts w:asciiTheme="minorHAnsi" w:hAnsiTheme="minorHAnsi" w:cstheme="minorBidi"/>
              </w:rPr>
              <w:t xml:space="preserve">Families plus south – </w:t>
            </w:r>
            <w:r w:rsidRPr="00DE0BFF">
              <w:rPr>
                <w:rFonts w:asciiTheme="minorHAnsi" w:hAnsiTheme="minorHAnsi" w:cstheme="minorBidi"/>
              </w:rPr>
              <w:t>MISPERS SOUTH VIRTUAL</w:t>
            </w:r>
          </w:p>
          <w:p w:rsidR="00DE0BFF" w:rsidRDefault="00DE0BFF" w:rsidP="00E4676E">
            <w:pPr>
              <w:spacing w:after="160" w:line="259" w:lineRule="auto"/>
              <w:rPr>
                <w:rFonts w:asciiTheme="minorHAnsi" w:hAnsiTheme="minorHAnsi" w:cstheme="minorBidi"/>
              </w:rPr>
            </w:pPr>
            <w:r>
              <w:rPr>
                <w:rFonts w:asciiTheme="minorHAnsi" w:hAnsiTheme="minorHAnsi" w:cstheme="minorBidi"/>
              </w:rPr>
              <w:t xml:space="preserve">All virtual boxes should be accessible by managers and seniors as well as the service managers within the teams in order for RHI’s to be allocated to individual staff.  </w:t>
            </w:r>
          </w:p>
          <w:p w:rsidR="00DE0BFF" w:rsidRPr="00DE0BFF" w:rsidRDefault="00DE0BFF" w:rsidP="00E4676E">
            <w:pPr>
              <w:spacing w:after="160" w:line="259" w:lineRule="auto"/>
              <w:rPr>
                <w:rFonts w:asciiTheme="minorHAnsi" w:hAnsiTheme="minorHAnsi" w:cstheme="minorBidi"/>
                <w:b/>
              </w:rPr>
            </w:pPr>
            <w:r w:rsidRPr="00DE0BFF">
              <w:rPr>
                <w:rFonts w:asciiTheme="minorHAnsi" w:hAnsiTheme="minorHAnsi" w:cstheme="minorBidi"/>
                <w:b/>
              </w:rPr>
              <w:lastRenderedPageBreak/>
              <w:t xml:space="preserve">NB – where there are changes to managers/seniors a MARVEL form will need to be completed to request any access changes. </w:t>
            </w:r>
          </w:p>
          <w:p w:rsidR="0074317A" w:rsidRPr="00E4676E" w:rsidRDefault="0074317A" w:rsidP="0074317A">
            <w:pPr>
              <w:rPr>
                <w:rFonts w:asciiTheme="minorHAnsi" w:hAnsiTheme="minorHAnsi"/>
                <w:b/>
              </w:rPr>
            </w:pPr>
            <w:r w:rsidRPr="00E4676E">
              <w:rPr>
                <w:rFonts w:asciiTheme="minorHAnsi" w:hAnsiTheme="minorHAnsi"/>
                <w:b/>
              </w:rPr>
              <w:t>Getting Started</w:t>
            </w:r>
            <w:r w:rsidR="002F3069">
              <w:rPr>
                <w:rFonts w:asciiTheme="minorHAnsi" w:hAnsiTheme="minorHAnsi"/>
                <w:b/>
              </w:rPr>
              <w:t xml:space="preserve"> – Information for managers:</w:t>
            </w:r>
          </w:p>
          <w:p w:rsidR="009F3EF4" w:rsidRPr="00E4676E" w:rsidRDefault="009F3EF4" w:rsidP="009F3EF4">
            <w:pPr>
              <w:pStyle w:val="Header"/>
              <w:rPr>
                <w:rFonts w:asciiTheme="minorHAnsi" w:hAnsiTheme="minorHAnsi"/>
              </w:rPr>
            </w:pPr>
            <w:r w:rsidRPr="00E4676E">
              <w:rPr>
                <w:rFonts w:asciiTheme="minorHAnsi" w:hAnsiTheme="minorHAnsi"/>
              </w:rPr>
              <w:t>Clink on icon to ‘</w:t>
            </w:r>
            <w:r w:rsidRPr="00E4676E">
              <w:rPr>
                <w:rFonts w:asciiTheme="minorHAnsi" w:hAnsiTheme="minorHAnsi"/>
                <w:b/>
              </w:rPr>
              <w:t>act for’</w:t>
            </w:r>
            <w:r w:rsidRPr="00E4676E">
              <w:rPr>
                <w:rFonts w:asciiTheme="minorHAnsi" w:hAnsiTheme="minorHAnsi"/>
              </w:rPr>
              <w:t xml:space="preserve"> Virtual </w:t>
            </w:r>
            <w:r w:rsidR="005020ED" w:rsidRPr="00E4676E">
              <w:rPr>
                <w:rFonts w:asciiTheme="minorHAnsi" w:hAnsiTheme="minorHAnsi"/>
              </w:rPr>
              <w:t xml:space="preserve">box </w:t>
            </w:r>
            <w:r w:rsidRPr="00E4676E">
              <w:rPr>
                <w:rFonts w:asciiTheme="minorHAnsi" w:hAnsiTheme="minorHAnsi"/>
              </w:rPr>
              <w:t xml:space="preserve">which is found in top left corner of page. </w:t>
            </w:r>
            <w:r w:rsidR="00151DE9">
              <w:rPr>
                <w:rFonts w:asciiTheme="minorHAnsi" w:hAnsiTheme="minorHAnsi"/>
              </w:rPr>
              <w:t xml:space="preserve"> Assign the RHI to the worker.  This should then ‘land’ in the workers inbox/work tray. </w:t>
            </w:r>
          </w:p>
          <w:p w:rsidR="006667E6" w:rsidRPr="00E4676E" w:rsidRDefault="006667E6" w:rsidP="009F3EF4">
            <w:pPr>
              <w:pStyle w:val="Header"/>
              <w:rPr>
                <w:rFonts w:asciiTheme="minorHAnsi" w:hAnsiTheme="minorHAnsi"/>
              </w:rPr>
            </w:pPr>
          </w:p>
          <w:p w:rsidR="009F3EF4" w:rsidRPr="00E4676E" w:rsidRDefault="009F3EF4" w:rsidP="009F3EF4">
            <w:pPr>
              <w:pStyle w:val="Header"/>
              <w:rPr>
                <w:rFonts w:asciiTheme="minorHAnsi" w:hAnsiTheme="minorHAnsi"/>
              </w:rPr>
            </w:pPr>
            <w:r w:rsidRPr="00E4676E">
              <w:rPr>
                <w:rFonts w:asciiTheme="minorHAnsi" w:hAnsiTheme="minorHAnsi"/>
              </w:rPr>
              <w:t xml:space="preserve">Important to keep refreshing throughout the day to ensure you see new incoming work as soon as they arrive.  </w:t>
            </w:r>
          </w:p>
          <w:p w:rsidR="00403465" w:rsidRDefault="00403465" w:rsidP="009778D6">
            <w:pPr>
              <w:pStyle w:val="Header"/>
              <w:rPr>
                <w:rFonts w:asciiTheme="minorHAnsi" w:hAnsiTheme="minorHAnsi"/>
              </w:rPr>
            </w:pPr>
          </w:p>
          <w:p w:rsidR="00D6380A" w:rsidRPr="00E4676E" w:rsidRDefault="00FD1E73" w:rsidP="009778D6">
            <w:pPr>
              <w:pStyle w:val="Header"/>
              <w:rPr>
                <w:rFonts w:asciiTheme="minorHAnsi" w:hAnsiTheme="minorHAnsi"/>
              </w:rPr>
            </w:pPr>
            <w:r w:rsidRPr="00E4676E">
              <w:rPr>
                <w:rFonts w:asciiTheme="minorHAnsi" w:hAnsiTheme="minorHAnsi"/>
              </w:rPr>
              <w:t>You have up to a maximum of 5</w:t>
            </w:r>
            <w:r w:rsidR="00D7642A">
              <w:rPr>
                <w:rFonts w:asciiTheme="minorHAnsi" w:hAnsiTheme="minorHAnsi"/>
              </w:rPr>
              <w:t xml:space="preserve"> working</w:t>
            </w:r>
            <w:r w:rsidRPr="00E4676E">
              <w:rPr>
                <w:rFonts w:asciiTheme="minorHAnsi" w:hAnsiTheme="minorHAnsi"/>
              </w:rPr>
              <w:t xml:space="preserve"> days</w:t>
            </w:r>
            <w:r w:rsidR="00594F24">
              <w:rPr>
                <w:rFonts w:asciiTheme="minorHAnsi" w:hAnsiTheme="minorHAnsi"/>
              </w:rPr>
              <w:t xml:space="preserve"> from the day of the visit to write up any RHI form and the associated paperwork (</w:t>
            </w:r>
            <w:proofErr w:type="spellStart"/>
            <w:r w:rsidR="00594F24">
              <w:rPr>
                <w:rFonts w:asciiTheme="minorHAnsi" w:hAnsiTheme="minorHAnsi"/>
              </w:rPr>
              <w:t>eg</w:t>
            </w:r>
            <w:proofErr w:type="spellEnd"/>
            <w:r w:rsidR="00594F24">
              <w:rPr>
                <w:rFonts w:asciiTheme="minorHAnsi" w:hAnsiTheme="minorHAnsi"/>
              </w:rPr>
              <w:t xml:space="preserve"> CIN/CP/LAC visit). </w:t>
            </w:r>
          </w:p>
          <w:p w:rsidR="00FD1E73" w:rsidRPr="00E4676E" w:rsidRDefault="00FD1E73" w:rsidP="00461F8C">
            <w:pPr>
              <w:pStyle w:val="Header"/>
              <w:rPr>
                <w:rFonts w:asciiTheme="minorHAnsi" w:hAnsiTheme="minorHAnsi"/>
              </w:rPr>
            </w:pPr>
          </w:p>
        </w:tc>
      </w:tr>
      <w:tr w:rsidR="00A55D1D" w:rsidRPr="00E4676E" w:rsidTr="00EA3BCE">
        <w:trPr>
          <w:trHeight w:val="498"/>
          <w:jc w:val="center"/>
        </w:trPr>
        <w:tc>
          <w:tcPr>
            <w:tcW w:w="8114" w:type="dxa"/>
          </w:tcPr>
          <w:p w:rsidR="00FD1E73" w:rsidRPr="00E4676E" w:rsidRDefault="00E14402" w:rsidP="00E14402">
            <w:pPr>
              <w:rPr>
                <w:rFonts w:asciiTheme="minorHAnsi" w:hAnsiTheme="minorHAnsi"/>
              </w:rPr>
            </w:pPr>
            <w:r w:rsidRPr="00E4676E">
              <w:rPr>
                <w:rFonts w:asciiTheme="minorHAnsi" w:hAnsiTheme="minorHAnsi"/>
              </w:rPr>
              <w:lastRenderedPageBreak/>
              <w:t xml:space="preserve">Occasionally, reports will be sent to </w:t>
            </w:r>
            <w:r w:rsidR="00461F8C" w:rsidRPr="00E4676E">
              <w:rPr>
                <w:rFonts w:asciiTheme="minorHAnsi" w:hAnsiTheme="minorHAnsi"/>
              </w:rPr>
              <w:t xml:space="preserve">a wrong team </w:t>
            </w:r>
            <w:r w:rsidRPr="00E4676E">
              <w:rPr>
                <w:rFonts w:asciiTheme="minorHAnsi" w:hAnsiTheme="minorHAnsi"/>
              </w:rPr>
              <w:t>by mis</w:t>
            </w:r>
            <w:r w:rsidR="00536F9A">
              <w:rPr>
                <w:rFonts w:asciiTheme="minorHAnsi" w:hAnsiTheme="minorHAnsi"/>
              </w:rPr>
              <w:t xml:space="preserve">take. If this is the </w:t>
            </w:r>
            <w:r w:rsidRPr="00E4676E">
              <w:rPr>
                <w:rFonts w:asciiTheme="minorHAnsi" w:hAnsiTheme="minorHAnsi"/>
              </w:rPr>
              <w:t xml:space="preserve">reassign the report to the correct team. </w:t>
            </w:r>
          </w:p>
          <w:p w:rsidR="009F3EF4" w:rsidRPr="00E4676E" w:rsidRDefault="00593D36" w:rsidP="00403465">
            <w:pPr>
              <w:rPr>
                <w:rFonts w:asciiTheme="minorHAnsi" w:hAnsiTheme="minorHAnsi"/>
              </w:rPr>
            </w:pPr>
            <w:r w:rsidRPr="00E4676E">
              <w:rPr>
                <w:rFonts w:asciiTheme="minorHAnsi" w:hAnsiTheme="minorHAnsi"/>
                <w:b/>
              </w:rPr>
              <w:t>Managers</w:t>
            </w:r>
            <w:r w:rsidRPr="00E4676E">
              <w:rPr>
                <w:rFonts w:asciiTheme="minorHAnsi" w:hAnsiTheme="minorHAnsi"/>
              </w:rPr>
              <w:t xml:space="preserve">, to reassign a case to the correct team, you need </w:t>
            </w:r>
            <w:r w:rsidR="00536F9A">
              <w:rPr>
                <w:rFonts w:asciiTheme="minorHAnsi" w:hAnsiTheme="minorHAnsi"/>
              </w:rPr>
              <w:t xml:space="preserve">to treat the </w:t>
            </w:r>
            <w:proofErr w:type="spellStart"/>
            <w:r w:rsidR="00536F9A">
              <w:rPr>
                <w:rFonts w:asciiTheme="minorHAnsi" w:hAnsiTheme="minorHAnsi"/>
              </w:rPr>
              <w:t>Misper</w:t>
            </w:r>
            <w:proofErr w:type="spellEnd"/>
            <w:r w:rsidR="00536F9A">
              <w:rPr>
                <w:rFonts w:asciiTheme="minorHAnsi" w:hAnsiTheme="minorHAnsi"/>
              </w:rPr>
              <w:t xml:space="preserve"> </w:t>
            </w:r>
            <w:r w:rsidRPr="00E4676E">
              <w:rPr>
                <w:rFonts w:asciiTheme="minorHAnsi" w:hAnsiTheme="minorHAnsi"/>
              </w:rPr>
              <w:t>Virtual Worker as an individual. Click “assign” and then “Find” next to “Pass to Worker”</w:t>
            </w:r>
            <w:r w:rsidR="00FD1E73" w:rsidRPr="00E4676E">
              <w:rPr>
                <w:rFonts w:asciiTheme="minorHAnsi" w:hAnsiTheme="minorHAnsi"/>
              </w:rPr>
              <w:t xml:space="preserve"> </w:t>
            </w:r>
            <w:r w:rsidRPr="00E4676E">
              <w:rPr>
                <w:rFonts w:asciiTheme="minorHAnsi" w:hAnsiTheme="minorHAnsi"/>
              </w:rPr>
              <w:t xml:space="preserve">box. Use </w:t>
            </w:r>
            <w:r w:rsidRPr="00E4676E">
              <w:rPr>
                <w:rFonts w:asciiTheme="minorHAnsi" w:hAnsiTheme="minorHAnsi"/>
                <w:b/>
              </w:rPr>
              <w:t xml:space="preserve">Virtual </w:t>
            </w:r>
            <w:r w:rsidRPr="00E4676E">
              <w:rPr>
                <w:rFonts w:asciiTheme="minorHAnsi" w:hAnsiTheme="minorHAnsi"/>
              </w:rPr>
              <w:t>as the last name and click “Find”. Cho</w:t>
            </w:r>
            <w:r w:rsidR="00536F9A">
              <w:rPr>
                <w:rFonts w:asciiTheme="minorHAnsi" w:hAnsiTheme="minorHAnsi"/>
              </w:rPr>
              <w:t>ose the appropriate virtual box</w:t>
            </w:r>
            <w:r w:rsidRPr="00E4676E">
              <w:rPr>
                <w:rFonts w:asciiTheme="minorHAnsi" w:hAnsiTheme="minorHAnsi"/>
              </w:rPr>
              <w:t xml:space="preserve"> and assign. This will then move to the correct team box.</w:t>
            </w:r>
            <w:r w:rsidR="00536F9A">
              <w:rPr>
                <w:rFonts w:asciiTheme="minorHAnsi" w:hAnsiTheme="minorHAnsi"/>
              </w:rPr>
              <w:t xml:space="preserve">  </w:t>
            </w:r>
          </w:p>
        </w:tc>
      </w:tr>
      <w:tr w:rsidR="00A55D1D" w:rsidRPr="00E4676E" w:rsidTr="00EA3BCE">
        <w:trPr>
          <w:trHeight w:val="470"/>
          <w:jc w:val="center"/>
        </w:trPr>
        <w:tc>
          <w:tcPr>
            <w:tcW w:w="8114" w:type="dxa"/>
          </w:tcPr>
          <w:p w:rsidR="009F3EF4" w:rsidRPr="00E4676E" w:rsidRDefault="000A75AC" w:rsidP="007500A2">
            <w:pPr>
              <w:pStyle w:val="Header"/>
              <w:rPr>
                <w:rFonts w:asciiTheme="minorHAnsi" w:hAnsiTheme="minorHAnsi"/>
              </w:rPr>
            </w:pPr>
            <w:r w:rsidRPr="000A75AC">
              <w:rPr>
                <w:rFonts w:asciiTheme="minorHAnsi" w:hAnsiTheme="minorHAnsi"/>
                <w:b/>
              </w:rPr>
              <w:t>Information for workers o</w:t>
            </w:r>
            <w:r w:rsidR="009D6BD6">
              <w:rPr>
                <w:rFonts w:asciiTheme="minorHAnsi" w:hAnsiTheme="minorHAnsi"/>
                <w:b/>
              </w:rPr>
              <w:t xml:space="preserve">nce you open the RHI form – this will help if you are not aware of the missing information from the police or EDT prior to starting the RHI form. </w:t>
            </w:r>
          </w:p>
          <w:p w:rsidR="009F3EF4" w:rsidRPr="00E4676E" w:rsidRDefault="009F3EF4" w:rsidP="007500A2">
            <w:pPr>
              <w:pStyle w:val="Header"/>
              <w:rPr>
                <w:rFonts w:asciiTheme="minorHAnsi" w:hAnsiTheme="minorHAnsi"/>
              </w:rPr>
            </w:pPr>
            <w:r w:rsidRPr="00E4676E">
              <w:rPr>
                <w:rFonts w:asciiTheme="minorHAnsi" w:hAnsiTheme="minorHAnsi"/>
              </w:rPr>
              <w:t>Look under ‘</w:t>
            </w:r>
            <w:r w:rsidRPr="00E4676E">
              <w:rPr>
                <w:rFonts w:asciiTheme="minorHAnsi" w:hAnsiTheme="minorHAnsi"/>
                <w:b/>
              </w:rPr>
              <w:t>previous step’</w:t>
            </w:r>
            <w:r w:rsidRPr="00E4676E">
              <w:rPr>
                <w:rFonts w:asciiTheme="minorHAnsi" w:hAnsiTheme="minorHAnsi"/>
              </w:rPr>
              <w:t xml:space="preserve"> to find </w:t>
            </w:r>
            <w:r w:rsidRPr="00E4676E">
              <w:rPr>
                <w:rFonts w:asciiTheme="minorHAnsi" w:hAnsiTheme="minorHAnsi"/>
                <w:b/>
              </w:rPr>
              <w:t>‘Contact MASH and referral form’</w:t>
            </w:r>
            <w:r w:rsidRPr="00E4676E">
              <w:rPr>
                <w:rFonts w:asciiTheme="minorHAnsi" w:hAnsiTheme="minorHAnsi"/>
              </w:rPr>
              <w:t xml:space="preserve">. </w:t>
            </w:r>
          </w:p>
          <w:p w:rsidR="009F3EF4" w:rsidRPr="00E4676E" w:rsidRDefault="009F3EF4" w:rsidP="007500A2">
            <w:pPr>
              <w:pStyle w:val="Header"/>
              <w:rPr>
                <w:rFonts w:asciiTheme="minorHAnsi" w:hAnsiTheme="minorHAnsi"/>
              </w:rPr>
            </w:pPr>
            <w:r w:rsidRPr="00E4676E">
              <w:rPr>
                <w:rFonts w:asciiTheme="minorHAnsi" w:hAnsiTheme="minorHAnsi"/>
              </w:rPr>
              <w:t xml:space="preserve">You can open this by clinking on link under </w:t>
            </w:r>
            <w:r w:rsidRPr="00E4676E">
              <w:rPr>
                <w:rFonts w:asciiTheme="minorHAnsi" w:hAnsiTheme="minorHAnsi"/>
                <w:b/>
              </w:rPr>
              <w:t>‘Documents’</w:t>
            </w:r>
            <w:r w:rsidRPr="00E4676E">
              <w:rPr>
                <w:rFonts w:asciiTheme="minorHAnsi" w:hAnsiTheme="minorHAnsi"/>
              </w:rPr>
              <w:t xml:space="preserve"> on top right of screen. </w:t>
            </w:r>
          </w:p>
          <w:p w:rsidR="009F3EF4" w:rsidRPr="00E4676E" w:rsidRDefault="009F3EF4" w:rsidP="007500A2">
            <w:pPr>
              <w:pStyle w:val="Header"/>
              <w:rPr>
                <w:rFonts w:asciiTheme="minorHAnsi" w:hAnsiTheme="minorHAnsi"/>
              </w:rPr>
            </w:pPr>
          </w:p>
          <w:p w:rsidR="009F3EF4" w:rsidRDefault="009F3EF4" w:rsidP="00403465">
            <w:pPr>
              <w:pStyle w:val="Header"/>
              <w:rPr>
                <w:rFonts w:asciiTheme="minorHAnsi" w:hAnsiTheme="minorHAnsi"/>
              </w:rPr>
            </w:pPr>
            <w:r w:rsidRPr="00E4676E">
              <w:rPr>
                <w:rFonts w:asciiTheme="minorHAnsi" w:hAnsiTheme="minorHAnsi"/>
              </w:rPr>
              <w:t xml:space="preserve">Look under </w:t>
            </w:r>
            <w:r w:rsidRPr="00E4676E">
              <w:rPr>
                <w:rFonts w:asciiTheme="minorHAnsi" w:hAnsiTheme="minorHAnsi"/>
                <w:b/>
              </w:rPr>
              <w:t>‘attachments’</w:t>
            </w:r>
            <w:r w:rsidRPr="00E4676E">
              <w:rPr>
                <w:rFonts w:asciiTheme="minorHAnsi" w:hAnsiTheme="minorHAnsi"/>
              </w:rPr>
              <w:t xml:space="preserve"> – to find the police reports. </w:t>
            </w:r>
          </w:p>
          <w:p w:rsidR="00403465" w:rsidRPr="00403465" w:rsidRDefault="00403465" w:rsidP="00403465">
            <w:pPr>
              <w:pStyle w:val="Header"/>
              <w:rPr>
                <w:rFonts w:asciiTheme="minorHAnsi" w:hAnsiTheme="minorHAnsi"/>
                <w:i/>
              </w:rPr>
            </w:pPr>
            <w:r w:rsidRPr="00403465">
              <w:rPr>
                <w:rFonts w:asciiTheme="minorHAnsi" w:hAnsiTheme="minorHAnsi"/>
                <w:i/>
              </w:rPr>
              <w:t xml:space="preserve">This is a much easier way of finding the relevant information for that episode as often to locate the right one for repeat </w:t>
            </w:r>
            <w:proofErr w:type="spellStart"/>
            <w:r w:rsidRPr="00403465">
              <w:rPr>
                <w:rFonts w:asciiTheme="minorHAnsi" w:hAnsiTheme="minorHAnsi"/>
                <w:i/>
              </w:rPr>
              <w:t>mis</w:t>
            </w:r>
            <w:proofErr w:type="spellEnd"/>
            <w:r w:rsidRPr="00403465">
              <w:rPr>
                <w:rFonts w:asciiTheme="minorHAnsi" w:hAnsiTheme="minorHAnsi"/>
                <w:i/>
              </w:rPr>
              <w:t xml:space="preserve"> </w:t>
            </w:r>
            <w:proofErr w:type="spellStart"/>
            <w:r w:rsidRPr="00403465">
              <w:rPr>
                <w:rFonts w:asciiTheme="minorHAnsi" w:hAnsiTheme="minorHAnsi"/>
                <w:i/>
              </w:rPr>
              <w:t>pers</w:t>
            </w:r>
            <w:proofErr w:type="spellEnd"/>
            <w:r w:rsidRPr="00403465">
              <w:rPr>
                <w:rFonts w:asciiTheme="minorHAnsi" w:hAnsiTheme="minorHAnsi"/>
                <w:i/>
              </w:rPr>
              <w:t xml:space="preserve"> just by looking in attachments can be tricky. </w:t>
            </w:r>
          </w:p>
        </w:tc>
      </w:tr>
      <w:tr w:rsidR="00A55D1D" w:rsidRPr="00E4676E" w:rsidTr="00EA3BCE">
        <w:trPr>
          <w:trHeight w:val="498"/>
          <w:jc w:val="center"/>
        </w:trPr>
        <w:tc>
          <w:tcPr>
            <w:tcW w:w="8114" w:type="dxa"/>
          </w:tcPr>
          <w:p w:rsidR="009F3EF4" w:rsidRPr="00A3571C" w:rsidRDefault="009F3EF4" w:rsidP="009778D6">
            <w:pPr>
              <w:pStyle w:val="Header"/>
              <w:rPr>
                <w:rFonts w:asciiTheme="minorHAnsi" w:hAnsiTheme="minorHAnsi"/>
                <w:b/>
                <w:sz w:val="28"/>
                <w:szCs w:val="28"/>
              </w:rPr>
            </w:pPr>
            <w:r w:rsidRPr="00A3571C">
              <w:rPr>
                <w:rFonts w:asciiTheme="minorHAnsi" w:hAnsiTheme="minorHAnsi"/>
                <w:b/>
                <w:sz w:val="28"/>
                <w:szCs w:val="28"/>
              </w:rPr>
              <w:t xml:space="preserve">How to complete </w:t>
            </w:r>
            <w:r w:rsidR="00A3571C">
              <w:rPr>
                <w:rFonts w:asciiTheme="minorHAnsi" w:hAnsiTheme="minorHAnsi"/>
                <w:b/>
                <w:sz w:val="28"/>
                <w:szCs w:val="28"/>
              </w:rPr>
              <w:t xml:space="preserve">the </w:t>
            </w:r>
            <w:r w:rsidRPr="00A3571C">
              <w:rPr>
                <w:rFonts w:asciiTheme="minorHAnsi" w:hAnsiTheme="minorHAnsi"/>
                <w:b/>
                <w:sz w:val="28"/>
                <w:szCs w:val="28"/>
              </w:rPr>
              <w:t>form:</w:t>
            </w:r>
          </w:p>
          <w:p w:rsidR="009F3EF4" w:rsidRPr="00E4676E" w:rsidRDefault="009F3EF4" w:rsidP="009778D6">
            <w:pPr>
              <w:pStyle w:val="Header"/>
              <w:rPr>
                <w:rFonts w:asciiTheme="minorHAnsi" w:hAnsiTheme="minorHAnsi"/>
              </w:rPr>
            </w:pPr>
          </w:p>
        </w:tc>
      </w:tr>
      <w:tr w:rsidR="00A55D1D" w:rsidRPr="00E4676E" w:rsidTr="00EA3BCE">
        <w:trPr>
          <w:trHeight w:val="470"/>
          <w:jc w:val="center"/>
        </w:trPr>
        <w:tc>
          <w:tcPr>
            <w:tcW w:w="8114" w:type="dxa"/>
          </w:tcPr>
          <w:p w:rsidR="009F3EF4" w:rsidRPr="00E4676E" w:rsidRDefault="009F3EF4" w:rsidP="009778D6">
            <w:pPr>
              <w:pStyle w:val="Header"/>
              <w:rPr>
                <w:rFonts w:asciiTheme="minorHAnsi" w:hAnsiTheme="minorHAnsi"/>
              </w:rPr>
            </w:pPr>
            <w:r w:rsidRPr="00E4676E">
              <w:rPr>
                <w:rFonts w:asciiTheme="minorHAnsi" w:hAnsiTheme="minorHAnsi"/>
                <w:b/>
              </w:rPr>
              <w:t>Section 1</w:t>
            </w:r>
            <w:r w:rsidRPr="00E4676E">
              <w:rPr>
                <w:rFonts w:asciiTheme="minorHAnsi" w:hAnsiTheme="minorHAnsi"/>
              </w:rPr>
              <w:t xml:space="preserve"> – Should automatically fill in with details of YP. </w:t>
            </w:r>
          </w:p>
        </w:tc>
      </w:tr>
      <w:tr w:rsidR="00A55D1D" w:rsidRPr="00E4676E" w:rsidTr="00EA3BCE">
        <w:trPr>
          <w:trHeight w:val="470"/>
          <w:jc w:val="center"/>
        </w:trPr>
        <w:tc>
          <w:tcPr>
            <w:tcW w:w="8114" w:type="dxa"/>
          </w:tcPr>
          <w:p w:rsidR="00E4676E" w:rsidRPr="00E4676E" w:rsidRDefault="00E4676E" w:rsidP="00E4676E">
            <w:pPr>
              <w:rPr>
                <w:rFonts w:asciiTheme="minorHAnsi" w:hAnsiTheme="minorHAnsi"/>
              </w:rPr>
            </w:pPr>
            <w:r w:rsidRPr="00E4676E">
              <w:rPr>
                <w:rFonts w:asciiTheme="minorHAnsi" w:hAnsiTheme="minorHAnsi"/>
                <w:b/>
              </w:rPr>
              <w:t>Section 2</w:t>
            </w:r>
            <w:r w:rsidRPr="00E4676E">
              <w:rPr>
                <w:rFonts w:asciiTheme="minorHAnsi" w:hAnsiTheme="minorHAnsi"/>
              </w:rPr>
              <w:t xml:space="preserve"> – T</w:t>
            </w:r>
            <w:r>
              <w:rPr>
                <w:rFonts w:asciiTheme="minorHAnsi" w:hAnsiTheme="minorHAnsi"/>
              </w:rPr>
              <w:t xml:space="preserve">here is a </w:t>
            </w:r>
            <w:r w:rsidRPr="00E4676E">
              <w:rPr>
                <w:rFonts w:asciiTheme="minorHAnsi" w:hAnsiTheme="minorHAnsi"/>
              </w:rPr>
              <w:t>mandatory question which you need to answer before sign off. ‘</w:t>
            </w:r>
            <w:r w:rsidRPr="00E4676E">
              <w:rPr>
                <w:rFonts w:asciiTheme="minorHAnsi" w:hAnsiTheme="minorHAnsi"/>
                <w:i/>
                <w:iCs/>
              </w:rPr>
              <w:t>Please identify the main reason why the child / young person went missing’</w:t>
            </w:r>
            <w:r w:rsidRPr="00E4676E">
              <w:rPr>
                <w:rFonts w:asciiTheme="minorHAnsi" w:hAnsiTheme="minorHAnsi"/>
              </w:rPr>
              <w:t xml:space="preserve"> – you need to choose from one of the drop down options. This should be based on information taken from the YP after conducting the interview, or if RHI has not taken place, from the information in the police report. </w:t>
            </w:r>
          </w:p>
          <w:p w:rsidR="00CD0590" w:rsidRPr="00E4676E" w:rsidRDefault="00CD0590" w:rsidP="00461F8C">
            <w:pPr>
              <w:rPr>
                <w:rFonts w:asciiTheme="minorHAnsi" w:hAnsiTheme="minorHAnsi"/>
              </w:rPr>
            </w:pPr>
          </w:p>
        </w:tc>
      </w:tr>
      <w:tr w:rsidR="00A55D1D" w:rsidRPr="00E4676E" w:rsidTr="00EA3BCE">
        <w:trPr>
          <w:trHeight w:val="470"/>
          <w:jc w:val="center"/>
        </w:trPr>
        <w:tc>
          <w:tcPr>
            <w:tcW w:w="8114" w:type="dxa"/>
          </w:tcPr>
          <w:p w:rsidR="009F3EF4" w:rsidRPr="00E4676E" w:rsidRDefault="00D6380A" w:rsidP="009778D6">
            <w:pPr>
              <w:pStyle w:val="Header"/>
              <w:rPr>
                <w:rFonts w:asciiTheme="minorHAnsi" w:hAnsiTheme="minorHAnsi"/>
              </w:rPr>
            </w:pPr>
            <w:r w:rsidRPr="00E4676E">
              <w:rPr>
                <w:rFonts w:asciiTheme="minorHAnsi" w:hAnsiTheme="minorHAnsi"/>
                <w:b/>
              </w:rPr>
              <w:t>Section 3</w:t>
            </w:r>
            <w:r w:rsidR="009F3EF4" w:rsidRPr="00E4676E">
              <w:rPr>
                <w:rFonts w:asciiTheme="minorHAnsi" w:hAnsiTheme="minorHAnsi"/>
              </w:rPr>
              <w:t xml:space="preserve"> –. </w:t>
            </w:r>
            <w:r w:rsidR="00E4676E" w:rsidRPr="009D6BD6">
              <w:rPr>
                <w:rFonts w:asciiTheme="minorHAnsi" w:hAnsiTheme="minorHAnsi"/>
                <w:b/>
              </w:rPr>
              <w:t>Complete all fields.</w:t>
            </w:r>
            <w:r w:rsidR="00E4676E" w:rsidRPr="00E4676E">
              <w:rPr>
                <w:rFonts w:asciiTheme="minorHAnsi" w:hAnsiTheme="minorHAnsi"/>
              </w:rPr>
              <w:t xml:space="preserve">  This is for data return. </w:t>
            </w:r>
          </w:p>
          <w:p w:rsidR="00765DE5" w:rsidRDefault="00453F7D" w:rsidP="009778D6">
            <w:pPr>
              <w:pStyle w:val="Header"/>
              <w:rPr>
                <w:rFonts w:asciiTheme="minorHAnsi" w:hAnsiTheme="minorHAnsi"/>
              </w:rPr>
            </w:pPr>
            <w:r w:rsidRPr="00E4676E">
              <w:rPr>
                <w:rFonts w:asciiTheme="minorHAnsi" w:hAnsiTheme="minorHAnsi"/>
              </w:rPr>
              <w:t>Please always complete the Contact Attempted section as otherwise other colleag</w:t>
            </w:r>
            <w:r w:rsidR="006667E6" w:rsidRPr="00E4676E">
              <w:rPr>
                <w:rFonts w:asciiTheme="minorHAnsi" w:hAnsiTheme="minorHAnsi"/>
              </w:rPr>
              <w:t>ues who can access the record (</w:t>
            </w:r>
            <w:r w:rsidRPr="00E4676E">
              <w:rPr>
                <w:rFonts w:asciiTheme="minorHAnsi" w:hAnsiTheme="minorHAnsi"/>
              </w:rPr>
              <w:t xml:space="preserve">e.g. Consultant Social Worker) may not be aware if anyone is working on the incident. </w:t>
            </w:r>
          </w:p>
          <w:p w:rsidR="00D121B0" w:rsidRPr="00E4676E" w:rsidRDefault="00D121B0" w:rsidP="009778D6">
            <w:pPr>
              <w:pStyle w:val="Header"/>
              <w:rPr>
                <w:rFonts w:asciiTheme="minorHAnsi" w:hAnsiTheme="minorHAnsi"/>
              </w:rPr>
            </w:pPr>
          </w:p>
          <w:p w:rsidR="00A55D1D" w:rsidRPr="00E4676E" w:rsidRDefault="00765DE5" w:rsidP="009778D6">
            <w:pPr>
              <w:pStyle w:val="Header"/>
              <w:rPr>
                <w:rFonts w:asciiTheme="minorHAnsi" w:hAnsiTheme="minorHAnsi"/>
              </w:rPr>
            </w:pPr>
            <w:r w:rsidRPr="00E4676E">
              <w:rPr>
                <w:rFonts w:asciiTheme="minorHAnsi" w:hAnsiTheme="minorHAnsi"/>
              </w:rPr>
              <w:t xml:space="preserve">You must always choose </w:t>
            </w:r>
            <w:r w:rsidRPr="00E4676E">
              <w:rPr>
                <w:rFonts w:asciiTheme="minorHAnsi" w:hAnsiTheme="minorHAnsi"/>
                <w:b/>
              </w:rPr>
              <w:t>Yes</w:t>
            </w:r>
            <w:r w:rsidRPr="00E4676E">
              <w:rPr>
                <w:rFonts w:asciiTheme="minorHAnsi" w:hAnsiTheme="minorHAnsi"/>
              </w:rPr>
              <w:t xml:space="preserve"> or </w:t>
            </w:r>
            <w:r w:rsidRPr="00E4676E">
              <w:rPr>
                <w:rFonts w:asciiTheme="minorHAnsi" w:hAnsiTheme="minorHAnsi"/>
                <w:b/>
              </w:rPr>
              <w:t>No</w:t>
            </w:r>
            <w:r w:rsidRPr="00E4676E">
              <w:rPr>
                <w:rFonts w:asciiTheme="minorHAnsi" w:hAnsiTheme="minorHAnsi"/>
              </w:rPr>
              <w:t xml:space="preserve"> for</w:t>
            </w:r>
            <w:r w:rsidR="006A4F1F" w:rsidRPr="00E4676E">
              <w:rPr>
                <w:rFonts w:asciiTheme="minorHAnsi" w:hAnsiTheme="minorHAnsi"/>
              </w:rPr>
              <w:t xml:space="preserve"> the following questions</w:t>
            </w:r>
          </w:p>
          <w:p w:rsidR="00A55D1D" w:rsidRPr="00E4676E" w:rsidRDefault="00A55D1D" w:rsidP="009778D6">
            <w:pPr>
              <w:pStyle w:val="Header"/>
              <w:rPr>
                <w:rFonts w:asciiTheme="minorHAnsi" w:hAnsiTheme="minorHAnsi"/>
              </w:rPr>
            </w:pPr>
          </w:p>
          <w:p w:rsidR="00765DE5" w:rsidRPr="00E4676E" w:rsidRDefault="00765DE5" w:rsidP="009778D6">
            <w:pPr>
              <w:pStyle w:val="Header"/>
              <w:rPr>
                <w:rFonts w:asciiTheme="minorHAnsi" w:hAnsiTheme="minorHAnsi"/>
              </w:rPr>
            </w:pPr>
            <w:r w:rsidRPr="00E4676E">
              <w:rPr>
                <w:rFonts w:asciiTheme="minorHAnsi" w:hAnsiTheme="minorHAnsi"/>
              </w:rPr>
              <w:t xml:space="preserve"> “</w:t>
            </w:r>
            <w:r w:rsidRPr="00E4676E">
              <w:rPr>
                <w:rFonts w:asciiTheme="minorHAnsi" w:hAnsiTheme="minorHAnsi"/>
                <w:b/>
              </w:rPr>
              <w:t>Was the child or young per</w:t>
            </w:r>
            <w:r w:rsidR="00B36DB7" w:rsidRPr="00E4676E">
              <w:rPr>
                <w:rFonts w:asciiTheme="minorHAnsi" w:hAnsiTheme="minorHAnsi"/>
                <w:b/>
              </w:rPr>
              <w:t>son offered a return interview?”</w:t>
            </w:r>
            <w:r w:rsidRPr="00E4676E">
              <w:rPr>
                <w:rFonts w:asciiTheme="minorHAnsi" w:hAnsiTheme="minorHAnsi"/>
              </w:rPr>
              <w:t xml:space="preserve"> </w:t>
            </w:r>
          </w:p>
          <w:tbl>
            <w:tblPr>
              <w:tblStyle w:val="TableGrid"/>
              <w:tblW w:w="0" w:type="auto"/>
              <w:tblLook w:val="04A0" w:firstRow="1" w:lastRow="0" w:firstColumn="1" w:lastColumn="0" w:noHBand="0" w:noVBand="1"/>
            </w:tblPr>
            <w:tblGrid>
              <w:gridCol w:w="3944"/>
              <w:gridCol w:w="3944"/>
            </w:tblGrid>
            <w:tr w:rsidR="00A55D1D" w:rsidRPr="00E4676E" w:rsidTr="00B607AB">
              <w:tc>
                <w:tcPr>
                  <w:tcW w:w="3944" w:type="dxa"/>
                </w:tcPr>
                <w:p w:rsidR="00A55D1D" w:rsidRPr="00E4676E" w:rsidRDefault="00A55D1D" w:rsidP="00A55D1D">
                  <w:pPr>
                    <w:pStyle w:val="Header"/>
                    <w:jc w:val="center"/>
                    <w:rPr>
                      <w:rFonts w:asciiTheme="minorHAnsi" w:hAnsiTheme="minorHAnsi"/>
                      <w:b/>
                    </w:rPr>
                  </w:pPr>
                  <w:r w:rsidRPr="00E4676E">
                    <w:rPr>
                      <w:rFonts w:asciiTheme="minorHAnsi" w:hAnsiTheme="minorHAnsi"/>
                      <w:b/>
                    </w:rPr>
                    <w:t>Yes</w:t>
                  </w:r>
                </w:p>
              </w:tc>
              <w:tc>
                <w:tcPr>
                  <w:tcW w:w="3944" w:type="dxa"/>
                </w:tcPr>
                <w:p w:rsidR="00A55D1D" w:rsidRPr="00E4676E" w:rsidRDefault="00A55D1D" w:rsidP="00A55D1D">
                  <w:pPr>
                    <w:pStyle w:val="Header"/>
                    <w:jc w:val="center"/>
                    <w:rPr>
                      <w:rFonts w:asciiTheme="minorHAnsi" w:hAnsiTheme="minorHAnsi"/>
                      <w:b/>
                    </w:rPr>
                  </w:pPr>
                  <w:r w:rsidRPr="00E4676E">
                    <w:rPr>
                      <w:rFonts w:asciiTheme="minorHAnsi" w:hAnsiTheme="minorHAnsi"/>
                      <w:b/>
                    </w:rPr>
                    <w:t>No</w:t>
                  </w:r>
                </w:p>
              </w:tc>
            </w:tr>
            <w:tr w:rsidR="00A55D1D" w:rsidRPr="00E4676E" w:rsidTr="00B607AB">
              <w:tc>
                <w:tcPr>
                  <w:tcW w:w="3944" w:type="dxa"/>
                </w:tcPr>
                <w:p w:rsidR="00A55D1D" w:rsidRPr="00E4676E" w:rsidRDefault="00A55D1D" w:rsidP="00A55D1D">
                  <w:pPr>
                    <w:pStyle w:val="Header"/>
                    <w:rPr>
                      <w:rFonts w:asciiTheme="minorHAnsi" w:hAnsiTheme="minorHAnsi"/>
                    </w:rPr>
                  </w:pPr>
                  <w:r w:rsidRPr="00E4676E">
                    <w:rPr>
                      <w:rFonts w:asciiTheme="minorHAnsi" w:hAnsiTheme="minorHAnsi"/>
                    </w:rPr>
                    <w:t xml:space="preserve">There is a dialogue box where you can explain how this happened. This may be a repeat of one of the Contact Attempted box, in which case it is fine to cut and </w:t>
                  </w:r>
                  <w:r w:rsidRPr="00E4676E">
                    <w:rPr>
                      <w:rFonts w:asciiTheme="minorHAnsi" w:hAnsiTheme="minorHAnsi"/>
                    </w:rPr>
                    <w:lastRenderedPageBreak/>
                    <w:t>paste this.</w:t>
                  </w:r>
                  <w:r w:rsidR="00BB483D" w:rsidRPr="00E4676E">
                    <w:rPr>
                      <w:rFonts w:asciiTheme="minorHAnsi" w:hAnsiTheme="minorHAnsi"/>
                    </w:rPr>
                    <w:t xml:space="preserve"> The expectation is that we will offer the young person the RHI on the same day we contact them and expect to see this offer recorded in the Contacts Attempted section and if the young person is not able to meet that day please make it clear the reason. </w:t>
                  </w:r>
                </w:p>
                <w:p w:rsidR="00A55D1D" w:rsidRPr="00E4676E" w:rsidRDefault="00A55D1D" w:rsidP="00A55D1D">
                  <w:pPr>
                    <w:pStyle w:val="Header"/>
                    <w:rPr>
                      <w:rFonts w:asciiTheme="minorHAnsi" w:hAnsiTheme="minorHAnsi"/>
                    </w:rPr>
                  </w:pPr>
                </w:p>
              </w:tc>
              <w:tc>
                <w:tcPr>
                  <w:tcW w:w="3944" w:type="dxa"/>
                </w:tcPr>
                <w:p w:rsidR="00A55D1D" w:rsidRPr="00E4676E" w:rsidRDefault="00A55D1D" w:rsidP="00A55D1D">
                  <w:pPr>
                    <w:pStyle w:val="Header"/>
                    <w:rPr>
                      <w:rFonts w:asciiTheme="minorHAnsi" w:hAnsiTheme="minorHAnsi"/>
                    </w:rPr>
                  </w:pPr>
                  <w:r w:rsidRPr="00E4676E">
                    <w:rPr>
                      <w:rFonts w:asciiTheme="minorHAnsi" w:hAnsiTheme="minorHAnsi"/>
                    </w:rPr>
                    <w:lastRenderedPageBreak/>
                    <w:t>Select Reason why RHI was not offered from drop down menu</w:t>
                  </w:r>
                </w:p>
              </w:tc>
            </w:tr>
          </w:tbl>
          <w:p w:rsidR="00A55D1D" w:rsidRPr="00E4676E" w:rsidRDefault="00A55D1D" w:rsidP="009778D6">
            <w:pPr>
              <w:pStyle w:val="Header"/>
              <w:rPr>
                <w:rFonts w:asciiTheme="minorHAnsi" w:hAnsiTheme="minorHAnsi"/>
              </w:rPr>
            </w:pPr>
          </w:p>
          <w:p w:rsidR="00765DE5" w:rsidRPr="00E4676E" w:rsidRDefault="006667E6" w:rsidP="009778D6">
            <w:pPr>
              <w:pStyle w:val="Header"/>
              <w:rPr>
                <w:rFonts w:asciiTheme="minorHAnsi" w:hAnsiTheme="minorHAnsi"/>
                <w:b/>
              </w:rPr>
            </w:pPr>
            <w:r w:rsidRPr="00E4676E">
              <w:rPr>
                <w:rFonts w:asciiTheme="minorHAnsi" w:hAnsiTheme="minorHAnsi"/>
                <w:b/>
              </w:rPr>
              <w:t>“</w:t>
            </w:r>
            <w:r w:rsidR="00765DE5" w:rsidRPr="00E4676E">
              <w:rPr>
                <w:rFonts w:asciiTheme="minorHAnsi" w:hAnsiTheme="minorHAnsi"/>
                <w:b/>
              </w:rPr>
              <w:t>Did the child or young person accept the return interview</w:t>
            </w:r>
            <w:r w:rsidR="00B36DB7" w:rsidRPr="00E4676E">
              <w:rPr>
                <w:rFonts w:asciiTheme="minorHAnsi" w:hAnsiTheme="minorHAnsi"/>
                <w:b/>
              </w:rPr>
              <w:t>?</w:t>
            </w:r>
            <w:r w:rsidRPr="00E4676E">
              <w:rPr>
                <w:rFonts w:asciiTheme="minorHAnsi" w:hAnsiTheme="minorHAnsi"/>
                <w:b/>
              </w:rPr>
              <w:t>”</w:t>
            </w:r>
          </w:p>
          <w:p w:rsidR="00765DE5" w:rsidRPr="00E4676E" w:rsidRDefault="00765DE5" w:rsidP="009778D6">
            <w:pPr>
              <w:pStyle w:val="Header"/>
              <w:rPr>
                <w:rFonts w:asciiTheme="minorHAnsi" w:hAnsiTheme="minorHAnsi"/>
              </w:rPr>
            </w:pPr>
          </w:p>
          <w:tbl>
            <w:tblPr>
              <w:tblStyle w:val="TableGrid"/>
              <w:tblW w:w="0" w:type="auto"/>
              <w:tblLook w:val="04A0" w:firstRow="1" w:lastRow="0" w:firstColumn="1" w:lastColumn="0" w:noHBand="0" w:noVBand="1"/>
            </w:tblPr>
            <w:tblGrid>
              <w:gridCol w:w="3944"/>
              <w:gridCol w:w="3944"/>
            </w:tblGrid>
            <w:tr w:rsidR="00A55D1D" w:rsidRPr="00E4676E" w:rsidTr="00765DE5">
              <w:tc>
                <w:tcPr>
                  <w:tcW w:w="3944" w:type="dxa"/>
                </w:tcPr>
                <w:p w:rsidR="00765DE5" w:rsidRPr="00E4676E" w:rsidRDefault="00765DE5" w:rsidP="006667E6">
                  <w:pPr>
                    <w:pStyle w:val="Header"/>
                    <w:jc w:val="center"/>
                    <w:rPr>
                      <w:rFonts w:asciiTheme="minorHAnsi" w:hAnsiTheme="minorHAnsi"/>
                      <w:b/>
                    </w:rPr>
                  </w:pPr>
                  <w:r w:rsidRPr="00E4676E">
                    <w:rPr>
                      <w:rFonts w:asciiTheme="minorHAnsi" w:hAnsiTheme="minorHAnsi"/>
                      <w:b/>
                    </w:rPr>
                    <w:t>Yes</w:t>
                  </w:r>
                </w:p>
              </w:tc>
              <w:tc>
                <w:tcPr>
                  <w:tcW w:w="3944" w:type="dxa"/>
                </w:tcPr>
                <w:p w:rsidR="00765DE5" w:rsidRPr="00E4676E" w:rsidRDefault="00765DE5" w:rsidP="006667E6">
                  <w:pPr>
                    <w:pStyle w:val="Header"/>
                    <w:jc w:val="center"/>
                    <w:rPr>
                      <w:rFonts w:asciiTheme="minorHAnsi" w:hAnsiTheme="minorHAnsi"/>
                      <w:b/>
                    </w:rPr>
                  </w:pPr>
                  <w:r w:rsidRPr="00E4676E">
                    <w:rPr>
                      <w:rFonts w:asciiTheme="minorHAnsi" w:hAnsiTheme="minorHAnsi"/>
                      <w:b/>
                    </w:rPr>
                    <w:t>No</w:t>
                  </w:r>
                </w:p>
              </w:tc>
            </w:tr>
            <w:tr w:rsidR="00A55D1D" w:rsidRPr="00E4676E" w:rsidTr="00765DE5">
              <w:tc>
                <w:tcPr>
                  <w:tcW w:w="3944" w:type="dxa"/>
                </w:tcPr>
                <w:p w:rsidR="00765DE5" w:rsidRPr="00E4676E" w:rsidRDefault="00765DE5" w:rsidP="009778D6">
                  <w:pPr>
                    <w:pStyle w:val="Header"/>
                    <w:rPr>
                      <w:rFonts w:asciiTheme="minorHAnsi" w:hAnsiTheme="minorHAnsi"/>
                    </w:rPr>
                  </w:pPr>
                  <w:r w:rsidRPr="00E4676E">
                    <w:rPr>
                      <w:rFonts w:asciiTheme="minorHAnsi" w:hAnsiTheme="minorHAnsi"/>
                    </w:rPr>
                    <w:t>Complete Date and Time of RHI</w:t>
                  </w:r>
                </w:p>
              </w:tc>
              <w:tc>
                <w:tcPr>
                  <w:tcW w:w="3944" w:type="dxa"/>
                </w:tcPr>
                <w:p w:rsidR="00765DE5" w:rsidRPr="00E4676E" w:rsidRDefault="00765DE5" w:rsidP="009778D6">
                  <w:pPr>
                    <w:pStyle w:val="Header"/>
                    <w:rPr>
                      <w:rFonts w:asciiTheme="minorHAnsi" w:hAnsiTheme="minorHAnsi"/>
                    </w:rPr>
                  </w:pPr>
                  <w:r w:rsidRPr="00E4676E">
                    <w:rPr>
                      <w:rFonts w:asciiTheme="minorHAnsi" w:hAnsiTheme="minorHAnsi"/>
                    </w:rPr>
                    <w:t>Select Reason why RHI not accepted from drop down menu</w:t>
                  </w:r>
                </w:p>
              </w:tc>
            </w:tr>
          </w:tbl>
          <w:p w:rsidR="00B40CFF" w:rsidRPr="00E4676E" w:rsidRDefault="00B40CFF" w:rsidP="007733F4">
            <w:pPr>
              <w:pStyle w:val="Header"/>
              <w:rPr>
                <w:rFonts w:asciiTheme="minorHAnsi" w:hAnsiTheme="minorHAnsi"/>
              </w:rPr>
            </w:pPr>
          </w:p>
        </w:tc>
      </w:tr>
      <w:tr w:rsidR="00E4676E" w:rsidRPr="00E4676E" w:rsidTr="00EA3BCE">
        <w:trPr>
          <w:trHeight w:val="470"/>
          <w:jc w:val="center"/>
        </w:trPr>
        <w:tc>
          <w:tcPr>
            <w:tcW w:w="8114" w:type="dxa"/>
          </w:tcPr>
          <w:p w:rsidR="00E4676E" w:rsidRPr="00E4676E" w:rsidRDefault="00E4676E" w:rsidP="00E4676E">
            <w:pPr>
              <w:rPr>
                <w:rFonts w:asciiTheme="minorHAnsi" w:hAnsiTheme="minorHAnsi"/>
              </w:rPr>
            </w:pPr>
            <w:r w:rsidRPr="00E4676E">
              <w:rPr>
                <w:rFonts w:asciiTheme="minorHAnsi" w:hAnsiTheme="minorHAnsi"/>
                <w:b/>
              </w:rPr>
              <w:lastRenderedPageBreak/>
              <w:t>Section 4</w:t>
            </w:r>
            <w:r w:rsidRPr="00E4676E">
              <w:rPr>
                <w:rFonts w:asciiTheme="minorHAnsi" w:hAnsiTheme="minorHAnsi"/>
              </w:rPr>
              <w:t xml:space="preserve"> – incident details and return interview - In this section all you MUST do in the first box is note what document, the date of the document and date of upload of document, the discussion about the missing incident has taken place.  This enables anyone wanting to know about the missing incident to see when the information was discussed with the young person and what information was disclosed. </w:t>
            </w:r>
          </w:p>
          <w:p w:rsidR="00E4676E" w:rsidRPr="00E4676E" w:rsidRDefault="00E4676E" w:rsidP="009778D6">
            <w:pPr>
              <w:pStyle w:val="Header"/>
              <w:rPr>
                <w:rFonts w:asciiTheme="minorHAnsi" w:hAnsiTheme="minorHAnsi"/>
                <w:b/>
              </w:rPr>
            </w:pPr>
          </w:p>
        </w:tc>
      </w:tr>
      <w:tr w:rsidR="00A55D1D" w:rsidRPr="00E4676E" w:rsidTr="00EA3BCE">
        <w:trPr>
          <w:trHeight w:val="470"/>
          <w:jc w:val="center"/>
        </w:trPr>
        <w:tc>
          <w:tcPr>
            <w:tcW w:w="8114" w:type="dxa"/>
          </w:tcPr>
          <w:p w:rsidR="00E4676E" w:rsidRPr="00E4676E" w:rsidRDefault="00E4676E" w:rsidP="00E4676E">
            <w:pPr>
              <w:pStyle w:val="Header"/>
              <w:rPr>
                <w:rFonts w:asciiTheme="minorHAnsi" w:hAnsiTheme="minorHAnsi"/>
              </w:rPr>
            </w:pPr>
            <w:r w:rsidRPr="00E4676E">
              <w:rPr>
                <w:rFonts w:asciiTheme="minorHAnsi" w:hAnsiTheme="minorHAnsi"/>
              </w:rPr>
              <w:t>Top tips:</w:t>
            </w:r>
          </w:p>
          <w:p w:rsidR="00E4676E" w:rsidRDefault="00E4676E" w:rsidP="00E847C2">
            <w:pPr>
              <w:pStyle w:val="Header"/>
              <w:rPr>
                <w:rFonts w:asciiTheme="minorHAnsi" w:hAnsiTheme="minorHAnsi"/>
              </w:rPr>
            </w:pPr>
          </w:p>
          <w:p w:rsidR="006A4F1F" w:rsidRPr="00E4676E" w:rsidRDefault="006A4F1F" w:rsidP="00E847C2">
            <w:pPr>
              <w:pStyle w:val="Header"/>
              <w:numPr>
                <w:ilvl w:val="0"/>
                <w:numId w:val="3"/>
              </w:numPr>
              <w:rPr>
                <w:rFonts w:asciiTheme="minorHAnsi" w:hAnsiTheme="minorHAnsi"/>
              </w:rPr>
            </w:pPr>
            <w:r w:rsidRPr="00E4676E">
              <w:rPr>
                <w:rFonts w:asciiTheme="minorHAnsi" w:hAnsiTheme="minorHAnsi"/>
              </w:rPr>
              <w:t>Be professionally curious</w:t>
            </w:r>
          </w:p>
          <w:p w:rsidR="00E847C2" w:rsidRPr="00E4676E" w:rsidRDefault="00E847C2" w:rsidP="00E847C2">
            <w:pPr>
              <w:pStyle w:val="Header"/>
              <w:numPr>
                <w:ilvl w:val="0"/>
                <w:numId w:val="3"/>
              </w:numPr>
              <w:rPr>
                <w:rFonts w:asciiTheme="minorHAnsi" w:hAnsiTheme="minorHAnsi"/>
              </w:rPr>
            </w:pPr>
            <w:r w:rsidRPr="00E4676E">
              <w:rPr>
                <w:rFonts w:asciiTheme="minorHAnsi" w:hAnsiTheme="minorHAnsi"/>
              </w:rPr>
              <w:t xml:space="preserve">Always try to include full names of people they are with. This helps mapping process and build links.  </w:t>
            </w:r>
          </w:p>
          <w:p w:rsidR="00CD0590" w:rsidRPr="00E4676E" w:rsidRDefault="00E847C2" w:rsidP="00E847C2">
            <w:pPr>
              <w:pStyle w:val="Header"/>
              <w:numPr>
                <w:ilvl w:val="0"/>
                <w:numId w:val="3"/>
              </w:numPr>
              <w:rPr>
                <w:rFonts w:asciiTheme="minorHAnsi" w:hAnsiTheme="minorHAnsi"/>
              </w:rPr>
            </w:pPr>
            <w:r w:rsidRPr="00E4676E">
              <w:rPr>
                <w:rFonts w:asciiTheme="minorHAnsi" w:hAnsiTheme="minorHAnsi"/>
              </w:rPr>
              <w:t>If you use a particular tool to gather information (as discussed in previous team meeting) please take photo or scan and save as an attachment on the form. (</w:t>
            </w:r>
            <w:r w:rsidR="004444D6" w:rsidRPr="00E4676E">
              <w:rPr>
                <w:rFonts w:asciiTheme="minorHAnsi" w:hAnsiTheme="minorHAnsi"/>
              </w:rPr>
              <w:t>Click</w:t>
            </w:r>
            <w:r w:rsidRPr="00E4676E">
              <w:rPr>
                <w:rFonts w:asciiTheme="minorHAnsi" w:hAnsiTheme="minorHAnsi"/>
              </w:rPr>
              <w:t xml:space="preserve"> on paperclip on top left of screen).</w:t>
            </w:r>
          </w:p>
          <w:p w:rsidR="00E847C2" w:rsidRPr="00E4676E" w:rsidRDefault="00E847C2" w:rsidP="00E847C2">
            <w:pPr>
              <w:pStyle w:val="Header"/>
              <w:numPr>
                <w:ilvl w:val="0"/>
                <w:numId w:val="3"/>
              </w:numPr>
              <w:rPr>
                <w:rFonts w:asciiTheme="minorHAnsi" w:hAnsiTheme="minorHAnsi"/>
              </w:rPr>
            </w:pPr>
            <w:r w:rsidRPr="00E4676E">
              <w:rPr>
                <w:rFonts w:asciiTheme="minorHAnsi" w:hAnsiTheme="minorHAnsi"/>
              </w:rPr>
              <w:t xml:space="preserve">If the YP doesn’t answer one of your questions, please still record that you asked but YP declined to answer. This helps evidence that we have at least asked and saves work coming back to follow up on. </w:t>
            </w:r>
          </w:p>
          <w:p w:rsidR="00E847C2" w:rsidRPr="00E4676E" w:rsidRDefault="00E847C2" w:rsidP="00E847C2">
            <w:pPr>
              <w:pStyle w:val="Header"/>
              <w:numPr>
                <w:ilvl w:val="0"/>
                <w:numId w:val="3"/>
              </w:numPr>
              <w:rPr>
                <w:rFonts w:asciiTheme="minorHAnsi" w:hAnsiTheme="minorHAnsi"/>
              </w:rPr>
            </w:pPr>
            <w:r w:rsidRPr="00E4676E">
              <w:rPr>
                <w:rFonts w:asciiTheme="minorHAnsi" w:hAnsiTheme="minorHAnsi"/>
              </w:rPr>
              <w:t xml:space="preserve">All YP who have gone missing are vulnerable as we do not know where </w:t>
            </w:r>
            <w:r w:rsidR="00317471" w:rsidRPr="00E4676E">
              <w:rPr>
                <w:rFonts w:asciiTheme="minorHAnsi" w:hAnsiTheme="minorHAnsi"/>
              </w:rPr>
              <w:t>they</w:t>
            </w:r>
            <w:r w:rsidRPr="00E4676E">
              <w:rPr>
                <w:rFonts w:asciiTheme="minorHAnsi" w:hAnsiTheme="minorHAnsi"/>
              </w:rPr>
              <w:t xml:space="preserve"> are. This is a good opportunity to discuss and help them understand these vulnerabilities. </w:t>
            </w:r>
          </w:p>
          <w:p w:rsidR="00E847C2" w:rsidRPr="00E4676E" w:rsidRDefault="00E847C2" w:rsidP="00E847C2">
            <w:pPr>
              <w:pStyle w:val="Header"/>
              <w:numPr>
                <w:ilvl w:val="0"/>
                <w:numId w:val="3"/>
              </w:numPr>
              <w:rPr>
                <w:rFonts w:asciiTheme="minorHAnsi" w:hAnsiTheme="minorHAnsi"/>
              </w:rPr>
            </w:pPr>
            <w:r w:rsidRPr="00E4676E">
              <w:rPr>
                <w:rFonts w:asciiTheme="minorHAnsi" w:hAnsiTheme="minorHAnsi"/>
              </w:rPr>
              <w:t xml:space="preserve">Even if YP are not using or involved in substances or offending behaviour, it is a good opportunity ask their opinion/gather what they know about it and provide basic information. Please record you have done so if you have. </w:t>
            </w:r>
          </w:p>
          <w:p w:rsidR="00E847C2" w:rsidRDefault="00E847C2" w:rsidP="00E847C2">
            <w:pPr>
              <w:pStyle w:val="Header"/>
              <w:numPr>
                <w:ilvl w:val="0"/>
                <w:numId w:val="3"/>
              </w:numPr>
              <w:rPr>
                <w:rFonts w:asciiTheme="minorHAnsi" w:hAnsiTheme="minorHAnsi"/>
              </w:rPr>
            </w:pPr>
            <w:r w:rsidRPr="00E4676E">
              <w:rPr>
                <w:rFonts w:asciiTheme="minorHAnsi" w:hAnsiTheme="minorHAnsi"/>
              </w:rPr>
              <w:t xml:space="preserve">Please ensure that if you have given suggestions about </w:t>
            </w:r>
            <w:r w:rsidR="003B558C" w:rsidRPr="00E4676E">
              <w:rPr>
                <w:rFonts w:asciiTheme="minorHAnsi" w:hAnsiTheme="minorHAnsi"/>
              </w:rPr>
              <w:t>what</w:t>
            </w:r>
            <w:r w:rsidRPr="00E4676E">
              <w:rPr>
                <w:rFonts w:asciiTheme="minorHAnsi" w:hAnsiTheme="minorHAnsi"/>
              </w:rPr>
              <w:t xml:space="preserve"> could help prevent a further </w:t>
            </w:r>
            <w:r w:rsidR="003B558C" w:rsidRPr="00E4676E">
              <w:rPr>
                <w:rFonts w:asciiTheme="minorHAnsi" w:hAnsiTheme="minorHAnsi"/>
              </w:rPr>
              <w:t xml:space="preserve">missing </w:t>
            </w:r>
            <w:r w:rsidRPr="00E4676E">
              <w:rPr>
                <w:rFonts w:asciiTheme="minorHAnsi" w:hAnsiTheme="minorHAnsi"/>
              </w:rPr>
              <w:t xml:space="preserve">incident that you record clearly that these suggestions have been shared with the family. No point writing ideas if not shared! </w:t>
            </w:r>
          </w:p>
          <w:p w:rsidR="00357A1A" w:rsidRPr="00E4676E" w:rsidRDefault="00357A1A" w:rsidP="00E847C2">
            <w:pPr>
              <w:pStyle w:val="Header"/>
              <w:numPr>
                <w:ilvl w:val="0"/>
                <w:numId w:val="3"/>
              </w:numPr>
              <w:rPr>
                <w:rFonts w:asciiTheme="minorHAnsi" w:hAnsiTheme="minorHAnsi"/>
              </w:rPr>
            </w:pPr>
            <w:r>
              <w:rPr>
                <w:rFonts w:asciiTheme="minorHAnsi" w:hAnsiTheme="minorHAnsi"/>
              </w:rPr>
              <w:t xml:space="preserve">Please ensure you add something about the ‘so what’ in terms of information gathered. For example </w:t>
            </w:r>
            <w:proofErr w:type="spellStart"/>
            <w:r>
              <w:rPr>
                <w:rFonts w:asciiTheme="minorHAnsi" w:hAnsiTheme="minorHAnsi"/>
              </w:rPr>
              <w:t>iff</w:t>
            </w:r>
            <w:proofErr w:type="spellEnd"/>
            <w:r>
              <w:rPr>
                <w:rFonts w:asciiTheme="minorHAnsi" w:hAnsiTheme="minorHAnsi"/>
              </w:rPr>
              <w:t xml:space="preserve"> there are safeguarding issues and you think a strategy discussion is needed say this; if an early CLA review or stability meeting is needed for a child in care who has expressed unhappiness, say this.  If an earlier multi-agency meeting is needed, say this.  If concerns about exploitation arise and the child is not currently known at PIMMS, say you will refer to PIMMS </w:t>
            </w:r>
          </w:p>
          <w:p w:rsidR="00E847C2" w:rsidRPr="00E4676E" w:rsidRDefault="00E847C2" w:rsidP="00E847C2">
            <w:pPr>
              <w:pStyle w:val="Header"/>
              <w:rPr>
                <w:rFonts w:asciiTheme="minorHAnsi" w:hAnsiTheme="minorHAnsi"/>
              </w:rPr>
            </w:pPr>
          </w:p>
        </w:tc>
      </w:tr>
      <w:tr w:rsidR="00A55D1D" w:rsidRPr="00E4676E" w:rsidTr="00EA3BCE">
        <w:trPr>
          <w:trHeight w:val="470"/>
          <w:jc w:val="center"/>
        </w:trPr>
        <w:tc>
          <w:tcPr>
            <w:tcW w:w="8114" w:type="dxa"/>
          </w:tcPr>
          <w:p w:rsidR="005118BC" w:rsidRPr="00E4676E" w:rsidRDefault="009F3EF4" w:rsidP="009778D6">
            <w:pPr>
              <w:pStyle w:val="Header"/>
              <w:rPr>
                <w:rFonts w:asciiTheme="minorHAnsi" w:hAnsiTheme="minorHAnsi"/>
              </w:rPr>
            </w:pPr>
            <w:r w:rsidRPr="00E4676E">
              <w:rPr>
                <w:rFonts w:asciiTheme="minorHAnsi" w:hAnsiTheme="minorHAnsi"/>
                <w:b/>
              </w:rPr>
              <w:t>Section 5</w:t>
            </w:r>
          </w:p>
          <w:p w:rsidR="005118BC" w:rsidRPr="00E4676E" w:rsidRDefault="005118BC" w:rsidP="009778D6">
            <w:pPr>
              <w:pStyle w:val="Header"/>
              <w:rPr>
                <w:rFonts w:asciiTheme="minorHAnsi" w:hAnsiTheme="minorHAnsi"/>
              </w:rPr>
            </w:pPr>
            <w:r w:rsidRPr="00E4676E">
              <w:rPr>
                <w:rFonts w:asciiTheme="minorHAnsi" w:hAnsiTheme="minorHAnsi"/>
              </w:rPr>
              <w:t>Choose “ Add”</w:t>
            </w:r>
          </w:p>
          <w:p w:rsidR="005118BC" w:rsidRPr="00E4676E" w:rsidRDefault="005118BC" w:rsidP="009778D6">
            <w:pPr>
              <w:pStyle w:val="Header"/>
              <w:rPr>
                <w:rFonts w:asciiTheme="minorHAnsi" w:hAnsiTheme="minorHAnsi"/>
              </w:rPr>
            </w:pPr>
            <w:r w:rsidRPr="00E4676E">
              <w:rPr>
                <w:rFonts w:asciiTheme="minorHAnsi" w:hAnsiTheme="minorHAnsi"/>
              </w:rPr>
              <w:t xml:space="preserve">A dialogue box will open and you will be able to </w:t>
            </w:r>
            <w:r w:rsidR="006667E6" w:rsidRPr="00E4676E">
              <w:rPr>
                <w:rFonts w:asciiTheme="minorHAnsi" w:hAnsiTheme="minorHAnsi"/>
              </w:rPr>
              <w:t>“</w:t>
            </w:r>
            <w:r w:rsidRPr="00E4676E">
              <w:rPr>
                <w:rFonts w:asciiTheme="minorHAnsi" w:hAnsiTheme="minorHAnsi"/>
              </w:rPr>
              <w:t>Select an Action</w:t>
            </w:r>
            <w:r w:rsidR="006667E6" w:rsidRPr="00E4676E">
              <w:rPr>
                <w:rFonts w:asciiTheme="minorHAnsi" w:hAnsiTheme="minorHAnsi"/>
              </w:rPr>
              <w:t>”</w:t>
            </w:r>
            <w:r w:rsidRPr="00E4676E">
              <w:rPr>
                <w:rFonts w:asciiTheme="minorHAnsi" w:hAnsiTheme="minorHAnsi"/>
              </w:rPr>
              <w:t xml:space="preserve"> from the Drop Down Menu</w:t>
            </w:r>
          </w:p>
          <w:p w:rsidR="005118BC" w:rsidRPr="00E4676E" w:rsidRDefault="005118BC" w:rsidP="009778D6">
            <w:pPr>
              <w:pStyle w:val="Header"/>
              <w:rPr>
                <w:rFonts w:asciiTheme="minorHAnsi" w:hAnsiTheme="minorHAnsi"/>
              </w:rPr>
            </w:pPr>
          </w:p>
          <w:p w:rsidR="005118BC" w:rsidRPr="00E4676E" w:rsidRDefault="005118BC" w:rsidP="009778D6">
            <w:pPr>
              <w:pStyle w:val="Header"/>
              <w:rPr>
                <w:rFonts w:asciiTheme="minorHAnsi" w:hAnsiTheme="minorHAnsi"/>
                <w:b/>
              </w:rPr>
            </w:pPr>
            <w:r w:rsidRPr="00E4676E">
              <w:rPr>
                <w:rFonts w:asciiTheme="minorHAnsi" w:hAnsiTheme="minorHAnsi"/>
                <w:b/>
              </w:rPr>
              <w:t>Child Sexual Exploitation Screening</w:t>
            </w:r>
            <w:r w:rsidR="00357A1A">
              <w:rPr>
                <w:rFonts w:asciiTheme="minorHAnsi" w:hAnsiTheme="minorHAnsi"/>
                <w:b/>
              </w:rPr>
              <w:t xml:space="preserve">  (NB in time this workflow will be replaced with the EIT and ideally this document should be used rather than the SERAF and Emma Collings notified if you do this until the EIT is a mosaic form)</w:t>
            </w:r>
          </w:p>
          <w:p w:rsidR="00E2567A" w:rsidRPr="00E4676E" w:rsidRDefault="00E2567A" w:rsidP="00375D6F">
            <w:pPr>
              <w:rPr>
                <w:rFonts w:asciiTheme="minorHAnsi" w:hAnsiTheme="minorHAnsi"/>
              </w:rPr>
            </w:pPr>
            <w:r w:rsidRPr="00E4676E">
              <w:rPr>
                <w:rFonts w:asciiTheme="minorHAnsi" w:hAnsiTheme="minorHAnsi"/>
              </w:rPr>
              <w:t xml:space="preserve">It is </w:t>
            </w:r>
            <w:r w:rsidR="005118BC" w:rsidRPr="00E4676E">
              <w:rPr>
                <w:rFonts w:asciiTheme="minorHAnsi" w:hAnsiTheme="minorHAnsi"/>
              </w:rPr>
              <w:t>possible that you feel a SERAF should be completed as part of the RHI. If this is the case then you should choose this option. If you do choose this option then in the next dialogue box choose “Assign to Me” and you can complete the SERAF as part of the RHI</w:t>
            </w:r>
          </w:p>
          <w:p w:rsidR="00E2567A" w:rsidRPr="00E4676E" w:rsidRDefault="00E2567A" w:rsidP="00375D6F">
            <w:pPr>
              <w:rPr>
                <w:rFonts w:asciiTheme="minorHAnsi" w:hAnsiTheme="minorHAnsi"/>
              </w:rPr>
            </w:pPr>
          </w:p>
          <w:p w:rsidR="005118BC" w:rsidRPr="00E4676E" w:rsidRDefault="005118BC" w:rsidP="009778D6">
            <w:pPr>
              <w:pStyle w:val="Header"/>
              <w:rPr>
                <w:rFonts w:asciiTheme="minorHAnsi" w:hAnsiTheme="minorHAnsi"/>
                <w:b/>
              </w:rPr>
            </w:pPr>
            <w:r w:rsidRPr="00E4676E">
              <w:rPr>
                <w:rFonts w:asciiTheme="minorHAnsi" w:hAnsiTheme="minorHAnsi"/>
                <w:b/>
              </w:rPr>
              <w:t>Record for Missing Child or Young Person completed</w:t>
            </w:r>
          </w:p>
          <w:p w:rsidR="003B558C" w:rsidRPr="00E4676E" w:rsidRDefault="005118BC" w:rsidP="009778D6">
            <w:pPr>
              <w:pStyle w:val="Header"/>
              <w:rPr>
                <w:rFonts w:asciiTheme="minorHAnsi" w:hAnsiTheme="minorHAnsi"/>
              </w:rPr>
            </w:pPr>
            <w:r w:rsidRPr="00E4676E">
              <w:rPr>
                <w:rFonts w:asciiTheme="minorHAnsi" w:hAnsiTheme="minorHAnsi"/>
              </w:rPr>
              <w:t>Choose this option when you have completed the RHI form. Choose Add and Close</w:t>
            </w:r>
          </w:p>
          <w:p w:rsidR="003B558C" w:rsidRPr="00E4676E" w:rsidRDefault="003B558C" w:rsidP="005118BC">
            <w:pPr>
              <w:pStyle w:val="Header"/>
              <w:rPr>
                <w:rFonts w:asciiTheme="minorHAnsi" w:hAnsiTheme="minorHAnsi"/>
              </w:rPr>
            </w:pPr>
          </w:p>
        </w:tc>
      </w:tr>
      <w:tr w:rsidR="00A55D1D" w:rsidRPr="00E4676E" w:rsidTr="00EA3BCE">
        <w:trPr>
          <w:trHeight w:val="470"/>
          <w:jc w:val="center"/>
        </w:trPr>
        <w:tc>
          <w:tcPr>
            <w:tcW w:w="8114" w:type="dxa"/>
          </w:tcPr>
          <w:p w:rsidR="009F3EF4" w:rsidRPr="00E4676E" w:rsidRDefault="00677EAA" w:rsidP="009778D6">
            <w:pPr>
              <w:pStyle w:val="Header"/>
              <w:rPr>
                <w:rFonts w:asciiTheme="minorHAnsi" w:hAnsiTheme="minorHAnsi"/>
              </w:rPr>
            </w:pPr>
            <w:r w:rsidRPr="00E4676E">
              <w:rPr>
                <w:rFonts w:asciiTheme="minorHAnsi" w:hAnsiTheme="minorHAnsi"/>
              </w:rPr>
              <w:lastRenderedPageBreak/>
              <w:t xml:space="preserve">Once all sections completed as above you need to save and send requests to ‘sign off’. The form will stay as incomplete work until it has been signed appropriately. </w:t>
            </w:r>
          </w:p>
          <w:p w:rsidR="00483DF5" w:rsidRDefault="005118BC" w:rsidP="009778D6">
            <w:pPr>
              <w:pStyle w:val="Header"/>
              <w:rPr>
                <w:rFonts w:asciiTheme="minorHAnsi" w:hAnsiTheme="minorHAnsi"/>
              </w:rPr>
            </w:pPr>
            <w:r w:rsidRPr="00E4676E">
              <w:rPr>
                <w:rFonts w:asciiTheme="minorHAnsi" w:hAnsiTheme="minorHAnsi"/>
              </w:rPr>
              <w:t xml:space="preserve">Click on the Clipboard on the </w:t>
            </w:r>
            <w:r w:rsidR="00483DF5" w:rsidRPr="00E4676E">
              <w:rPr>
                <w:rFonts w:asciiTheme="minorHAnsi" w:hAnsiTheme="minorHAnsi"/>
              </w:rPr>
              <w:t>menu on the top</w:t>
            </w:r>
          </w:p>
          <w:p w:rsidR="00695138" w:rsidRPr="00E4676E" w:rsidRDefault="00695138" w:rsidP="009778D6">
            <w:pPr>
              <w:pStyle w:val="Header"/>
              <w:rPr>
                <w:rFonts w:asciiTheme="minorHAnsi" w:hAnsiTheme="minorHAnsi"/>
              </w:rPr>
            </w:pPr>
          </w:p>
          <w:p w:rsidR="00483DF5" w:rsidRPr="00E4676E" w:rsidRDefault="006667E6" w:rsidP="009778D6">
            <w:pPr>
              <w:pStyle w:val="Header"/>
              <w:rPr>
                <w:rFonts w:asciiTheme="minorHAnsi" w:hAnsiTheme="minorHAnsi"/>
              </w:rPr>
            </w:pPr>
            <w:r w:rsidRPr="00E4676E">
              <w:rPr>
                <w:rFonts w:asciiTheme="minorHAnsi" w:hAnsiTheme="minorHAnsi"/>
              </w:rPr>
              <w:t xml:space="preserve">Always Choose </w:t>
            </w:r>
            <w:r w:rsidRPr="00E4676E">
              <w:rPr>
                <w:rFonts w:asciiTheme="minorHAnsi" w:hAnsiTheme="minorHAnsi"/>
                <w:b/>
              </w:rPr>
              <w:t>“</w:t>
            </w:r>
            <w:r w:rsidR="00483DF5" w:rsidRPr="00E4676E">
              <w:rPr>
                <w:rFonts w:asciiTheme="minorHAnsi" w:hAnsiTheme="minorHAnsi"/>
                <w:b/>
              </w:rPr>
              <w:t>Required –Please review information and confirm next action”.</w:t>
            </w:r>
            <w:r w:rsidR="00483DF5" w:rsidRPr="00E4676E">
              <w:rPr>
                <w:rFonts w:asciiTheme="minorHAnsi" w:hAnsiTheme="minorHAnsi"/>
              </w:rPr>
              <w:t xml:space="preserve"> Please forwa</w:t>
            </w:r>
            <w:r w:rsidR="00695138">
              <w:rPr>
                <w:rFonts w:asciiTheme="minorHAnsi" w:hAnsiTheme="minorHAnsi"/>
              </w:rPr>
              <w:t>rd this to the relevant</w:t>
            </w:r>
            <w:r w:rsidR="00483DF5" w:rsidRPr="00E4676E">
              <w:rPr>
                <w:rFonts w:asciiTheme="minorHAnsi" w:hAnsiTheme="minorHAnsi"/>
              </w:rPr>
              <w:t xml:space="preserve"> Manager regardless of whether the RHI </w:t>
            </w:r>
            <w:r w:rsidR="008869CC" w:rsidRPr="00E4676E">
              <w:rPr>
                <w:rFonts w:asciiTheme="minorHAnsi" w:hAnsiTheme="minorHAnsi"/>
              </w:rPr>
              <w:t>was accepted</w:t>
            </w:r>
            <w:r w:rsidR="00483DF5" w:rsidRPr="00E4676E">
              <w:rPr>
                <w:rFonts w:asciiTheme="minorHAnsi" w:hAnsiTheme="minorHAnsi"/>
              </w:rPr>
              <w:t xml:space="preserve"> or not. </w:t>
            </w:r>
          </w:p>
          <w:p w:rsidR="00483DF5" w:rsidRPr="00E4676E" w:rsidRDefault="00483DF5" w:rsidP="009778D6">
            <w:pPr>
              <w:pStyle w:val="Header"/>
              <w:rPr>
                <w:rFonts w:asciiTheme="minorHAnsi" w:hAnsiTheme="minorHAnsi"/>
              </w:rPr>
            </w:pPr>
          </w:p>
          <w:p w:rsidR="00483DF5" w:rsidRPr="00E4676E" w:rsidRDefault="00483DF5" w:rsidP="009778D6">
            <w:pPr>
              <w:pStyle w:val="Header"/>
              <w:rPr>
                <w:rFonts w:asciiTheme="minorHAnsi" w:hAnsiTheme="minorHAnsi"/>
              </w:rPr>
            </w:pPr>
            <w:r w:rsidRPr="00E4676E">
              <w:rPr>
                <w:rFonts w:asciiTheme="minorHAnsi" w:hAnsiTheme="minorHAnsi"/>
              </w:rPr>
              <w:t xml:space="preserve">Press </w:t>
            </w:r>
            <w:r w:rsidRPr="00E4676E">
              <w:rPr>
                <w:rFonts w:asciiTheme="minorHAnsi" w:hAnsiTheme="minorHAnsi"/>
                <w:b/>
              </w:rPr>
              <w:t>Save</w:t>
            </w:r>
          </w:p>
          <w:p w:rsidR="00677EAA" w:rsidRPr="00E4676E" w:rsidRDefault="00677EAA" w:rsidP="009778D6">
            <w:pPr>
              <w:pStyle w:val="Header"/>
              <w:rPr>
                <w:rFonts w:asciiTheme="minorHAnsi" w:hAnsiTheme="minorHAnsi"/>
              </w:rPr>
            </w:pPr>
          </w:p>
          <w:p w:rsidR="00667F91" w:rsidRDefault="00594F24" w:rsidP="00D8729B">
            <w:pPr>
              <w:pStyle w:val="Header"/>
              <w:rPr>
                <w:rFonts w:asciiTheme="minorHAnsi" w:hAnsiTheme="minorHAnsi"/>
                <w:b/>
              </w:rPr>
            </w:pPr>
            <w:r>
              <w:rPr>
                <w:rFonts w:asciiTheme="minorHAnsi" w:hAnsiTheme="minorHAnsi"/>
              </w:rPr>
              <w:t>Once the manager</w:t>
            </w:r>
            <w:r w:rsidR="00483DF5" w:rsidRPr="00E4676E">
              <w:rPr>
                <w:rFonts w:asciiTheme="minorHAnsi" w:hAnsiTheme="minorHAnsi"/>
              </w:rPr>
              <w:t xml:space="preserve"> has received the form </w:t>
            </w:r>
            <w:r w:rsidR="00667F91">
              <w:rPr>
                <w:rFonts w:asciiTheme="minorHAnsi" w:hAnsiTheme="minorHAnsi"/>
              </w:rPr>
              <w:t xml:space="preserve">in their current work, </w:t>
            </w:r>
            <w:r w:rsidR="00483DF5" w:rsidRPr="00E4676E">
              <w:rPr>
                <w:rFonts w:asciiTheme="minorHAnsi" w:hAnsiTheme="minorHAnsi"/>
              </w:rPr>
              <w:t>they will check that it is completed appropriate</w:t>
            </w:r>
            <w:r w:rsidR="00667F91">
              <w:rPr>
                <w:rFonts w:asciiTheme="minorHAnsi" w:hAnsiTheme="minorHAnsi"/>
              </w:rPr>
              <w:t xml:space="preserve">ly.  </w:t>
            </w:r>
            <w:r w:rsidR="00667F91" w:rsidRPr="00667F91">
              <w:rPr>
                <w:rFonts w:asciiTheme="minorHAnsi" w:hAnsiTheme="minorHAnsi"/>
                <w:b/>
              </w:rPr>
              <w:t xml:space="preserve">Managers should click on the notepad and this enables them to write in the note field that comes up.  This is where their oversight of the RHI and any information </w:t>
            </w:r>
            <w:r w:rsidR="00667F91">
              <w:rPr>
                <w:rFonts w:asciiTheme="minorHAnsi" w:hAnsiTheme="minorHAnsi"/>
                <w:b/>
              </w:rPr>
              <w:t xml:space="preserve">about planning/risk/quality of the RHI should be recorded for this child. </w:t>
            </w:r>
            <w:r w:rsidR="00667F91" w:rsidRPr="00667F91">
              <w:rPr>
                <w:rFonts w:asciiTheme="minorHAnsi" w:hAnsiTheme="minorHAnsi"/>
                <w:b/>
              </w:rPr>
              <w:t xml:space="preserve">Managers then need to save and finish. </w:t>
            </w:r>
          </w:p>
          <w:p w:rsidR="00667F91" w:rsidRDefault="00667F91" w:rsidP="00D8729B">
            <w:pPr>
              <w:pStyle w:val="Header"/>
              <w:rPr>
                <w:rFonts w:asciiTheme="minorHAnsi" w:hAnsiTheme="minorHAnsi"/>
              </w:rPr>
            </w:pPr>
          </w:p>
          <w:p w:rsidR="0086045A" w:rsidRPr="00E4676E" w:rsidRDefault="0086045A" w:rsidP="00667F91">
            <w:pPr>
              <w:pStyle w:val="Header"/>
              <w:rPr>
                <w:rFonts w:asciiTheme="minorHAnsi" w:hAnsiTheme="minorHAnsi"/>
              </w:rPr>
            </w:pPr>
          </w:p>
        </w:tc>
      </w:tr>
    </w:tbl>
    <w:p w:rsidR="009778D6" w:rsidRPr="00E4676E" w:rsidRDefault="009778D6" w:rsidP="009778D6">
      <w:pPr>
        <w:pStyle w:val="Header"/>
        <w:rPr>
          <w:rFonts w:asciiTheme="minorHAnsi" w:hAnsiTheme="minorHAnsi"/>
        </w:rPr>
      </w:pPr>
    </w:p>
    <w:p w:rsidR="009778D6" w:rsidRDefault="00331C91" w:rsidP="009778D6">
      <w:pPr>
        <w:rPr>
          <w:rFonts w:asciiTheme="minorHAnsi" w:hAnsiTheme="minorHAnsi"/>
          <w:b/>
        </w:rPr>
      </w:pPr>
      <w:r w:rsidRPr="00E4676E">
        <w:rPr>
          <w:rFonts w:asciiTheme="minorHAnsi" w:hAnsiTheme="minorHAnsi"/>
          <w:b/>
        </w:rPr>
        <w:t>Additional Information</w:t>
      </w:r>
    </w:p>
    <w:p w:rsidR="0086045A" w:rsidRDefault="0086045A" w:rsidP="009778D6">
      <w:pPr>
        <w:rPr>
          <w:rFonts w:asciiTheme="minorHAnsi" w:hAnsiTheme="minorHAnsi"/>
          <w:b/>
        </w:rPr>
      </w:pPr>
    </w:p>
    <w:p w:rsidR="0086045A" w:rsidRDefault="0086045A" w:rsidP="009778D6">
      <w:pPr>
        <w:rPr>
          <w:rFonts w:asciiTheme="minorHAnsi" w:hAnsiTheme="minorHAnsi"/>
          <w:b/>
        </w:rPr>
      </w:pPr>
      <w:r>
        <w:rPr>
          <w:rFonts w:asciiTheme="minorHAnsi" w:hAnsiTheme="minorHAnsi"/>
          <w:b/>
        </w:rPr>
        <w:t xml:space="preserve">Information sharing with the police </w:t>
      </w:r>
      <w:proofErr w:type="spellStart"/>
      <w:r>
        <w:rPr>
          <w:rFonts w:asciiTheme="minorHAnsi" w:hAnsiTheme="minorHAnsi"/>
          <w:b/>
        </w:rPr>
        <w:t>mis</w:t>
      </w:r>
      <w:proofErr w:type="spellEnd"/>
      <w:r>
        <w:rPr>
          <w:rFonts w:asciiTheme="minorHAnsi" w:hAnsiTheme="minorHAnsi"/>
          <w:b/>
        </w:rPr>
        <w:t xml:space="preserve"> per co-ordinator:  </w:t>
      </w:r>
    </w:p>
    <w:p w:rsidR="0086045A" w:rsidRDefault="0086045A" w:rsidP="009778D6">
      <w:pPr>
        <w:rPr>
          <w:rFonts w:asciiTheme="minorHAnsi" w:hAnsiTheme="minorHAnsi"/>
        </w:rPr>
      </w:pPr>
      <w:r w:rsidRPr="0086045A">
        <w:rPr>
          <w:rFonts w:asciiTheme="minorHAnsi" w:hAnsiTheme="minorHAnsi"/>
        </w:rPr>
        <w:t xml:space="preserve">Copies of completed RHI’s should be shared with the police </w:t>
      </w:r>
      <w:proofErr w:type="spellStart"/>
      <w:r w:rsidRPr="0086045A">
        <w:rPr>
          <w:rFonts w:asciiTheme="minorHAnsi" w:hAnsiTheme="minorHAnsi"/>
        </w:rPr>
        <w:t>mis</w:t>
      </w:r>
      <w:proofErr w:type="spellEnd"/>
      <w:r w:rsidRPr="0086045A">
        <w:rPr>
          <w:rFonts w:asciiTheme="minorHAnsi" w:hAnsiTheme="minorHAnsi"/>
        </w:rPr>
        <w:t xml:space="preserve"> per co-ordinator.  In addition she also needs to be notified about refus</w:t>
      </w:r>
      <w:r w:rsidR="00082286">
        <w:rPr>
          <w:rFonts w:asciiTheme="minorHAnsi" w:hAnsiTheme="minorHAnsi"/>
        </w:rPr>
        <w:t xml:space="preserve">als or children we cannot reach to complete RHI’s. </w:t>
      </w:r>
      <w:bookmarkStart w:id="0" w:name="_GoBack"/>
      <w:bookmarkEnd w:id="0"/>
      <w:r w:rsidRPr="0086045A">
        <w:rPr>
          <w:rFonts w:asciiTheme="minorHAnsi" w:hAnsiTheme="minorHAnsi"/>
        </w:rPr>
        <w:t xml:space="preserve">  Those we can’t reach (particularly) due to wrong phone numbers will highlight the information on police record and enable them to address this with officers. </w:t>
      </w:r>
    </w:p>
    <w:p w:rsidR="0086045A" w:rsidRDefault="0086045A" w:rsidP="009778D6">
      <w:pPr>
        <w:rPr>
          <w:rFonts w:asciiTheme="minorHAnsi" w:hAnsiTheme="minorHAnsi"/>
        </w:rPr>
      </w:pPr>
      <w:r>
        <w:rPr>
          <w:rFonts w:asciiTheme="minorHAnsi" w:hAnsiTheme="minorHAnsi"/>
        </w:rPr>
        <w:t xml:space="preserve">The current email address this information needs to be sent to is: </w:t>
      </w:r>
    </w:p>
    <w:p w:rsidR="0086045A" w:rsidRDefault="004120C9" w:rsidP="009778D6">
      <w:pPr>
        <w:rPr>
          <w:rFonts w:asciiTheme="minorHAnsi" w:hAnsiTheme="minorHAnsi"/>
        </w:rPr>
      </w:pPr>
      <w:hyperlink r:id="rId7" w:history="1">
        <w:r w:rsidR="0086045A" w:rsidRPr="00FE56F6">
          <w:rPr>
            <w:rStyle w:val="Hyperlink"/>
            <w:rFonts w:asciiTheme="minorHAnsi" w:hAnsiTheme="minorHAnsi"/>
          </w:rPr>
          <w:t>Catharine.Fletcher@avonandsomerset.police.uk</w:t>
        </w:r>
      </w:hyperlink>
    </w:p>
    <w:p w:rsidR="000A02E3" w:rsidRPr="00E4676E" w:rsidRDefault="000A02E3" w:rsidP="009778D6">
      <w:pPr>
        <w:rPr>
          <w:rFonts w:asciiTheme="minorHAnsi" w:hAnsiTheme="minorHAnsi"/>
        </w:rPr>
      </w:pPr>
    </w:p>
    <w:p w:rsidR="00595AF3" w:rsidRPr="00E4676E" w:rsidRDefault="00D121B0" w:rsidP="009778D6">
      <w:pPr>
        <w:rPr>
          <w:rFonts w:asciiTheme="minorHAnsi" w:hAnsiTheme="minorHAnsi"/>
          <w:b/>
        </w:rPr>
      </w:pPr>
      <w:r>
        <w:rPr>
          <w:rFonts w:asciiTheme="minorHAnsi" w:hAnsiTheme="minorHAnsi"/>
          <w:b/>
        </w:rPr>
        <w:t>If there are</w:t>
      </w:r>
      <w:r w:rsidR="00595AF3" w:rsidRPr="00E4676E">
        <w:rPr>
          <w:rFonts w:asciiTheme="minorHAnsi" w:hAnsiTheme="minorHAnsi"/>
          <w:b/>
        </w:rPr>
        <w:t xml:space="preserve"> multiple MISPER reports within short period of time:</w:t>
      </w:r>
    </w:p>
    <w:p w:rsidR="00595AF3" w:rsidRPr="00E4676E" w:rsidRDefault="00595AF3" w:rsidP="009778D6">
      <w:pPr>
        <w:rPr>
          <w:rFonts w:asciiTheme="minorHAnsi" w:hAnsiTheme="minorHAnsi"/>
        </w:rPr>
      </w:pPr>
      <w:r w:rsidRPr="00E4676E">
        <w:rPr>
          <w:rFonts w:asciiTheme="minorHAnsi" w:hAnsiTheme="minorHAnsi"/>
        </w:rPr>
        <w:t xml:space="preserve">Worker to question about all incidents known in first interview as we always have. However we still need to complete RHI forms for all incidents separately on Mosaic (they cannot be merged). </w:t>
      </w:r>
    </w:p>
    <w:p w:rsidR="00317471" w:rsidRPr="00E4676E" w:rsidRDefault="00595AF3" w:rsidP="009778D6">
      <w:pPr>
        <w:rPr>
          <w:rFonts w:asciiTheme="minorHAnsi" w:hAnsiTheme="minorHAnsi"/>
        </w:rPr>
      </w:pPr>
      <w:r w:rsidRPr="00E4676E">
        <w:rPr>
          <w:rFonts w:asciiTheme="minorHAnsi" w:hAnsiTheme="minorHAnsi"/>
        </w:rPr>
        <w:t>Fill in 1</w:t>
      </w:r>
      <w:r w:rsidRPr="00E4676E">
        <w:rPr>
          <w:rFonts w:asciiTheme="minorHAnsi" w:hAnsiTheme="minorHAnsi"/>
          <w:vertAlign w:val="superscript"/>
        </w:rPr>
        <w:t>st</w:t>
      </w:r>
      <w:r w:rsidRPr="00E4676E">
        <w:rPr>
          <w:rFonts w:asciiTheme="minorHAnsi" w:hAnsiTheme="minorHAnsi"/>
        </w:rPr>
        <w:t xml:space="preserve"> RHI with </w:t>
      </w:r>
      <w:r w:rsidR="00317471" w:rsidRPr="00E4676E">
        <w:rPr>
          <w:rFonts w:asciiTheme="minorHAnsi" w:hAnsiTheme="minorHAnsi"/>
        </w:rPr>
        <w:t xml:space="preserve">as much information as possible and make it clear that this RHI is covering more than one episode and make clear which episodes this relates to in the </w:t>
      </w:r>
      <w:r w:rsidR="004444D6" w:rsidRPr="00E4676E">
        <w:rPr>
          <w:rFonts w:asciiTheme="minorHAnsi" w:hAnsiTheme="minorHAnsi"/>
        </w:rPr>
        <w:t>“Add</w:t>
      </w:r>
      <w:r w:rsidR="00317471" w:rsidRPr="00E4676E">
        <w:rPr>
          <w:rFonts w:asciiTheme="minorHAnsi" w:hAnsiTheme="minorHAnsi"/>
        </w:rPr>
        <w:t xml:space="preserve"> any important information not included in Prev</w:t>
      </w:r>
      <w:r w:rsidR="003D74A8" w:rsidRPr="00E4676E">
        <w:rPr>
          <w:rFonts w:asciiTheme="minorHAnsi" w:hAnsiTheme="minorHAnsi"/>
        </w:rPr>
        <w:t>ious Sections” box in Section 4</w:t>
      </w:r>
      <w:r w:rsidR="00317471" w:rsidRPr="00E4676E">
        <w:rPr>
          <w:rFonts w:asciiTheme="minorHAnsi" w:hAnsiTheme="minorHAnsi"/>
        </w:rPr>
        <w:t>.</w:t>
      </w:r>
    </w:p>
    <w:p w:rsidR="00317471" w:rsidRPr="00E4676E" w:rsidRDefault="00317471" w:rsidP="009778D6">
      <w:pPr>
        <w:rPr>
          <w:rFonts w:asciiTheme="minorHAnsi" w:hAnsiTheme="minorHAnsi"/>
        </w:rPr>
      </w:pPr>
    </w:p>
    <w:p w:rsidR="009778D6" w:rsidRPr="00E4676E" w:rsidRDefault="00317471" w:rsidP="009778D6">
      <w:pPr>
        <w:rPr>
          <w:rFonts w:asciiTheme="minorHAnsi" w:hAnsiTheme="minorHAnsi"/>
        </w:rPr>
      </w:pPr>
      <w:r w:rsidRPr="00E4676E">
        <w:rPr>
          <w:rFonts w:asciiTheme="minorHAnsi" w:hAnsiTheme="minorHAnsi"/>
        </w:rPr>
        <w:t>For the second RHI form complete the date fields in all relevant se</w:t>
      </w:r>
      <w:r w:rsidR="006667E6" w:rsidRPr="00E4676E">
        <w:rPr>
          <w:rFonts w:asciiTheme="minorHAnsi" w:hAnsiTheme="minorHAnsi"/>
        </w:rPr>
        <w:t>ctions but no need to add text other than to make it clear in Section 3</w:t>
      </w:r>
      <w:r w:rsidR="003D74A8" w:rsidRPr="00E4676E">
        <w:rPr>
          <w:rFonts w:asciiTheme="minorHAnsi" w:hAnsiTheme="minorHAnsi"/>
        </w:rPr>
        <w:t>, when you choose Yes for “was the child or young offered a return home interview”, add in the “</w:t>
      </w:r>
      <w:r w:rsidR="003D74A8" w:rsidRPr="00E4676E">
        <w:rPr>
          <w:rFonts w:asciiTheme="minorHAnsi" w:hAnsiTheme="minorHAnsi"/>
          <w:b/>
        </w:rPr>
        <w:t>details</w:t>
      </w:r>
      <w:r w:rsidR="00FD4667" w:rsidRPr="00E4676E">
        <w:rPr>
          <w:rFonts w:asciiTheme="minorHAnsi" w:hAnsiTheme="minorHAnsi"/>
        </w:rPr>
        <w:t>” box “</w:t>
      </w:r>
      <w:r w:rsidR="003D74A8" w:rsidRPr="00E4676E">
        <w:rPr>
          <w:rFonts w:asciiTheme="minorHAnsi" w:hAnsiTheme="minorHAnsi"/>
        </w:rPr>
        <w:t>Covered by another RHI” and then put the date and time of first RHI in the “</w:t>
      </w:r>
      <w:r w:rsidR="003D74A8" w:rsidRPr="00E4676E">
        <w:rPr>
          <w:rFonts w:asciiTheme="minorHAnsi" w:hAnsiTheme="minorHAnsi"/>
          <w:b/>
        </w:rPr>
        <w:t>Date and Time of Return Interview”</w:t>
      </w:r>
      <w:r w:rsidR="003D74A8" w:rsidRPr="00E4676E">
        <w:rPr>
          <w:rFonts w:asciiTheme="minorHAnsi" w:hAnsiTheme="minorHAnsi"/>
        </w:rPr>
        <w:t xml:space="preserve"> box.</w:t>
      </w:r>
    </w:p>
    <w:p w:rsidR="00E759C9" w:rsidRPr="00E4676E" w:rsidRDefault="00E759C9" w:rsidP="009778D6">
      <w:pPr>
        <w:rPr>
          <w:rFonts w:asciiTheme="minorHAnsi" w:hAnsiTheme="minorHAnsi"/>
        </w:rPr>
      </w:pPr>
    </w:p>
    <w:p w:rsidR="00E759C9" w:rsidRPr="00E4676E" w:rsidRDefault="00E759C9" w:rsidP="009778D6">
      <w:pPr>
        <w:rPr>
          <w:rFonts w:asciiTheme="minorHAnsi" w:hAnsiTheme="minorHAnsi"/>
          <w:b/>
        </w:rPr>
      </w:pPr>
      <w:r w:rsidRPr="00E4676E">
        <w:rPr>
          <w:rFonts w:asciiTheme="minorHAnsi" w:hAnsiTheme="minorHAnsi"/>
          <w:b/>
        </w:rPr>
        <w:lastRenderedPageBreak/>
        <w:t>Completing the RHI when there is no Police report</w:t>
      </w:r>
    </w:p>
    <w:p w:rsidR="00E759C9" w:rsidRPr="00E4676E" w:rsidRDefault="00E759C9" w:rsidP="009778D6">
      <w:pPr>
        <w:rPr>
          <w:rFonts w:asciiTheme="minorHAnsi" w:hAnsiTheme="minorHAnsi"/>
        </w:rPr>
      </w:pPr>
    </w:p>
    <w:p w:rsidR="00E759C9" w:rsidRDefault="00E759C9" w:rsidP="009778D6">
      <w:pPr>
        <w:rPr>
          <w:rFonts w:asciiTheme="minorHAnsi" w:hAnsiTheme="minorHAnsi"/>
        </w:rPr>
      </w:pPr>
      <w:r w:rsidRPr="00E4676E">
        <w:rPr>
          <w:rFonts w:asciiTheme="minorHAnsi" w:hAnsiTheme="minorHAnsi"/>
        </w:rPr>
        <w:t>Occasionally we will know that a young person has gone missing but the process has not started as the Police Found report has not yet been submitted. In these occasions ART will start the process and they will add the found date to the RHI and forward to us as normal. You can complete the RHI as usual, recognising that you may not have the Police report but you can check the young person’s record for relevant information.</w:t>
      </w:r>
    </w:p>
    <w:p w:rsidR="007812BD" w:rsidRDefault="007812BD" w:rsidP="009778D6">
      <w:pPr>
        <w:rPr>
          <w:rFonts w:asciiTheme="minorHAnsi" w:hAnsiTheme="minorHAnsi"/>
        </w:rPr>
      </w:pPr>
    </w:p>
    <w:p w:rsidR="007812BD" w:rsidRDefault="007812BD" w:rsidP="009778D6">
      <w:pPr>
        <w:rPr>
          <w:rFonts w:asciiTheme="minorHAnsi" w:hAnsiTheme="minorHAnsi"/>
          <w:b/>
        </w:rPr>
      </w:pPr>
      <w:r w:rsidRPr="007812BD">
        <w:rPr>
          <w:rFonts w:asciiTheme="minorHAnsi" w:hAnsiTheme="minorHAnsi"/>
          <w:b/>
        </w:rPr>
        <w:t>Final Note</w:t>
      </w:r>
    </w:p>
    <w:p w:rsidR="007812BD" w:rsidRPr="007812BD" w:rsidRDefault="007812BD" w:rsidP="009778D6">
      <w:pPr>
        <w:rPr>
          <w:rFonts w:asciiTheme="minorHAnsi" w:hAnsiTheme="minorHAnsi"/>
          <w:b/>
        </w:rPr>
      </w:pPr>
      <w:r>
        <w:rPr>
          <w:rFonts w:asciiTheme="minorHAnsi" w:hAnsiTheme="minorHAnsi"/>
          <w:b/>
        </w:rPr>
        <w:t>If you know your YP has been reported missing and is found, please do not wait for the RHI form to appear in your workflow to start the process – get out to see your YP as soon as you can – paperwork can sometimes take time to catch up!</w:t>
      </w:r>
    </w:p>
    <w:p w:rsidR="005E215A" w:rsidRPr="00A55D1D" w:rsidRDefault="004120C9">
      <w:pPr>
        <w:rPr>
          <w:rFonts w:asciiTheme="minorHAnsi" w:hAnsiTheme="minorHAnsi"/>
          <w:sz w:val="24"/>
          <w:szCs w:val="24"/>
        </w:rPr>
      </w:pPr>
    </w:p>
    <w:p w:rsidR="00971080" w:rsidRPr="00A55D1D" w:rsidRDefault="00971080">
      <w:pPr>
        <w:rPr>
          <w:rFonts w:asciiTheme="minorHAnsi" w:hAnsiTheme="minorHAnsi"/>
          <w:sz w:val="24"/>
          <w:szCs w:val="24"/>
        </w:rPr>
      </w:pPr>
    </w:p>
    <w:sectPr w:rsidR="00971080" w:rsidRPr="00A55D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C9" w:rsidRDefault="004120C9" w:rsidP="00434F5B">
      <w:r>
        <w:separator/>
      </w:r>
    </w:p>
  </w:endnote>
  <w:endnote w:type="continuationSeparator" w:id="0">
    <w:p w:rsidR="004120C9" w:rsidRDefault="004120C9" w:rsidP="004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084291"/>
      <w:docPartObj>
        <w:docPartGallery w:val="Page Numbers (Bottom of Page)"/>
        <w:docPartUnique/>
      </w:docPartObj>
    </w:sdtPr>
    <w:sdtEndPr>
      <w:rPr>
        <w:noProof/>
      </w:rPr>
    </w:sdtEndPr>
    <w:sdtContent>
      <w:p w:rsidR="00D57D06" w:rsidRDefault="00D57D06">
        <w:pPr>
          <w:pStyle w:val="Footer"/>
          <w:jc w:val="right"/>
        </w:pPr>
        <w:r>
          <w:fldChar w:fldCharType="begin"/>
        </w:r>
        <w:r>
          <w:instrText xml:space="preserve"> PAGE   \* MERGEFORMAT </w:instrText>
        </w:r>
        <w:r>
          <w:fldChar w:fldCharType="separate"/>
        </w:r>
        <w:r w:rsidR="00082286">
          <w:rPr>
            <w:noProof/>
          </w:rPr>
          <w:t>5</w:t>
        </w:r>
        <w:r>
          <w:rPr>
            <w:noProof/>
          </w:rPr>
          <w:fldChar w:fldCharType="end"/>
        </w:r>
      </w:p>
    </w:sdtContent>
  </w:sdt>
  <w:p w:rsidR="00434F5B" w:rsidRPr="00D57D06" w:rsidRDefault="00434F5B" w:rsidP="00D57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C9" w:rsidRDefault="004120C9" w:rsidP="00434F5B">
      <w:r>
        <w:separator/>
      </w:r>
    </w:p>
  </w:footnote>
  <w:footnote w:type="continuationSeparator" w:id="0">
    <w:p w:rsidR="004120C9" w:rsidRDefault="004120C9" w:rsidP="00434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BC4"/>
    <w:multiLevelType w:val="hybridMultilevel"/>
    <w:tmpl w:val="BE765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458A"/>
    <w:multiLevelType w:val="hybridMultilevel"/>
    <w:tmpl w:val="FBDA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11DAA"/>
    <w:multiLevelType w:val="hybridMultilevel"/>
    <w:tmpl w:val="6DD4D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76D12"/>
    <w:multiLevelType w:val="hybridMultilevel"/>
    <w:tmpl w:val="18B0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7A27"/>
    <w:multiLevelType w:val="hybridMultilevel"/>
    <w:tmpl w:val="22404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5758A2"/>
    <w:multiLevelType w:val="hybridMultilevel"/>
    <w:tmpl w:val="22404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E64D9A"/>
    <w:multiLevelType w:val="hybridMultilevel"/>
    <w:tmpl w:val="8C92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11635"/>
    <w:multiLevelType w:val="hybridMultilevel"/>
    <w:tmpl w:val="4F586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D6"/>
    <w:rsid w:val="00035D49"/>
    <w:rsid w:val="00047A28"/>
    <w:rsid w:val="00071E69"/>
    <w:rsid w:val="0008154F"/>
    <w:rsid w:val="00082286"/>
    <w:rsid w:val="00094A81"/>
    <w:rsid w:val="000A02E3"/>
    <w:rsid w:val="000A75AC"/>
    <w:rsid w:val="000C2858"/>
    <w:rsid w:val="000E0109"/>
    <w:rsid w:val="0011248A"/>
    <w:rsid w:val="00151DE9"/>
    <w:rsid w:val="00152714"/>
    <w:rsid w:val="0016392C"/>
    <w:rsid w:val="00171D0D"/>
    <w:rsid w:val="00186FEC"/>
    <w:rsid w:val="001A3A28"/>
    <w:rsid w:val="00286A90"/>
    <w:rsid w:val="002B54A5"/>
    <w:rsid w:val="002E5B0C"/>
    <w:rsid w:val="002F3069"/>
    <w:rsid w:val="002F547D"/>
    <w:rsid w:val="002F778D"/>
    <w:rsid w:val="00306D80"/>
    <w:rsid w:val="00307D67"/>
    <w:rsid w:val="00317471"/>
    <w:rsid w:val="00331C91"/>
    <w:rsid w:val="00357A1A"/>
    <w:rsid w:val="00374A5D"/>
    <w:rsid w:val="00375D6F"/>
    <w:rsid w:val="00381B40"/>
    <w:rsid w:val="00396161"/>
    <w:rsid w:val="003A47E9"/>
    <w:rsid w:val="003B02D8"/>
    <w:rsid w:val="003B558C"/>
    <w:rsid w:val="003D74A8"/>
    <w:rsid w:val="003F4E15"/>
    <w:rsid w:val="003F60F5"/>
    <w:rsid w:val="00403465"/>
    <w:rsid w:val="004120C9"/>
    <w:rsid w:val="00414A2A"/>
    <w:rsid w:val="00415753"/>
    <w:rsid w:val="00417CD2"/>
    <w:rsid w:val="00423C84"/>
    <w:rsid w:val="00434492"/>
    <w:rsid w:val="00434F5B"/>
    <w:rsid w:val="004444D6"/>
    <w:rsid w:val="00447C4C"/>
    <w:rsid w:val="00453F7D"/>
    <w:rsid w:val="00461F8C"/>
    <w:rsid w:val="00474109"/>
    <w:rsid w:val="00483DF5"/>
    <w:rsid w:val="004A1F6F"/>
    <w:rsid w:val="004F2020"/>
    <w:rsid w:val="005020ED"/>
    <w:rsid w:val="005118BC"/>
    <w:rsid w:val="00527670"/>
    <w:rsid w:val="00536F9A"/>
    <w:rsid w:val="00541FA3"/>
    <w:rsid w:val="00593D36"/>
    <w:rsid w:val="00594F24"/>
    <w:rsid w:val="00595AF3"/>
    <w:rsid w:val="005E1D23"/>
    <w:rsid w:val="005E4000"/>
    <w:rsid w:val="00630E82"/>
    <w:rsid w:val="006451C8"/>
    <w:rsid w:val="006517E0"/>
    <w:rsid w:val="006667E6"/>
    <w:rsid w:val="00667F91"/>
    <w:rsid w:val="00677EAA"/>
    <w:rsid w:val="00695138"/>
    <w:rsid w:val="006A4F1F"/>
    <w:rsid w:val="006B233E"/>
    <w:rsid w:val="006C4AEC"/>
    <w:rsid w:val="00705FF6"/>
    <w:rsid w:val="0074317A"/>
    <w:rsid w:val="007500A2"/>
    <w:rsid w:val="0076582A"/>
    <w:rsid w:val="00765DE5"/>
    <w:rsid w:val="007733F4"/>
    <w:rsid w:val="007812BD"/>
    <w:rsid w:val="00784DC0"/>
    <w:rsid w:val="007E6CA7"/>
    <w:rsid w:val="00817D06"/>
    <w:rsid w:val="00831515"/>
    <w:rsid w:val="00857F4B"/>
    <w:rsid w:val="0086045A"/>
    <w:rsid w:val="008869CC"/>
    <w:rsid w:val="008A15A5"/>
    <w:rsid w:val="00971080"/>
    <w:rsid w:val="009778D6"/>
    <w:rsid w:val="009A5ED1"/>
    <w:rsid w:val="009D6BD6"/>
    <w:rsid w:val="009F3EF4"/>
    <w:rsid w:val="00A1313C"/>
    <w:rsid w:val="00A3571C"/>
    <w:rsid w:val="00A55D1D"/>
    <w:rsid w:val="00A8204A"/>
    <w:rsid w:val="00AB6858"/>
    <w:rsid w:val="00AC2DC3"/>
    <w:rsid w:val="00B36DB7"/>
    <w:rsid w:val="00B40CFF"/>
    <w:rsid w:val="00B47245"/>
    <w:rsid w:val="00B95939"/>
    <w:rsid w:val="00BB483D"/>
    <w:rsid w:val="00C17115"/>
    <w:rsid w:val="00C43CDD"/>
    <w:rsid w:val="00C47D33"/>
    <w:rsid w:val="00C63068"/>
    <w:rsid w:val="00CD0590"/>
    <w:rsid w:val="00CD63B6"/>
    <w:rsid w:val="00D03B1D"/>
    <w:rsid w:val="00D121B0"/>
    <w:rsid w:val="00D4413C"/>
    <w:rsid w:val="00D57D06"/>
    <w:rsid w:val="00D6380A"/>
    <w:rsid w:val="00D7642A"/>
    <w:rsid w:val="00D8729B"/>
    <w:rsid w:val="00DB3CAA"/>
    <w:rsid w:val="00DE0BFF"/>
    <w:rsid w:val="00E12B36"/>
    <w:rsid w:val="00E14402"/>
    <w:rsid w:val="00E2567A"/>
    <w:rsid w:val="00E4676E"/>
    <w:rsid w:val="00E61CE5"/>
    <w:rsid w:val="00E75343"/>
    <w:rsid w:val="00E759C9"/>
    <w:rsid w:val="00E847C2"/>
    <w:rsid w:val="00E93334"/>
    <w:rsid w:val="00EA3BCE"/>
    <w:rsid w:val="00EC7871"/>
    <w:rsid w:val="00EF7678"/>
    <w:rsid w:val="00F54645"/>
    <w:rsid w:val="00FD1E73"/>
    <w:rsid w:val="00FD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82EFD1-ACF0-4999-A746-B4703F99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D6"/>
  </w:style>
  <w:style w:type="character" w:customStyle="1" w:styleId="HeaderChar">
    <w:name w:val="Header Char"/>
    <w:basedOn w:val="DefaultParagraphFont"/>
    <w:link w:val="Header"/>
    <w:uiPriority w:val="99"/>
    <w:rsid w:val="009778D6"/>
    <w:rPr>
      <w:rFonts w:ascii="Calibri" w:hAnsi="Calibri" w:cs="Times New Roman"/>
    </w:rPr>
  </w:style>
  <w:style w:type="table" w:styleId="TableGrid">
    <w:name w:val="Table Grid"/>
    <w:basedOn w:val="TableNormal"/>
    <w:uiPriority w:val="39"/>
    <w:rsid w:val="0097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4F5B"/>
    <w:pPr>
      <w:tabs>
        <w:tab w:val="center" w:pos="4513"/>
        <w:tab w:val="right" w:pos="9026"/>
      </w:tabs>
    </w:pPr>
  </w:style>
  <w:style w:type="character" w:customStyle="1" w:styleId="FooterChar">
    <w:name w:val="Footer Char"/>
    <w:basedOn w:val="DefaultParagraphFont"/>
    <w:link w:val="Footer"/>
    <w:uiPriority w:val="99"/>
    <w:rsid w:val="00434F5B"/>
    <w:rPr>
      <w:rFonts w:ascii="Calibri" w:hAnsi="Calibri" w:cs="Times New Roman"/>
    </w:rPr>
  </w:style>
  <w:style w:type="paragraph" w:styleId="ListParagraph">
    <w:name w:val="List Paragraph"/>
    <w:basedOn w:val="Normal"/>
    <w:uiPriority w:val="34"/>
    <w:qFormat/>
    <w:rsid w:val="00C47D33"/>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74317A"/>
    <w:rPr>
      <w:color w:val="0563C1"/>
      <w:u w:val="single"/>
    </w:rPr>
  </w:style>
  <w:style w:type="character" w:customStyle="1" w:styleId="fontstyle01">
    <w:name w:val="fontstyle01"/>
    <w:basedOn w:val="DefaultParagraphFont"/>
    <w:rsid w:val="00E759C9"/>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2592">
      <w:bodyDiv w:val="1"/>
      <w:marLeft w:val="0"/>
      <w:marRight w:val="0"/>
      <w:marTop w:val="0"/>
      <w:marBottom w:val="0"/>
      <w:divBdr>
        <w:top w:val="none" w:sz="0" w:space="0" w:color="auto"/>
        <w:left w:val="none" w:sz="0" w:space="0" w:color="auto"/>
        <w:bottom w:val="none" w:sz="0" w:space="0" w:color="auto"/>
        <w:right w:val="none" w:sz="0" w:space="0" w:color="auto"/>
      </w:divBdr>
    </w:div>
    <w:div w:id="583494477">
      <w:bodyDiv w:val="1"/>
      <w:marLeft w:val="0"/>
      <w:marRight w:val="0"/>
      <w:marTop w:val="0"/>
      <w:marBottom w:val="0"/>
      <w:divBdr>
        <w:top w:val="none" w:sz="0" w:space="0" w:color="auto"/>
        <w:left w:val="none" w:sz="0" w:space="0" w:color="auto"/>
        <w:bottom w:val="none" w:sz="0" w:space="0" w:color="auto"/>
        <w:right w:val="none" w:sz="0" w:space="0" w:color="auto"/>
      </w:divBdr>
    </w:div>
    <w:div w:id="588391403">
      <w:bodyDiv w:val="1"/>
      <w:marLeft w:val="0"/>
      <w:marRight w:val="0"/>
      <w:marTop w:val="0"/>
      <w:marBottom w:val="0"/>
      <w:divBdr>
        <w:top w:val="none" w:sz="0" w:space="0" w:color="auto"/>
        <w:left w:val="none" w:sz="0" w:space="0" w:color="auto"/>
        <w:bottom w:val="none" w:sz="0" w:space="0" w:color="auto"/>
        <w:right w:val="none" w:sz="0" w:space="0" w:color="auto"/>
      </w:divBdr>
    </w:div>
    <w:div w:id="790241709">
      <w:bodyDiv w:val="1"/>
      <w:marLeft w:val="0"/>
      <w:marRight w:val="0"/>
      <w:marTop w:val="0"/>
      <w:marBottom w:val="0"/>
      <w:divBdr>
        <w:top w:val="none" w:sz="0" w:space="0" w:color="auto"/>
        <w:left w:val="none" w:sz="0" w:space="0" w:color="auto"/>
        <w:bottom w:val="none" w:sz="0" w:space="0" w:color="auto"/>
        <w:right w:val="none" w:sz="0" w:space="0" w:color="auto"/>
      </w:divBdr>
    </w:div>
    <w:div w:id="871528942">
      <w:bodyDiv w:val="1"/>
      <w:marLeft w:val="0"/>
      <w:marRight w:val="0"/>
      <w:marTop w:val="0"/>
      <w:marBottom w:val="0"/>
      <w:divBdr>
        <w:top w:val="none" w:sz="0" w:space="0" w:color="auto"/>
        <w:left w:val="none" w:sz="0" w:space="0" w:color="auto"/>
        <w:bottom w:val="none" w:sz="0" w:space="0" w:color="auto"/>
        <w:right w:val="none" w:sz="0" w:space="0" w:color="auto"/>
      </w:divBdr>
    </w:div>
    <w:div w:id="897474698">
      <w:bodyDiv w:val="1"/>
      <w:marLeft w:val="0"/>
      <w:marRight w:val="0"/>
      <w:marTop w:val="0"/>
      <w:marBottom w:val="0"/>
      <w:divBdr>
        <w:top w:val="none" w:sz="0" w:space="0" w:color="auto"/>
        <w:left w:val="none" w:sz="0" w:space="0" w:color="auto"/>
        <w:bottom w:val="none" w:sz="0" w:space="0" w:color="auto"/>
        <w:right w:val="none" w:sz="0" w:space="0" w:color="auto"/>
      </w:divBdr>
    </w:div>
    <w:div w:id="1087532824">
      <w:bodyDiv w:val="1"/>
      <w:marLeft w:val="0"/>
      <w:marRight w:val="0"/>
      <w:marTop w:val="0"/>
      <w:marBottom w:val="0"/>
      <w:divBdr>
        <w:top w:val="none" w:sz="0" w:space="0" w:color="auto"/>
        <w:left w:val="none" w:sz="0" w:space="0" w:color="auto"/>
        <w:bottom w:val="none" w:sz="0" w:space="0" w:color="auto"/>
        <w:right w:val="none" w:sz="0" w:space="0" w:color="auto"/>
      </w:divBdr>
    </w:div>
    <w:div w:id="1154030258">
      <w:bodyDiv w:val="1"/>
      <w:marLeft w:val="0"/>
      <w:marRight w:val="0"/>
      <w:marTop w:val="0"/>
      <w:marBottom w:val="0"/>
      <w:divBdr>
        <w:top w:val="none" w:sz="0" w:space="0" w:color="auto"/>
        <w:left w:val="none" w:sz="0" w:space="0" w:color="auto"/>
        <w:bottom w:val="none" w:sz="0" w:space="0" w:color="auto"/>
        <w:right w:val="none" w:sz="0" w:space="0" w:color="auto"/>
      </w:divBdr>
    </w:div>
    <w:div w:id="15058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arine.Fletcher@avonandsomerset.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Mapley-Sims</dc:creator>
  <cp:keywords/>
  <dc:description/>
  <cp:lastModifiedBy>Helen Moore</cp:lastModifiedBy>
  <cp:revision>4</cp:revision>
  <cp:lastPrinted>2019-04-01T10:02:00Z</cp:lastPrinted>
  <dcterms:created xsi:type="dcterms:W3CDTF">2021-04-27T08:43:00Z</dcterms:created>
  <dcterms:modified xsi:type="dcterms:W3CDTF">2021-05-05T11:52:00Z</dcterms:modified>
</cp:coreProperties>
</file>