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3B5DB" w14:textId="684D6FCF" w:rsidR="0079072C" w:rsidRDefault="00BC3ABF" w:rsidP="0079072C">
      <w:pPr>
        <w:pStyle w:val="Header"/>
        <w:jc w:val="center"/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7DC73854" wp14:editId="4DEFB1EB">
            <wp:simplePos x="0" y="0"/>
            <wp:positionH relativeFrom="column">
              <wp:posOffset>-390525</wp:posOffset>
            </wp:positionH>
            <wp:positionV relativeFrom="paragraph">
              <wp:posOffset>-419100</wp:posOffset>
            </wp:positionV>
            <wp:extent cx="1209675" cy="600710"/>
            <wp:effectExtent l="0" t="0" r="9525" b="8890"/>
            <wp:wrapNone/>
            <wp:docPr id="4" name="Picture 4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072C">
        <w:rPr>
          <w:b/>
          <w:bCs/>
          <w:noProof/>
          <w:sz w:val="30"/>
          <w:szCs w:val="30"/>
          <w:u w:val="single"/>
        </w:rPr>
        <w:t xml:space="preserve">Referrals </w:t>
      </w:r>
      <w:r w:rsidR="0079072C" w:rsidRPr="00B30E31">
        <w:rPr>
          <w:b/>
          <w:bCs/>
          <w:sz w:val="30"/>
          <w:szCs w:val="30"/>
          <w:u w:val="single"/>
        </w:rPr>
        <w:t>Flowchart</w:t>
      </w:r>
    </w:p>
    <w:p w14:paraId="1C3CEDAA" w14:textId="5468209D" w:rsidR="00622E8A" w:rsidRDefault="00622E8A" w:rsidP="008B6C2B">
      <w:pPr>
        <w:jc w:val="center"/>
        <w:rPr>
          <w:b/>
          <w:bCs/>
          <w:sz w:val="30"/>
          <w:szCs w:val="30"/>
          <w:u w:val="single"/>
        </w:rPr>
      </w:pPr>
    </w:p>
    <w:p w14:paraId="15D6148F" w14:textId="1406B930" w:rsidR="00C23C60" w:rsidRPr="00B30E31" w:rsidRDefault="00BE37E6" w:rsidP="008B6C2B">
      <w:pPr>
        <w:jc w:val="center"/>
        <w:rPr>
          <w:b/>
          <w:bCs/>
          <w:sz w:val="30"/>
          <w:szCs w:val="30"/>
          <w:u w:val="single"/>
        </w:rPr>
      </w:pPr>
      <w:r w:rsidRPr="00B30E31">
        <w:rPr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54410B" wp14:editId="56999D63">
                <wp:simplePos x="0" y="0"/>
                <wp:positionH relativeFrom="margin">
                  <wp:posOffset>-352425</wp:posOffset>
                </wp:positionH>
                <wp:positionV relativeFrom="paragraph">
                  <wp:posOffset>7139940</wp:posOffset>
                </wp:positionV>
                <wp:extent cx="6534150" cy="1209675"/>
                <wp:effectExtent l="19050" t="19050" r="19050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12096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EF81B4" w14:textId="3A2B101A" w:rsidR="001F788D" w:rsidRPr="00B30E31" w:rsidRDefault="00F61D52" w:rsidP="001F788D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bookmarkStart w:id="0" w:name="_GoBack"/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If the </w:t>
                            </w:r>
                            <w:r w:rsidR="00901B30">
                              <w:rPr>
                                <w:sz w:val="30"/>
                                <w:szCs w:val="30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>lacing authority, foster parent</w:t>
                            </w:r>
                            <w:r w:rsidR="008F4293">
                              <w:rPr>
                                <w:sz w:val="30"/>
                                <w:szCs w:val="30"/>
                                <w:lang w:val="en-US"/>
                              </w:rPr>
                              <w:t>s</w:t>
                            </w:r>
                            <w:r w:rsidR="00901B30">
                              <w:rPr>
                                <w:sz w:val="30"/>
                                <w:szCs w:val="30"/>
                                <w:lang w:val="en-US"/>
                              </w:rPr>
                              <w:t>, f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>ostering manager</w:t>
                            </w:r>
                            <w:r w:rsidR="00901B30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and SSW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agree that it is a good match, matching risk assessments</w:t>
                            </w:r>
                            <w:r w:rsidR="00BE37E6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and Placement plans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will be completed, as well as discussions to begin around placement start dates and fees.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54410B" id="Rectangle: Rounded Corners 1" o:spid="_x0000_s1026" style="position:absolute;left:0;text-align:left;margin-left:-27.75pt;margin-top:562.2pt;width:514.5pt;height:95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" filled="f" strokecolor="#00b050" strokeweight="2.25pt">
                <v:stroke joinstyle="miter"/>
                <v:textbox>
                  <w:txbxContent>
                    <w:p w14:paraId="6BEF81B4" w14:textId="3A2B101A" w:rsidR="001F788D" w:rsidRPr="00B30E31" w:rsidRDefault="00F61D52" w:rsidP="001F788D">
                      <w:pPr>
                        <w:jc w:val="center"/>
                        <w:rPr>
                          <w:sz w:val="30"/>
                          <w:szCs w:val="30"/>
                          <w:lang w:val="en-US"/>
                        </w:rPr>
                      </w:pPr>
                      <w:bookmarkStart w:id="1" w:name="_GoBack"/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If the </w:t>
                      </w:r>
                      <w:r w:rsidR="00901B30">
                        <w:rPr>
                          <w:sz w:val="30"/>
                          <w:szCs w:val="30"/>
                          <w:lang w:val="en-US"/>
                        </w:rPr>
                        <w:t>p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>lacing authority, foster parent</w:t>
                      </w:r>
                      <w:r w:rsidR="008F4293">
                        <w:rPr>
                          <w:sz w:val="30"/>
                          <w:szCs w:val="30"/>
                          <w:lang w:val="en-US"/>
                        </w:rPr>
                        <w:t>s</w:t>
                      </w:r>
                      <w:r w:rsidR="00901B30">
                        <w:rPr>
                          <w:sz w:val="30"/>
                          <w:szCs w:val="30"/>
                          <w:lang w:val="en-US"/>
                        </w:rPr>
                        <w:t>, f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>ostering manager</w:t>
                      </w:r>
                      <w:r w:rsidR="00901B30">
                        <w:rPr>
                          <w:sz w:val="30"/>
                          <w:szCs w:val="30"/>
                          <w:lang w:val="en-US"/>
                        </w:rPr>
                        <w:t xml:space="preserve"> and SSW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agree that it is a good match, matching risk assessments</w:t>
                      </w:r>
                      <w:r w:rsidR="00BE37E6">
                        <w:rPr>
                          <w:sz w:val="30"/>
                          <w:szCs w:val="30"/>
                          <w:lang w:val="en-US"/>
                        </w:rPr>
                        <w:t xml:space="preserve"> and Placement plans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will be completed, as well as discussions to begin around placement start dates and fees. 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30E31">
        <w:rPr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E551B4" wp14:editId="10725D2A">
                <wp:simplePos x="0" y="0"/>
                <wp:positionH relativeFrom="margin">
                  <wp:align>center</wp:align>
                </wp:positionH>
                <wp:positionV relativeFrom="paragraph">
                  <wp:posOffset>4933950</wp:posOffset>
                </wp:positionV>
                <wp:extent cx="6562725" cy="1885950"/>
                <wp:effectExtent l="19050" t="19050" r="28575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8859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6DE682" w14:textId="77777777" w:rsidR="00BE37E6" w:rsidRDefault="00F61D52" w:rsidP="00457869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The </w:t>
                            </w:r>
                            <w:r w:rsidR="00901B30">
                              <w:rPr>
                                <w:sz w:val="30"/>
                                <w:szCs w:val="30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lacing authority then respond to fostering manager asking for some more information on the foster parents or will respond saying that the foster parents are not a correct match. If the </w:t>
                            </w:r>
                            <w:r w:rsidR="00901B30">
                              <w:rPr>
                                <w:sz w:val="30"/>
                                <w:szCs w:val="30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lacing authority responds with more information fostering manger will send this over. </w:t>
                            </w:r>
                          </w:p>
                          <w:p w14:paraId="5151B354" w14:textId="170812A4" w:rsidR="00457869" w:rsidRPr="00B30E31" w:rsidRDefault="00BE37E6" w:rsidP="00457869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At this point the Fostering Manager will complete a placement matching considerations form to ensure the bets possible match is made. </w:t>
                            </w:r>
                            <w:r w:rsidR="00457869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E551B4" id="Rectangle: Rounded Corners 10" o:spid="_x0000_s1027" style="position:absolute;left:0;text-align:left;margin-left:0;margin-top:388.5pt;width:516.75pt;height:148.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" filled="f" strokecolor="#00b050" strokeweight="2.25pt">
                <v:stroke joinstyle="miter"/>
                <v:textbox>
                  <w:txbxContent>
                    <w:p w14:paraId="7E6DE682" w14:textId="77777777" w:rsidR="00BE37E6" w:rsidRDefault="00F61D52" w:rsidP="00457869">
                      <w:pPr>
                        <w:jc w:val="center"/>
                        <w:rPr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The </w:t>
                      </w:r>
                      <w:r w:rsidR="00901B30">
                        <w:rPr>
                          <w:sz w:val="30"/>
                          <w:szCs w:val="30"/>
                          <w:lang w:val="en-US"/>
                        </w:rPr>
                        <w:t>p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lacing authority then respond to fostering manager asking for some more information on the foster parents or will respond saying that the foster parents are not a correct match. If the </w:t>
                      </w:r>
                      <w:r w:rsidR="00901B30">
                        <w:rPr>
                          <w:sz w:val="30"/>
                          <w:szCs w:val="30"/>
                          <w:lang w:val="en-US"/>
                        </w:rPr>
                        <w:t>p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lacing authority responds with more information fostering manger will send this over. </w:t>
                      </w:r>
                    </w:p>
                    <w:p w14:paraId="5151B354" w14:textId="170812A4" w:rsidR="00457869" w:rsidRPr="00B30E31" w:rsidRDefault="00BE37E6" w:rsidP="00457869">
                      <w:pPr>
                        <w:jc w:val="center"/>
                        <w:rPr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At this point the Fostering Manager will complete a placement matching considerations form to ensure the bets possible match is made. </w:t>
                      </w:r>
                      <w:r w:rsidR="00457869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30E31">
        <w:rPr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C7A616" wp14:editId="36A29FEB">
                <wp:simplePos x="0" y="0"/>
                <wp:positionH relativeFrom="margin">
                  <wp:align>center</wp:align>
                </wp:positionH>
                <wp:positionV relativeFrom="paragraph">
                  <wp:posOffset>3143250</wp:posOffset>
                </wp:positionV>
                <wp:extent cx="6610350" cy="1524000"/>
                <wp:effectExtent l="19050" t="19050" r="1905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5240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04AD7A" w14:textId="22745A11" w:rsidR="00457869" w:rsidRPr="00B30E31" w:rsidRDefault="00F61D52" w:rsidP="00457869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The </w:t>
                            </w:r>
                            <w:r w:rsidR="00901B30">
                              <w:rPr>
                                <w:sz w:val="30"/>
                                <w:szCs w:val="30"/>
                                <w:lang w:val="en-US"/>
                              </w:rPr>
                              <w:t>f</w:t>
                            </w:r>
                            <w:r w:rsidR="00852352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oster parent will then either consider or decline. If </w:t>
                            </w:r>
                            <w:r w:rsidR="00901B30">
                              <w:rPr>
                                <w:sz w:val="30"/>
                                <w:szCs w:val="30"/>
                                <w:lang w:val="en-US"/>
                              </w:rPr>
                              <w:t>f</w:t>
                            </w:r>
                            <w:r w:rsidR="00852352">
                              <w:rPr>
                                <w:sz w:val="30"/>
                                <w:szCs w:val="30"/>
                                <w:lang w:val="en-US"/>
                              </w:rPr>
                              <w:t>oster parent considers</w:t>
                            </w:r>
                            <w:r w:rsidR="00901B30">
                              <w:rPr>
                                <w:sz w:val="30"/>
                                <w:szCs w:val="30"/>
                                <w:lang w:val="en-US"/>
                              </w:rPr>
                              <w:t>,</w:t>
                            </w:r>
                            <w:r w:rsidR="00852352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the fostering manager sends the foster 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>parent’s</w:t>
                            </w:r>
                            <w:r w:rsidR="00852352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profile to the </w:t>
                            </w:r>
                            <w:r w:rsidR="00901B30">
                              <w:rPr>
                                <w:sz w:val="30"/>
                                <w:szCs w:val="30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>lacing authority</w:t>
                            </w:r>
                            <w:r w:rsidR="00852352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to be considered</w:t>
                            </w:r>
                            <w:r w:rsidR="00901B30">
                              <w:rPr>
                                <w:sz w:val="30"/>
                                <w:szCs w:val="30"/>
                                <w:lang w:val="en-US"/>
                              </w:rPr>
                              <w:t>, along with any other relevant information required</w:t>
                            </w:r>
                            <w:r w:rsidR="00852352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>If foster parent declines the referral subject heading gets changed to show foster parent declined and this is filed accordingly.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C7A616" id="Rectangle: Rounded Corners 9" o:spid="_x0000_s1028" style="position:absolute;left:0;text-align:left;margin-left:0;margin-top:247.5pt;width:520.5pt;height:120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" filled="f" strokecolor="#00b050" strokeweight="2.25pt">
                <v:stroke joinstyle="miter"/>
                <v:textbox>
                  <w:txbxContent>
                    <w:p w14:paraId="3104AD7A" w14:textId="22745A11" w:rsidR="00457869" w:rsidRPr="00B30E31" w:rsidRDefault="00F61D52" w:rsidP="00457869">
                      <w:pPr>
                        <w:jc w:val="center"/>
                        <w:rPr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The </w:t>
                      </w:r>
                      <w:r w:rsidR="00901B30">
                        <w:rPr>
                          <w:sz w:val="30"/>
                          <w:szCs w:val="30"/>
                          <w:lang w:val="en-US"/>
                        </w:rPr>
                        <w:t>f</w:t>
                      </w:r>
                      <w:r w:rsidR="00852352">
                        <w:rPr>
                          <w:sz w:val="30"/>
                          <w:szCs w:val="30"/>
                          <w:lang w:val="en-US"/>
                        </w:rPr>
                        <w:t xml:space="preserve">oster parent will then either consider or decline. If </w:t>
                      </w:r>
                      <w:r w:rsidR="00901B30">
                        <w:rPr>
                          <w:sz w:val="30"/>
                          <w:szCs w:val="30"/>
                          <w:lang w:val="en-US"/>
                        </w:rPr>
                        <w:t>f</w:t>
                      </w:r>
                      <w:r w:rsidR="00852352">
                        <w:rPr>
                          <w:sz w:val="30"/>
                          <w:szCs w:val="30"/>
                          <w:lang w:val="en-US"/>
                        </w:rPr>
                        <w:t>oster parent considers</w:t>
                      </w:r>
                      <w:r w:rsidR="00901B30">
                        <w:rPr>
                          <w:sz w:val="30"/>
                          <w:szCs w:val="30"/>
                          <w:lang w:val="en-US"/>
                        </w:rPr>
                        <w:t>,</w:t>
                      </w:r>
                      <w:r w:rsidR="00852352">
                        <w:rPr>
                          <w:sz w:val="30"/>
                          <w:szCs w:val="30"/>
                          <w:lang w:val="en-US"/>
                        </w:rPr>
                        <w:t xml:space="preserve"> the fostering manager sends the foster 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>parent’s</w:t>
                      </w:r>
                      <w:r w:rsidR="00852352">
                        <w:rPr>
                          <w:sz w:val="30"/>
                          <w:szCs w:val="30"/>
                          <w:lang w:val="en-US"/>
                        </w:rPr>
                        <w:t xml:space="preserve"> profile to the </w:t>
                      </w:r>
                      <w:r w:rsidR="00901B30">
                        <w:rPr>
                          <w:sz w:val="30"/>
                          <w:szCs w:val="30"/>
                          <w:lang w:val="en-US"/>
                        </w:rPr>
                        <w:t>p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>lacing authority</w:t>
                      </w:r>
                      <w:r w:rsidR="00852352">
                        <w:rPr>
                          <w:sz w:val="30"/>
                          <w:szCs w:val="30"/>
                          <w:lang w:val="en-US"/>
                        </w:rPr>
                        <w:t xml:space="preserve"> to be considered</w:t>
                      </w:r>
                      <w:r w:rsidR="00901B30">
                        <w:rPr>
                          <w:sz w:val="30"/>
                          <w:szCs w:val="30"/>
                          <w:lang w:val="en-US"/>
                        </w:rPr>
                        <w:t>, along with any other relevant information required</w:t>
                      </w:r>
                      <w:r w:rsidR="00852352">
                        <w:rPr>
                          <w:sz w:val="30"/>
                          <w:szCs w:val="30"/>
                          <w:lang w:val="en-US"/>
                        </w:rPr>
                        <w:t xml:space="preserve">. 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>If foster parent declines the referral subject heading gets changed to show foster parent declined and this is filed accordingly.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30E31">
        <w:rPr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BDE8AD" wp14:editId="7EFC76C9">
                <wp:simplePos x="0" y="0"/>
                <wp:positionH relativeFrom="margin">
                  <wp:posOffset>-420370</wp:posOffset>
                </wp:positionH>
                <wp:positionV relativeFrom="paragraph">
                  <wp:posOffset>704850</wp:posOffset>
                </wp:positionV>
                <wp:extent cx="6581775" cy="2247900"/>
                <wp:effectExtent l="19050" t="19050" r="28575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2247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93AFAD" w14:textId="77777777" w:rsidR="00332247" w:rsidRDefault="00FD4001" w:rsidP="006E2E17">
                            <w:pPr>
                              <w:spacing w:after="0" w:line="240" w:lineRule="auto"/>
                              <w:jc w:val="center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>Where possible,</w:t>
                            </w:r>
                            <w:r w:rsidR="00852352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referrals</w:t>
                            </w:r>
                            <w:r w:rsidR="00F61D52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are</w:t>
                            </w:r>
                            <w:r w:rsidR="00852352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to be responded to and put into relevant mailbox folders:</w:t>
                            </w:r>
                          </w:p>
                          <w:p w14:paraId="7B871C46" w14:textId="6D9E9A55" w:rsidR="00852352" w:rsidRPr="006E2E17" w:rsidRDefault="00852352" w:rsidP="006E2E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6E2E17">
                              <w:rPr>
                                <w:sz w:val="30"/>
                                <w:szCs w:val="30"/>
                                <w:lang w:val="en-US"/>
                              </w:rPr>
                              <w:t>No further action</w:t>
                            </w:r>
                          </w:p>
                          <w:p w14:paraId="24FDA1A0" w14:textId="668FE2FB" w:rsidR="00852352" w:rsidRPr="006E2E17" w:rsidRDefault="00852352" w:rsidP="006E2E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6E2E17">
                              <w:rPr>
                                <w:sz w:val="30"/>
                                <w:szCs w:val="30"/>
                                <w:lang w:val="en-US"/>
                              </w:rPr>
                              <w:t>Residential requests</w:t>
                            </w:r>
                          </w:p>
                          <w:p w14:paraId="390394D8" w14:textId="2A5B964A" w:rsidR="00852352" w:rsidRPr="006E2E17" w:rsidRDefault="00852352" w:rsidP="006E2E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6E2E17">
                              <w:rPr>
                                <w:sz w:val="30"/>
                                <w:szCs w:val="30"/>
                                <w:lang w:val="en-US"/>
                              </w:rPr>
                              <w:t>Considered/declined</w:t>
                            </w:r>
                          </w:p>
                          <w:p w14:paraId="16A15A58" w14:textId="2F99BC2C" w:rsidR="00852352" w:rsidRPr="006E2E17" w:rsidRDefault="00852352" w:rsidP="006E2E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6E2E17">
                              <w:rPr>
                                <w:sz w:val="30"/>
                                <w:szCs w:val="30"/>
                                <w:lang w:val="en-US"/>
                              </w:rPr>
                              <w:t>Miscellaneous</w:t>
                            </w:r>
                          </w:p>
                          <w:p w14:paraId="6F777830" w14:textId="54332110" w:rsidR="00852352" w:rsidRPr="00852352" w:rsidRDefault="00852352" w:rsidP="006E2E17">
                            <w:pPr>
                              <w:spacing w:after="0" w:line="240" w:lineRule="auto"/>
                              <w:jc w:val="center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>Or kept in</w:t>
                            </w:r>
                            <w:r w:rsidR="00F61D52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the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inbox folder color coded to each SSW’s case load, if foster parent has been put forward</w:t>
                            </w:r>
                            <w:r w:rsidR="00F61D52">
                              <w:rPr>
                                <w:sz w:val="30"/>
                                <w:szCs w:val="30"/>
                                <w:lang w:val="en-US"/>
                              </w:rPr>
                              <w:t>.</w:t>
                            </w:r>
                            <w:r w:rsidR="008F4293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(SSW’s are to be a key part of matching)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BDE8AD" id="Rectangle: Rounded Corners 2" o:spid="_x0000_s1029" style="position:absolute;left:0;text-align:left;margin-left:-33.1pt;margin-top:55.5pt;width:518.25pt;height:17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" fillcolor="white [3212]" strokecolor="#00b050" strokeweight="2.25pt">
                <v:stroke joinstyle="miter"/>
                <v:textbox>
                  <w:txbxContent>
                    <w:p w14:paraId="7893AFAD" w14:textId="77777777" w:rsidR="00332247" w:rsidRDefault="00FD4001" w:rsidP="006E2E17">
                      <w:pPr>
                        <w:spacing w:after="0" w:line="240" w:lineRule="auto"/>
                        <w:jc w:val="center"/>
                        <w:rPr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sz w:val="30"/>
                          <w:szCs w:val="30"/>
                          <w:lang w:val="en-US"/>
                        </w:rPr>
                        <w:t>Where possible,</w:t>
                      </w:r>
                      <w:r w:rsidR="00852352">
                        <w:rPr>
                          <w:sz w:val="30"/>
                          <w:szCs w:val="30"/>
                          <w:lang w:val="en-US"/>
                        </w:rPr>
                        <w:t xml:space="preserve"> referrals</w:t>
                      </w:r>
                      <w:r w:rsidR="00F61D52">
                        <w:rPr>
                          <w:sz w:val="30"/>
                          <w:szCs w:val="30"/>
                          <w:lang w:val="en-US"/>
                        </w:rPr>
                        <w:t xml:space="preserve"> are</w:t>
                      </w:r>
                      <w:r w:rsidR="00852352">
                        <w:rPr>
                          <w:sz w:val="30"/>
                          <w:szCs w:val="30"/>
                          <w:lang w:val="en-US"/>
                        </w:rPr>
                        <w:t xml:space="preserve"> to be responded to and put into relevant mailbox folders:</w:t>
                      </w:r>
                    </w:p>
                    <w:p w14:paraId="7B871C46" w14:textId="6D9E9A55" w:rsidR="00852352" w:rsidRPr="006E2E17" w:rsidRDefault="00852352" w:rsidP="006E2E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30"/>
                          <w:szCs w:val="30"/>
                          <w:lang w:val="en-US"/>
                        </w:rPr>
                      </w:pPr>
                      <w:r w:rsidRPr="006E2E17">
                        <w:rPr>
                          <w:sz w:val="30"/>
                          <w:szCs w:val="30"/>
                          <w:lang w:val="en-US"/>
                        </w:rPr>
                        <w:t>No further action</w:t>
                      </w:r>
                    </w:p>
                    <w:p w14:paraId="24FDA1A0" w14:textId="668FE2FB" w:rsidR="00852352" w:rsidRPr="006E2E17" w:rsidRDefault="00852352" w:rsidP="006E2E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30"/>
                          <w:szCs w:val="30"/>
                          <w:lang w:val="en-US"/>
                        </w:rPr>
                      </w:pPr>
                      <w:r w:rsidRPr="006E2E17">
                        <w:rPr>
                          <w:sz w:val="30"/>
                          <w:szCs w:val="30"/>
                          <w:lang w:val="en-US"/>
                        </w:rPr>
                        <w:t>Residential requests</w:t>
                      </w:r>
                    </w:p>
                    <w:p w14:paraId="390394D8" w14:textId="2A5B964A" w:rsidR="00852352" w:rsidRPr="006E2E17" w:rsidRDefault="00852352" w:rsidP="006E2E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30"/>
                          <w:szCs w:val="30"/>
                          <w:lang w:val="en-US"/>
                        </w:rPr>
                      </w:pPr>
                      <w:r w:rsidRPr="006E2E17">
                        <w:rPr>
                          <w:sz w:val="30"/>
                          <w:szCs w:val="30"/>
                          <w:lang w:val="en-US"/>
                        </w:rPr>
                        <w:t>Considered/declined</w:t>
                      </w:r>
                    </w:p>
                    <w:p w14:paraId="16A15A58" w14:textId="2F99BC2C" w:rsidR="00852352" w:rsidRPr="006E2E17" w:rsidRDefault="00852352" w:rsidP="006E2E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30"/>
                          <w:szCs w:val="30"/>
                          <w:lang w:val="en-US"/>
                        </w:rPr>
                      </w:pPr>
                      <w:r w:rsidRPr="006E2E17">
                        <w:rPr>
                          <w:sz w:val="30"/>
                          <w:szCs w:val="30"/>
                          <w:lang w:val="en-US"/>
                        </w:rPr>
                        <w:t>Miscellaneous</w:t>
                      </w:r>
                    </w:p>
                    <w:p w14:paraId="6F777830" w14:textId="54332110" w:rsidR="00852352" w:rsidRPr="00852352" w:rsidRDefault="00852352" w:rsidP="006E2E17">
                      <w:pPr>
                        <w:spacing w:after="0" w:line="240" w:lineRule="auto"/>
                        <w:jc w:val="center"/>
                        <w:rPr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sz w:val="30"/>
                          <w:szCs w:val="30"/>
                          <w:lang w:val="en-US"/>
                        </w:rPr>
                        <w:t>Or kept in</w:t>
                      </w:r>
                      <w:r w:rsidR="00F61D52">
                        <w:rPr>
                          <w:sz w:val="30"/>
                          <w:szCs w:val="30"/>
                          <w:lang w:val="en-US"/>
                        </w:rPr>
                        <w:t xml:space="preserve"> the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inbox folder color coded to each SSW’s case load, if foster parent has been put forward</w:t>
                      </w:r>
                      <w:r w:rsidR="00F61D52">
                        <w:rPr>
                          <w:sz w:val="30"/>
                          <w:szCs w:val="30"/>
                          <w:lang w:val="en-US"/>
                        </w:rPr>
                        <w:t>.</w:t>
                      </w:r>
                      <w:r w:rsidR="008F4293">
                        <w:rPr>
                          <w:sz w:val="30"/>
                          <w:szCs w:val="30"/>
                          <w:lang w:val="en-US"/>
                        </w:rPr>
                        <w:t xml:space="preserve"> (SSW’s are to be a key part of matching)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61D52" w:rsidRPr="00B30E31">
        <w:rPr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340DEA" wp14:editId="73577F37">
                <wp:simplePos x="0" y="0"/>
                <wp:positionH relativeFrom="margin">
                  <wp:posOffset>-438150</wp:posOffset>
                </wp:positionH>
                <wp:positionV relativeFrom="paragraph">
                  <wp:posOffset>-161925</wp:posOffset>
                </wp:positionV>
                <wp:extent cx="6553200" cy="676275"/>
                <wp:effectExtent l="19050" t="19050" r="1905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6762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E79F4F" w14:textId="32DF4496" w:rsidR="008B6C2B" w:rsidRPr="00B30E31" w:rsidRDefault="00F61D52" w:rsidP="008B6C2B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The </w:t>
                            </w:r>
                            <w:r w:rsidR="00852352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Fostering Manager 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>screens</w:t>
                            </w:r>
                            <w:r w:rsidR="00852352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all referrals in mailbox</w:t>
                            </w:r>
                            <w:r w:rsidR="00457869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. </w:t>
                            </w:r>
                            <w:r w:rsidR="00852352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Then 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>forwards</w:t>
                            </w:r>
                            <w:r w:rsidR="00852352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any good matches to SSW and</w:t>
                            </w:r>
                            <w:r w:rsidR="00901B30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/ or </w:t>
                            </w:r>
                            <w:r w:rsidR="00852352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foster parents.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340DEA" id="Rectangle: Rounded Corners 3" o:spid="_x0000_s1030" style="position:absolute;left:0;text-align:left;margin-left:-34.5pt;margin-top:-12.75pt;width:516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" filled="f" strokecolor="#00b050" strokeweight="2.25pt">
                <v:stroke joinstyle="miter"/>
                <v:textbox>
                  <w:txbxContent>
                    <w:p w14:paraId="12E79F4F" w14:textId="32DF4496" w:rsidR="008B6C2B" w:rsidRPr="00B30E31" w:rsidRDefault="00F61D52" w:rsidP="008B6C2B">
                      <w:pPr>
                        <w:jc w:val="center"/>
                        <w:rPr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The </w:t>
                      </w:r>
                      <w:r w:rsidR="00852352">
                        <w:rPr>
                          <w:sz w:val="30"/>
                          <w:szCs w:val="30"/>
                          <w:lang w:val="en-US"/>
                        </w:rPr>
                        <w:t xml:space="preserve">Fostering Manager 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>screens</w:t>
                      </w:r>
                      <w:r w:rsidR="00852352">
                        <w:rPr>
                          <w:sz w:val="30"/>
                          <w:szCs w:val="30"/>
                          <w:lang w:val="en-US"/>
                        </w:rPr>
                        <w:t xml:space="preserve"> all referrals in mailbox</w:t>
                      </w:r>
                      <w:r w:rsidR="00457869">
                        <w:rPr>
                          <w:sz w:val="30"/>
                          <w:szCs w:val="30"/>
                          <w:lang w:val="en-US"/>
                        </w:rPr>
                        <w:t xml:space="preserve">. </w:t>
                      </w:r>
                      <w:r w:rsidR="00852352">
                        <w:rPr>
                          <w:sz w:val="30"/>
                          <w:szCs w:val="30"/>
                          <w:lang w:val="en-US"/>
                        </w:rPr>
                        <w:t xml:space="preserve">Then 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>forwards</w:t>
                      </w:r>
                      <w:r w:rsidR="00852352">
                        <w:rPr>
                          <w:sz w:val="30"/>
                          <w:szCs w:val="30"/>
                          <w:lang w:val="en-US"/>
                        </w:rPr>
                        <w:t xml:space="preserve"> any good matches to SSW and</w:t>
                      </w:r>
                      <w:r w:rsidR="00901B30">
                        <w:rPr>
                          <w:sz w:val="30"/>
                          <w:szCs w:val="30"/>
                          <w:lang w:val="en-US"/>
                        </w:rPr>
                        <w:t xml:space="preserve">/ or </w:t>
                      </w:r>
                      <w:r w:rsidR="00852352">
                        <w:rPr>
                          <w:sz w:val="30"/>
                          <w:szCs w:val="30"/>
                          <w:lang w:val="en-US"/>
                        </w:rPr>
                        <w:t xml:space="preserve">foster parents.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C23C60" w:rsidRPr="00B30E31" w:rsidSect="00622E8A">
      <w:pgSz w:w="11906" w:h="16838"/>
      <w:pgMar w:top="1440" w:right="1440" w:bottom="1440" w:left="1440" w:header="708" w:footer="708" w:gutter="0"/>
      <w:pgBorders w:offsetFrom="page">
        <w:top w:val="single" w:sz="8" w:space="24" w:color="00B050"/>
        <w:left w:val="single" w:sz="8" w:space="24" w:color="00B050"/>
        <w:bottom w:val="single" w:sz="8" w:space="24" w:color="00B050"/>
        <w:right w:val="single" w:sz="8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90A15" w14:textId="77777777" w:rsidR="00AD49C5" w:rsidRDefault="00AD49C5" w:rsidP="004D121C">
      <w:pPr>
        <w:spacing w:after="0" w:line="240" w:lineRule="auto"/>
      </w:pPr>
      <w:r>
        <w:separator/>
      </w:r>
    </w:p>
  </w:endnote>
  <w:endnote w:type="continuationSeparator" w:id="0">
    <w:p w14:paraId="69B535C7" w14:textId="77777777" w:rsidR="00AD49C5" w:rsidRDefault="00AD49C5" w:rsidP="004D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3B5A2" w14:textId="77777777" w:rsidR="00AD49C5" w:rsidRDefault="00AD49C5" w:rsidP="004D121C">
      <w:pPr>
        <w:spacing w:after="0" w:line="240" w:lineRule="auto"/>
      </w:pPr>
      <w:r>
        <w:separator/>
      </w:r>
    </w:p>
  </w:footnote>
  <w:footnote w:type="continuationSeparator" w:id="0">
    <w:p w14:paraId="510A979D" w14:textId="77777777" w:rsidR="00AD49C5" w:rsidRDefault="00AD49C5" w:rsidP="004D1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5D6919"/>
    <w:multiLevelType w:val="hybridMultilevel"/>
    <w:tmpl w:val="C03E7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63686"/>
    <w:multiLevelType w:val="hybridMultilevel"/>
    <w:tmpl w:val="EF38E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C2B"/>
    <w:rsid w:val="001F788D"/>
    <w:rsid w:val="00332247"/>
    <w:rsid w:val="00457869"/>
    <w:rsid w:val="004A6416"/>
    <w:rsid w:val="004D121C"/>
    <w:rsid w:val="00622E8A"/>
    <w:rsid w:val="006E2E17"/>
    <w:rsid w:val="0079072C"/>
    <w:rsid w:val="00852352"/>
    <w:rsid w:val="008567E4"/>
    <w:rsid w:val="008B6C2B"/>
    <w:rsid w:val="008F4293"/>
    <w:rsid w:val="00901B30"/>
    <w:rsid w:val="00A87C4C"/>
    <w:rsid w:val="00AD49C5"/>
    <w:rsid w:val="00B13F41"/>
    <w:rsid w:val="00B30E31"/>
    <w:rsid w:val="00BC3ABF"/>
    <w:rsid w:val="00BE37E6"/>
    <w:rsid w:val="00C23C60"/>
    <w:rsid w:val="00F61D52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41C55"/>
  <w15:chartTrackingRefBased/>
  <w15:docId w15:val="{6ADFEA72-773A-461D-813D-F401A818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21C"/>
  </w:style>
  <w:style w:type="paragraph" w:styleId="Footer">
    <w:name w:val="footer"/>
    <w:basedOn w:val="Normal"/>
    <w:link w:val="FooterChar"/>
    <w:uiPriority w:val="99"/>
    <w:unhideWhenUsed/>
    <w:rsid w:val="004D1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21C"/>
  </w:style>
  <w:style w:type="paragraph" w:styleId="ListParagraph">
    <w:name w:val="List Paragraph"/>
    <w:basedOn w:val="Normal"/>
    <w:uiPriority w:val="34"/>
    <w:qFormat/>
    <w:rsid w:val="00852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934C8.98AE17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Bartholomew</dc:creator>
  <cp:keywords/>
  <dc:description/>
  <cp:lastModifiedBy>Megan Bartholomew</cp:lastModifiedBy>
  <cp:revision>8</cp:revision>
  <cp:lastPrinted>2022-01-07T12:11:00Z</cp:lastPrinted>
  <dcterms:created xsi:type="dcterms:W3CDTF">2022-01-12T16:47:00Z</dcterms:created>
  <dcterms:modified xsi:type="dcterms:W3CDTF">2023-02-27T15:12:00Z</dcterms:modified>
</cp:coreProperties>
</file>