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3" w:type="dxa"/>
        <w:tblLayout w:type="fixed"/>
        <w:tblCellMar>
          <w:left w:w="0" w:type="dxa"/>
          <w:right w:w="0" w:type="dxa"/>
        </w:tblCellMar>
        <w:tblLook w:val="0000" w:firstRow="0" w:lastRow="0" w:firstColumn="0" w:lastColumn="0" w:noHBand="0" w:noVBand="0"/>
      </w:tblPr>
      <w:tblGrid>
        <w:gridCol w:w="4613"/>
        <w:gridCol w:w="3859"/>
      </w:tblGrid>
      <w:tr w:rsidR="00334498" w14:paraId="05EB87FA" w14:textId="77777777">
        <w:trPr>
          <w:trHeight w:hRule="exact" w:val="283"/>
        </w:trPr>
        <w:tc>
          <w:tcPr>
            <w:tcW w:w="4613" w:type="dxa"/>
            <w:tcBorders>
              <w:top w:val="single" w:sz="5" w:space="0" w:color="000000"/>
              <w:left w:val="single" w:sz="5" w:space="0" w:color="000000"/>
              <w:bottom w:val="single" w:sz="5" w:space="0" w:color="000000"/>
              <w:right w:val="single" w:sz="5" w:space="0" w:color="000000"/>
            </w:tcBorders>
            <w:vAlign w:val="center"/>
          </w:tcPr>
          <w:p w14:paraId="3DC46673" w14:textId="77777777" w:rsidR="00334498" w:rsidRDefault="00997B13">
            <w:pPr>
              <w:spacing w:before="38" w:after="10" w:line="225" w:lineRule="exact"/>
              <w:ind w:left="115"/>
              <w:textAlignment w:val="baseline"/>
              <w:rPr>
                <w:rFonts w:ascii="Calibri" w:eastAsia="Calibri" w:hAnsi="Calibri"/>
                <w:color w:val="000000"/>
              </w:rPr>
            </w:pPr>
            <w:r>
              <w:rPr>
                <w:rFonts w:ascii="Calibri" w:eastAsia="Calibri" w:hAnsi="Calibri"/>
                <w:color w:val="000000"/>
              </w:rPr>
              <w:t>Title/Status-</w:t>
            </w:r>
          </w:p>
        </w:tc>
        <w:tc>
          <w:tcPr>
            <w:tcW w:w="3859" w:type="dxa"/>
            <w:tcBorders>
              <w:top w:val="single" w:sz="5" w:space="0" w:color="000000"/>
              <w:left w:val="single" w:sz="5" w:space="0" w:color="000000"/>
              <w:bottom w:val="single" w:sz="5" w:space="0" w:color="000000"/>
              <w:right w:val="single" w:sz="5" w:space="0" w:color="000000"/>
            </w:tcBorders>
            <w:vAlign w:val="center"/>
          </w:tcPr>
          <w:p w14:paraId="329B2BC9" w14:textId="77777777" w:rsidR="00334498" w:rsidRDefault="00997B13">
            <w:pPr>
              <w:spacing w:before="38" w:after="9" w:line="226" w:lineRule="exact"/>
              <w:ind w:left="125"/>
              <w:textAlignment w:val="baseline"/>
              <w:rPr>
                <w:rFonts w:ascii="Calibri" w:eastAsia="Calibri" w:hAnsi="Calibri"/>
                <w:color w:val="000000"/>
              </w:rPr>
            </w:pPr>
            <w:r>
              <w:rPr>
                <w:rFonts w:ascii="Calibri" w:eastAsia="Calibri" w:hAnsi="Calibri"/>
                <w:color w:val="000000"/>
              </w:rPr>
              <w:t>Policy</w:t>
            </w:r>
          </w:p>
        </w:tc>
      </w:tr>
      <w:tr w:rsidR="00334498" w14:paraId="418CA7E9" w14:textId="77777777">
        <w:trPr>
          <w:trHeight w:hRule="exact" w:val="279"/>
        </w:trPr>
        <w:tc>
          <w:tcPr>
            <w:tcW w:w="4613" w:type="dxa"/>
            <w:tcBorders>
              <w:top w:val="single" w:sz="5" w:space="0" w:color="000000"/>
              <w:left w:val="single" w:sz="5" w:space="0" w:color="000000"/>
              <w:bottom w:val="single" w:sz="5" w:space="0" w:color="000000"/>
              <w:right w:val="single" w:sz="5" w:space="0" w:color="000000"/>
            </w:tcBorders>
            <w:vAlign w:val="center"/>
          </w:tcPr>
          <w:p w14:paraId="37CC4003" w14:textId="77777777" w:rsidR="00334498" w:rsidRDefault="00997B13">
            <w:pPr>
              <w:spacing w:before="33" w:after="20" w:line="225" w:lineRule="exact"/>
              <w:ind w:left="115"/>
              <w:textAlignment w:val="baseline"/>
              <w:rPr>
                <w:rFonts w:ascii="Calibri" w:eastAsia="Calibri" w:hAnsi="Calibri"/>
                <w:color w:val="000000"/>
              </w:rPr>
            </w:pPr>
            <w:r>
              <w:rPr>
                <w:rFonts w:ascii="Calibri" w:eastAsia="Calibri" w:hAnsi="Calibri"/>
                <w:color w:val="000000"/>
              </w:rPr>
              <w:t>New document or revised</w:t>
            </w:r>
          </w:p>
        </w:tc>
        <w:tc>
          <w:tcPr>
            <w:tcW w:w="3859" w:type="dxa"/>
            <w:tcBorders>
              <w:top w:val="single" w:sz="5" w:space="0" w:color="000000"/>
              <w:left w:val="single" w:sz="5" w:space="0" w:color="000000"/>
              <w:bottom w:val="single" w:sz="5" w:space="0" w:color="000000"/>
              <w:right w:val="single" w:sz="5" w:space="0" w:color="000000"/>
            </w:tcBorders>
            <w:vAlign w:val="center"/>
          </w:tcPr>
          <w:p w14:paraId="31C083CA" w14:textId="77777777" w:rsidR="00334498" w:rsidRDefault="00997B13">
            <w:pPr>
              <w:spacing w:before="33" w:after="20" w:line="225" w:lineRule="exact"/>
              <w:ind w:left="125"/>
              <w:textAlignment w:val="baseline"/>
              <w:rPr>
                <w:rFonts w:ascii="Calibri" w:eastAsia="Calibri" w:hAnsi="Calibri"/>
                <w:color w:val="000000"/>
              </w:rPr>
            </w:pPr>
            <w:r>
              <w:rPr>
                <w:rFonts w:ascii="Calibri" w:eastAsia="Calibri" w:hAnsi="Calibri"/>
                <w:color w:val="000000"/>
              </w:rPr>
              <w:t>New</w:t>
            </w:r>
          </w:p>
        </w:tc>
      </w:tr>
      <w:tr w:rsidR="00334498" w14:paraId="73547BFB" w14:textId="77777777" w:rsidTr="00C45162">
        <w:trPr>
          <w:trHeight w:hRule="exact" w:val="877"/>
        </w:trPr>
        <w:tc>
          <w:tcPr>
            <w:tcW w:w="4613" w:type="dxa"/>
            <w:tcBorders>
              <w:top w:val="single" w:sz="5" w:space="0" w:color="000000"/>
              <w:left w:val="single" w:sz="5" w:space="0" w:color="000000"/>
              <w:bottom w:val="single" w:sz="5" w:space="0" w:color="000000"/>
              <w:right w:val="single" w:sz="5" w:space="0" w:color="000000"/>
            </w:tcBorders>
          </w:tcPr>
          <w:p w14:paraId="4C127314" w14:textId="77777777" w:rsidR="00334498" w:rsidRDefault="00997B13">
            <w:pPr>
              <w:spacing w:before="33" w:after="28" w:line="226" w:lineRule="exact"/>
              <w:ind w:left="115"/>
              <w:textAlignment w:val="baseline"/>
              <w:rPr>
                <w:rFonts w:ascii="Calibri" w:eastAsia="Calibri" w:hAnsi="Calibri"/>
                <w:color w:val="000000"/>
              </w:rPr>
            </w:pPr>
            <w:r>
              <w:rPr>
                <w:rFonts w:ascii="Calibri" w:eastAsia="Calibri" w:hAnsi="Calibri"/>
                <w:color w:val="000000"/>
              </w:rPr>
              <w:t>Date approved SMT</w:t>
            </w:r>
          </w:p>
        </w:tc>
        <w:tc>
          <w:tcPr>
            <w:tcW w:w="3859" w:type="dxa"/>
            <w:tcBorders>
              <w:top w:val="single" w:sz="5" w:space="0" w:color="000000"/>
              <w:left w:val="single" w:sz="5" w:space="0" w:color="000000"/>
              <w:bottom w:val="single" w:sz="5" w:space="0" w:color="000000"/>
              <w:right w:val="single" w:sz="5" w:space="0" w:color="000000"/>
            </w:tcBorders>
            <w:vAlign w:val="center"/>
          </w:tcPr>
          <w:p w14:paraId="3F033919" w14:textId="03B5CB16" w:rsidR="00334498" w:rsidRDefault="00502A54">
            <w:pPr>
              <w:spacing w:before="33" w:after="29" w:line="225" w:lineRule="exact"/>
              <w:ind w:left="125"/>
              <w:textAlignment w:val="baseline"/>
              <w:rPr>
                <w:rFonts w:ascii="Calibri" w:eastAsia="Calibri" w:hAnsi="Calibri"/>
                <w:color w:val="000000"/>
              </w:rPr>
            </w:pPr>
            <w:r>
              <w:rPr>
                <w:rFonts w:ascii="Calibri" w:eastAsia="Calibri" w:hAnsi="Calibri"/>
                <w:color w:val="000000"/>
              </w:rPr>
              <w:t>September</w:t>
            </w:r>
            <w:r w:rsidR="00997B13">
              <w:rPr>
                <w:rFonts w:ascii="Calibri" w:eastAsia="Calibri" w:hAnsi="Calibri"/>
                <w:color w:val="000000"/>
              </w:rPr>
              <w:t xml:space="preserve"> 2019</w:t>
            </w:r>
          </w:p>
          <w:p w14:paraId="7AD5B382" w14:textId="0F06B5D9" w:rsidR="001B51B0" w:rsidRPr="00C45162" w:rsidRDefault="001B51B0" w:rsidP="00C45162">
            <w:pPr>
              <w:spacing w:before="33" w:after="29" w:line="225" w:lineRule="exact"/>
              <w:ind w:left="125"/>
              <w:textAlignment w:val="baseline"/>
              <w:rPr>
                <w:rFonts w:ascii="Calibri" w:eastAsia="Calibri" w:hAnsi="Calibri"/>
                <w:i/>
                <w:iCs/>
                <w:color w:val="000000"/>
              </w:rPr>
            </w:pPr>
            <w:r w:rsidRPr="001B51B0">
              <w:rPr>
                <w:rFonts w:ascii="Calibri" w:eastAsia="Calibri" w:hAnsi="Calibri"/>
                <w:i/>
                <w:iCs/>
                <w:color w:val="000000"/>
              </w:rPr>
              <w:t>Reviewed Feb 2021</w:t>
            </w:r>
            <w:r>
              <w:rPr>
                <w:rFonts w:ascii="Calibri" w:eastAsia="Calibri" w:hAnsi="Calibri"/>
                <w:i/>
                <w:iCs/>
                <w:color w:val="000000"/>
              </w:rPr>
              <w:t xml:space="preserve"> </w:t>
            </w:r>
            <w:r w:rsidR="00C45162">
              <w:rPr>
                <w:rFonts w:ascii="Calibri" w:eastAsia="Calibri" w:hAnsi="Calibri"/>
                <w:i/>
                <w:iCs/>
                <w:color w:val="000000"/>
              </w:rPr>
              <w:t>–</w:t>
            </w:r>
            <w:r>
              <w:rPr>
                <w:rFonts w:ascii="Calibri" w:eastAsia="Calibri" w:hAnsi="Calibri"/>
                <w:i/>
                <w:iCs/>
                <w:color w:val="000000"/>
              </w:rPr>
              <w:t xml:space="preserve"> KF</w:t>
            </w:r>
            <w:r w:rsidR="00C45162">
              <w:rPr>
                <w:rFonts w:ascii="Calibri" w:eastAsia="Calibri" w:hAnsi="Calibri"/>
                <w:i/>
                <w:iCs/>
                <w:color w:val="000000"/>
              </w:rPr>
              <w:br/>
              <w:t>Reviewed December 2022 – KF &amp; Legal</w:t>
            </w:r>
          </w:p>
        </w:tc>
      </w:tr>
      <w:tr w:rsidR="00334498" w14:paraId="180A1013" w14:textId="77777777" w:rsidTr="001B51B0">
        <w:trPr>
          <w:trHeight w:hRule="exact" w:val="276"/>
        </w:trPr>
        <w:tc>
          <w:tcPr>
            <w:tcW w:w="4613" w:type="dxa"/>
            <w:tcBorders>
              <w:top w:val="single" w:sz="5" w:space="0" w:color="000000"/>
              <w:left w:val="single" w:sz="5" w:space="0" w:color="000000"/>
              <w:bottom w:val="single" w:sz="5" w:space="0" w:color="000000"/>
              <w:right w:val="single" w:sz="5" w:space="0" w:color="000000"/>
            </w:tcBorders>
          </w:tcPr>
          <w:p w14:paraId="0B2552D5" w14:textId="77777777" w:rsidR="00334498" w:rsidRDefault="00997B13">
            <w:pPr>
              <w:spacing w:before="33" w:after="287" w:line="226" w:lineRule="exact"/>
              <w:ind w:left="115"/>
              <w:textAlignment w:val="baseline"/>
              <w:rPr>
                <w:rFonts w:ascii="Calibri" w:eastAsia="Calibri" w:hAnsi="Calibri"/>
                <w:color w:val="000000"/>
              </w:rPr>
            </w:pPr>
            <w:r>
              <w:rPr>
                <w:rFonts w:ascii="Calibri" w:eastAsia="Calibri" w:hAnsi="Calibri"/>
                <w:color w:val="000000"/>
              </w:rPr>
              <w:t>Responsible Head of Service</w:t>
            </w:r>
          </w:p>
        </w:tc>
        <w:tc>
          <w:tcPr>
            <w:tcW w:w="3859" w:type="dxa"/>
            <w:tcBorders>
              <w:top w:val="single" w:sz="5" w:space="0" w:color="000000"/>
              <w:left w:val="single" w:sz="5" w:space="0" w:color="000000"/>
              <w:bottom w:val="single" w:sz="5" w:space="0" w:color="000000"/>
              <w:right w:val="single" w:sz="5" w:space="0" w:color="000000"/>
            </w:tcBorders>
          </w:tcPr>
          <w:p w14:paraId="31E77897" w14:textId="77777777" w:rsidR="00334498" w:rsidRDefault="00997B13">
            <w:pPr>
              <w:spacing w:before="33" w:after="287" w:line="226" w:lineRule="exact"/>
              <w:ind w:left="125"/>
              <w:textAlignment w:val="baseline"/>
              <w:rPr>
                <w:rFonts w:ascii="Calibri" w:eastAsia="Calibri" w:hAnsi="Calibri"/>
                <w:color w:val="000000"/>
              </w:rPr>
            </w:pPr>
            <w:r>
              <w:rPr>
                <w:rFonts w:ascii="Calibri" w:eastAsia="Calibri" w:hAnsi="Calibri"/>
                <w:color w:val="000000"/>
              </w:rPr>
              <w:t>Head of Safeguarding and Improvement</w:t>
            </w:r>
          </w:p>
        </w:tc>
      </w:tr>
      <w:tr w:rsidR="00334498" w14:paraId="7A41B1FA" w14:textId="77777777">
        <w:trPr>
          <w:trHeight w:hRule="exact" w:val="288"/>
        </w:trPr>
        <w:tc>
          <w:tcPr>
            <w:tcW w:w="4613" w:type="dxa"/>
            <w:tcBorders>
              <w:top w:val="single" w:sz="5" w:space="0" w:color="000000"/>
              <w:left w:val="single" w:sz="5" w:space="0" w:color="000000"/>
              <w:bottom w:val="single" w:sz="5" w:space="0" w:color="000000"/>
              <w:right w:val="single" w:sz="5" w:space="0" w:color="000000"/>
            </w:tcBorders>
            <w:vAlign w:val="center"/>
          </w:tcPr>
          <w:p w14:paraId="55176CDD" w14:textId="77777777" w:rsidR="00334498" w:rsidRDefault="00997B13">
            <w:pPr>
              <w:spacing w:before="33" w:after="24" w:line="225" w:lineRule="exact"/>
              <w:ind w:left="115"/>
              <w:textAlignment w:val="baseline"/>
              <w:rPr>
                <w:rFonts w:ascii="Calibri" w:eastAsia="Calibri" w:hAnsi="Calibri"/>
                <w:color w:val="000000"/>
              </w:rPr>
            </w:pPr>
            <w:r>
              <w:rPr>
                <w:rFonts w:ascii="Calibri" w:eastAsia="Calibri" w:hAnsi="Calibri"/>
                <w:color w:val="000000"/>
              </w:rPr>
              <w:t>Date review</w:t>
            </w:r>
          </w:p>
        </w:tc>
        <w:tc>
          <w:tcPr>
            <w:tcW w:w="3859" w:type="dxa"/>
            <w:tcBorders>
              <w:top w:val="single" w:sz="5" w:space="0" w:color="000000"/>
              <w:left w:val="single" w:sz="5" w:space="0" w:color="000000"/>
              <w:bottom w:val="single" w:sz="5" w:space="0" w:color="000000"/>
              <w:right w:val="single" w:sz="5" w:space="0" w:color="000000"/>
            </w:tcBorders>
            <w:vAlign w:val="center"/>
          </w:tcPr>
          <w:p w14:paraId="7EB82A74" w14:textId="610ACEFC" w:rsidR="00334498" w:rsidRDefault="00C45162">
            <w:pPr>
              <w:spacing w:before="33" w:after="24" w:line="225" w:lineRule="exact"/>
              <w:ind w:left="125"/>
              <w:textAlignment w:val="baseline"/>
              <w:rPr>
                <w:rFonts w:ascii="Calibri" w:eastAsia="Calibri" w:hAnsi="Calibri"/>
                <w:color w:val="000000"/>
              </w:rPr>
            </w:pPr>
            <w:r>
              <w:rPr>
                <w:rFonts w:ascii="Calibri" w:eastAsia="Calibri" w:hAnsi="Calibri"/>
                <w:color w:val="000000"/>
              </w:rPr>
              <w:t>December 2023</w:t>
            </w:r>
          </w:p>
        </w:tc>
      </w:tr>
    </w:tbl>
    <w:p w14:paraId="4555BE2E" w14:textId="77777777" w:rsidR="00334498" w:rsidRDefault="00334498">
      <w:pPr>
        <w:spacing w:after="148" w:line="20" w:lineRule="exact"/>
      </w:pPr>
    </w:p>
    <w:p w14:paraId="056DB605" w14:textId="77777777" w:rsidR="00334498" w:rsidRDefault="00997B13">
      <w:pPr>
        <w:pBdr>
          <w:top w:val="single" w:sz="4" w:space="5" w:color="000000"/>
          <w:left w:val="single" w:sz="4" w:space="0" w:color="000000"/>
          <w:bottom w:val="single" w:sz="4" w:space="6" w:color="000000"/>
          <w:right w:val="single" w:sz="4" w:space="0" w:color="000000"/>
        </w:pBdr>
        <w:shd w:val="solid" w:color="92D050" w:fill="92D050"/>
        <w:spacing w:after="216" w:line="287" w:lineRule="exact"/>
        <w:ind w:left="1809" w:right="1023"/>
        <w:jc w:val="center"/>
        <w:textAlignment w:val="baseline"/>
        <w:rPr>
          <w:rFonts w:ascii="Calibri" w:eastAsia="Calibri" w:hAnsi="Calibri"/>
          <w:b/>
          <w:color w:val="000000"/>
          <w:sz w:val="28"/>
        </w:rPr>
      </w:pPr>
      <w:r>
        <w:rPr>
          <w:rFonts w:ascii="Calibri" w:eastAsia="Calibri" w:hAnsi="Calibri"/>
          <w:b/>
          <w:color w:val="000000"/>
          <w:sz w:val="28"/>
        </w:rPr>
        <w:t>Use of social media in social work investigations</w:t>
      </w:r>
    </w:p>
    <w:p w14:paraId="5CEC7FFB" w14:textId="77777777" w:rsidR="00334498" w:rsidRDefault="00997B13">
      <w:pPr>
        <w:pBdr>
          <w:top w:val="single" w:sz="4" w:space="4" w:color="000000"/>
          <w:left w:val="single" w:sz="4" w:space="10" w:color="000000"/>
          <w:bottom w:val="single" w:sz="4" w:space="3" w:color="000000"/>
          <w:right w:val="single" w:sz="4" w:space="0" w:color="000000"/>
        </w:pBdr>
        <w:spacing w:after="12" w:line="219" w:lineRule="exact"/>
        <w:ind w:left="216" w:right="6715"/>
        <w:textAlignment w:val="baseline"/>
        <w:rPr>
          <w:rFonts w:ascii="Calibri" w:eastAsia="Calibri" w:hAnsi="Calibri"/>
          <w:b/>
          <w:color w:val="000000"/>
          <w:spacing w:val="-4"/>
          <w:sz w:val="23"/>
        </w:rPr>
      </w:pPr>
      <w:r>
        <w:rPr>
          <w:rFonts w:ascii="Calibri" w:eastAsia="Calibri" w:hAnsi="Calibri"/>
          <w:b/>
          <w:color w:val="000000"/>
          <w:spacing w:val="-4"/>
          <w:sz w:val="23"/>
        </w:rPr>
        <w:t>Relevant legislation</w:t>
      </w:r>
    </w:p>
    <w:p w14:paraId="77F6B9CA" w14:textId="77777777" w:rsidR="00334498" w:rsidRDefault="00997B13">
      <w:pPr>
        <w:numPr>
          <w:ilvl w:val="0"/>
          <w:numId w:val="1"/>
        </w:numPr>
        <w:tabs>
          <w:tab w:val="clear" w:pos="360"/>
          <w:tab w:val="left" w:pos="792"/>
        </w:tabs>
        <w:spacing w:before="105" w:line="238" w:lineRule="exact"/>
        <w:ind w:left="792" w:hanging="360"/>
        <w:textAlignment w:val="baseline"/>
        <w:rPr>
          <w:rFonts w:ascii="Calibri" w:eastAsia="Calibri" w:hAnsi="Calibri"/>
          <w:color w:val="000000"/>
        </w:rPr>
      </w:pPr>
      <w:r>
        <w:rPr>
          <w:rFonts w:ascii="Calibri" w:eastAsia="Calibri" w:hAnsi="Calibri"/>
          <w:color w:val="000000"/>
        </w:rPr>
        <w:t>Human Rights Act 1998(HRA)</w:t>
      </w:r>
    </w:p>
    <w:p w14:paraId="4F427304" w14:textId="77777777" w:rsidR="00334498" w:rsidRDefault="00997B13">
      <w:pPr>
        <w:numPr>
          <w:ilvl w:val="0"/>
          <w:numId w:val="1"/>
        </w:numPr>
        <w:tabs>
          <w:tab w:val="clear" w:pos="360"/>
          <w:tab w:val="left" w:pos="792"/>
        </w:tabs>
        <w:spacing w:before="33" w:after="389" w:line="269" w:lineRule="exact"/>
        <w:ind w:left="792" w:right="144" w:hanging="360"/>
        <w:textAlignment w:val="baseline"/>
        <w:rPr>
          <w:rFonts w:ascii="Calibri" w:eastAsia="Calibri" w:hAnsi="Calibri"/>
          <w:color w:val="000000"/>
        </w:rPr>
      </w:pPr>
      <w:r>
        <w:rPr>
          <w:rFonts w:ascii="Calibri" w:eastAsia="Calibri" w:hAnsi="Calibri"/>
          <w:color w:val="000000"/>
        </w:rPr>
        <w:t>the Human Rights Act 1998 (HRA</w:t>
      </w:r>
      <w:proofErr w:type="gramStart"/>
      <w:r>
        <w:rPr>
          <w:rFonts w:ascii="Calibri" w:eastAsia="Calibri" w:hAnsi="Calibri"/>
          <w:color w:val="000000"/>
        </w:rPr>
        <w:t>);the</w:t>
      </w:r>
      <w:proofErr w:type="gramEnd"/>
      <w:r>
        <w:rPr>
          <w:rFonts w:ascii="Calibri" w:eastAsia="Calibri" w:hAnsi="Calibri"/>
          <w:color w:val="000000"/>
        </w:rPr>
        <w:t xml:space="preserve"> Data Protection Legislation (the Data Protection Act 2018 (DPA) and the General Data Protection Regulation (GDPR) as amended, replaced or superseded from time to time.</w:t>
      </w:r>
    </w:p>
    <w:p w14:paraId="43434B60" w14:textId="77777777" w:rsidR="00334498" w:rsidRDefault="00997B13">
      <w:pPr>
        <w:pBdr>
          <w:top w:val="single" w:sz="4" w:space="4" w:color="000000"/>
          <w:left w:val="single" w:sz="4" w:space="0" w:color="000000"/>
          <w:bottom w:val="single" w:sz="4" w:space="3" w:color="000000"/>
          <w:right w:val="single" w:sz="4" w:space="0" w:color="000000"/>
        </w:pBdr>
        <w:shd w:val="solid" w:color="92D050" w:fill="92D050"/>
        <w:spacing w:line="219" w:lineRule="exact"/>
        <w:ind w:right="6576"/>
        <w:jc w:val="center"/>
        <w:textAlignment w:val="baseline"/>
        <w:rPr>
          <w:rFonts w:ascii="Calibri" w:eastAsia="Calibri" w:hAnsi="Calibri"/>
          <w:b/>
          <w:color w:val="000000"/>
          <w:spacing w:val="3"/>
          <w:sz w:val="23"/>
        </w:rPr>
      </w:pPr>
      <w:proofErr w:type="gramStart"/>
      <w:r>
        <w:rPr>
          <w:rFonts w:ascii="Calibri" w:eastAsia="Calibri" w:hAnsi="Calibri"/>
          <w:b/>
          <w:color w:val="000000"/>
          <w:spacing w:val="3"/>
          <w:sz w:val="23"/>
        </w:rPr>
        <w:t>1. .Introduction</w:t>
      </w:r>
      <w:proofErr w:type="gramEnd"/>
    </w:p>
    <w:p w14:paraId="07AF836F" w14:textId="77777777" w:rsidR="00334498" w:rsidRDefault="00997B13">
      <w:pPr>
        <w:spacing w:line="170" w:lineRule="exact"/>
        <w:ind w:left="648"/>
        <w:textAlignment w:val="baseline"/>
        <w:rPr>
          <w:rFonts w:ascii="Calibri" w:eastAsia="Calibri" w:hAnsi="Calibri"/>
          <w:b/>
          <w:color w:val="000000"/>
          <w:sz w:val="23"/>
        </w:rPr>
      </w:pPr>
      <w:r>
        <w:rPr>
          <w:rFonts w:ascii="Calibri" w:eastAsia="Calibri" w:hAnsi="Calibri"/>
          <w:b/>
          <w:color w:val="000000"/>
          <w:sz w:val="23"/>
        </w:rPr>
        <w:t>.</w:t>
      </w:r>
    </w:p>
    <w:p w14:paraId="7351FFD4" w14:textId="77777777" w:rsidR="00334498" w:rsidRDefault="00997B13">
      <w:pPr>
        <w:spacing w:line="186" w:lineRule="exact"/>
        <w:ind w:left="72"/>
        <w:textAlignment w:val="baseline"/>
        <w:rPr>
          <w:rFonts w:ascii="Calibri" w:eastAsia="Calibri" w:hAnsi="Calibri"/>
          <w:color w:val="000000"/>
        </w:rPr>
      </w:pPr>
      <w:r>
        <w:rPr>
          <w:rFonts w:ascii="Calibri" w:eastAsia="Calibri" w:hAnsi="Calibri"/>
          <w:color w:val="000000"/>
        </w:rPr>
        <w:t>1.1 This Policy sets out how social workers may use social media when carrying out their child</w:t>
      </w:r>
    </w:p>
    <w:p w14:paraId="2BD0654C" w14:textId="77777777" w:rsidR="00334498" w:rsidRDefault="00997B13">
      <w:pPr>
        <w:spacing w:before="66" w:line="226" w:lineRule="exact"/>
        <w:ind w:left="72"/>
        <w:textAlignment w:val="baseline"/>
        <w:rPr>
          <w:rFonts w:ascii="Calibri" w:eastAsia="Calibri" w:hAnsi="Calibri"/>
          <w:color w:val="000000"/>
        </w:rPr>
      </w:pPr>
      <w:r>
        <w:rPr>
          <w:rFonts w:ascii="Calibri" w:eastAsia="Calibri" w:hAnsi="Calibri"/>
          <w:color w:val="000000"/>
        </w:rPr>
        <w:t>protection duties under the Children Act.</w:t>
      </w:r>
    </w:p>
    <w:p w14:paraId="74CAE30E" w14:textId="77777777" w:rsidR="00334498" w:rsidRDefault="00997B13">
      <w:pPr>
        <w:spacing w:before="158" w:line="290" w:lineRule="exact"/>
        <w:ind w:left="72" w:right="72"/>
        <w:textAlignment w:val="baseline"/>
        <w:rPr>
          <w:rFonts w:ascii="Calibri" w:eastAsia="Calibri" w:hAnsi="Calibri"/>
          <w:color w:val="000000"/>
        </w:rPr>
      </w:pPr>
      <w:r>
        <w:rPr>
          <w:rFonts w:ascii="Calibri" w:eastAsia="Calibri" w:hAnsi="Calibri"/>
          <w:color w:val="000000"/>
        </w:rPr>
        <w:t>1.2 The aim is to ensure that information gathering, investigations or surveillance involving the use of social media is conducted lawfully and correctly in accordance with an individual’s human rights and with due consideration of relevant legislation as set out above.</w:t>
      </w:r>
    </w:p>
    <w:p w14:paraId="2675971C" w14:textId="77777777" w:rsidR="00334498" w:rsidRDefault="00997B13">
      <w:pPr>
        <w:spacing w:before="454" w:after="235" w:line="266" w:lineRule="exact"/>
        <w:ind w:left="72" w:right="360"/>
        <w:textAlignment w:val="baseline"/>
        <w:rPr>
          <w:rFonts w:ascii="Calibri" w:eastAsia="Calibri" w:hAnsi="Calibri"/>
          <w:color w:val="000000"/>
        </w:rPr>
      </w:pPr>
      <w:r>
        <w:rPr>
          <w:rFonts w:ascii="Calibri" w:eastAsia="Calibri" w:hAnsi="Calibri"/>
          <w:color w:val="000000"/>
        </w:rPr>
        <w:t>1.3 Use of Social Media in investigations refers to any instances where a Social Worker accesses Social Media as described to formally or informally gather evidence whilst carrying out their statutory child protection duties under the Children Act 1989.</w:t>
      </w:r>
    </w:p>
    <w:p w14:paraId="0832CCF1" w14:textId="77777777" w:rsidR="00334498" w:rsidRDefault="00997B13">
      <w:pPr>
        <w:pBdr>
          <w:top w:val="single" w:sz="4" w:space="5" w:color="000000"/>
          <w:left w:val="single" w:sz="4" w:space="7" w:color="000000"/>
          <w:bottom w:val="single" w:sz="4" w:space="3" w:color="000000"/>
          <w:right w:val="single" w:sz="4" w:space="0" w:color="000000"/>
        </w:pBdr>
        <w:shd w:val="solid" w:color="92D050" w:fill="92D050"/>
        <w:spacing w:after="170" w:line="219" w:lineRule="exact"/>
        <w:ind w:left="144" w:right="3221"/>
        <w:textAlignment w:val="baseline"/>
        <w:rPr>
          <w:rFonts w:ascii="Calibri" w:eastAsia="Calibri" w:hAnsi="Calibri"/>
          <w:b/>
          <w:color w:val="000000"/>
          <w:spacing w:val="-3"/>
          <w:sz w:val="23"/>
        </w:rPr>
      </w:pPr>
      <w:r>
        <w:rPr>
          <w:rFonts w:ascii="Calibri" w:eastAsia="Calibri" w:hAnsi="Calibri"/>
          <w:b/>
          <w:color w:val="000000"/>
          <w:spacing w:val="-3"/>
          <w:sz w:val="23"/>
        </w:rPr>
        <w:t>2. Definition of Social Media for the purposes of this policy</w:t>
      </w:r>
    </w:p>
    <w:p w14:paraId="1FECDCC5" w14:textId="77777777" w:rsidR="00334498" w:rsidRDefault="00997B13">
      <w:pPr>
        <w:spacing w:line="263" w:lineRule="exact"/>
        <w:ind w:left="72" w:right="72"/>
        <w:textAlignment w:val="baseline"/>
        <w:rPr>
          <w:rFonts w:ascii="Calibri" w:eastAsia="Calibri" w:hAnsi="Calibri"/>
          <w:color w:val="000000"/>
        </w:rPr>
      </w:pPr>
      <w:r>
        <w:rPr>
          <w:rFonts w:ascii="Calibri" w:eastAsia="Calibri" w:hAnsi="Calibri"/>
          <w:color w:val="000000"/>
        </w:rPr>
        <w:t xml:space="preserve">2.1 Social media will always be a web-based service that allows individuals and or business to construct a public or semi-public profile (also known as social network services) and will often have some or all of the following </w:t>
      </w:r>
      <w:proofErr w:type="gramStart"/>
      <w:r>
        <w:rPr>
          <w:rFonts w:ascii="Calibri" w:eastAsia="Calibri" w:hAnsi="Calibri"/>
          <w:color w:val="000000"/>
        </w:rPr>
        <w:t>characteristics:-</w:t>
      </w:r>
      <w:proofErr w:type="gramEnd"/>
      <w:r>
        <w:rPr>
          <w:rFonts w:ascii="Calibri" w:eastAsia="Calibri" w:hAnsi="Calibri"/>
          <w:color w:val="000000"/>
          <w:sz w:val="24"/>
        </w:rPr>
        <w:t xml:space="preserve"> </w:t>
      </w:r>
    </w:p>
    <w:p w14:paraId="5CDE3347" w14:textId="77777777" w:rsidR="00334498" w:rsidRDefault="00997B13">
      <w:pPr>
        <w:numPr>
          <w:ilvl w:val="0"/>
          <w:numId w:val="1"/>
        </w:numPr>
        <w:tabs>
          <w:tab w:val="clear" w:pos="360"/>
          <w:tab w:val="left" w:pos="792"/>
        </w:tabs>
        <w:spacing w:before="287" w:line="264" w:lineRule="exact"/>
        <w:ind w:left="792" w:right="216" w:hanging="360"/>
        <w:textAlignment w:val="baseline"/>
        <w:rPr>
          <w:rFonts w:ascii="Calibri" w:eastAsia="Calibri" w:hAnsi="Calibri"/>
          <w:color w:val="000000"/>
        </w:rPr>
      </w:pPr>
      <w:r>
        <w:rPr>
          <w:rFonts w:ascii="Calibri" w:eastAsia="Calibri" w:hAnsi="Calibri"/>
          <w:color w:val="000000"/>
        </w:rPr>
        <w:t>the ability to show a list of other users with whom they share a connection; often termed “friends” or “followers”,</w:t>
      </w:r>
    </w:p>
    <w:p w14:paraId="53621018" w14:textId="77777777" w:rsidR="00334498" w:rsidRDefault="00997B13">
      <w:pPr>
        <w:numPr>
          <w:ilvl w:val="0"/>
          <w:numId w:val="1"/>
        </w:numPr>
        <w:tabs>
          <w:tab w:val="clear" w:pos="360"/>
          <w:tab w:val="left" w:pos="792"/>
        </w:tabs>
        <w:spacing w:before="15" w:line="269" w:lineRule="exact"/>
        <w:ind w:left="792" w:right="360" w:hanging="360"/>
        <w:textAlignment w:val="baseline"/>
        <w:rPr>
          <w:rFonts w:ascii="Calibri" w:eastAsia="Calibri" w:hAnsi="Calibri"/>
          <w:color w:val="000000"/>
        </w:rPr>
      </w:pPr>
      <w:r>
        <w:rPr>
          <w:rFonts w:ascii="Calibri" w:eastAsia="Calibri" w:hAnsi="Calibri"/>
          <w:color w:val="000000"/>
        </w:rPr>
        <w:t>the ability to view and browse their list of connections and those made by others within the system, and /or</w:t>
      </w:r>
    </w:p>
    <w:p w14:paraId="741058BC" w14:textId="77777777" w:rsidR="00334498" w:rsidRDefault="00997B13">
      <w:pPr>
        <w:numPr>
          <w:ilvl w:val="0"/>
          <w:numId w:val="1"/>
        </w:numPr>
        <w:tabs>
          <w:tab w:val="clear" w:pos="360"/>
          <w:tab w:val="left" w:pos="792"/>
        </w:tabs>
        <w:spacing w:before="9" w:line="269" w:lineRule="exact"/>
        <w:ind w:left="792" w:right="144" w:hanging="360"/>
        <w:jc w:val="both"/>
        <w:textAlignment w:val="baseline"/>
        <w:rPr>
          <w:rFonts w:ascii="Calibri" w:eastAsia="Calibri" w:hAnsi="Calibri"/>
          <w:color w:val="000000"/>
        </w:rPr>
      </w:pPr>
      <w:r>
        <w:rPr>
          <w:rFonts w:ascii="Calibri" w:eastAsia="Calibri" w:hAnsi="Calibri"/>
          <w:color w:val="000000"/>
        </w:rPr>
        <w:t>hosting capabilities allowing users to post audio, photographs and/or video content that is viewable by others.</w:t>
      </w:r>
    </w:p>
    <w:p w14:paraId="32291357" w14:textId="57BE266D" w:rsidR="00334498" w:rsidRDefault="00997B13">
      <w:pPr>
        <w:spacing w:before="270" w:after="400" w:line="268" w:lineRule="exact"/>
        <w:ind w:left="72"/>
        <w:textAlignment w:val="baseline"/>
        <w:rPr>
          <w:rFonts w:ascii="Calibri" w:eastAsia="Calibri" w:hAnsi="Calibri"/>
          <w:color w:val="000000"/>
        </w:rPr>
      </w:pPr>
      <w:r>
        <w:rPr>
          <w:rFonts w:ascii="Calibri" w:eastAsia="Calibri" w:hAnsi="Calibri"/>
          <w:color w:val="000000"/>
        </w:rPr>
        <w:t xml:space="preserve">2.2 Some current examples of the most popular forms of </w:t>
      </w:r>
      <w:proofErr w:type="gramStart"/>
      <w:r>
        <w:rPr>
          <w:rFonts w:ascii="Calibri" w:eastAsia="Calibri" w:hAnsi="Calibri"/>
          <w:color w:val="000000"/>
        </w:rPr>
        <w:t>Social Media</w:t>
      </w:r>
      <w:proofErr w:type="gramEnd"/>
      <w:r>
        <w:rPr>
          <w:rFonts w:ascii="Calibri" w:eastAsia="Calibri" w:hAnsi="Calibri"/>
          <w:color w:val="000000"/>
        </w:rPr>
        <w:t xml:space="preserve"> and therefore the most likely to be of use when conducting investigations, include: Facebook, Twitter, Instagram, snapchat, </w:t>
      </w:r>
      <w:r w:rsidR="00C45162">
        <w:rPr>
          <w:rFonts w:ascii="Calibri" w:eastAsia="Calibri" w:hAnsi="Calibri"/>
          <w:color w:val="000000"/>
        </w:rPr>
        <w:t>tik-</w:t>
      </w:r>
      <w:proofErr w:type="spellStart"/>
      <w:r w:rsidR="00C45162">
        <w:rPr>
          <w:rFonts w:ascii="Calibri" w:eastAsia="Calibri" w:hAnsi="Calibri"/>
          <w:color w:val="000000"/>
        </w:rPr>
        <w:t>tok</w:t>
      </w:r>
      <w:proofErr w:type="spellEnd"/>
      <w:r w:rsidR="00C45162">
        <w:rPr>
          <w:rFonts w:ascii="Calibri" w:eastAsia="Calibri" w:hAnsi="Calibri"/>
          <w:color w:val="000000"/>
        </w:rPr>
        <w:t xml:space="preserve">, </w:t>
      </w:r>
      <w:r>
        <w:rPr>
          <w:rFonts w:ascii="Calibri" w:eastAsia="Calibri" w:hAnsi="Calibri"/>
          <w:color w:val="000000"/>
        </w:rPr>
        <w:t>LinkedIn and YouTube.</w:t>
      </w:r>
    </w:p>
    <w:p w14:paraId="6CD7D1EF" w14:textId="77777777" w:rsidR="00334498" w:rsidRDefault="00997B13">
      <w:pPr>
        <w:pBdr>
          <w:top w:val="single" w:sz="4" w:space="4" w:color="000000"/>
          <w:left w:val="single" w:sz="4" w:space="0" w:color="000000"/>
          <w:bottom w:val="single" w:sz="4" w:space="3" w:color="000000"/>
          <w:right w:val="single" w:sz="4" w:space="0" w:color="000000"/>
        </w:pBdr>
        <w:shd w:val="solid" w:color="92D050" w:fill="92D050"/>
        <w:spacing w:after="98" w:line="220" w:lineRule="exact"/>
        <w:ind w:right="6379"/>
        <w:jc w:val="center"/>
        <w:textAlignment w:val="baseline"/>
        <w:rPr>
          <w:rFonts w:ascii="Calibri" w:eastAsia="Calibri" w:hAnsi="Calibri"/>
          <w:b/>
          <w:color w:val="000000"/>
          <w:spacing w:val="3"/>
          <w:sz w:val="23"/>
        </w:rPr>
      </w:pPr>
      <w:r>
        <w:rPr>
          <w:rFonts w:ascii="Calibri" w:eastAsia="Calibri" w:hAnsi="Calibri"/>
          <w:b/>
          <w:color w:val="000000"/>
          <w:spacing w:val="3"/>
          <w:sz w:val="23"/>
        </w:rPr>
        <w:t>3. Privacy Settings</w:t>
      </w:r>
    </w:p>
    <w:p w14:paraId="2E9DBC28" w14:textId="77777777" w:rsidR="00334498" w:rsidRDefault="00997B13">
      <w:pPr>
        <w:spacing w:before="26" w:line="226" w:lineRule="exact"/>
        <w:ind w:left="72"/>
        <w:textAlignment w:val="baseline"/>
        <w:rPr>
          <w:rFonts w:ascii="Calibri" w:eastAsia="Calibri" w:hAnsi="Calibri"/>
          <w:color w:val="000000"/>
        </w:rPr>
      </w:pPr>
      <w:r>
        <w:rPr>
          <w:rFonts w:ascii="Calibri" w:eastAsia="Calibri" w:hAnsi="Calibri"/>
          <w:color w:val="000000"/>
        </w:rPr>
        <w:t>3.1 The fact that digital investigation is routine or easy to conduct does not mean that relevant</w:t>
      </w:r>
    </w:p>
    <w:p w14:paraId="74480798" w14:textId="77777777" w:rsidR="00334498" w:rsidRDefault="00334498">
      <w:pPr>
        <w:sectPr w:rsidR="00334498">
          <w:headerReference w:type="default" r:id="rId7"/>
          <w:pgSz w:w="11909" w:h="16838"/>
          <w:pgMar w:top="1420" w:right="1536" w:bottom="1262" w:left="1373" w:header="720" w:footer="720" w:gutter="0"/>
          <w:cols w:space="720"/>
        </w:sectPr>
      </w:pPr>
    </w:p>
    <w:p w14:paraId="0A5853D9" w14:textId="77777777" w:rsidR="00334498" w:rsidRDefault="00997B13">
      <w:pPr>
        <w:spacing w:before="5" w:line="269" w:lineRule="exact"/>
        <w:ind w:left="72" w:right="1296"/>
        <w:textAlignment w:val="baseline"/>
        <w:rPr>
          <w:rFonts w:ascii="Calibri" w:eastAsia="Calibri" w:hAnsi="Calibri"/>
          <w:color w:val="000000"/>
          <w:sz w:val="23"/>
        </w:rPr>
      </w:pPr>
      <w:r>
        <w:rPr>
          <w:rFonts w:ascii="Calibri" w:eastAsia="Calibri" w:hAnsi="Calibri"/>
          <w:color w:val="000000"/>
          <w:sz w:val="23"/>
        </w:rPr>
        <w:lastRenderedPageBreak/>
        <w:t>legislation should not be considered. Care must be taken to understand how the Social Media website in question operates.</w:t>
      </w:r>
    </w:p>
    <w:p w14:paraId="79956898" w14:textId="77777777" w:rsidR="00334498" w:rsidRDefault="00997B13">
      <w:pPr>
        <w:spacing w:before="271" w:line="266" w:lineRule="exact"/>
        <w:ind w:left="72" w:right="72"/>
        <w:textAlignment w:val="baseline"/>
        <w:rPr>
          <w:rFonts w:ascii="Calibri" w:eastAsia="Calibri" w:hAnsi="Calibri"/>
          <w:color w:val="000000"/>
          <w:sz w:val="23"/>
        </w:rPr>
      </w:pPr>
      <w:r>
        <w:rPr>
          <w:rFonts w:ascii="Calibri" w:eastAsia="Calibri" w:hAnsi="Calibri"/>
          <w:color w:val="000000"/>
          <w:sz w:val="23"/>
        </w:rPr>
        <w:t>3.2 Any social worker using Social Media for investigation must not be tempted to assume that one service provider is the same as another or that the services provided by a single provider are the same.</w:t>
      </w:r>
    </w:p>
    <w:p w14:paraId="73DA9B55" w14:textId="77777777" w:rsidR="00334498" w:rsidRDefault="00997B13">
      <w:pPr>
        <w:spacing w:before="275" w:line="268" w:lineRule="exact"/>
        <w:ind w:left="72" w:right="792"/>
        <w:textAlignment w:val="baseline"/>
        <w:rPr>
          <w:rFonts w:ascii="Calibri" w:eastAsia="Calibri" w:hAnsi="Calibri"/>
          <w:color w:val="000000"/>
          <w:spacing w:val="-4"/>
          <w:sz w:val="23"/>
        </w:rPr>
      </w:pPr>
      <w:r>
        <w:rPr>
          <w:rFonts w:ascii="Calibri" w:eastAsia="Calibri" w:hAnsi="Calibri"/>
          <w:color w:val="000000"/>
          <w:spacing w:val="-4"/>
          <w:sz w:val="23"/>
        </w:rPr>
        <w:t>3.3 Whilst it is the responsibility of an individual to set privacy settings to protect unsolicited access to private information, and even though data may be deemed published and no longer under the control of the author, it is unwise to regard it as “open source” or publicly available; the author has a reasonable expectation of privacy if access controls are applied. In some cases data may be deemed private communication still in transmission (instant messages for example).</w:t>
      </w:r>
    </w:p>
    <w:p w14:paraId="2485FF7F" w14:textId="77777777" w:rsidR="00334498" w:rsidRDefault="00997B13">
      <w:pPr>
        <w:spacing w:before="182" w:line="269" w:lineRule="exact"/>
        <w:ind w:left="72" w:right="216"/>
        <w:textAlignment w:val="baseline"/>
        <w:rPr>
          <w:rFonts w:ascii="Calibri" w:eastAsia="Calibri" w:hAnsi="Calibri"/>
          <w:color w:val="000000"/>
          <w:sz w:val="23"/>
        </w:rPr>
      </w:pPr>
      <w:r>
        <w:rPr>
          <w:rFonts w:ascii="Calibri" w:eastAsia="Calibri" w:hAnsi="Calibri"/>
          <w:color w:val="000000"/>
          <w:sz w:val="23"/>
        </w:rPr>
        <w:t xml:space="preserve">3.4 Social Workers should not attempt to circumvent privacy settings and view an individual’s </w:t>
      </w:r>
      <w:r>
        <w:rPr>
          <w:rFonts w:ascii="Calibri" w:eastAsia="Calibri" w:hAnsi="Calibri"/>
          <w:b/>
          <w:color w:val="000000"/>
          <w:sz w:val="23"/>
        </w:rPr>
        <w:t xml:space="preserve">information more than once </w:t>
      </w:r>
      <w:r>
        <w:rPr>
          <w:rFonts w:ascii="Calibri" w:eastAsia="Calibri" w:hAnsi="Calibri"/>
          <w:color w:val="000000"/>
          <w:sz w:val="23"/>
        </w:rPr>
        <w:t xml:space="preserve">unless </w:t>
      </w:r>
      <w:proofErr w:type="spellStart"/>
      <w:r>
        <w:rPr>
          <w:rFonts w:ascii="Calibri" w:eastAsia="Calibri" w:hAnsi="Calibri"/>
          <w:color w:val="000000"/>
          <w:sz w:val="23"/>
        </w:rPr>
        <w:t>authorisation</w:t>
      </w:r>
      <w:proofErr w:type="spellEnd"/>
      <w:r>
        <w:rPr>
          <w:rFonts w:ascii="Calibri" w:eastAsia="Calibri" w:hAnsi="Calibri"/>
          <w:color w:val="000000"/>
          <w:sz w:val="23"/>
        </w:rPr>
        <w:t xml:space="preserve"> has been sought under the procedure set out in appendix 1 of this policy.</w:t>
      </w:r>
    </w:p>
    <w:p w14:paraId="43A7691A" w14:textId="77777777" w:rsidR="00334498" w:rsidRDefault="00997B13">
      <w:pPr>
        <w:spacing w:before="271" w:line="267" w:lineRule="exact"/>
        <w:ind w:left="72" w:right="792"/>
        <w:textAlignment w:val="baseline"/>
        <w:rPr>
          <w:rFonts w:ascii="Calibri" w:eastAsia="Calibri" w:hAnsi="Calibri"/>
          <w:color w:val="000000"/>
          <w:sz w:val="23"/>
        </w:rPr>
      </w:pPr>
      <w:r>
        <w:rPr>
          <w:rFonts w:ascii="Calibri" w:eastAsia="Calibri" w:hAnsi="Calibri"/>
          <w:color w:val="000000"/>
          <w:sz w:val="23"/>
        </w:rPr>
        <w:t>3.5 By setting their profile to private, a user does not allow everyone to access and use their content. This does not, however, extend to instances where a third party takes it upon themselves to share information which originated on a private profile on their own Social Media profile</w:t>
      </w:r>
    </w:p>
    <w:p w14:paraId="0877EC9B" w14:textId="77777777" w:rsidR="00334498" w:rsidRDefault="00997B13">
      <w:pPr>
        <w:spacing w:before="222" w:line="229" w:lineRule="exact"/>
        <w:ind w:left="72"/>
        <w:textAlignment w:val="baseline"/>
        <w:rPr>
          <w:rFonts w:ascii="Calibri" w:eastAsia="Calibri" w:hAnsi="Calibri"/>
          <w:color w:val="000000"/>
          <w:spacing w:val="-3"/>
          <w:sz w:val="23"/>
        </w:rPr>
      </w:pPr>
      <w:r>
        <w:rPr>
          <w:rFonts w:ascii="Calibri" w:eastAsia="Calibri" w:hAnsi="Calibri"/>
          <w:color w:val="000000"/>
          <w:spacing w:val="-3"/>
          <w:sz w:val="23"/>
        </w:rPr>
        <w:t>3.6 Where privacy settings are available but not applied the data may be considered “open</w:t>
      </w:r>
    </w:p>
    <w:p w14:paraId="7BBCA7D5" w14:textId="77777777" w:rsidR="00334498" w:rsidRDefault="00997B13">
      <w:pPr>
        <w:spacing w:before="4" w:line="268" w:lineRule="exact"/>
        <w:ind w:left="72" w:right="648"/>
        <w:textAlignment w:val="baseline"/>
        <w:rPr>
          <w:rFonts w:ascii="Calibri" w:eastAsia="Calibri" w:hAnsi="Calibri"/>
          <w:color w:val="000000"/>
          <w:spacing w:val="-5"/>
          <w:sz w:val="23"/>
        </w:rPr>
      </w:pPr>
      <w:r>
        <w:rPr>
          <w:rFonts w:ascii="Calibri" w:eastAsia="Calibri" w:hAnsi="Calibri"/>
          <w:color w:val="000000"/>
          <w:spacing w:val="-5"/>
          <w:sz w:val="23"/>
        </w:rPr>
        <w:t>source” or publicly available (</w:t>
      </w:r>
      <w:proofErr w:type="spellStart"/>
      <w:r>
        <w:rPr>
          <w:rFonts w:ascii="Calibri" w:eastAsia="Calibri" w:hAnsi="Calibri"/>
          <w:color w:val="000000"/>
          <w:spacing w:val="-5"/>
          <w:sz w:val="23"/>
        </w:rPr>
        <w:t>ie</w:t>
      </w:r>
      <w:proofErr w:type="spellEnd"/>
      <w:r>
        <w:rPr>
          <w:rFonts w:ascii="Calibri" w:eastAsia="Calibri" w:hAnsi="Calibri"/>
          <w:color w:val="000000"/>
          <w:spacing w:val="-5"/>
          <w:sz w:val="23"/>
        </w:rPr>
        <w:t xml:space="preserve"> there is a reduced expectation of privacy). However in some circumstances privacy implications still apply. This is because the intention when making such information available was not for it to be used for a covert purpose such as investigative activity</w:t>
      </w:r>
      <w:r>
        <w:rPr>
          <w:rFonts w:ascii="Calibri" w:eastAsia="Calibri" w:hAnsi="Calibri"/>
          <w:b/>
          <w:color w:val="000000"/>
          <w:spacing w:val="-5"/>
          <w:sz w:val="23"/>
        </w:rPr>
        <w:t xml:space="preserve">. This is regardless </w:t>
      </w:r>
      <w:r>
        <w:rPr>
          <w:rFonts w:ascii="Calibri" w:eastAsia="Calibri" w:hAnsi="Calibri"/>
          <w:color w:val="000000"/>
          <w:spacing w:val="-5"/>
          <w:sz w:val="23"/>
        </w:rPr>
        <w:t>of whether the Social Media user has sought to protect such</w:t>
      </w:r>
    </w:p>
    <w:p w14:paraId="0F7F990F" w14:textId="77777777" w:rsidR="00334498" w:rsidRDefault="00997B13">
      <w:pPr>
        <w:spacing w:line="268" w:lineRule="exact"/>
        <w:ind w:left="72"/>
        <w:textAlignment w:val="baseline"/>
        <w:rPr>
          <w:rFonts w:ascii="Calibri" w:eastAsia="Calibri" w:hAnsi="Calibri"/>
          <w:color w:val="000000"/>
          <w:sz w:val="23"/>
        </w:rPr>
      </w:pPr>
      <w:r>
        <w:rPr>
          <w:rFonts w:ascii="Calibri" w:eastAsia="Calibri" w:hAnsi="Calibri"/>
          <w:color w:val="000000"/>
          <w:sz w:val="23"/>
        </w:rPr>
        <w:t xml:space="preserve">information by restricting its access by activating privacy settings. Viewing of the information as part of carrying out the statutory function of the social worker would therefore require the </w:t>
      </w:r>
      <w:proofErr w:type="spellStart"/>
      <w:r>
        <w:rPr>
          <w:rFonts w:ascii="Calibri" w:eastAsia="Calibri" w:hAnsi="Calibri"/>
          <w:color w:val="000000"/>
          <w:sz w:val="23"/>
        </w:rPr>
        <w:t>authorisation</w:t>
      </w:r>
      <w:proofErr w:type="spellEnd"/>
      <w:r>
        <w:rPr>
          <w:rFonts w:ascii="Calibri" w:eastAsia="Calibri" w:hAnsi="Calibri"/>
          <w:color w:val="000000"/>
          <w:sz w:val="23"/>
        </w:rPr>
        <w:t xml:space="preserve"> as set out in Appendix 1.</w:t>
      </w:r>
    </w:p>
    <w:p w14:paraId="2D1F7F89" w14:textId="77777777" w:rsidR="00334498" w:rsidRDefault="00997B13">
      <w:pPr>
        <w:spacing w:before="250" w:after="379" w:line="289" w:lineRule="exact"/>
        <w:ind w:left="72"/>
        <w:textAlignment w:val="baseline"/>
        <w:rPr>
          <w:rFonts w:ascii="Calibri" w:eastAsia="Calibri" w:hAnsi="Calibri"/>
          <w:color w:val="000000"/>
          <w:sz w:val="23"/>
        </w:rPr>
      </w:pPr>
      <w:r>
        <w:rPr>
          <w:rFonts w:ascii="Calibri" w:eastAsia="Calibri" w:hAnsi="Calibri"/>
          <w:color w:val="000000"/>
          <w:sz w:val="23"/>
        </w:rPr>
        <w:t>3.7 Investigations relating to a child’s welfare by a social worker carrying out their statutory functions are non-criminal investigations so they do not fall within the formal ambit of the Regulation of Investigator Powers Act 2000 (RIPA) but do fall within European Charter Human Rights considerations in particular Article 8, the right to respect for private and family life.</w:t>
      </w:r>
    </w:p>
    <w:p w14:paraId="2C6C6F41" w14:textId="77777777" w:rsidR="00334498" w:rsidRDefault="00997B13">
      <w:pPr>
        <w:pBdr>
          <w:top w:val="single" w:sz="4" w:space="4" w:color="000000"/>
          <w:left w:val="single" w:sz="4" w:space="7" w:color="000000"/>
          <w:bottom w:val="single" w:sz="4" w:space="2" w:color="000000"/>
          <w:right w:val="single" w:sz="4" w:space="0" w:color="000000"/>
        </w:pBdr>
        <w:shd w:val="solid" w:color="92D050" w:fill="92D050"/>
        <w:spacing w:after="203" w:line="230" w:lineRule="exact"/>
        <w:ind w:left="144" w:right="7213"/>
        <w:textAlignment w:val="baseline"/>
        <w:rPr>
          <w:rFonts w:ascii="Calibri" w:eastAsia="Calibri" w:hAnsi="Calibri"/>
          <w:b/>
          <w:color w:val="000000"/>
          <w:spacing w:val="-1"/>
          <w:sz w:val="23"/>
        </w:rPr>
      </w:pPr>
      <w:r>
        <w:rPr>
          <w:rFonts w:ascii="Calibri" w:eastAsia="Calibri" w:hAnsi="Calibri"/>
          <w:b/>
          <w:color w:val="000000"/>
          <w:spacing w:val="-1"/>
          <w:sz w:val="23"/>
        </w:rPr>
        <w:t xml:space="preserve">4. </w:t>
      </w:r>
      <w:proofErr w:type="spellStart"/>
      <w:r>
        <w:rPr>
          <w:rFonts w:ascii="Calibri" w:eastAsia="Calibri" w:hAnsi="Calibri"/>
          <w:b/>
          <w:color w:val="000000"/>
          <w:spacing w:val="-1"/>
          <w:sz w:val="23"/>
        </w:rPr>
        <w:t>Authorisation</w:t>
      </w:r>
      <w:proofErr w:type="spellEnd"/>
    </w:p>
    <w:p w14:paraId="56F4EB33" w14:textId="77777777" w:rsidR="00334498" w:rsidRDefault="00997B13">
      <w:pPr>
        <w:spacing w:line="281" w:lineRule="exact"/>
        <w:ind w:left="72" w:right="72"/>
        <w:textAlignment w:val="baseline"/>
        <w:rPr>
          <w:rFonts w:ascii="Calibri" w:eastAsia="Calibri" w:hAnsi="Calibri"/>
          <w:color w:val="000000"/>
          <w:sz w:val="23"/>
        </w:rPr>
      </w:pPr>
      <w:r>
        <w:rPr>
          <w:rFonts w:ascii="Calibri" w:eastAsia="Calibri" w:hAnsi="Calibri"/>
          <w:color w:val="000000"/>
          <w:sz w:val="23"/>
        </w:rPr>
        <w:t xml:space="preserve">4.1 Certain activities (set out below in </w:t>
      </w:r>
      <w:proofErr w:type="gramStart"/>
      <w:r>
        <w:rPr>
          <w:rFonts w:ascii="Calibri" w:eastAsia="Calibri" w:hAnsi="Calibri"/>
          <w:color w:val="000000"/>
          <w:sz w:val="23"/>
        </w:rPr>
        <w:t>4.8 )</w:t>
      </w:r>
      <w:proofErr w:type="gramEnd"/>
      <w:r>
        <w:rPr>
          <w:rFonts w:ascii="Calibri" w:eastAsia="Calibri" w:hAnsi="Calibri"/>
          <w:color w:val="000000"/>
          <w:sz w:val="23"/>
        </w:rPr>
        <w:t xml:space="preserve"> require approval through a formal </w:t>
      </w:r>
      <w:proofErr w:type="spellStart"/>
      <w:r>
        <w:rPr>
          <w:rFonts w:ascii="Calibri" w:eastAsia="Calibri" w:hAnsi="Calibri"/>
          <w:color w:val="000000"/>
          <w:sz w:val="23"/>
        </w:rPr>
        <w:t>authorisation</w:t>
      </w:r>
      <w:proofErr w:type="spellEnd"/>
      <w:r>
        <w:rPr>
          <w:rFonts w:ascii="Calibri" w:eastAsia="Calibri" w:hAnsi="Calibri"/>
          <w:color w:val="000000"/>
          <w:sz w:val="23"/>
        </w:rPr>
        <w:t xml:space="preserve"> process which considers whether the use of covert investigatory techniques are an interference with the rights protected by ECHR Article 8.</w:t>
      </w:r>
    </w:p>
    <w:p w14:paraId="0CEFF486" w14:textId="77777777" w:rsidR="00334498" w:rsidRDefault="00997B13">
      <w:pPr>
        <w:spacing w:before="162" w:line="290" w:lineRule="exact"/>
        <w:ind w:left="72" w:right="72"/>
        <w:jc w:val="both"/>
        <w:textAlignment w:val="baseline"/>
        <w:rPr>
          <w:rFonts w:ascii="Calibri" w:eastAsia="Calibri" w:hAnsi="Calibri"/>
          <w:color w:val="000000"/>
          <w:spacing w:val="-4"/>
          <w:sz w:val="23"/>
        </w:rPr>
      </w:pPr>
      <w:r>
        <w:rPr>
          <w:rFonts w:ascii="Calibri" w:eastAsia="Calibri" w:hAnsi="Calibri"/>
          <w:color w:val="000000"/>
          <w:spacing w:val="-4"/>
          <w:sz w:val="23"/>
        </w:rPr>
        <w:t>4.2 The exception to this will be where a parent who is assessed to have capacity to give permission has given their clear and informed agreement to their social media information being accessed and used by the social worker as part of their ongoing involvement.</w:t>
      </w:r>
    </w:p>
    <w:p w14:paraId="6C8468DB" w14:textId="77777777" w:rsidR="00334498" w:rsidRDefault="00997B13">
      <w:pPr>
        <w:spacing w:before="153" w:line="293" w:lineRule="exact"/>
        <w:ind w:left="72" w:right="72"/>
        <w:jc w:val="both"/>
        <w:textAlignment w:val="baseline"/>
        <w:rPr>
          <w:rFonts w:ascii="Calibri" w:eastAsia="Calibri" w:hAnsi="Calibri"/>
          <w:color w:val="000000"/>
          <w:sz w:val="23"/>
        </w:rPr>
      </w:pPr>
      <w:r>
        <w:rPr>
          <w:rFonts w:ascii="Calibri" w:eastAsia="Calibri" w:hAnsi="Calibri"/>
          <w:color w:val="000000"/>
          <w:sz w:val="23"/>
        </w:rPr>
        <w:t>4.3 Where a parent has given consent to social media information being used either on a single or on multiple occasions this should be clearly recorded on the child’s record.</w:t>
      </w:r>
    </w:p>
    <w:p w14:paraId="2EB791E5" w14:textId="77777777" w:rsidR="00334498" w:rsidRDefault="00334498">
      <w:pPr>
        <w:sectPr w:rsidR="00334498">
          <w:pgSz w:w="11909" w:h="16838"/>
          <w:pgMar w:top="1420" w:right="1451" w:bottom="1842" w:left="1378" w:header="720" w:footer="720" w:gutter="0"/>
          <w:cols w:space="720"/>
        </w:sectPr>
      </w:pPr>
    </w:p>
    <w:p w14:paraId="5364CD3D" w14:textId="77777777" w:rsidR="00334498" w:rsidRDefault="00997B13">
      <w:pPr>
        <w:spacing w:line="278" w:lineRule="exact"/>
        <w:ind w:left="72" w:right="72"/>
        <w:textAlignment w:val="baseline"/>
        <w:rPr>
          <w:rFonts w:ascii="Calibri" w:eastAsia="Calibri" w:hAnsi="Calibri"/>
          <w:color w:val="000000"/>
        </w:rPr>
      </w:pPr>
      <w:r>
        <w:rPr>
          <w:rFonts w:ascii="Calibri" w:eastAsia="Calibri" w:hAnsi="Calibri"/>
          <w:color w:val="000000"/>
        </w:rPr>
        <w:lastRenderedPageBreak/>
        <w:t>4.4 Where use is routinely part of supporting the child’s welfare this may be set out explicitly within the child’s current plan – including Child Protection plans, LAC plan, Pre-proceedings agreements and Care plans to court.</w:t>
      </w:r>
    </w:p>
    <w:p w14:paraId="5D228F33" w14:textId="77777777" w:rsidR="00334498" w:rsidRDefault="00997B13">
      <w:pPr>
        <w:spacing w:before="153" w:line="293" w:lineRule="exact"/>
        <w:ind w:left="72" w:right="360"/>
        <w:textAlignment w:val="baseline"/>
        <w:rPr>
          <w:rFonts w:ascii="Calibri" w:eastAsia="Calibri" w:hAnsi="Calibri"/>
          <w:color w:val="000000"/>
        </w:rPr>
      </w:pPr>
      <w:r>
        <w:rPr>
          <w:rFonts w:ascii="Calibri" w:eastAsia="Calibri" w:hAnsi="Calibri"/>
          <w:color w:val="000000"/>
        </w:rPr>
        <w:t xml:space="preserve">4.5 When seeking to access information from the social media account held directly by a child or young person the </w:t>
      </w:r>
      <w:proofErr w:type="spellStart"/>
      <w:r>
        <w:rPr>
          <w:rFonts w:ascii="Calibri" w:eastAsia="Calibri" w:hAnsi="Calibri"/>
          <w:color w:val="000000"/>
        </w:rPr>
        <w:t>authorisation</w:t>
      </w:r>
      <w:proofErr w:type="spellEnd"/>
      <w:r>
        <w:rPr>
          <w:rFonts w:ascii="Calibri" w:eastAsia="Calibri" w:hAnsi="Calibri"/>
          <w:color w:val="000000"/>
        </w:rPr>
        <w:t xml:space="preserve"> process should always been applied.</w:t>
      </w:r>
    </w:p>
    <w:p w14:paraId="11DC82E7" w14:textId="77777777" w:rsidR="00334498" w:rsidRDefault="00997B13">
      <w:pPr>
        <w:spacing w:before="158" w:line="289" w:lineRule="exact"/>
        <w:ind w:left="72"/>
        <w:textAlignment w:val="baseline"/>
        <w:rPr>
          <w:rFonts w:ascii="Calibri" w:eastAsia="Calibri" w:hAnsi="Calibri"/>
          <w:color w:val="000000"/>
          <w:spacing w:val="2"/>
        </w:rPr>
      </w:pPr>
      <w:r>
        <w:rPr>
          <w:rFonts w:ascii="Calibri" w:eastAsia="Calibri" w:hAnsi="Calibri"/>
          <w:color w:val="000000"/>
          <w:spacing w:val="2"/>
        </w:rPr>
        <w:t xml:space="preserve">4.6 The </w:t>
      </w:r>
      <w:proofErr w:type="spellStart"/>
      <w:r>
        <w:rPr>
          <w:rFonts w:ascii="Calibri" w:eastAsia="Calibri" w:hAnsi="Calibri"/>
          <w:color w:val="000000"/>
          <w:spacing w:val="2"/>
        </w:rPr>
        <w:t>authorisation</w:t>
      </w:r>
      <w:proofErr w:type="spellEnd"/>
      <w:r>
        <w:rPr>
          <w:rFonts w:ascii="Calibri" w:eastAsia="Calibri" w:hAnsi="Calibri"/>
          <w:color w:val="000000"/>
          <w:spacing w:val="2"/>
        </w:rPr>
        <w:t xml:space="preserve"> process will consider whether the interference in the account holder’s rights is in accordance with the law and if </w:t>
      </w:r>
      <w:proofErr w:type="gramStart"/>
      <w:r>
        <w:rPr>
          <w:rFonts w:ascii="Calibri" w:eastAsia="Calibri" w:hAnsi="Calibri"/>
          <w:color w:val="000000"/>
          <w:spacing w:val="2"/>
        </w:rPr>
        <w:t>necessary</w:t>
      </w:r>
      <w:proofErr w:type="gramEnd"/>
      <w:r>
        <w:rPr>
          <w:rFonts w:ascii="Calibri" w:eastAsia="Calibri" w:hAnsi="Calibri"/>
          <w:color w:val="000000"/>
          <w:spacing w:val="2"/>
        </w:rPr>
        <w:t xml:space="preserve"> in a democratic society so as to protect health or morals. For this purpose, there must be specific reference to the need to protect the welfare of a child.</w:t>
      </w:r>
    </w:p>
    <w:p w14:paraId="5396968F" w14:textId="77777777" w:rsidR="00334498" w:rsidRDefault="00997B13">
      <w:pPr>
        <w:spacing w:before="164" w:line="290" w:lineRule="exact"/>
        <w:ind w:left="72" w:right="144"/>
        <w:textAlignment w:val="baseline"/>
        <w:rPr>
          <w:rFonts w:ascii="Calibri" w:eastAsia="Calibri" w:hAnsi="Calibri"/>
          <w:color w:val="000000"/>
        </w:rPr>
      </w:pPr>
      <w:r>
        <w:rPr>
          <w:rFonts w:ascii="Calibri" w:eastAsia="Calibri" w:hAnsi="Calibri"/>
          <w:color w:val="000000"/>
        </w:rPr>
        <w:t>4.7 Any interference must be proportionate requiring a balancing of the seriousness of the proposed intrusion against the seriousness of the matter being investigated and balanced with the availability of other means to information as part of the investigations.</w:t>
      </w:r>
    </w:p>
    <w:p w14:paraId="531AC018" w14:textId="77777777" w:rsidR="00334498" w:rsidRDefault="00997B13">
      <w:pPr>
        <w:spacing w:before="163" w:line="288" w:lineRule="exact"/>
        <w:ind w:left="72" w:right="144"/>
        <w:textAlignment w:val="baseline"/>
        <w:rPr>
          <w:rFonts w:ascii="Calibri" w:eastAsia="Calibri" w:hAnsi="Calibri"/>
          <w:color w:val="000000"/>
        </w:rPr>
      </w:pPr>
      <w:r>
        <w:rPr>
          <w:rFonts w:ascii="Calibri" w:eastAsia="Calibri" w:hAnsi="Calibri"/>
          <w:color w:val="000000"/>
        </w:rPr>
        <w:t xml:space="preserve">4.8 Any use of social media by social workers as part of carrying out their statutory duties to gather information must be proportionate and lawful. Specifically, the following actions MUST be subject to </w:t>
      </w:r>
      <w:proofErr w:type="spellStart"/>
      <w:r>
        <w:rPr>
          <w:rFonts w:ascii="Calibri" w:eastAsia="Calibri" w:hAnsi="Calibri"/>
          <w:color w:val="000000"/>
        </w:rPr>
        <w:t>authorisation</w:t>
      </w:r>
      <w:proofErr w:type="spellEnd"/>
      <w:r>
        <w:rPr>
          <w:rFonts w:ascii="Calibri" w:eastAsia="Calibri" w:hAnsi="Calibri"/>
          <w:color w:val="000000"/>
        </w:rPr>
        <w:t xml:space="preserve"> in line with Appendix 1 of this policy: -</w:t>
      </w:r>
    </w:p>
    <w:p w14:paraId="444831E2" w14:textId="77777777" w:rsidR="00334498" w:rsidRDefault="00997B13">
      <w:pPr>
        <w:numPr>
          <w:ilvl w:val="0"/>
          <w:numId w:val="1"/>
        </w:numPr>
        <w:tabs>
          <w:tab w:val="clear" w:pos="360"/>
          <w:tab w:val="left" w:pos="792"/>
        </w:tabs>
        <w:spacing w:before="222" w:line="239" w:lineRule="exact"/>
        <w:ind w:left="792" w:hanging="360"/>
        <w:textAlignment w:val="baseline"/>
        <w:rPr>
          <w:rFonts w:ascii="Calibri" w:eastAsia="Calibri" w:hAnsi="Calibri"/>
          <w:color w:val="000000"/>
        </w:rPr>
      </w:pPr>
      <w:r>
        <w:rPr>
          <w:rFonts w:ascii="Calibri" w:eastAsia="Calibri" w:hAnsi="Calibri"/>
          <w:color w:val="000000"/>
        </w:rPr>
        <w:t>Sending “friend” or follow “requests”,</w:t>
      </w:r>
    </w:p>
    <w:p w14:paraId="20AE8ACA" w14:textId="77777777" w:rsidR="00334498" w:rsidRDefault="00997B13">
      <w:pPr>
        <w:numPr>
          <w:ilvl w:val="0"/>
          <w:numId w:val="1"/>
        </w:numPr>
        <w:tabs>
          <w:tab w:val="clear" w:pos="360"/>
          <w:tab w:val="left" w:pos="792"/>
        </w:tabs>
        <w:spacing w:before="16" w:line="268" w:lineRule="exact"/>
        <w:ind w:left="792" w:right="288" w:hanging="360"/>
        <w:jc w:val="both"/>
        <w:textAlignment w:val="baseline"/>
        <w:rPr>
          <w:rFonts w:ascii="Calibri" w:eastAsia="Calibri" w:hAnsi="Calibri"/>
          <w:color w:val="000000"/>
        </w:rPr>
      </w:pPr>
      <w:r>
        <w:rPr>
          <w:rFonts w:ascii="Calibri" w:eastAsia="Calibri" w:hAnsi="Calibri"/>
          <w:color w:val="000000"/>
        </w:rPr>
        <w:t xml:space="preserve">Setting up a profile </w:t>
      </w:r>
      <w:proofErr w:type="gramStart"/>
      <w:r>
        <w:rPr>
          <w:rFonts w:ascii="Calibri" w:eastAsia="Calibri" w:hAnsi="Calibri"/>
          <w:color w:val="000000"/>
        </w:rPr>
        <w:t>in an attempt to</w:t>
      </w:r>
      <w:proofErr w:type="gramEnd"/>
      <w:r>
        <w:rPr>
          <w:rFonts w:ascii="Calibri" w:eastAsia="Calibri" w:hAnsi="Calibri"/>
          <w:color w:val="000000"/>
        </w:rPr>
        <w:t xml:space="preserve"> gain access to an individual’s private profile or asking family, friends, colleagues or any other third party to gain access.</w:t>
      </w:r>
    </w:p>
    <w:p w14:paraId="630F1922" w14:textId="77777777" w:rsidR="00334498" w:rsidRDefault="00997B13">
      <w:pPr>
        <w:numPr>
          <w:ilvl w:val="0"/>
          <w:numId w:val="1"/>
        </w:numPr>
        <w:tabs>
          <w:tab w:val="clear" w:pos="360"/>
          <w:tab w:val="left" w:pos="792"/>
        </w:tabs>
        <w:spacing w:before="40" w:line="238" w:lineRule="exact"/>
        <w:ind w:left="792" w:hanging="360"/>
        <w:jc w:val="both"/>
        <w:textAlignment w:val="baseline"/>
        <w:rPr>
          <w:rFonts w:ascii="Calibri" w:eastAsia="Calibri" w:hAnsi="Calibri"/>
          <w:color w:val="000000"/>
        </w:rPr>
      </w:pPr>
      <w:r>
        <w:rPr>
          <w:rFonts w:ascii="Calibri" w:eastAsia="Calibri" w:hAnsi="Calibri"/>
          <w:color w:val="000000"/>
        </w:rPr>
        <w:t>Repeated and/or regular viewing (more than a single time) of “open source” content.</w:t>
      </w:r>
    </w:p>
    <w:p w14:paraId="55441E91" w14:textId="77777777" w:rsidR="00334498" w:rsidRDefault="00997B13">
      <w:pPr>
        <w:numPr>
          <w:ilvl w:val="0"/>
          <w:numId w:val="1"/>
        </w:numPr>
        <w:tabs>
          <w:tab w:val="clear" w:pos="360"/>
          <w:tab w:val="left" w:pos="792"/>
        </w:tabs>
        <w:spacing w:before="14" w:after="364" w:line="269" w:lineRule="exact"/>
        <w:ind w:left="792" w:right="144" w:hanging="360"/>
        <w:jc w:val="both"/>
        <w:textAlignment w:val="baseline"/>
        <w:rPr>
          <w:rFonts w:ascii="Calibri" w:eastAsia="Calibri" w:hAnsi="Calibri"/>
          <w:color w:val="000000"/>
        </w:rPr>
      </w:pPr>
      <w:r>
        <w:rPr>
          <w:rFonts w:ascii="Calibri" w:eastAsia="Calibri" w:hAnsi="Calibri"/>
          <w:color w:val="000000"/>
        </w:rPr>
        <w:t>Making contact through social media via a Covert Human Intelligence Source (CHIS) where this is likely to capture confidential information not available by any other means.</w:t>
      </w:r>
    </w:p>
    <w:p w14:paraId="31558C20" w14:textId="77777777" w:rsidR="00334498" w:rsidRDefault="00997B13">
      <w:pPr>
        <w:pBdr>
          <w:top w:val="single" w:sz="4" w:space="5" w:color="000000"/>
          <w:left w:val="single" w:sz="4" w:space="7" w:color="000000"/>
          <w:bottom w:val="single" w:sz="4" w:space="3" w:color="000000"/>
          <w:right w:val="single" w:sz="4" w:space="0" w:color="000000"/>
        </w:pBdr>
        <w:spacing w:after="219" w:line="217" w:lineRule="exact"/>
        <w:ind w:left="144" w:right="6965"/>
        <w:textAlignment w:val="baseline"/>
        <w:rPr>
          <w:rFonts w:ascii="Calibri" w:eastAsia="Calibri" w:hAnsi="Calibri"/>
          <w:b/>
          <w:color w:val="000000"/>
        </w:rPr>
      </w:pPr>
      <w:r>
        <w:rPr>
          <w:rFonts w:ascii="Calibri" w:eastAsia="Calibri" w:hAnsi="Calibri"/>
          <w:b/>
          <w:color w:val="000000"/>
        </w:rPr>
        <w:t>5. Record Keeping</w:t>
      </w:r>
    </w:p>
    <w:p w14:paraId="39ED6D3C" w14:textId="77777777" w:rsidR="00334498" w:rsidRDefault="00997B13">
      <w:pPr>
        <w:spacing w:line="265" w:lineRule="exact"/>
        <w:ind w:left="72"/>
        <w:textAlignment w:val="baseline"/>
        <w:rPr>
          <w:rFonts w:ascii="Calibri" w:eastAsia="Calibri" w:hAnsi="Calibri"/>
          <w:color w:val="000000"/>
        </w:rPr>
      </w:pPr>
      <w:r>
        <w:rPr>
          <w:rFonts w:ascii="Calibri" w:eastAsia="Calibri" w:hAnsi="Calibri"/>
          <w:color w:val="000000"/>
        </w:rPr>
        <w:t xml:space="preserve">5.1 Where </w:t>
      </w:r>
      <w:proofErr w:type="spellStart"/>
      <w:r>
        <w:rPr>
          <w:rFonts w:ascii="Calibri" w:eastAsia="Calibri" w:hAnsi="Calibri"/>
          <w:color w:val="000000"/>
        </w:rPr>
        <w:t>authorisation</w:t>
      </w:r>
      <w:proofErr w:type="spellEnd"/>
      <w:r>
        <w:rPr>
          <w:rFonts w:ascii="Calibri" w:eastAsia="Calibri" w:hAnsi="Calibri"/>
          <w:color w:val="000000"/>
        </w:rPr>
        <w:t xml:space="preserve"> is sought and agreed to seek information from Social media in line with the procedure as set out in Appendix 1, any evidence gathered which takes the form of any readable or observable content, such as text, status updates or photographs, can be copied directly from the site, or captured via a screenshot and copied onto a relevant electronic recording system. If necessary audio or video content can be captured.</w:t>
      </w:r>
    </w:p>
    <w:p w14:paraId="648466D2" w14:textId="77777777" w:rsidR="00334498" w:rsidRDefault="00997B13">
      <w:pPr>
        <w:spacing w:before="268" w:line="269" w:lineRule="exact"/>
        <w:ind w:left="72" w:right="360"/>
        <w:textAlignment w:val="baseline"/>
        <w:rPr>
          <w:rFonts w:ascii="Calibri" w:eastAsia="Calibri" w:hAnsi="Calibri"/>
          <w:color w:val="000000"/>
        </w:rPr>
      </w:pPr>
      <w:r>
        <w:rPr>
          <w:rFonts w:ascii="Calibri" w:eastAsia="Calibri" w:hAnsi="Calibri"/>
          <w:color w:val="000000"/>
        </w:rPr>
        <w:t xml:space="preserve">5.2 When capturing evidence from a public Social Media profile, steps should be taken to ensure that all relevant aspects of that evidence are recorded </w:t>
      </w:r>
      <w:proofErr w:type="gramStart"/>
      <w:r>
        <w:rPr>
          <w:rFonts w:ascii="Calibri" w:eastAsia="Calibri" w:hAnsi="Calibri"/>
          <w:color w:val="000000"/>
        </w:rPr>
        <w:t>accurately .</w:t>
      </w:r>
      <w:proofErr w:type="gramEnd"/>
      <w:r>
        <w:rPr>
          <w:rFonts w:ascii="Calibri" w:eastAsia="Calibri" w:hAnsi="Calibri"/>
          <w:color w:val="000000"/>
        </w:rPr>
        <w:t xml:space="preserve"> For example, the time, date and status update should be visible on the screenshots.</w:t>
      </w:r>
    </w:p>
    <w:p w14:paraId="46695FD4" w14:textId="77777777" w:rsidR="00334498" w:rsidRDefault="00997B13">
      <w:pPr>
        <w:spacing w:before="271" w:line="267" w:lineRule="exact"/>
        <w:ind w:left="72" w:right="360"/>
        <w:textAlignment w:val="baseline"/>
        <w:rPr>
          <w:rFonts w:ascii="Calibri" w:eastAsia="Calibri" w:hAnsi="Calibri"/>
          <w:color w:val="000000"/>
        </w:rPr>
      </w:pPr>
      <w:r>
        <w:rPr>
          <w:rFonts w:ascii="Calibri" w:eastAsia="Calibri" w:hAnsi="Calibri"/>
          <w:color w:val="000000"/>
        </w:rPr>
        <w:t xml:space="preserve">5.3 When capturing evidence from a Social Media profile, steps should be taken to </w:t>
      </w:r>
      <w:proofErr w:type="spellStart"/>
      <w:r>
        <w:rPr>
          <w:rFonts w:ascii="Calibri" w:eastAsia="Calibri" w:hAnsi="Calibri"/>
          <w:color w:val="000000"/>
        </w:rPr>
        <w:t>minimise</w:t>
      </w:r>
      <w:proofErr w:type="spellEnd"/>
      <w:r>
        <w:rPr>
          <w:rFonts w:ascii="Calibri" w:eastAsia="Calibri" w:hAnsi="Calibri"/>
          <w:color w:val="000000"/>
        </w:rPr>
        <w:t xml:space="preserve"> the risk of collecting third party personal or private details alongside that of the person under investigation / suspected offender’s, either before capturing the evidence, or subsequently through redaction.</w:t>
      </w:r>
    </w:p>
    <w:p w14:paraId="538E242D" w14:textId="77777777" w:rsidR="00334498" w:rsidRDefault="00997B13">
      <w:pPr>
        <w:spacing w:before="312" w:line="226" w:lineRule="exact"/>
        <w:ind w:left="72"/>
        <w:textAlignment w:val="baseline"/>
        <w:rPr>
          <w:rFonts w:ascii="Calibri" w:eastAsia="Calibri" w:hAnsi="Calibri"/>
          <w:color w:val="000000"/>
        </w:rPr>
      </w:pPr>
      <w:r>
        <w:rPr>
          <w:rFonts w:ascii="Calibri" w:eastAsia="Calibri" w:hAnsi="Calibri"/>
          <w:color w:val="000000"/>
        </w:rPr>
        <w:t xml:space="preserve">5.4 Where relevant records are obtained </w:t>
      </w:r>
      <w:proofErr w:type="gramStart"/>
      <w:r>
        <w:rPr>
          <w:rFonts w:ascii="Calibri" w:eastAsia="Calibri" w:hAnsi="Calibri"/>
          <w:color w:val="000000"/>
        </w:rPr>
        <w:t>during the course of</w:t>
      </w:r>
      <w:proofErr w:type="gramEnd"/>
      <w:r>
        <w:rPr>
          <w:rFonts w:ascii="Calibri" w:eastAsia="Calibri" w:hAnsi="Calibri"/>
          <w:color w:val="000000"/>
        </w:rPr>
        <w:t xml:space="preserve"> an investigation they should not be</w:t>
      </w:r>
    </w:p>
    <w:p w14:paraId="0F0EBC3A" w14:textId="77777777" w:rsidR="00334498" w:rsidRDefault="00997B13">
      <w:pPr>
        <w:spacing w:before="43" w:line="226" w:lineRule="exact"/>
        <w:ind w:left="72"/>
        <w:textAlignment w:val="baseline"/>
        <w:rPr>
          <w:rFonts w:ascii="Calibri" w:eastAsia="Calibri" w:hAnsi="Calibri"/>
          <w:color w:val="000000"/>
        </w:rPr>
      </w:pPr>
      <w:r>
        <w:rPr>
          <w:rFonts w:ascii="Calibri" w:eastAsia="Calibri" w:hAnsi="Calibri"/>
          <w:color w:val="000000"/>
        </w:rPr>
        <w:t>destroyed but kept for as long as they are needed. They should be retained in accordance</w:t>
      </w:r>
    </w:p>
    <w:p w14:paraId="4357A36F" w14:textId="77777777" w:rsidR="00334498" w:rsidRDefault="00997B13">
      <w:pPr>
        <w:spacing w:before="42" w:line="227" w:lineRule="exact"/>
        <w:ind w:left="72"/>
        <w:textAlignment w:val="baseline"/>
        <w:rPr>
          <w:rFonts w:ascii="Calibri" w:eastAsia="Calibri" w:hAnsi="Calibri"/>
          <w:color w:val="000000"/>
        </w:rPr>
      </w:pPr>
      <w:r>
        <w:rPr>
          <w:rFonts w:ascii="Calibri" w:eastAsia="Calibri" w:hAnsi="Calibri"/>
          <w:color w:val="000000"/>
        </w:rPr>
        <w:t>with the requirements of Data Protection legislation, the Freedom of Information Act</w:t>
      </w:r>
    </w:p>
    <w:p w14:paraId="1425B32B" w14:textId="77777777" w:rsidR="00334498" w:rsidRDefault="00997B13">
      <w:pPr>
        <w:spacing w:before="42" w:line="226" w:lineRule="exact"/>
        <w:ind w:left="72"/>
        <w:textAlignment w:val="baseline"/>
        <w:rPr>
          <w:rFonts w:ascii="Calibri" w:eastAsia="Calibri" w:hAnsi="Calibri"/>
          <w:color w:val="000000"/>
        </w:rPr>
      </w:pPr>
      <w:r>
        <w:rPr>
          <w:rFonts w:ascii="Calibri" w:eastAsia="Calibri" w:hAnsi="Calibri"/>
          <w:color w:val="000000"/>
        </w:rPr>
        <w:t>2000, Criminal Procedures and Investigations Act 1996 (</w:t>
      </w:r>
      <w:proofErr w:type="spellStart"/>
      <w:r>
        <w:rPr>
          <w:rFonts w:ascii="Calibri" w:eastAsia="Calibri" w:hAnsi="Calibri"/>
          <w:color w:val="000000"/>
        </w:rPr>
        <w:t>ie</w:t>
      </w:r>
      <w:proofErr w:type="spellEnd"/>
      <w:r>
        <w:rPr>
          <w:rFonts w:ascii="Calibri" w:eastAsia="Calibri" w:hAnsi="Calibri"/>
          <w:color w:val="000000"/>
        </w:rPr>
        <w:t xml:space="preserve"> consider using the evidence</w:t>
      </w:r>
    </w:p>
    <w:p w14:paraId="055723EF" w14:textId="77777777" w:rsidR="00334498" w:rsidRDefault="00997B13">
      <w:pPr>
        <w:spacing w:before="43" w:line="226" w:lineRule="exact"/>
        <w:ind w:left="72"/>
        <w:textAlignment w:val="baseline"/>
        <w:rPr>
          <w:rFonts w:ascii="Calibri" w:eastAsia="Calibri" w:hAnsi="Calibri"/>
          <w:color w:val="000000"/>
        </w:rPr>
      </w:pPr>
      <w:r>
        <w:rPr>
          <w:rFonts w:ascii="Calibri" w:eastAsia="Calibri" w:hAnsi="Calibri"/>
          <w:color w:val="000000"/>
        </w:rPr>
        <w:t>obtained in a sensitive unused material schedule) and any other legal requirements.</w:t>
      </w:r>
    </w:p>
    <w:p w14:paraId="7B0A3AD9" w14:textId="77777777" w:rsidR="00334498" w:rsidRDefault="00334498">
      <w:pPr>
        <w:sectPr w:rsidR="00334498">
          <w:pgSz w:w="11909" w:h="16838"/>
          <w:pgMar w:top="1440" w:right="1469" w:bottom="1842" w:left="1360" w:header="720" w:footer="720" w:gutter="0"/>
          <w:cols w:space="720"/>
        </w:sectPr>
      </w:pPr>
    </w:p>
    <w:p w14:paraId="52808B6B" w14:textId="34D5108B" w:rsidR="00334498" w:rsidRDefault="00997B13">
      <w:pPr>
        <w:spacing w:before="5" w:line="269" w:lineRule="exact"/>
        <w:ind w:left="72" w:right="72"/>
        <w:jc w:val="both"/>
        <w:textAlignment w:val="baseline"/>
        <w:rPr>
          <w:rFonts w:ascii="Calibri" w:eastAsia="Calibri" w:hAnsi="Calibri"/>
          <w:b/>
          <w:color w:val="000000"/>
        </w:rPr>
      </w:pPr>
      <w:r>
        <w:rPr>
          <w:rFonts w:ascii="Calibri" w:eastAsia="Calibri" w:hAnsi="Calibri"/>
          <w:b/>
          <w:color w:val="000000"/>
        </w:rPr>
        <w:lastRenderedPageBreak/>
        <w:t xml:space="preserve">5.6 When information gathered under this policy is used to as part of evidence to court within care proceedings the rationale for use of social media information in the investigation should be explicit, including the </w:t>
      </w:r>
      <w:proofErr w:type="spellStart"/>
      <w:r>
        <w:rPr>
          <w:rFonts w:ascii="Calibri" w:eastAsia="Calibri" w:hAnsi="Calibri"/>
          <w:b/>
          <w:color w:val="000000"/>
        </w:rPr>
        <w:t>authorisation</w:t>
      </w:r>
      <w:proofErr w:type="spellEnd"/>
      <w:r>
        <w:rPr>
          <w:rFonts w:ascii="Calibri" w:eastAsia="Calibri" w:hAnsi="Calibri"/>
          <w:b/>
          <w:color w:val="000000"/>
        </w:rPr>
        <w:t xml:space="preserve"> that is in place. Liaison with the relevant legal advisor must take place when the process is applied in Pre-proceedings and court proceedings.</w:t>
      </w:r>
    </w:p>
    <w:p w14:paraId="30A9927F" w14:textId="6F5C988A" w:rsidR="00C45162" w:rsidRDefault="00C45162">
      <w:pPr>
        <w:spacing w:before="5" w:line="269" w:lineRule="exact"/>
        <w:ind w:left="72" w:right="72"/>
        <w:jc w:val="both"/>
        <w:textAlignment w:val="baseline"/>
        <w:rPr>
          <w:rFonts w:ascii="Calibri" w:eastAsia="Calibri" w:hAnsi="Calibri"/>
          <w:b/>
          <w:color w:val="000000"/>
        </w:rPr>
      </w:pPr>
    </w:p>
    <w:p w14:paraId="4E54E702" w14:textId="78DECF56" w:rsidR="00C45162" w:rsidRDefault="00C45162">
      <w:pPr>
        <w:spacing w:before="5" w:line="269" w:lineRule="exact"/>
        <w:ind w:left="72" w:right="72"/>
        <w:jc w:val="both"/>
        <w:textAlignment w:val="baseline"/>
        <w:rPr>
          <w:rFonts w:ascii="Calibri" w:eastAsia="Calibri" w:hAnsi="Calibri"/>
          <w:b/>
          <w:color w:val="000000"/>
        </w:rPr>
      </w:pPr>
      <w:r>
        <w:rPr>
          <w:rFonts w:ascii="Calibri" w:eastAsia="Calibri" w:hAnsi="Calibri"/>
          <w:b/>
          <w:color w:val="000000"/>
        </w:rPr>
        <w:t>Social Media Approval Form Template</w:t>
      </w:r>
    </w:p>
    <w:p w14:paraId="50D49514" w14:textId="77777777" w:rsidR="00C45162" w:rsidRDefault="00C45162">
      <w:pPr>
        <w:spacing w:before="5" w:line="269" w:lineRule="exact"/>
        <w:ind w:left="72" w:right="72"/>
        <w:jc w:val="both"/>
        <w:textAlignment w:val="baseline"/>
        <w:rPr>
          <w:rFonts w:ascii="Calibri" w:eastAsia="Calibri" w:hAnsi="Calibri"/>
          <w:b/>
          <w:color w:val="000000"/>
        </w:rPr>
      </w:pPr>
    </w:p>
    <w:p w14:paraId="5F8DBCFC" w14:textId="77777777" w:rsidR="00C45162" w:rsidRDefault="00C45162">
      <w:pPr>
        <w:spacing w:before="5" w:line="269" w:lineRule="exact"/>
        <w:ind w:left="72" w:right="72"/>
        <w:jc w:val="both"/>
        <w:textAlignment w:val="baseline"/>
        <w:rPr>
          <w:rFonts w:ascii="Calibri" w:eastAsia="Calibri" w:hAnsi="Calibri"/>
          <w:b/>
          <w:color w:val="000000"/>
        </w:rPr>
      </w:pPr>
    </w:p>
    <w:p w14:paraId="717C031F" w14:textId="77777777" w:rsidR="00C45162" w:rsidRDefault="00C45162">
      <w:pPr>
        <w:spacing w:before="5" w:line="269" w:lineRule="exact"/>
        <w:ind w:left="72" w:right="72"/>
        <w:jc w:val="both"/>
        <w:textAlignment w:val="baseline"/>
        <w:rPr>
          <w:rFonts w:ascii="Calibri" w:eastAsia="Calibri" w:hAnsi="Calibri"/>
          <w:b/>
          <w:color w:val="000000"/>
        </w:rPr>
      </w:pPr>
    </w:p>
    <w:bookmarkStart w:id="0" w:name="_MON_1733820987"/>
    <w:bookmarkEnd w:id="0"/>
    <w:p w14:paraId="16C5157A" w14:textId="5B980170" w:rsidR="00C45162" w:rsidRDefault="00C45162">
      <w:pPr>
        <w:spacing w:before="5" w:line="269" w:lineRule="exact"/>
        <w:ind w:left="72" w:right="72"/>
        <w:jc w:val="both"/>
        <w:textAlignment w:val="baseline"/>
        <w:rPr>
          <w:rFonts w:ascii="Calibri" w:eastAsia="Calibri" w:hAnsi="Calibri"/>
          <w:b/>
          <w:color w:val="000000"/>
        </w:rPr>
      </w:pPr>
      <w:r>
        <w:rPr>
          <w:rFonts w:ascii="Calibri" w:eastAsia="Calibri" w:hAnsi="Calibri"/>
          <w:b/>
          <w:color w:val="000000"/>
        </w:rPr>
        <w:object w:dxaOrig="1538" w:dyaOrig="994" w14:anchorId="30AFC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8" o:title=""/>
          </v:shape>
          <o:OLEObject Type="Embed" ProgID="Word.Document.8" ShapeID="_x0000_i1031" DrawAspect="Icon" ObjectID="_1733821132" r:id="rId9">
            <o:FieldCodes>\s</o:FieldCodes>
          </o:OLEObject>
        </w:object>
      </w:r>
    </w:p>
    <w:sectPr w:rsidR="00C45162" w:rsidSect="00C45162">
      <w:pgSz w:w="11909" w:h="16838"/>
      <w:pgMar w:top="1420" w:right="1479" w:bottom="5103"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E1D7" w14:textId="77777777" w:rsidR="00997B13" w:rsidRDefault="00997B13" w:rsidP="00997B13">
      <w:r>
        <w:separator/>
      </w:r>
    </w:p>
  </w:endnote>
  <w:endnote w:type="continuationSeparator" w:id="0">
    <w:p w14:paraId="501D84EF" w14:textId="77777777" w:rsidR="00997B13" w:rsidRDefault="00997B13" w:rsidP="0099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179FD" w14:textId="77777777" w:rsidR="00997B13" w:rsidRDefault="00997B13" w:rsidP="00997B13">
      <w:r>
        <w:separator/>
      </w:r>
    </w:p>
  </w:footnote>
  <w:footnote w:type="continuationSeparator" w:id="0">
    <w:p w14:paraId="51E5A759" w14:textId="77777777" w:rsidR="00997B13" w:rsidRDefault="00997B13" w:rsidP="00997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EE95" w14:textId="77777777" w:rsidR="00997B13" w:rsidRDefault="00997B13" w:rsidP="00997B13">
    <w:pPr>
      <w:pStyle w:val="Header"/>
      <w:jc w:val="right"/>
    </w:pPr>
    <w:r>
      <w:rPr>
        <w:noProof/>
      </w:rPr>
      <w:drawing>
        <wp:inline distT="0" distB="0" distL="0" distR="0" wp14:anchorId="240FBF9B" wp14:editId="0B367055">
          <wp:extent cx="1108965" cy="329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FoxLogo_356100mm-2.png"/>
                  <pic:cNvPicPr/>
                </pic:nvPicPr>
                <pic:blipFill>
                  <a:blip r:embed="rId1">
                    <a:extLst>
                      <a:ext uri="{28A0092B-C50C-407E-A947-70E740481C1C}">
                        <a14:useLocalDpi xmlns:a14="http://schemas.microsoft.com/office/drawing/2010/main" val="0"/>
                      </a:ext>
                    </a:extLst>
                  </a:blip>
                  <a:stretch>
                    <a:fillRect/>
                  </a:stretch>
                </pic:blipFill>
                <pic:spPr>
                  <a:xfrm>
                    <a:off x="0" y="0"/>
                    <a:ext cx="1143454" cy="339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862D8"/>
    <w:multiLevelType w:val="multilevel"/>
    <w:tmpl w:val="AD2627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334498"/>
    <w:rsid w:val="001B51B0"/>
    <w:rsid w:val="00334498"/>
    <w:rsid w:val="00502A54"/>
    <w:rsid w:val="00997B13"/>
    <w:rsid w:val="00C4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183A9"/>
  <w15:docId w15:val="{C0452F09-7BAA-4589-8E41-7BE73D40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B13"/>
    <w:pPr>
      <w:tabs>
        <w:tab w:val="center" w:pos="4513"/>
        <w:tab w:val="right" w:pos="9026"/>
      </w:tabs>
    </w:pPr>
  </w:style>
  <w:style w:type="character" w:customStyle="1" w:styleId="HeaderChar">
    <w:name w:val="Header Char"/>
    <w:basedOn w:val="DefaultParagraphFont"/>
    <w:link w:val="Header"/>
    <w:uiPriority w:val="99"/>
    <w:rsid w:val="00997B13"/>
  </w:style>
  <w:style w:type="paragraph" w:styleId="Footer">
    <w:name w:val="footer"/>
    <w:basedOn w:val="Normal"/>
    <w:link w:val="FooterChar"/>
    <w:uiPriority w:val="99"/>
    <w:unhideWhenUsed/>
    <w:rsid w:val="00997B13"/>
    <w:pPr>
      <w:tabs>
        <w:tab w:val="center" w:pos="4513"/>
        <w:tab w:val="right" w:pos="9026"/>
      </w:tabs>
    </w:pPr>
  </w:style>
  <w:style w:type="character" w:customStyle="1" w:styleId="FooterChar">
    <w:name w:val="Footer Char"/>
    <w:basedOn w:val="DefaultParagraphFont"/>
    <w:link w:val="Footer"/>
    <w:uiPriority w:val="99"/>
    <w:rsid w:val="0099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Dye</cp:lastModifiedBy>
  <cp:revision>2</cp:revision>
  <dcterms:created xsi:type="dcterms:W3CDTF">2022-12-29T12:06:00Z</dcterms:created>
  <dcterms:modified xsi:type="dcterms:W3CDTF">2022-12-29T12:06:00Z</dcterms:modified>
</cp:coreProperties>
</file>