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59" w:rsidRPr="00674F89" w:rsidRDefault="00DE2C02" w:rsidP="00674F89">
      <w:pPr>
        <w:jc w:val="center"/>
        <w:rPr>
          <w:b/>
          <w:sz w:val="40"/>
          <w:szCs w:val="40"/>
          <w:u w:val="single"/>
        </w:rPr>
      </w:pPr>
      <w:r w:rsidRPr="00674F89">
        <w:rPr>
          <w:b/>
          <w:sz w:val="40"/>
          <w:szCs w:val="40"/>
          <w:u w:val="single"/>
        </w:rPr>
        <w:t>Guidance on d</w:t>
      </w:r>
      <w:r w:rsidR="001621C6" w:rsidRPr="00674F89">
        <w:rPr>
          <w:b/>
          <w:sz w:val="40"/>
          <w:szCs w:val="40"/>
          <w:u w:val="single"/>
        </w:rPr>
        <w:t xml:space="preserve">ecision </w:t>
      </w:r>
      <w:r w:rsidRPr="00674F89">
        <w:rPr>
          <w:b/>
          <w:sz w:val="40"/>
          <w:szCs w:val="40"/>
          <w:u w:val="single"/>
        </w:rPr>
        <w:t xml:space="preserve">making </w:t>
      </w:r>
      <w:r w:rsidR="00674F89" w:rsidRPr="00674F89">
        <w:rPr>
          <w:b/>
          <w:sz w:val="40"/>
          <w:szCs w:val="40"/>
          <w:u w:val="single"/>
        </w:rPr>
        <w:t>for children</w:t>
      </w:r>
      <w:r w:rsidR="001621C6" w:rsidRPr="00674F89">
        <w:rPr>
          <w:b/>
          <w:sz w:val="40"/>
          <w:szCs w:val="40"/>
          <w:u w:val="single"/>
        </w:rPr>
        <w:t xml:space="preserve"> </w:t>
      </w:r>
      <w:r w:rsidR="00BD5AAF" w:rsidRPr="00674F89">
        <w:rPr>
          <w:b/>
          <w:sz w:val="40"/>
          <w:szCs w:val="40"/>
          <w:u w:val="single"/>
        </w:rPr>
        <w:t xml:space="preserve">who </w:t>
      </w:r>
      <w:r w:rsidR="001621C6" w:rsidRPr="00674F89">
        <w:rPr>
          <w:b/>
          <w:sz w:val="40"/>
          <w:szCs w:val="40"/>
          <w:u w:val="single"/>
        </w:rPr>
        <w:t xml:space="preserve">are subject of Child Protection and Looked </w:t>
      </w:r>
      <w:proofErr w:type="gramStart"/>
      <w:r w:rsidR="001621C6" w:rsidRPr="00674F89">
        <w:rPr>
          <w:b/>
          <w:sz w:val="40"/>
          <w:szCs w:val="40"/>
          <w:u w:val="single"/>
        </w:rPr>
        <w:t>After</w:t>
      </w:r>
      <w:proofErr w:type="gramEnd"/>
      <w:r w:rsidR="00BD5AAF" w:rsidRPr="00674F89">
        <w:rPr>
          <w:b/>
          <w:sz w:val="40"/>
          <w:szCs w:val="40"/>
          <w:u w:val="single"/>
        </w:rPr>
        <w:t xml:space="preserve"> Children Processes.</w:t>
      </w:r>
    </w:p>
    <w:p w:rsidR="00F62E61" w:rsidRPr="00674F89" w:rsidRDefault="00F62E61" w:rsidP="00F62E61">
      <w:pPr>
        <w:rPr>
          <w:sz w:val="24"/>
          <w:szCs w:val="24"/>
        </w:rPr>
      </w:pPr>
      <w:r w:rsidRPr="00674F89">
        <w:rPr>
          <w:sz w:val="24"/>
          <w:szCs w:val="24"/>
        </w:rPr>
        <w:t xml:space="preserve">The aim of this guidance is to ensure clarity about the planning process for children in Leicester who are becoming or have become Looked After </w:t>
      </w:r>
      <w:r w:rsidR="00BD5AAF" w:rsidRPr="00674F89">
        <w:rPr>
          <w:sz w:val="24"/>
          <w:szCs w:val="24"/>
        </w:rPr>
        <w:t>(dual</w:t>
      </w:r>
      <w:r w:rsidRPr="00674F89">
        <w:rPr>
          <w:sz w:val="24"/>
          <w:szCs w:val="24"/>
        </w:rPr>
        <w:t xml:space="preserve"> status) and are subject to Child Protection Processes.</w:t>
      </w:r>
    </w:p>
    <w:p w:rsidR="001621C6" w:rsidRPr="00674F89" w:rsidRDefault="00F62E61" w:rsidP="001621C6">
      <w:pPr>
        <w:rPr>
          <w:sz w:val="24"/>
          <w:szCs w:val="24"/>
        </w:rPr>
      </w:pPr>
      <w:r w:rsidRPr="00674F89">
        <w:rPr>
          <w:rFonts w:cs="Tahoma"/>
          <w:sz w:val="24"/>
          <w:szCs w:val="24"/>
        </w:rPr>
        <w:t>The guidance is based on the premise that the planning and review processes for looked after children are sufficiently robust to address issues of concern and provide adequate safeguarding arrangements for children.</w:t>
      </w:r>
    </w:p>
    <w:p w:rsidR="00F62E61" w:rsidRPr="00674F89" w:rsidRDefault="00F62E61" w:rsidP="00F62E61">
      <w:pPr>
        <w:rPr>
          <w:sz w:val="24"/>
          <w:szCs w:val="24"/>
        </w:rPr>
      </w:pPr>
      <w:r w:rsidRPr="00674F89">
        <w:rPr>
          <w:sz w:val="24"/>
          <w:szCs w:val="24"/>
        </w:rPr>
        <w:t>Occasionally and in exceptional circumstances, there will be some children who require dual status.</w:t>
      </w:r>
    </w:p>
    <w:p w:rsidR="00F62E61" w:rsidRPr="00674F89" w:rsidRDefault="00F62E61" w:rsidP="00F62E61">
      <w:pPr>
        <w:rPr>
          <w:sz w:val="24"/>
          <w:szCs w:val="24"/>
        </w:rPr>
      </w:pPr>
      <w:r w:rsidRPr="00674F89">
        <w:rPr>
          <w:sz w:val="24"/>
          <w:szCs w:val="24"/>
        </w:rPr>
        <w:t>However children should generally not be subject of dual status. Children who are Looked After should not be living with a level of continuing risk of significant harm that requires a child protection plan. The child’s care plan should address their safeguarding needs.</w:t>
      </w:r>
    </w:p>
    <w:p w:rsidR="00F62E61" w:rsidRPr="00674F89" w:rsidRDefault="00F62E61" w:rsidP="00F62E61">
      <w:pPr>
        <w:rPr>
          <w:sz w:val="24"/>
          <w:szCs w:val="24"/>
        </w:rPr>
      </w:pPr>
      <w:r w:rsidRPr="00674F89">
        <w:rPr>
          <w:sz w:val="24"/>
          <w:szCs w:val="24"/>
        </w:rPr>
        <w:t xml:space="preserve">Where there are two planning processes it can result in unnecessary duplication and confusion about which is the decision making forum resulting in potentially risk factors being overlooked. </w:t>
      </w:r>
      <w:proofErr w:type="gramStart"/>
      <w:r w:rsidRPr="00674F89">
        <w:rPr>
          <w:sz w:val="24"/>
          <w:szCs w:val="24"/>
        </w:rPr>
        <w:t xml:space="preserve">Also </w:t>
      </w:r>
      <w:r w:rsidR="00BD5AAF" w:rsidRPr="00674F89">
        <w:rPr>
          <w:sz w:val="24"/>
          <w:szCs w:val="24"/>
        </w:rPr>
        <w:t xml:space="preserve">can result in </w:t>
      </w:r>
      <w:r w:rsidRPr="00674F89">
        <w:rPr>
          <w:sz w:val="24"/>
          <w:szCs w:val="24"/>
        </w:rPr>
        <w:t>confusion about which plan to follow for families and professionals.</w:t>
      </w:r>
      <w:proofErr w:type="gramEnd"/>
    </w:p>
    <w:p w:rsidR="00F62E61" w:rsidRPr="00674F89" w:rsidRDefault="00F62E61" w:rsidP="00F62E61">
      <w:pPr>
        <w:autoSpaceDE w:val="0"/>
        <w:autoSpaceDN w:val="0"/>
        <w:adjustRightInd w:val="0"/>
        <w:spacing w:after="0" w:line="240" w:lineRule="auto"/>
        <w:rPr>
          <w:sz w:val="24"/>
          <w:szCs w:val="24"/>
        </w:rPr>
      </w:pPr>
      <w:r w:rsidRPr="00674F89">
        <w:rPr>
          <w:sz w:val="24"/>
          <w:szCs w:val="24"/>
        </w:rPr>
        <w:t>Where a child who is subject of a child protection plan becomes Looked After it is expected that there is a single planning process, which meets the requirements of The Children Act Guidance and Regulations 2010 care planning, placement and case review and Working Together.</w:t>
      </w:r>
      <w:r w:rsidRPr="00674F89">
        <w:rPr>
          <w:rFonts w:ascii="MyriadMM" w:hAnsi="MyriadMM" w:cs="MyriadMM"/>
          <w:sz w:val="24"/>
          <w:szCs w:val="24"/>
        </w:rPr>
        <w:t xml:space="preserve"> </w:t>
      </w:r>
    </w:p>
    <w:p w:rsidR="00F62E61" w:rsidRPr="00674F89" w:rsidRDefault="00F62E61" w:rsidP="00F62E61">
      <w:pPr>
        <w:pStyle w:val="Default"/>
        <w:rPr>
          <w:rFonts w:asciiTheme="minorHAnsi" w:hAnsiTheme="minorHAnsi"/>
        </w:rPr>
      </w:pPr>
    </w:p>
    <w:p w:rsidR="00F62E61" w:rsidRPr="00674F89" w:rsidRDefault="00F62E61" w:rsidP="00F62E61">
      <w:pPr>
        <w:rPr>
          <w:rFonts w:ascii="Tahoma" w:hAnsi="Tahoma" w:cs="Tahoma"/>
          <w:b/>
          <w:color w:val="000000"/>
          <w:sz w:val="24"/>
          <w:szCs w:val="24"/>
        </w:rPr>
      </w:pPr>
      <w:r w:rsidRPr="00674F89">
        <w:rPr>
          <w:rFonts w:cs="Tahoma"/>
          <w:b/>
          <w:color w:val="000000"/>
          <w:sz w:val="24"/>
          <w:szCs w:val="24"/>
          <w:u w:val="single"/>
        </w:rPr>
        <w:t xml:space="preserve">Deciding whether a Child Protection Plan should continue when a </w:t>
      </w:r>
      <w:proofErr w:type="gramStart"/>
      <w:r w:rsidRPr="00674F89">
        <w:rPr>
          <w:rFonts w:cs="Tahoma"/>
          <w:b/>
          <w:color w:val="000000"/>
          <w:sz w:val="24"/>
          <w:szCs w:val="24"/>
          <w:u w:val="single"/>
        </w:rPr>
        <w:t>child  becomes</w:t>
      </w:r>
      <w:proofErr w:type="gramEnd"/>
      <w:r w:rsidRPr="00674F89">
        <w:rPr>
          <w:rFonts w:cs="Tahoma"/>
          <w:b/>
          <w:color w:val="000000"/>
          <w:sz w:val="24"/>
          <w:szCs w:val="24"/>
          <w:u w:val="single"/>
        </w:rPr>
        <w:t xml:space="preserve"> Looked After</w:t>
      </w:r>
      <w:r w:rsidRPr="00674F89">
        <w:rPr>
          <w:rFonts w:ascii="Tahoma" w:hAnsi="Tahoma" w:cs="Tahoma"/>
          <w:b/>
          <w:color w:val="000000"/>
          <w:sz w:val="24"/>
          <w:szCs w:val="24"/>
        </w:rPr>
        <w:t>.</w:t>
      </w:r>
    </w:p>
    <w:p w:rsidR="00F62E61" w:rsidRPr="00674F89" w:rsidRDefault="00F62E61" w:rsidP="00F62E61">
      <w:pPr>
        <w:rPr>
          <w:rFonts w:cs="Tahoma"/>
          <w:sz w:val="24"/>
          <w:szCs w:val="24"/>
        </w:rPr>
      </w:pPr>
      <w:r w:rsidRPr="00674F89">
        <w:rPr>
          <w:rFonts w:ascii="Tahoma" w:hAnsi="Tahoma" w:cs="Tahoma"/>
          <w:b/>
          <w:color w:val="000000"/>
          <w:sz w:val="24"/>
          <w:szCs w:val="24"/>
        </w:rPr>
        <w:t xml:space="preserve"> </w:t>
      </w:r>
      <w:r w:rsidRPr="00674F89">
        <w:rPr>
          <w:rFonts w:cs="Tahoma"/>
          <w:sz w:val="24"/>
          <w:szCs w:val="24"/>
        </w:rPr>
        <w:t>In the</w:t>
      </w:r>
      <w:r w:rsidR="00063376">
        <w:rPr>
          <w:rFonts w:cs="Tahoma"/>
          <w:sz w:val="24"/>
          <w:szCs w:val="24"/>
        </w:rPr>
        <w:t xml:space="preserve"> independent reviewing officers handbook M arch 2010</w:t>
      </w:r>
      <w:r w:rsidRPr="00674F89">
        <w:rPr>
          <w:rFonts w:cs="Tahoma"/>
          <w:sz w:val="24"/>
          <w:szCs w:val="24"/>
        </w:rPr>
        <w:t xml:space="preserve"> IRO Handbook section 3.40 it states that:</w:t>
      </w:r>
    </w:p>
    <w:p w:rsidR="00063376" w:rsidRDefault="00063376" w:rsidP="00063376">
      <w:pPr>
        <w:autoSpaceDE w:val="0"/>
        <w:autoSpaceDN w:val="0"/>
        <w:adjustRightInd w:val="0"/>
        <w:spacing w:after="0" w:line="240" w:lineRule="auto"/>
        <w:rPr>
          <w:rFonts w:ascii="MyriadMM" w:eastAsia="MyriadMMBold" w:hAnsi="MyriadMM" w:cs="MyriadMM"/>
          <w:color w:val="000000"/>
          <w:sz w:val="24"/>
          <w:szCs w:val="24"/>
        </w:rPr>
      </w:pPr>
      <w:r>
        <w:rPr>
          <w:rFonts w:cs="Tahoma"/>
          <w:i/>
          <w:sz w:val="24"/>
          <w:szCs w:val="24"/>
        </w:rPr>
        <w:t xml:space="preserve"> 3.40 </w:t>
      </w:r>
      <w:r w:rsidR="00F62E61" w:rsidRPr="00674F89">
        <w:rPr>
          <w:rFonts w:cs="Tahoma"/>
          <w:i/>
          <w:sz w:val="24"/>
          <w:szCs w:val="24"/>
        </w:rPr>
        <w:t>I</w:t>
      </w:r>
      <w:r w:rsidR="00F62E61" w:rsidRPr="00674F89">
        <w:rPr>
          <w:rFonts w:cs="Tahoma"/>
          <w:b/>
          <w:i/>
          <w:sz w:val="24"/>
          <w:szCs w:val="24"/>
        </w:rPr>
        <w:t xml:space="preserve">n most cases where a child is the subject of a child protection plan </w:t>
      </w:r>
      <w:r w:rsidR="00BD5AAF" w:rsidRPr="00674F89">
        <w:rPr>
          <w:rFonts w:cs="Tahoma"/>
          <w:b/>
          <w:i/>
          <w:sz w:val="24"/>
          <w:szCs w:val="24"/>
        </w:rPr>
        <w:t xml:space="preserve">and </w:t>
      </w:r>
      <w:r w:rsidR="00F62E61" w:rsidRPr="00674F89">
        <w:rPr>
          <w:rFonts w:cs="Tahoma"/>
          <w:b/>
          <w:i/>
          <w:sz w:val="24"/>
          <w:szCs w:val="24"/>
        </w:rPr>
        <w:t>become</w:t>
      </w:r>
      <w:r w:rsidR="00BD5AAF" w:rsidRPr="00674F89">
        <w:rPr>
          <w:rFonts w:cs="Tahoma"/>
          <w:b/>
          <w:i/>
          <w:sz w:val="24"/>
          <w:szCs w:val="24"/>
        </w:rPr>
        <w:t>s</w:t>
      </w:r>
      <w:r w:rsidR="00F62E61" w:rsidRPr="00674F89">
        <w:rPr>
          <w:rFonts w:cs="Tahoma"/>
          <w:b/>
          <w:i/>
          <w:sz w:val="24"/>
          <w:szCs w:val="24"/>
        </w:rPr>
        <w:t xml:space="preserve"> looked after it will no longer be necessary to maintain the child protection plan. There are however a relatively few cases where safeguarding issues will remain and a looked after child should have a child protection plan. These cases are likely to be where a local authority obtains an interim care order in family proceedings but the child who is the subject of a child protection plan remains at home pending the outcome of the final hearing, or where a child’s behaviour is likely to result in significant harm to themselves or others.</w:t>
      </w:r>
      <w:r w:rsidR="00F62E61" w:rsidRPr="00674F89">
        <w:rPr>
          <w:rFonts w:cs="Tahoma"/>
          <w:i/>
          <w:sz w:val="24"/>
          <w:szCs w:val="24"/>
        </w:rPr>
        <w:t xml:space="preserve"> </w:t>
      </w:r>
    </w:p>
    <w:p w:rsidR="00063376" w:rsidRPr="00272BD8" w:rsidRDefault="00063376" w:rsidP="00063376">
      <w:pPr>
        <w:autoSpaceDE w:val="0"/>
        <w:autoSpaceDN w:val="0"/>
        <w:adjustRightInd w:val="0"/>
        <w:spacing w:after="0" w:line="240" w:lineRule="auto"/>
        <w:rPr>
          <w:rFonts w:eastAsia="MyriadMMBold" w:cs="MyriadMM"/>
          <w:b/>
          <w:i/>
          <w:sz w:val="24"/>
          <w:szCs w:val="24"/>
        </w:rPr>
      </w:pPr>
      <w:r w:rsidRPr="00063376">
        <w:rPr>
          <w:rFonts w:eastAsia="MyriadMMBold" w:cs="MyriadMMBold"/>
          <w:b/>
          <w:bCs/>
          <w:sz w:val="24"/>
          <w:szCs w:val="24"/>
        </w:rPr>
        <w:t xml:space="preserve">3.41 </w:t>
      </w:r>
      <w:r w:rsidRPr="00272BD8">
        <w:rPr>
          <w:rFonts w:eastAsia="MyriadMMBold" w:cs="MyriadMM"/>
          <w:b/>
          <w:i/>
          <w:sz w:val="24"/>
          <w:szCs w:val="24"/>
        </w:rPr>
        <w:t>Where a looked after child remains the subject of a child protection plan it</w:t>
      </w:r>
    </w:p>
    <w:p w:rsidR="00063376" w:rsidRPr="00272BD8" w:rsidRDefault="00063376" w:rsidP="00063376">
      <w:pPr>
        <w:autoSpaceDE w:val="0"/>
        <w:autoSpaceDN w:val="0"/>
        <w:adjustRightInd w:val="0"/>
        <w:spacing w:after="0" w:line="240" w:lineRule="auto"/>
        <w:rPr>
          <w:rFonts w:eastAsia="MyriadMMBold" w:cs="MyriadMM"/>
          <w:b/>
          <w:i/>
          <w:sz w:val="24"/>
          <w:szCs w:val="24"/>
        </w:rPr>
      </w:pPr>
      <w:proofErr w:type="gramStart"/>
      <w:r w:rsidRPr="00272BD8">
        <w:rPr>
          <w:rFonts w:eastAsia="MyriadMMBold" w:cs="MyriadMM"/>
          <w:b/>
          <w:i/>
          <w:sz w:val="24"/>
          <w:szCs w:val="24"/>
        </w:rPr>
        <w:lastRenderedPageBreak/>
        <w:t>is</w:t>
      </w:r>
      <w:proofErr w:type="gramEnd"/>
      <w:r w:rsidRPr="00272BD8">
        <w:rPr>
          <w:rFonts w:eastAsia="MyriadMMBold" w:cs="MyriadMM"/>
          <w:b/>
          <w:i/>
          <w:sz w:val="24"/>
          <w:szCs w:val="24"/>
        </w:rPr>
        <w:t xml:space="preserve"> expected that there will be a single planning and reviewing process, led by</w:t>
      </w:r>
    </w:p>
    <w:p w:rsidR="00063376" w:rsidRDefault="00063376" w:rsidP="00063376">
      <w:pPr>
        <w:autoSpaceDE w:val="0"/>
        <w:autoSpaceDN w:val="0"/>
        <w:adjustRightInd w:val="0"/>
        <w:spacing w:after="0" w:line="240" w:lineRule="auto"/>
        <w:rPr>
          <w:rFonts w:eastAsia="MyriadMMBold" w:cs="MyriadMM"/>
          <w:b/>
          <w:i/>
          <w:sz w:val="24"/>
          <w:szCs w:val="24"/>
        </w:rPr>
      </w:pPr>
      <w:proofErr w:type="gramStart"/>
      <w:r w:rsidRPr="00272BD8">
        <w:rPr>
          <w:rFonts w:eastAsia="MyriadMMBold" w:cs="MyriadMM"/>
          <w:b/>
          <w:i/>
          <w:sz w:val="24"/>
          <w:szCs w:val="24"/>
        </w:rPr>
        <w:t>the</w:t>
      </w:r>
      <w:proofErr w:type="gramEnd"/>
      <w:r w:rsidRPr="00272BD8">
        <w:rPr>
          <w:rFonts w:eastAsia="MyriadMMBold" w:cs="MyriadMM"/>
          <w:b/>
          <w:i/>
          <w:sz w:val="24"/>
          <w:szCs w:val="24"/>
        </w:rPr>
        <w:t xml:space="preserve"> IRO. </w:t>
      </w:r>
    </w:p>
    <w:p w:rsidR="00272BD8" w:rsidRPr="00272BD8" w:rsidRDefault="00272BD8" w:rsidP="00063376">
      <w:pPr>
        <w:autoSpaceDE w:val="0"/>
        <w:autoSpaceDN w:val="0"/>
        <w:adjustRightInd w:val="0"/>
        <w:spacing w:after="0" w:line="240" w:lineRule="auto"/>
        <w:rPr>
          <w:rFonts w:eastAsia="MyriadMMBold" w:cs="MyriadMM"/>
          <w:b/>
          <w:i/>
          <w:sz w:val="24"/>
          <w:szCs w:val="24"/>
        </w:rPr>
      </w:pPr>
    </w:p>
    <w:p w:rsidR="00F62E61" w:rsidRPr="00674F89" w:rsidRDefault="00F62E61" w:rsidP="00F62E61">
      <w:pPr>
        <w:rPr>
          <w:rFonts w:cs="Tahoma"/>
          <w:b/>
          <w:i/>
          <w:color w:val="FF0000"/>
          <w:sz w:val="24"/>
          <w:szCs w:val="24"/>
          <w:u w:val="single"/>
        </w:rPr>
      </w:pPr>
      <w:proofErr w:type="gramStart"/>
      <w:r w:rsidRPr="00674F89">
        <w:rPr>
          <w:rFonts w:cs="Tahoma"/>
          <w:b/>
          <w:color w:val="000000"/>
          <w:sz w:val="24"/>
          <w:szCs w:val="24"/>
          <w:u w:val="single"/>
        </w:rPr>
        <w:t>Children who are already looked after</w:t>
      </w:r>
      <w:r w:rsidR="00D91482" w:rsidRPr="00674F89">
        <w:rPr>
          <w:rFonts w:cs="Tahoma"/>
          <w:b/>
          <w:color w:val="000000"/>
          <w:sz w:val="24"/>
          <w:szCs w:val="24"/>
          <w:u w:val="single"/>
        </w:rPr>
        <w:t>.</w:t>
      </w:r>
      <w:proofErr w:type="gramEnd"/>
    </w:p>
    <w:p w:rsidR="00F62E61" w:rsidRPr="00674F89" w:rsidRDefault="00F62E61" w:rsidP="00F62E61">
      <w:pPr>
        <w:pStyle w:val="Pa1"/>
        <w:rPr>
          <w:rFonts w:asciiTheme="minorHAnsi" w:hAnsiTheme="minorHAnsi" w:cs="Tahoma"/>
          <w:color w:val="000000"/>
        </w:rPr>
      </w:pPr>
      <w:r w:rsidRPr="00674F89">
        <w:rPr>
          <w:rFonts w:asciiTheme="minorHAnsi" w:hAnsiTheme="minorHAnsi" w:cs="Tahoma"/>
          <w:color w:val="000000"/>
        </w:rPr>
        <w:t>Children who are already looked after will not usually be the subject of child protection conferences, though they may be the subject of a Sec 47 enquiry. The circumstances in which a child who is looked after may be subject to a child protection plan or be considered for a child protection conference would be:</w:t>
      </w:r>
    </w:p>
    <w:p w:rsidR="00F62E61" w:rsidRPr="00674F89" w:rsidRDefault="00F62E61" w:rsidP="00F62E61">
      <w:pPr>
        <w:pStyle w:val="Pa1"/>
        <w:rPr>
          <w:rFonts w:asciiTheme="minorHAnsi" w:hAnsiTheme="minorHAnsi" w:cs="Tahoma"/>
          <w:color w:val="000000"/>
        </w:rPr>
      </w:pPr>
      <w:r w:rsidRPr="00674F89">
        <w:rPr>
          <w:rFonts w:asciiTheme="minorHAnsi" w:hAnsiTheme="minorHAnsi" w:cs="Tahoma"/>
          <w:color w:val="000000"/>
        </w:rPr>
        <w:t xml:space="preserve"> </w:t>
      </w:r>
    </w:p>
    <w:p w:rsidR="00F62E61" w:rsidRPr="00674F89" w:rsidRDefault="00F62E61" w:rsidP="00FD1508">
      <w:pPr>
        <w:pStyle w:val="Pa10"/>
        <w:numPr>
          <w:ilvl w:val="0"/>
          <w:numId w:val="2"/>
        </w:numPr>
        <w:spacing w:after="160"/>
        <w:rPr>
          <w:rFonts w:asciiTheme="minorHAnsi" w:hAnsiTheme="minorHAnsi" w:cs="Tahoma"/>
          <w:color w:val="000000"/>
        </w:rPr>
      </w:pPr>
      <w:r w:rsidRPr="00674F89">
        <w:rPr>
          <w:rFonts w:asciiTheme="minorHAnsi" w:hAnsiTheme="minorHAnsi" w:cs="Tahoma"/>
          <w:color w:val="000000"/>
        </w:rPr>
        <w:t xml:space="preserve"> A child, who is the subject of an interim care order, who remains at home pending the outcome of the final family court proceedings hearing; </w:t>
      </w:r>
    </w:p>
    <w:p w:rsidR="00F62E61" w:rsidRPr="00674F89" w:rsidRDefault="00F62E61" w:rsidP="00FD1508">
      <w:pPr>
        <w:pStyle w:val="Pa10"/>
        <w:numPr>
          <w:ilvl w:val="0"/>
          <w:numId w:val="2"/>
        </w:numPr>
        <w:spacing w:after="160"/>
        <w:rPr>
          <w:rFonts w:asciiTheme="minorHAnsi" w:hAnsiTheme="minorHAnsi" w:cs="Tahoma"/>
          <w:color w:val="000000"/>
        </w:rPr>
      </w:pPr>
      <w:r w:rsidRPr="00674F89">
        <w:rPr>
          <w:rFonts w:asciiTheme="minorHAnsi" w:hAnsiTheme="minorHAnsi" w:cs="Tahoma"/>
          <w:color w:val="000000"/>
        </w:rPr>
        <w:t xml:space="preserve"> A child, who is subject of proceedings without any order, pending the outcome of the final family court proceedings hearing; </w:t>
      </w:r>
    </w:p>
    <w:p w:rsidR="00F62E61" w:rsidRPr="00674F89" w:rsidRDefault="00F62E61" w:rsidP="00FD1508">
      <w:pPr>
        <w:pStyle w:val="Pa10"/>
        <w:numPr>
          <w:ilvl w:val="0"/>
          <w:numId w:val="2"/>
        </w:numPr>
        <w:spacing w:after="160"/>
        <w:rPr>
          <w:rFonts w:ascii="Arial" w:hAnsi="Arial" w:cs="Arial"/>
          <w:b/>
          <w:color w:val="000000"/>
        </w:rPr>
      </w:pPr>
      <w:r w:rsidRPr="00674F89">
        <w:rPr>
          <w:rFonts w:asciiTheme="minorHAnsi" w:hAnsiTheme="minorHAnsi" w:cs="Tahoma"/>
          <w:color w:val="000000"/>
        </w:rPr>
        <w:t xml:space="preserve"> A child subject to a care order who is to be returned to their birth family / returned home; </w:t>
      </w:r>
      <w:r w:rsidRPr="00674F89">
        <w:rPr>
          <w:rFonts w:ascii="Arial" w:hAnsi="Arial" w:cs="Arial"/>
          <w:b/>
          <w:color w:val="000000"/>
        </w:rPr>
        <w:t xml:space="preserve">       </w:t>
      </w:r>
    </w:p>
    <w:p w:rsidR="00F62E61" w:rsidRPr="00674F89" w:rsidRDefault="00F62E61" w:rsidP="00F62E61">
      <w:pPr>
        <w:autoSpaceDE w:val="0"/>
        <w:autoSpaceDN w:val="0"/>
        <w:adjustRightInd w:val="0"/>
        <w:spacing w:after="0" w:line="240" w:lineRule="auto"/>
        <w:rPr>
          <w:rFonts w:ascii="Arial" w:hAnsi="Arial" w:cs="Arial"/>
          <w:color w:val="000000"/>
          <w:sz w:val="24"/>
          <w:szCs w:val="24"/>
        </w:rPr>
      </w:pPr>
    </w:p>
    <w:p w:rsidR="00F62E61" w:rsidRPr="00674F89" w:rsidRDefault="00F62E61" w:rsidP="00F62E61">
      <w:pPr>
        <w:autoSpaceDE w:val="0"/>
        <w:autoSpaceDN w:val="0"/>
        <w:adjustRightInd w:val="0"/>
        <w:spacing w:after="0" w:line="240" w:lineRule="auto"/>
        <w:rPr>
          <w:rFonts w:cs="Arial"/>
          <w:b/>
          <w:bCs/>
          <w:color w:val="000000"/>
          <w:sz w:val="24"/>
          <w:szCs w:val="24"/>
          <w:u w:val="single"/>
        </w:rPr>
      </w:pPr>
      <w:proofErr w:type="gramStart"/>
      <w:r w:rsidRPr="00674F89">
        <w:rPr>
          <w:rFonts w:cs="Arial"/>
          <w:b/>
          <w:bCs/>
          <w:color w:val="000000"/>
          <w:sz w:val="24"/>
          <w:szCs w:val="24"/>
          <w:u w:val="single"/>
        </w:rPr>
        <w:t>Decisions about the need for a child who has become looked after to have a continued Child Protection Plan.</w:t>
      </w:r>
      <w:proofErr w:type="gramEnd"/>
      <w:r w:rsidRPr="00674F89">
        <w:rPr>
          <w:rFonts w:cs="Arial"/>
          <w:b/>
          <w:bCs/>
          <w:color w:val="000000"/>
          <w:sz w:val="24"/>
          <w:szCs w:val="24"/>
          <w:u w:val="single"/>
        </w:rPr>
        <w:t xml:space="preserve"> </w:t>
      </w:r>
    </w:p>
    <w:p w:rsidR="00F62E61" w:rsidRPr="00674F89" w:rsidRDefault="00F62E61" w:rsidP="00F62E61">
      <w:pPr>
        <w:autoSpaceDE w:val="0"/>
        <w:autoSpaceDN w:val="0"/>
        <w:adjustRightInd w:val="0"/>
        <w:spacing w:after="0" w:line="240" w:lineRule="auto"/>
        <w:rPr>
          <w:rFonts w:ascii="Arial" w:hAnsi="Arial" w:cs="Arial"/>
          <w:color w:val="000000"/>
          <w:sz w:val="24"/>
          <w:szCs w:val="24"/>
        </w:rPr>
      </w:pPr>
    </w:p>
    <w:p w:rsidR="00F62E61" w:rsidRPr="00674F89" w:rsidRDefault="00F62E61" w:rsidP="00F62E61">
      <w:pPr>
        <w:autoSpaceDE w:val="0"/>
        <w:autoSpaceDN w:val="0"/>
        <w:adjustRightInd w:val="0"/>
        <w:spacing w:after="0" w:line="240" w:lineRule="auto"/>
        <w:rPr>
          <w:rFonts w:cs="Arial"/>
          <w:color w:val="000000"/>
          <w:sz w:val="24"/>
          <w:szCs w:val="24"/>
        </w:rPr>
      </w:pPr>
      <w:r w:rsidRPr="00674F89">
        <w:rPr>
          <w:rFonts w:cs="Arial"/>
          <w:color w:val="000000"/>
          <w:sz w:val="24"/>
          <w:szCs w:val="24"/>
        </w:rPr>
        <w:t xml:space="preserve">Where a child who is subject of a child protection plan becomes looked after it is likely that the threshold criteria of being at risk of significant harm will no longer </w:t>
      </w:r>
      <w:proofErr w:type="gramStart"/>
      <w:r w:rsidR="00022602" w:rsidRPr="00674F89">
        <w:rPr>
          <w:rFonts w:cs="Arial"/>
          <w:color w:val="000000"/>
          <w:sz w:val="24"/>
          <w:szCs w:val="24"/>
        </w:rPr>
        <w:t>be</w:t>
      </w:r>
      <w:proofErr w:type="gramEnd"/>
      <w:r w:rsidRPr="00674F89">
        <w:rPr>
          <w:rFonts w:cs="Arial"/>
          <w:color w:val="000000"/>
          <w:sz w:val="24"/>
          <w:szCs w:val="24"/>
        </w:rPr>
        <w:t xml:space="preserve"> met. The child may be subject of a legal order or may be accommodated by agreement with the parent/s. </w:t>
      </w:r>
    </w:p>
    <w:p w:rsidR="00F62E61" w:rsidRPr="00674F89" w:rsidRDefault="00F62E61" w:rsidP="00F62E61">
      <w:pPr>
        <w:autoSpaceDE w:val="0"/>
        <w:autoSpaceDN w:val="0"/>
        <w:adjustRightInd w:val="0"/>
        <w:spacing w:after="0" w:line="240" w:lineRule="auto"/>
        <w:rPr>
          <w:rFonts w:cs="Arial"/>
          <w:color w:val="000000"/>
          <w:sz w:val="24"/>
          <w:szCs w:val="24"/>
        </w:rPr>
      </w:pPr>
    </w:p>
    <w:p w:rsidR="00F62E61" w:rsidRPr="00674F89" w:rsidRDefault="00F62E61" w:rsidP="00F62E61">
      <w:pPr>
        <w:autoSpaceDE w:val="0"/>
        <w:autoSpaceDN w:val="0"/>
        <w:adjustRightInd w:val="0"/>
        <w:spacing w:after="0" w:line="240" w:lineRule="auto"/>
        <w:rPr>
          <w:rFonts w:cs="Arial"/>
          <w:color w:val="000000"/>
          <w:sz w:val="24"/>
          <w:szCs w:val="24"/>
        </w:rPr>
      </w:pPr>
      <w:r w:rsidRPr="00674F89">
        <w:rPr>
          <w:rFonts w:cs="Arial"/>
          <w:color w:val="000000"/>
          <w:sz w:val="24"/>
          <w:szCs w:val="24"/>
        </w:rPr>
        <w:t xml:space="preserve"> Each situation should be carefully considered by the Team Manager</w:t>
      </w:r>
      <w:r w:rsidR="00D91482" w:rsidRPr="00674F89">
        <w:rPr>
          <w:rFonts w:cs="Arial"/>
          <w:color w:val="000000"/>
          <w:sz w:val="24"/>
          <w:szCs w:val="24"/>
        </w:rPr>
        <w:t>,</w:t>
      </w:r>
      <w:r w:rsidRPr="00674F89">
        <w:rPr>
          <w:rFonts w:cs="Arial"/>
          <w:color w:val="000000"/>
          <w:sz w:val="24"/>
          <w:szCs w:val="24"/>
        </w:rPr>
        <w:t xml:space="preserve"> Child Protection Conference Chair</w:t>
      </w:r>
      <w:r w:rsidR="00D91482" w:rsidRPr="00674F89">
        <w:rPr>
          <w:rFonts w:cs="Arial"/>
          <w:color w:val="000000"/>
          <w:sz w:val="24"/>
          <w:szCs w:val="24"/>
        </w:rPr>
        <w:t xml:space="preserve"> and IRO</w:t>
      </w:r>
      <w:r w:rsidRPr="00674F89">
        <w:rPr>
          <w:rFonts w:cs="Arial"/>
          <w:color w:val="000000"/>
          <w:sz w:val="24"/>
          <w:szCs w:val="24"/>
        </w:rPr>
        <w:t xml:space="preserve">. Factors to be considered are whether the LAC Care Plan </w:t>
      </w:r>
      <w:r w:rsidR="00FD1508" w:rsidRPr="00272BD8">
        <w:rPr>
          <w:rFonts w:cs="Arial"/>
          <w:sz w:val="24"/>
          <w:szCs w:val="24"/>
        </w:rPr>
        <w:t>sufficiently</w:t>
      </w:r>
      <w:r w:rsidR="00FD1508">
        <w:rPr>
          <w:rFonts w:cs="Arial"/>
          <w:color w:val="000000"/>
          <w:sz w:val="24"/>
          <w:szCs w:val="24"/>
        </w:rPr>
        <w:t xml:space="preserve"> </w:t>
      </w:r>
      <w:r w:rsidRPr="00674F89">
        <w:rPr>
          <w:rFonts w:cs="Arial"/>
          <w:color w:val="000000"/>
          <w:sz w:val="24"/>
          <w:szCs w:val="24"/>
        </w:rPr>
        <w:t xml:space="preserve">incorporates </w:t>
      </w:r>
      <w:r w:rsidR="00022602" w:rsidRPr="00674F89">
        <w:rPr>
          <w:rFonts w:cs="Arial"/>
          <w:color w:val="000000"/>
          <w:sz w:val="24"/>
          <w:szCs w:val="24"/>
        </w:rPr>
        <w:t>the</w:t>
      </w:r>
      <w:r w:rsidRPr="00674F89">
        <w:rPr>
          <w:rFonts w:cs="Arial"/>
          <w:color w:val="000000"/>
          <w:sz w:val="24"/>
          <w:szCs w:val="24"/>
        </w:rPr>
        <w:t xml:space="preserve"> safeguarding needs. </w:t>
      </w:r>
    </w:p>
    <w:p w:rsidR="00F62E61" w:rsidRPr="00674F89" w:rsidRDefault="00F62E61" w:rsidP="00F62E61">
      <w:pPr>
        <w:autoSpaceDE w:val="0"/>
        <w:autoSpaceDN w:val="0"/>
        <w:adjustRightInd w:val="0"/>
        <w:spacing w:after="0" w:line="240" w:lineRule="auto"/>
        <w:rPr>
          <w:rFonts w:cs="Arial"/>
          <w:color w:val="000000"/>
          <w:sz w:val="24"/>
          <w:szCs w:val="24"/>
        </w:rPr>
      </w:pPr>
    </w:p>
    <w:p w:rsidR="00F62E61" w:rsidRPr="00674F89" w:rsidRDefault="00F62E61" w:rsidP="00F62E61">
      <w:pPr>
        <w:autoSpaceDE w:val="0"/>
        <w:autoSpaceDN w:val="0"/>
        <w:adjustRightInd w:val="0"/>
        <w:spacing w:after="0" w:line="240" w:lineRule="auto"/>
        <w:rPr>
          <w:rFonts w:cs="Arial"/>
          <w:color w:val="000000"/>
          <w:sz w:val="24"/>
          <w:szCs w:val="24"/>
        </w:rPr>
      </w:pPr>
      <w:r w:rsidRPr="00674F89">
        <w:rPr>
          <w:rFonts w:cs="Arial"/>
          <w:color w:val="000000"/>
          <w:sz w:val="24"/>
          <w:szCs w:val="24"/>
        </w:rPr>
        <w:t>If the Team Manager and IRO agree that the risk has been reduced by the child coming into care, the IRO should seek the views of the</w:t>
      </w:r>
      <w:r w:rsidR="00022602" w:rsidRPr="00674F89">
        <w:rPr>
          <w:rFonts w:cs="Arial"/>
          <w:color w:val="000000"/>
          <w:sz w:val="24"/>
          <w:szCs w:val="24"/>
        </w:rPr>
        <w:t xml:space="preserve"> Child Protection Chair</w:t>
      </w:r>
      <w:r w:rsidRPr="00674F89">
        <w:rPr>
          <w:rFonts w:cs="Arial"/>
          <w:color w:val="000000"/>
          <w:sz w:val="24"/>
          <w:szCs w:val="24"/>
        </w:rPr>
        <w:t xml:space="preserve"> .The </w:t>
      </w:r>
      <w:r w:rsidR="00022602" w:rsidRPr="00674F89">
        <w:rPr>
          <w:rFonts w:cs="Arial"/>
          <w:color w:val="000000"/>
          <w:sz w:val="24"/>
          <w:szCs w:val="24"/>
        </w:rPr>
        <w:t xml:space="preserve"> Child Protection </w:t>
      </w:r>
      <w:r w:rsidRPr="00674F89">
        <w:rPr>
          <w:rFonts w:cs="Arial"/>
          <w:color w:val="000000"/>
          <w:sz w:val="24"/>
          <w:szCs w:val="24"/>
        </w:rPr>
        <w:t xml:space="preserve"> Chair will write to all agencies and the family, explaining the change of circumstances and inform them of the discontinuation of the Child Protection Plan. </w:t>
      </w:r>
    </w:p>
    <w:p w:rsidR="00F62E61" w:rsidRPr="00674F89" w:rsidRDefault="00F62E61" w:rsidP="00F62E61">
      <w:pPr>
        <w:autoSpaceDE w:val="0"/>
        <w:autoSpaceDN w:val="0"/>
        <w:adjustRightInd w:val="0"/>
        <w:spacing w:after="0" w:line="240" w:lineRule="auto"/>
        <w:rPr>
          <w:rFonts w:cs="Arial"/>
          <w:color w:val="000000"/>
          <w:sz w:val="24"/>
          <w:szCs w:val="24"/>
        </w:rPr>
      </w:pPr>
    </w:p>
    <w:p w:rsidR="00F62E61" w:rsidRPr="00674F89" w:rsidRDefault="00F62E61" w:rsidP="00F62E61">
      <w:pPr>
        <w:autoSpaceDE w:val="0"/>
        <w:autoSpaceDN w:val="0"/>
        <w:adjustRightInd w:val="0"/>
        <w:spacing w:after="0" w:line="240" w:lineRule="auto"/>
        <w:rPr>
          <w:rFonts w:ascii="Calibri" w:hAnsi="Calibri" w:cs="Arial"/>
          <w:color w:val="FF0000"/>
          <w:sz w:val="24"/>
          <w:szCs w:val="24"/>
        </w:rPr>
      </w:pPr>
    </w:p>
    <w:p w:rsidR="00F62E61" w:rsidRDefault="00F62E61" w:rsidP="00F62E61">
      <w:pPr>
        <w:autoSpaceDE w:val="0"/>
        <w:autoSpaceDN w:val="0"/>
        <w:adjustRightInd w:val="0"/>
        <w:spacing w:after="0" w:line="240" w:lineRule="auto"/>
        <w:rPr>
          <w:rFonts w:ascii="Tahoma" w:hAnsi="Tahoma" w:cs="Tahoma"/>
          <w:b/>
          <w:bCs/>
          <w:color w:val="000000"/>
          <w:sz w:val="24"/>
          <w:szCs w:val="24"/>
        </w:rPr>
      </w:pPr>
      <w:proofErr w:type="gramStart"/>
      <w:r w:rsidRPr="00674F89">
        <w:rPr>
          <w:rFonts w:cs="Tahoma"/>
          <w:b/>
          <w:bCs/>
          <w:color w:val="000000"/>
          <w:sz w:val="24"/>
          <w:szCs w:val="24"/>
          <w:u w:val="single"/>
        </w:rPr>
        <w:t>Deciding whether a child protection plan is necessary when a child is being rehabilitated to parents / carers where there was previously concern</w:t>
      </w:r>
      <w:r w:rsidRPr="00674F89">
        <w:rPr>
          <w:rFonts w:ascii="Tahoma" w:hAnsi="Tahoma" w:cs="Tahoma"/>
          <w:b/>
          <w:bCs/>
          <w:color w:val="000000"/>
          <w:sz w:val="24"/>
          <w:szCs w:val="24"/>
        </w:rPr>
        <w:t>.</w:t>
      </w:r>
      <w:proofErr w:type="gramEnd"/>
      <w:r w:rsidRPr="00674F89">
        <w:rPr>
          <w:rFonts w:ascii="Tahoma" w:hAnsi="Tahoma" w:cs="Tahoma"/>
          <w:b/>
          <w:bCs/>
          <w:color w:val="000000"/>
          <w:sz w:val="24"/>
          <w:szCs w:val="24"/>
        </w:rPr>
        <w:t xml:space="preserve"> </w:t>
      </w:r>
    </w:p>
    <w:p w:rsidR="00674F89" w:rsidRPr="00674F89" w:rsidRDefault="00674F89" w:rsidP="00F62E61">
      <w:pPr>
        <w:autoSpaceDE w:val="0"/>
        <w:autoSpaceDN w:val="0"/>
        <w:adjustRightInd w:val="0"/>
        <w:spacing w:after="0" w:line="240" w:lineRule="auto"/>
        <w:rPr>
          <w:rFonts w:ascii="Tahoma" w:hAnsi="Tahoma" w:cs="Tahoma"/>
          <w:color w:val="000000"/>
          <w:sz w:val="24"/>
          <w:szCs w:val="24"/>
        </w:rPr>
      </w:pPr>
    </w:p>
    <w:p w:rsidR="00F62E61" w:rsidRPr="00674F89" w:rsidRDefault="00F62E61" w:rsidP="00F62E61">
      <w:pPr>
        <w:autoSpaceDE w:val="0"/>
        <w:autoSpaceDN w:val="0"/>
        <w:adjustRightInd w:val="0"/>
        <w:spacing w:after="0" w:line="240" w:lineRule="auto"/>
        <w:rPr>
          <w:rFonts w:cs="Tahoma"/>
          <w:color w:val="000000"/>
          <w:sz w:val="24"/>
          <w:szCs w:val="24"/>
        </w:rPr>
      </w:pPr>
      <w:r w:rsidRPr="00674F89">
        <w:rPr>
          <w:rFonts w:cs="Tahoma"/>
          <w:color w:val="000000"/>
          <w:sz w:val="24"/>
          <w:szCs w:val="24"/>
        </w:rPr>
        <w:t xml:space="preserve">Rehabilitation of a child to parents / carers about whom there were concerns sufficient to warrant the child becoming looked </w:t>
      </w:r>
      <w:proofErr w:type="gramStart"/>
      <w:r w:rsidRPr="00674F89">
        <w:rPr>
          <w:rFonts w:cs="Tahoma"/>
          <w:color w:val="000000"/>
          <w:sz w:val="24"/>
          <w:szCs w:val="24"/>
        </w:rPr>
        <w:t xml:space="preserve">after </w:t>
      </w:r>
      <w:r w:rsidR="00FD1508">
        <w:rPr>
          <w:rFonts w:cs="Tahoma"/>
          <w:color w:val="000000"/>
          <w:sz w:val="24"/>
          <w:szCs w:val="24"/>
        </w:rPr>
        <w:t xml:space="preserve"> </w:t>
      </w:r>
      <w:r w:rsidR="00FD1508" w:rsidRPr="00272BD8">
        <w:rPr>
          <w:rFonts w:cs="Tahoma"/>
          <w:sz w:val="24"/>
          <w:szCs w:val="24"/>
        </w:rPr>
        <w:t>needs</w:t>
      </w:r>
      <w:proofErr w:type="gramEnd"/>
      <w:r w:rsidR="00FD1508">
        <w:rPr>
          <w:rFonts w:cs="Tahoma"/>
          <w:color w:val="000000"/>
          <w:sz w:val="24"/>
          <w:szCs w:val="24"/>
        </w:rPr>
        <w:t xml:space="preserve"> </w:t>
      </w:r>
      <w:r w:rsidRPr="00674F89">
        <w:rPr>
          <w:rFonts w:cs="Tahoma"/>
          <w:color w:val="000000"/>
          <w:sz w:val="24"/>
          <w:szCs w:val="24"/>
        </w:rPr>
        <w:t xml:space="preserve"> careful considered. Decisions will be taken based on the currently assessed levels of risk to the child. Planning for rehabilitation will include measures to ensure the child’s safety and well-being. </w:t>
      </w:r>
    </w:p>
    <w:p w:rsidR="00F62E61" w:rsidRPr="00272BD8" w:rsidRDefault="00F62E61" w:rsidP="00F62E61">
      <w:pPr>
        <w:autoSpaceDE w:val="0"/>
        <w:autoSpaceDN w:val="0"/>
        <w:adjustRightInd w:val="0"/>
        <w:spacing w:after="0" w:line="240" w:lineRule="auto"/>
        <w:rPr>
          <w:rFonts w:cs="Tahoma"/>
          <w:sz w:val="24"/>
          <w:szCs w:val="24"/>
        </w:rPr>
      </w:pPr>
      <w:r w:rsidRPr="00674F89">
        <w:rPr>
          <w:rFonts w:cs="Tahoma"/>
          <w:color w:val="000000"/>
          <w:sz w:val="24"/>
          <w:szCs w:val="24"/>
        </w:rPr>
        <w:t xml:space="preserve">If it is proposed that a child subject to a care order should be returned to their birth family / returned home, the members of the statutory looked after child case review para 4.3 of Regulations and Guidance Volume 2 (2011) considering the proposal for rehabilitation must decide and record whether an initial child protection conference should be convened. If the decision of the Review is that an initial child protection conference should be convened, the </w:t>
      </w:r>
      <w:r w:rsidRPr="00674F89">
        <w:rPr>
          <w:rFonts w:cs="Tahoma"/>
          <w:color w:val="000000"/>
          <w:sz w:val="24"/>
          <w:szCs w:val="24"/>
        </w:rPr>
        <w:lastRenderedPageBreak/>
        <w:t>child’s social worker must request it</w:t>
      </w:r>
      <w:r w:rsidR="00FD1508">
        <w:rPr>
          <w:rFonts w:cs="Tahoma"/>
          <w:color w:val="000000"/>
          <w:sz w:val="24"/>
          <w:szCs w:val="24"/>
        </w:rPr>
        <w:t xml:space="preserve">, </w:t>
      </w:r>
      <w:r w:rsidR="00FD1508" w:rsidRPr="00272BD8">
        <w:rPr>
          <w:rFonts w:cs="Tahoma"/>
          <w:sz w:val="24"/>
          <w:szCs w:val="24"/>
        </w:rPr>
        <w:t xml:space="preserve">ensuring the necessary statutory processes have been followed. </w:t>
      </w:r>
    </w:p>
    <w:p w:rsidR="00F62E61" w:rsidRPr="00674F89" w:rsidRDefault="00F62E61" w:rsidP="00F62E61">
      <w:pPr>
        <w:autoSpaceDE w:val="0"/>
        <w:autoSpaceDN w:val="0"/>
        <w:adjustRightInd w:val="0"/>
        <w:spacing w:after="0" w:line="240" w:lineRule="auto"/>
        <w:rPr>
          <w:rFonts w:ascii="Tahoma" w:hAnsi="Tahoma" w:cs="Tahoma"/>
          <w:color w:val="000000"/>
          <w:sz w:val="24"/>
          <w:szCs w:val="24"/>
        </w:rPr>
      </w:pPr>
    </w:p>
    <w:p w:rsidR="00F62E61" w:rsidRPr="00674F89" w:rsidRDefault="00022602" w:rsidP="00F62E61">
      <w:pPr>
        <w:autoSpaceDE w:val="0"/>
        <w:autoSpaceDN w:val="0"/>
        <w:adjustRightInd w:val="0"/>
        <w:spacing w:after="0" w:line="240" w:lineRule="auto"/>
        <w:rPr>
          <w:rFonts w:cs="Tahoma"/>
          <w:color w:val="000000"/>
          <w:sz w:val="24"/>
          <w:szCs w:val="24"/>
        </w:rPr>
      </w:pPr>
      <w:r w:rsidRPr="00674F89">
        <w:rPr>
          <w:rFonts w:cs="Tahoma"/>
          <w:color w:val="000000"/>
          <w:sz w:val="24"/>
          <w:szCs w:val="24"/>
        </w:rPr>
        <w:t xml:space="preserve">In </w:t>
      </w:r>
      <w:r w:rsidR="00F62E61" w:rsidRPr="00674F89">
        <w:rPr>
          <w:rFonts w:cs="Tahoma"/>
          <w:color w:val="000000"/>
          <w:sz w:val="24"/>
          <w:szCs w:val="24"/>
        </w:rPr>
        <w:t xml:space="preserve">some cases a Child Protection Plan can be a positive means of achieving children’s rehabilitation, where concerns still exist but risks can be managed through such an inter-agency plan. </w:t>
      </w:r>
    </w:p>
    <w:p w:rsidR="00F62E61" w:rsidRPr="00674F89" w:rsidRDefault="00F62E61" w:rsidP="00F62E61">
      <w:pPr>
        <w:autoSpaceDE w:val="0"/>
        <w:autoSpaceDN w:val="0"/>
        <w:adjustRightInd w:val="0"/>
        <w:spacing w:after="0" w:line="240" w:lineRule="auto"/>
        <w:rPr>
          <w:rFonts w:ascii="Arial" w:hAnsi="Arial" w:cs="Arial"/>
          <w:color w:val="000000"/>
          <w:sz w:val="24"/>
          <w:szCs w:val="24"/>
        </w:rPr>
      </w:pPr>
    </w:p>
    <w:p w:rsidR="00022602" w:rsidRPr="00674F89" w:rsidRDefault="00022602" w:rsidP="00F62E61">
      <w:pPr>
        <w:autoSpaceDE w:val="0"/>
        <w:autoSpaceDN w:val="0"/>
        <w:adjustRightInd w:val="0"/>
        <w:spacing w:after="0" w:line="240" w:lineRule="auto"/>
        <w:rPr>
          <w:rFonts w:cs="Arial"/>
          <w:b/>
          <w:color w:val="000000"/>
          <w:sz w:val="24"/>
          <w:szCs w:val="24"/>
          <w:u w:val="single"/>
        </w:rPr>
      </w:pPr>
      <w:r w:rsidRPr="00674F89">
        <w:rPr>
          <w:rFonts w:cs="Arial"/>
          <w:b/>
          <w:color w:val="000000"/>
          <w:sz w:val="24"/>
          <w:szCs w:val="24"/>
          <w:u w:val="single"/>
        </w:rPr>
        <w:t>Decisions about Children who are removed from accommodation unplanned</w:t>
      </w:r>
    </w:p>
    <w:p w:rsidR="00022602" w:rsidRPr="00674F89" w:rsidRDefault="00022602" w:rsidP="00F62E61">
      <w:pPr>
        <w:autoSpaceDE w:val="0"/>
        <w:autoSpaceDN w:val="0"/>
        <w:adjustRightInd w:val="0"/>
        <w:spacing w:after="0" w:line="240" w:lineRule="auto"/>
        <w:rPr>
          <w:rFonts w:cs="Arial"/>
          <w:b/>
          <w:color w:val="000000"/>
          <w:sz w:val="24"/>
          <w:szCs w:val="24"/>
          <w:u w:val="single"/>
        </w:rPr>
      </w:pPr>
    </w:p>
    <w:p w:rsidR="00F62E61" w:rsidRDefault="00F62E61" w:rsidP="00DE2C02">
      <w:pPr>
        <w:pStyle w:val="Pa1"/>
        <w:jc w:val="both"/>
        <w:rPr>
          <w:rFonts w:asciiTheme="minorHAnsi" w:hAnsiTheme="minorHAnsi" w:cs="Tahoma"/>
          <w:color w:val="000000"/>
        </w:rPr>
      </w:pPr>
      <w:r w:rsidRPr="00674F89">
        <w:rPr>
          <w:rFonts w:asciiTheme="minorHAnsi" w:hAnsiTheme="minorHAnsi" w:cs="Tahoma"/>
          <w:color w:val="000000"/>
        </w:rPr>
        <w:t xml:space="preserve">If a parent removes or proposes to remove a child looked after under s20 from the care of the local authority and there are serious concerns about that parent’s capacity to provide for the child’s needs and protect them from significant harm, the social worker must discuss the case with </w:t>
      </w:r>
      <w:r w:rsidR="00674F89" w:rsidRPr="00674F89">
        <w:rPr>
          <w:rFonts w:asciiTheme="minorHAnsi" w:hAnsiTheme="minorHAnsi" w:cs="Tahoma"/>
          <w:color w:val="000000"/>
        </w:rPr>
        <w:t>the children’s</w:t>
      </w:r>
      <w:r w:rsidRPr="00674F89">
        <w:rPr>
          <w:rFonts w:asciiTheme="minorHAnsi" w:hAnsiTheme="minorHAnsi" w:cs="Tahoma"/>
          <w:color w:val="000000"/>
        </w:rPr>
        <w:t xml:space="preserve"> social work manager and make a decision about whether a child protection enquiry should be initiated. If a child protection enquiry is initiated, the reasons for this must be clearly recorded on the child’s record and may lead to an initial child protection conference. In such circumstances, the LA children’s social worker and manager should consider whether legal action is required to protect the child. </w:t>
      </w:r>
    </w:p>
    <w:p w:rsidR="00674F89" w:rsidRDefault="00674F89" w:rsidP="00674F89">
      <w:pPr>
        <w:pStyle w:val="Default"/>
      </w:pPr>
    </w:p>
    <w:p w:rsidR="00674F89" w:rsidRPr="00674F89" w:rsidRDefault="00674F89" w:rsidP="00674F89">
      <w:pPr>
        <w:pStyle w:val="Default"/>
      </w:pPr>
    </w:p>
    <w:p w:rsidR="008F70F9" w:rsidRDefault="008F70F9" w:rsidP="008F70F9">
      <w:pPr>
        <w:rPr>
          <w:sz w:val="24"/>
          <w:szCs w:val="24"/>
        </w:rPr>
      </w:pPr>
      <w:bookmarkStart w:id="0" w:name="_GoBack"/>
      <w:r>
        <w:rPr>
          <w:sz w:val="24"/>
          <w:szCs w:val="24"/>
          <w:u w:val="single"/>
        </w:rPr>
        <w:t xml:space="preserve">Children subject of a Child Protection Plan who become subject of another </w:t>
      </w:r>
      <w:proofErr w:type="gramStart"/>
      <w:r>
        <w:rPr>
          <w:sz w:val="24"/>
          <w:szCs w:val="24"/>
          <w:u w:val="single"/>
        </w:rPr>
        <w:t>order  e.g</w:t>
      </w:r>
      <w:proofErr w:type="gramEnd"/>
      <w:r>
        <w:rPr>
          <w:sz w:val="24"/>
          <w:szCs w:val="24"/>
          <w:u w:val="single"/>
        </w:rPr>
        <w:t>. Interim Supervision Order, Supervision Order; Special Guardianship Orders</w:t>
      </w:r>
      <w:r>
        <w:rPr>
          <w:sz w:val="24"/>
          <w:szCs w:val="24"/>
        </w:rPr>
        <w:t>.</w:t>
      </w:r>
    </w:p>
    <w:p w:rsidR="008F70F9" w:rsidRDefault="008F70F9" w:rsidP="008F70F9">
      <w:pPr>
        <w:rPr>
          <w:sz w:val="24"/>
          <w:szCs w:val="24"/>
        </w:rPr>
      </w:pPr>
    </w:p>
    <w:p w:rsidR="008F70F9" w:rsidRDefault="008F70F9" w:rsidP="008F70F9">
      <w:pPr>
        <w:rPr>
          <w:sz w:val="24"/>
          <w:szCs w:val="24"/>
        </w:rPr>
      </w:pPr>
      <w:r>
        <w:rPr>
          <w:sz w:val="24"/>
          <w:szCs w:val="24"/>
        </w:rPr>
        <w:t>In circumstances where children are subject of the above orders it maybe that they continue to be at risk of significant harm .However the legal order and /or involvement of the care proceedings is viewed as sufficient to meet the needs of the child.</w:t>
      </w:r>
    </w:p>
    <w:p w:rsidR="008F70F9" w:rsidRDefault="008F70F9" w:rsidP="008F70F9">
      <w:pPr>
        <w:rPr>
          <w:sz w:val="24"/>
          <w:szCs w:val="24"/>
        </w:rPr>
      </w:pPr>
    </w:p>
    <w:p w:rsidR="008F70F9" w:rsidRDefault="008F70F9" w:rsidP="008F70F9">
      <w:pPr>
        <w:pStyle w:val="ListParagraph"/>
        <w:numPr>
          <w:ilvl w:val="0"/>
          <w:numId w:val="3"/>
        </w:numPr>
        <w:rPr>
          <w:sz w:val="24"/>
          <w:szCs w:val="24"/>
        </w:rPr>
      </w:pPr>
      <w:r>
        <w:rPr>
          <w:sz w:val="24"/>
          <w:szCs w:val="24"/>
        </w:rPr>
        <w:t xml:space="preserve">When the above orders are gained in court the social worker will inform the </w:t>
      </w:r>
      <w:r>
        <w:rPr>
          <w:sz w:val="24"/>
          <w:szCs w:val="24"/>
        </w:rPr>
        <w:t>Independent Chair of the Child Protection Conference</w:t>
      </w:r>
      <w:r>
        <w:rPr>
          <w:sz w:val="24"/>
          <w:szCs w:val="24"/>
        </w:rPr>
        <w:t>.</w:t>
      </w:r>
    </w:p>
    <w:p w:rsidR="008F70F9" w:rsidRDefault="008F70F9" w:rsidP="008F70F9">
      <w:pPr>
        <w:pStyle w:val="ListParagraph"/>
        <w:numPr>
          <w:ilvl w:val="0"/>
          <w:numId w:val="3"/>
        </w:numPr>
        <w:rPr>
          <w:sz w:val="24"/>
          <w:szCs w:val="24"/>
        </w:rPr>
      </w:pPr>
      <w:r>
        <w:rPr>
          <w:sz w:val="24"/>
          <w:szCs w:val="24"/>
        </w:rPr>
        <w:t>The Child Protection Conference will be brought forward to consider the continued need for a child protection plan.</w:t>
      </w:r>
    </w:p>
    <w:p w:rsidR="008F70F9" w:rsidRDefault="008F70F9" w:rsidP="008F70F9">
      <w:pPr>
        <w:pStyle w:val="ListParagraph"/>
        <w:numPr>
          <w:ilvl w:val="0"/>
          <w:numId w:val="3"/>
        </w:numPr>
        <w:rPr>
          <w:rFonts w:ascii="Arial" w:hAnsi="Arial" w:cs="Arial"/>
          <w:color w:val="1F497D"/>
          <w:sz w:val="24"/>
          <w:szCs w:val="24"/>
        </w:rPr>
      </w:pPr>
      <w:r>
        <w:rPr>
          <w:sz w:val="24"/>
          <w:szCs w:val="24"/>
        </w:rPr>
        <w:t>If a child is subject of an interim of full supervision order they will not usually also need a Child Prot</w:t>
      </w:r>
      <w:r>
        <w:rPr>
          <w:sz w:val="24"/>
          <w:szCs w:val="24"/>
        </w:rPr>
        <w:t>ection Plan and their safeguardi</w:t>
      </w:r>
      <w:r>
        <w:rPr>
          <w:sz w:val="24"/>
          <w:szCs w:val="24"/>
        </w:rPr>
        <w:t xml:space="preserve">ng needs can be managed and </w:t>
      </w:r>
      <w:r>
        <w:rPr>
          <w:sz w:val="24"/>
          <w:szCs w:val="24"/>
        </w:rPr>
        <w:t>reviewed via</w:t>
      </w:r>
      <w:r>
        <w:rPr>
          <w:sz w:val="24"/>
          <w:szCs w:val="24"/>
        </w:rPr>
        <w:t xml:space="preserve"> a Child In Need Plan and any current care proceedings. </w:t>
      </w:r>
    </w:p>
    <w:p w:rsidR="008F70F9" w:rsidRPr="008F70F9" w:rsidRDefault="008F70F9" w:rsidP="008F70F9">
      <w:pPr>
        <w:pStyle w:val="ListParagraph"/>
        <w:numPr>
          <w:ilvl w:val="0"/>
          <w:numId w:val="3"/>
        </w:numPr>
        <w:rPr>
          <w:rFonts w:ascii="Arial" w:hAnsi="Arial" w:cs="Arial"/>
          <w:color w:val="1F497D"/>
          <w:sz w:val="24"/>
          <w:szCs w:val="24"/>
        </w:rPr>
      </w:pPr>
      <w:r w:rsidRPr="008F70F9">
        <w:rPr>
          <w:sz w:val="24"/>
          <w:szCs w:val="24"/>
        </w:rPr>
        <w:t xml:space="preserve">The review conference will consider the interim/full supervision plan that has been agreed in court and ensure these elements are </w:t>
      </w:r>
      <w:proofErr w:type="gramStart"/>
      <w:r w:rsidRPr="008F70F9">
        <w:rPr>
          <w:sz w:val="24"/>
          <w:szCs w:val="24"/>
        </w:rPr>
        <w:t>an</w:t>
      </w:r>
      <w:proofErr w:type="gramEnd"/>
      <w:r w:rsidRPr="008F70F9">
        <w:rPr>
          <w:sz w:val="24"/>
          <w:szCs w:val="24"/>
        </w:rPr>
        <w:t xml:space="preserve"> part of the ongoing Child In Need Plan. The review conference will set the date for the first CIN meeting within 6 weeks.</w:t>
      </w:r>
    </w:p>
    <w:p w:rsidR="008F70F9" w:rsidRDefault="008F70F9" w:rsidP="008F70F9">
      <w:pPr>
        <w:pStyle w:val="ListParagraph"/>
        <w:numPr>
          <w:ilvl w:val="0"/>
          <w:numId w:val="3"/>
        </w:numPr>
        <w:rPr>
          <w:rFonts w:ascii="Arial" w:hAnsi="Arial" w:cs="Arial"/>
          <w:color w:val="1F497D"/>
          <w:sz w:val="24"/>
          <w:szCs w:val="24"/>
        </w:rPr>
      </w:pPr>
      <w:r>
        <w:rPr>
          <w:sz w:val="24"/>
          <w:szCs w:val="24"/>
        </w:rPr>
        <w:t xml:space="preserve">The Chair of the review conference will always consider a clear contingency that is specific to the needs of the child. The contingency will include that if safeguarding concerns escalate then safety planning needs to address these concerns and further legal advice gained to safeguard the child. </w:t>
      </w:r>
    </w:p>
    <w:bookmarkEnd w:id="0"/>
    <w:p w:rsidR="00F62E61" w:rsidRPr="00674F89" w:rsidRDefault="00F62E61" w:rsidP="00DE2C02">
      <w:pPr>
        <w:autoSpaceDE w:val="0"/>
        <w:autoSpaceDN w:val="0"/>
        <w:adjustRightInd w:val="0"/>
        <w:spacing w:after="0" w:line="240" w:lineRule="auto"/>
        <w:jc w:val="both"/>
        <w:rPr>
          <w:rFonts w:ascii="Arial" w:hAnsi="Arial" w:cs="Arial"/>
          <w:color w:val="000000"/>
          <w:sz w:val="24"/>
          <w:szCs w:val="24"/>
        </w:rPr>
      </w:pPr>
    </w:p>
    <w:sectPr w:rsidR="00F62E61" w:rsidRPr="00674F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0B" w:rsidRDefault="00072D0B" w:rsidP="00674F89">
      <w:pPr>
        <w:spacing w:after="0" w:line="240" w:lineRule="auto"/>
      </w:pPr>
      <w:r>
        <w:separator/>
      </w:r>
    </w:p>
  </w:endnote>
  <w:endnote w:type="continuationSeparator" w:id="0">
    <w:p w:rsidR="00072D0B" w:rsidRDefault="00072D0B" w:rsidP="0067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MM">
    <w:panose1 w:val="00000000000000000000"/>
    <w:charset w:val="00"/>
    <w:family w:val="auto"/>
    <w:notTrueType/>
    <w:pitch w:val="default"/>
    <w:sig w:usb0="00000003" w:usb1="00000000" w:usb2="00000000" w:usb3="00000000" w:csb0="00000001" w:csb1="00000000"/>
  </w:font>
  <w:font w:name="MyriadMM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01639"/>
      <w:docPartObj>
        <w:docPartGallery w:val="Page Numbers (Bottom of Page)"/>
        <w:docPartUnique/>
      </w:docPartObj>
    </w:sdtPr>
    <w:sdtEndPr>
      <w:rPr>
        <w:noProof/>
      </w:rPr>
    </w:sdtEndPr>
    <w:sdtContent>
      <w:p w:rsidR="00FD1508" w:rsidRDefault="00FD1508">
        <w:pPr>
          <w:pStyle w:val="Footer"/>
          <w:jc w:val="center"/>
        </w:pPr>
        <w:r>
          <w:fldChar w:fldCharType="begin"/>
        </w:r>
        <w:r>
          <w:instrText xml:space="preserve"> PAGE   \* MERGEFORMAT </w:instrText>
        </w:r>
        <w:r>
          <w:fldChar w:fldCharType="separate"/>
        </w:r>
        <w:r w:rsidR="008F70F9">
          <w:rPr>
            <w:noProof/>
          </w:rPr>
          <w:t>3</w:t>
        </w:r>
        <w:r>
          <w:rPr>
            <w:noProof/>
          </w:rPr>
          <w:fldChar w:fldCharType="end"/>
        </w:r>
      </w:p>
    </w:sdtContent>
  </w:sdt>
  <w:p w:rsidR="00674F89" w:rsidRDefault="00674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0B" w:rsidRDefault="00072D0B" w:rsidP="00674F89">
      <w:pPr>
        <w:spacing w:after="0" w:line="240" w:lineRule="auto"/>
      </w:pPr>
      <w:r>
        <w:separator/>
      </w:r>
    </w:p>
  </w:footnote>
  <w:footnote w:type="continuationSeparator" w:id="0">
    <w:p w:rsidR="00072D0B" w:rsidRDefault="00072D0B" w:rsidP="0067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89" w:rsidRDefault="00674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408"/>
    <w:multiLevelType w:val="hybridMultilevel"/>
    <w:tmpl w:val="D61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B11F3"/>
    <w:multiLevelType w:val="hybridMultilevel"/>
    <w:tmpl w:val="02B649D8"/>
    <w:lvl w:ilvl="0" w:tplc="73C48CE8">
      <w:start w:val="1"/>
      <w:numFmt w:val="decimal"/>
      <w:lvlText w:val="%1)"/>
      <w:lvlJc w:val="left"/>
      <w:pPr>
        <w:ind w:left="720" w:hanging="360"/>
      </w:pPr>
      <w:rPr>
        <w:rFonts w:asciiTheme="minorHAnsi" w:hAnsiTheme="minorHAnsi" w:hint="default"/>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2DD48FB"/>
    <w:multiLevelType w:val="hybridMultilevel"/>
    <w:tmpl w:val="579C84F4"/>
    <w:lvl w:ilvl="0" w:tplc="2D0EBB3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2A"/>
    <w:rsid w:val="00022602"/>
    <w:rsid w:val="00063376"/>
    <w:rsid w:val="00072D0B"/>
    <w:rsid w:val="00115FEA"/>
    <w:rsid w:val="00156152"/>
    <w:rsid w:val="001621C6"/>
    <w:rsid w:val="00272BD8"/>
    <w:rsid w:val="00413CB3"/>
    <w:rsid w:val="00431FE8"/>
    <w:rsid w:val="00674F89"/>
    <w:rsid w:val="006C181D"/>
    <w:rsid w:val="008F70F9"/>
    <w:rsid w:val="0094092A"/>
    <w:rsid w:val="00BD375E"/>
    <w:rsid w:val="00BD5AAF"/>
    <w:rsid w:val="00D81859"/>
    <w:rsid w:val="00D91482"/>
    <w:rsid w:val="00DE2C02"/>
    <w:rsid w:val="00F62E61"/>
    <w:rsid w:val="00FD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E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2E61"/>
    <w:pPr>
      <w:ind w:left="720"/>
      <w:contextualSpacing/>
    </w:pPr>
  </w:style>
  <w:style w:type="paragraph" w:customStyle="1" w:styleId="Pa1">
    <w:name w:val="Pa1"/>
    <w:basedOn w:val="Default"/>
    <w:next w:val="Default"/>
    <w:uiPriority w:val="99"/>
    <w:rsid w:val="00F62E61"/>
    <w:pPr>
      <w:spacing w:line="221" w:lineRule="atLeast"/>
    </w:pPr>
    <w:rPr>
      <w:rFonts w:ascii="Helvetica 55 Roman" w:hAnsi="Helvetica 55 Roman" w:cstheme="minorBidi"/>
      <w:color w:val="auto"/>
    </w:rPr>
  </w:style>
  <w:style w:type="paragraph" w:customStyle="1" w:styleId="Pa10">
    <w:name w:val="Pa10"/>
    <w:basedOn w:val="Default"/>
    <w:next w:val="Default"/>
    <w:uiPriority w:val="99"/>
    <w:rsid w:val="00F62E61"/>
    <w:pPr>
      <w:spacing w:line="221" w:lineRule="atLeast"/>
    </w:pPr>
    <w:rPr>
      <w:rFonts w:ascii="Helvetica 55 Roman" w:hAnsi="Helvetica 55 Roman" w:cstheme="minorBidi"/>
      <w:color w:val="auto"/>
    </w:rPr>
  </w:style>
  <w:style w:type="paragraph" w:styleId="Header">
    <w:name w:val="header"/>
    <w:basedOn w:val="Normal"/>
    <w:link w:val="HeaderChar"/>
    <w:uiPriority w:val="99"/>
    <w:unhideWhenUsed/>
    <w:rsid w:val="00674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F89"/>
  </w:style>
  <w:style w:type="paragraph" w:styleId="Footer">
    <w:name w:val="footer"/>
    <w:basedOn w:val="Normal"/>
    <w:link w:val="FooterChar"/>
    <w:uiPriority w:val="99"/>
    <w:unhideWhenUsed/>
    <w:rsid w:val="0067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F89"/>
  </w:style>
  <w:style w:type="paragraph" w:styleId="BalloonText">
    <w:name w:val="Balloon Text"/>
    <w:basedOn w:val="Normal"/>
    <w:link w:val="BalloonTextChar"/>
    <w:uiPriority w:val="99"/>
    <w:semiHidden/>
    <w:unhideWhenUsed/>
    <w:rsid w:val="0006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E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2E61"/>
    <w:pPr>
      <w:ind w:left="720"/>
      <w:contextualSpacing/>
    </w:pPr>
  </w:style>
  <w:style w:type="paragraph" w:customStyle="1" w:styleId="Pa1">
    <w:name w:val="Pa1"/>
    <w:basedOn w:val="Default"/>
    <w:next w:val="Default"/>
    <w:uiPriority w:val="99"/>
    <w:rsid w:val="00F62E61"/>
    <w:pPr>
      <w:spacing w:line="221" w:lineRule="atLeast"/>
    </w:pPr>
    <w:rPr>
      <w:rFonts w:ascii="Helvetica 55 Roman" w:hAnsi="Helvetica 55 Roman" w:cstheme="minorBidi"/>
      <w:color w:val="auto"/>
    </w:rPr>
  </w:style>
  <w:style w:type="paragraph" w:customStyle="1" w:styleId="Pa10">
    <w:name w:val="Pa10"/>
    <w:basedOn w:val="Default"/>
    <w:next w:val="Default"/>
    <w:uiPriority w:val="99"/>
    <w:rsid w:val="00F62E61"/>
    <w:pPr>
      <w:spacing w:line="221" w:lineRule="atLeast"/>
    </w:pPr>
    <w:rPr>
      <w:rFonts w:ascii="Helvetica 55 Roman" w:hAnsi="Helvetica 55 Roman" w:cstheme="minorBidi"/>
      <w:color w:val="auto"/>
    </w:rPr>
  </w:style>
  <w:style w:type="paragraph" w:styleId="Header">
    <w:name w:val="header"/>
    <w:basedOn w:val="Normal"/>
    <w:link w:val="HeaderChar"/>
    <w:uiPriority w:val="99"/>
    <w:unhideWhenUsed/>
    <w:rsid w:val="00674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F89"/>
  </w:style>
  <w:style w:type="paragraph" w:styleId="Footer">
    <w:name w:val="footer"/>
    <w:basedOn w:val="Normal"/>
    <w:link w:val="FooterChar"/>
    <w:uiPriority w:val="99"/>
    <w:unhideWhenUsed/>
    <w:rsid w:val="0067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F89"/>
  </w:style>
  <w:style w:type="paragraph" w:styleId="BalloonText">
    <w:name w:val="Balloon Text"/>
    <w:basedOn w:val="Normal"/>
    <w:link w:val="BalloonTextChar"/>
    <w:uiPriority w:val="99"/>
    <w:semiHidden/>
    <w:unhideWhenUsed/>
    <w:rsid w:val="0006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Booth</dc:creator>
  <cp:lastModifiedBy>Lesley Booth</cp:lastModifiedBy>
  <cp:revision>4</cp:revision>
  <cp:lastPrinted>2016-04-20T12:14:00Z</cp:lastPrinted>
  <dcterms:created xsi:type="dcterms:W3CDTF">2016-06-02T17:54:00Z</dcterms:created>
  <dcterms:modified xsi:type="dcterms:W3CDTF">2016-10-31T14:28:00Z</dcterms:modified>
</cp:coreProperties>
</file>