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E8" w:rsidRPr="0068252E" w:rsidRDefault="001320E8" w:rsidP="001320E8">
      <w:pPr>
        <w:rPr>
          <w:rFonts w:ascii="Cambria" w:hAnsi="Cambria" w:cs="Arial"/>
          <w:b/>
          <w:bCs/>
          <w:u w:val="single"/>
        </w:rPr>
      </w:pPr>
      <w:bookmarkStart w:id="0" w:name="_GoBack"/>
      <w:bookmarkEnd w:id="0"/>
      <w:r>
        <w:t xml:space="preserve">  </w:t>
      </w:r>
      <w:r w:rsidRPr="0068252E">
        <w:rPr>
          <w:rFonts w:ascii="Cambria" w:hAnsi="Cambria" w:cs="Arial"/>
          <w:b/>
          <w:bCs/>
          <w:u w:val="single"/>
        </w:rPr>
        <w:t>Placement matching tool and risk impact.</w:t>
      </w:r>
    </w:p>
    <w:p w:rsidR="001320E8" w:rsidRPr="0068252E" w:rsidRDefault="001320E8" w:rsidP="001320E8">
      <w:pPr>
        <w:rPr>
          <w:rFonts w:ascii="Cambria" w:hAnsi="Cambria" w:cs="Arial"/>
          <w:b/>
          <w:bCs/>
        </w:rPr>
      </w:pPr>
      <w:r w:rsidRPr="007D760D">
        <w:rPr>
          <w:rFonts w:ascii="Cambria" w:hAnsi="Cambria" w:cs="Arial"/>
          <w:b/>
          <w:bCs/>
        </w:rPr>
        <w:t>Risk Level</w:t>
      </w:r>
      <w:r>
        <w:rPr>
          <w:rFonts w:ascii="Cambria" w:hAnsi="Cambria" w:cs="Arial"/>
          <w:b/>
          <w:bCs/>
        </w:rPr>
        <w:t>-</w:t>
      </w:r>
      <w:r w:rsidRPr="007D760D">
        <w:rPr>
          <w:rFonts w:ascii="Cambria" w:hAnsi="Cambria" w:cs="Arial"/>
          <w:bCs/>
        </w:rPr>
        <w:t>Levels of risk are developed with two key factors, one relating to the</w:t>
      </w:r>
      <w:r w:rsidRPr="007D760D">
        <w:rPr>
          <w:rFonts w:ascii="Cambria" w:hAnsi="Cambria" w:cs="Arial"/>
          <w:b/>
          <w:bCs/>
        </w:rPr>
        <w:t xml:space="preserve"> Likelihood</w:t>
      </w:r>
      <w:r w:rsidRPr="007D760D">
        <w:rPr>
          <w:rFonts w:ascii="Cambria" w:hAnsi="Cambria" w:cs="Arial"/>
          <w:bCs/>
        </w:rPr>
        <w:t xml:space="preserve"> and the other the </w:t>
      </w:r>
      <w:r w:rsidRPr="007D760D">
        <w:rPr>
          <w:rFonts w:ascii="Cambria" w:hAnsi="Cambria" w:cs="Arial"/>
          <w:b/>
          <w:bCs/>
        </w:rPr>
        <w:t>Severity</w:t>
      </w:r>
      <w:r w:rsidRPr="007D760D">
        <w:rPr>
          <w:rFonts w:ascii="Cambria" w:hAnsi="Cambria" w:cs="Arial"/>
          <w:bCs/>
        </w:rPr>
        <w:t>.</w:t>
      </w:r>
    </w:p>
    <w:p w:rsidR="001320E8" w:rsidRDefault="001320E8" w:rsidP="001320E8">
      <w:pPr>
        <w:rPr>
          <w:rFonts w:ascii="Cambria" w:hAnsi="Cambria" w:cs="Arial"/>
          <w:b/>
          <w:bCs/>
        </w:rPr>
      </w:pPr>
    </w:p>
    <w:p w:rsidR="001320E8" w:rsidRDefault="001320E8" w:rsidP="001320E8">
      <w:pPr>
        <w:rPr>
          <w:rFonts w:ascii="Cambria" w:hAnsi="Cambria" w:cs="Arial"/>
          <w:b/>
          <w:bCs/>
        </w:rPr>
      </w:pPr>
    </w:p>
    <w:p w:rsidR="001320E8" w:rsidRDefault="001320E8" w:rsidP="001320E8">
      <w:pPr>
        <w:rPr>
          <w:rFonts w:ascii="Cambria" w:hAnsi="Cambria" w:cs="Arial"/>
          <w:b/>
          <w:bCs/>
        </w:rPr>
      </w:pPr>
    </w:p>
    <w:p w:rsidR="001320E8" w:rsidRDefault="001320E8" w:rsidP="001320E8">
      <w:pPr>
        <w:rPr>
          <w:rFonts w:ascii="Cambria" w:hAnsi="Cambria" w:cs="Arial"/>
          <w:b/>
          <w:bCs/>
        </w:rPr>
      </w:pPr>
    </w:p>
    <w:p w:rsidR="001320E8" w:rsidRPr="007D760D" w:rsidRDefault="001320E8" w:rsidP="001320E8">
      <w:pPr>
        <w:rPr>
          <w:rFonts w:ascii="Cambria" w:hAnsi="Cambria" w:cs="Arial"/>
          <w:bCs/>
        </w:rPr>
      </w:pPr>
      <w:r w:rsidRPr="007D760D">
        <w:rPr>
          <w:rFonts w:ascii="Cambria" w:hAnsi="Cambria" w:cs="Arial"/>
          <w:b/>
          <w:bCs/>
        </w:rPr>
        <w:t>Likelihood</w:t>
      </w:r>
      <w:r>
        <w:rPr>
          <w:rFonts w:ascii="Cambria" w:hAnsi="Cambria" w:cs="Arial"/>
          <w:b/>
          <w:bCs/>
        </w:rPr>
        <w:t>-</w:t>
      </w:r>
      <w:r w:rsidRPr="007D760D">
        <w:rPr>
          <w:rFonts w:ascii="Cambria" w:hAnsi="Cambria" w:cs="Arial"/>
          <w:bCs/>
        </w:rPr>
        <w:t xml:space="preserve"> is the probability that a particular behaviour or event will occur based on current knowledge.  As a guide the professional undertaking risk analysis would use the following to consider the rating for likelihood.</w:t>
      </w:r>
    </w:p>
    <w:p w:rsidR="001320E8" w:rsidRPr="007D760D" w:rsidRDefault="001320E8" w:rsidP="001320E8">
      <w:pPr>
        <w:shd w:val="clear" w:color="auto" w:fill="0070C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An event/behaviour that has never occurred would be rated zero = 0</w:t>
      </w:r>
    </w:p>
    <w:p w:rsidR="001320E8" w:rsidRPr="007D760D" w:rsidRDefault="001320E8" w:rsidP="001320E8">
      <w:pPr>
        <w:shd w:val="clear" w:color="auto" w:fill="0070C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An event that has occurred over a year ago but only once = 1</w:t>
      </w:r>
    </w:p>
    <w:p w:rsidR="001320E8" w:rsidRPr="007D760D" w:rsidRDefault="001320E8" w:rsidP="001320E8">
      <w:pPr>
        <w:shd w:val="clear" w:color="auto" w:fill="0070C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An event that has occurred over a year ago and but on several occasions = 2</w:t>
      </w:r>
    </w:p>
    <w:p w:rsidR="001320E8" w:rsidRPr="007D760D" w:rsidRDefault="001320E8" w:rsidP="001320E8">
      <w:pPr>
        <w:shd w:val="clear" w:color="auto" w:fill="0070C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An event that has occurred within the last year and but on less than three occasions = 3</w:t>
      </w:r>
    </w:p>
    <w:p w:rsidR="001320E8" w:rsidRPr="007D760D" w:rsidRDefault="001320E8" w:rsidP="001320E8">
      <w:pPr>
        <w:shd w:val="clear" w:color="auto" w:fill="0070C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An event that has occurred within the last three months on repeated occasions = 4</w:t>
      </w:r>
    </w:p>
    <w:p w:rsidR="001320E8" w:rsidRDefault="001320E8" w:rsidP="001320E8">
      <w:pPr>
        <w:shd w:val="clear" w:color="auto" w:fill="0070C0"/>
        <w:rPr>
          <w:rFonts w:ascii="Cambria" w:hAnsi="Cambria" w:cs="Arial"/>
          <w:bCs/>
          <w:sz w:val="20"/>
          <w:szCs w:val="20"/>
        </w:rPr>
      </w:pPr>
      <w:r w:rsidRPr="009D2CA2">
        <w:rPr>
          <w:rFonts w:ascii="Cambria" w:hAnsi="Cambria" w:cs="Arial"/>
          <w:bCs/>
          <w:sz w:val="20"/>
          <w:szCs w:val="20"/>
        </w:rPr>
        <w:t>An event that has occurred weekly or daily would be the highest likelihood of occurring again =5</w:t>
      </w:r>
    </w:p>
    <w:p w:rsidR="001320E8" w:rsidRDefault="001320E8" w:rsidP="001320E8">
      <w:pPr>
        <w:shd w:val="clear" w:color="auto" w:fill="0070C0"/>
        <w:rPr>
          <w:rFonts w:ascii="Cambria" w:hAnsi="Cambria" w:cs="Arial"/>
          <w:bCs/>
          <w:sz w:val="20"/>
          <w:szCs w:val="20"/>
        </w:rPr>
      </w:pPr>
    </w:p>
    <w:p w:rsidR="001320E8" w:rsidRDefault="001320E8" w:rsidP="001320E8">
      <w:pPr>
        <w:shd w:val="clear" w:color="auto" w:fill="0070C0"/>
        <w:rPr>
          <w:rFonts w:ascii="Cambria" w:hAnsi="Cambria" w:cs="Arial"/>
          <w:bCs/>
          <w:sz w:val="20"/>
          <w:szCs w:val="20"/>
        </w:rPr>
      </w:pPr>
    </w:p>
    <w:p w:rsidR="001320E8" w:rsidRDefault="001320E8" w:rsidP="001320E8">
      <w:pPr>
        <w:rPr>
          <w:rFonts w:ascii="Cambria" w:hAnsi="Cambria" w:cs="Arial"/>
          <w:bCs/>
          <w:sz w:val="20"/>
          <w:szCs w:val="20"/>
        </w:rPr>
      </w:pPr>
    </w:p>
    <w:p w:rsidR="001320E8" w:rsidRDefault="001320E8" w:rsidP="001320E8">
      <w:pPr>
        <w:rPr>
          <w:rFonts w:ascii="Cambria" w:hAnsi="Cambria" w:cs="Arial"/>
          <w:bCs/>
          <w:sz w:val="20"/>
          <w:szCs w:val="20"/>
        </w:rPr>
      </w:pPr>
    </w:p>
    <w:p w:rsidR="001320E8" w:rsidRDefault="001320E8" w:rsidP="001320E8">
      <w:pPr>
        <w:rPr>
          <w:rFonts w:ascii="Cambria" w:hAnsi="Cambria" w:cs="Arial"/>
          <w:bCs/>
          <w:sz w:val="20"/>
          <w:szCs w:val="20"/>
        </w:rPr>
      </w:pPr>
    </w:p>
    <w:p w:rsidR="001320E8" w:rsidRPr="007D760D" w:rsidRDefault="001320E8" w:rsidP="001320E8">
      <w:pPr>
        <w:rPr>
          <w:rFonts w:ascii="Cambria" w:hAnsi="Cambria" w:cs="Arial"/>
          <w:bCs/>
        </w:rPr>
      </w:pPr>
      <w:r w:rsidRPr="007D760D">
        <w:rPr>
          <w:rFonts w:ascii="Cambria" w:hAnsi="Cambria" w:cs="Arial"/>
          <w:b/>
          <w:bCs/>
        </w:rPr>
        <w:t>Severity</w:t>
      </w:r>
      <w:r w:rsidRPr="007D760D">
        <w:rPr>
          <w:rFonts w:ascii="Cambria" w:hAnsi="Cambria" w:cs="Arial"/>
          <w:bCs/>
        </w:rPr>
        <w:t xml:space="preserve"> is a rating of the harm caused or consequence if an event or behaviour occurs.  The rating is guided by the following:</w:t>
      </w: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No harm at al</w:t>
      </w:r>
      <w:r w:rsidRPr="007D760D">
        <w:rPr>
          <w:rFonts w:ascii="Cambria" w:hAnsi="Cambria" w:cs="Arial"/>
          <w:bCs/>
        </w:rPr>
        <w:t>l</w:t>
      </w:r>
      <w:r>
        <w:rPr>
          <w:rFonts w:ascii="Cambria" w:hAnsi="Cambria" w:cs="Arial"/>
          <w:bCs/>
        </w:rPr>
        <w:t xml:space="preserve"> no effect on well-being</w:t>
      </w:r>
      <w:r w:rsidRPr="007D760D">
        <w:rPr>
          <w:rFonts w:ascii="Cambria" w:hAnsi="Cambria" w:cs="Arial"/>
          <w:bCs/>
        </w:rPr>
        <w:t xml:space="preserve"> = 0</w:t>
      </w: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lastRenderedPageBreak/>
        <w:t>Minor injury/damage not requiring attention</w:t>
      </w:r>
      <w:r>
        <w:rPr>
          <w:rFonts w:ascii="Cambria" w:hAnsi="Cambria" w:cs="Arial"/>
          <w:bCs/>
        </w:rPr>
        <w:t xml:space="preserve">/minimal effect to wellbeing </w:t>
      </w:r>
      <w:r w:rsidRPr="007D760D">
        <w:rPr>
          <w:rFonts w:ascii="Cambria" w:hAnsi="Cambria" w:cs="Arial"/>
          <w:bCs/>
        </w:rPr>
        <w:t>= 1</w:t>
      </w: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Injury/harm requiring minor first aid or minor treatment</w:t>
      </w:r>
      <w:r>
        <w:rPr>
          <w:rFonts w:ascii="Cambria" w:hAnsi="Cambria" w:cs="Arial"/>
          <w:bCs/>
        </w:rPr>
        <w:t>/some effect</w:t>
      </w:r>
      <w:r w:rsidRPr="007D760D">
        <w:rPr>
          <w:rFonts w:ascii="Cambria" w:hAnsi="Cambria" w:cs="Arial"/>
          <w:bCs/>
        </w:rPr>
        <w:t xml:space="preserve"> = 2</w:t>
      </w: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>Injury or harm requiring medical treatment</w:t>
      </w:r>
      <w:r>
        <w:rPr>
          <w:rFonts w:ascii="Cambria" w:hAnsi="Cambria" w:cs="Arial"/>
          <w:bCs/>
        </w:rPr>
        <w:t>/</w:t>
      </w:r>
      <w:r w:rsidRPr="007D760D">
        <w:rPr>
          <w:rFonts w:ascii="Cambria" w:hAnsi="Cambria" w:cs="Arial"/>
          <w:bCs/>
        </w:rPr>
        <w:t>or more extensive support = 3</w:t>
      </w: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  <w:r w:rsidRPr="007D760D">
        <w:rPr>
          <w:rFonts w:ascii="Cambria" w:hAnsi="Cambria" w:cs="Arial"/>
          <w:bCs/>
        </w:rPr>
        <w:t xml:space="preserve">Injury or harm that required hospitalisation, urgent police response, or causing significant </w:t>
      </w:r>
      <w:r>
        <w:rPr>
          <w:rFonts w:ascii="Cambria" w:hAnsi="Cambria" w:cs="Arial"/>
          <w:bCs/>
        </w:rPr>
        <w:t xml:space="preserve">impact or </w:t>
      </w:r>
      <w:r w:rsidRPr="007D760D">
        <w:rPr>
          <w:rFonts w:ascii="Cambria" w:hAnsi="Cambria" w:cs="Arial"/>
          <w:bCs/>
        </w:rPr>
        <w:t>damage to property = 4</w:t>
      </w:r>
    </w:p>
    <w:p w:rsidR="001320E8" w:rsidRDefault="001320E8" w:rsidP="001320E8">
      <w:pPr>
        <w:shd w:val="clear" w:color="auto" w:fill="FFFF0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was could lead</w:t>
      </w:r>
      <w:r w:rsidRPr="007D760D">
        <w:rPr>
          <w:rFonts w:ascii="Cambria" w:hAnsi="Cambria" w:cs="Arial"/>
          <w:bCs/>
        </w:rPr>
        <w:t xml:space="preserve"> to </w:t>
      </w:r>
      <w:r>
        <w:rPr>
          <w:rFonts w:ascii="Cambria" w:hAnsi="Cambria" w:cs="Arial"/>
          <w:bCs/>
        </w:rPr>
        <w:t xml:space="preserve">severe injury </w:t>
      </w:r>
      <w:r w:rsidRPr="007D760D">
        <w:rPr>
          <w:rFonts w:ascii="Cambria" w:hAnsi="Cambria" w:cs="Arial"/>
          <w:bCs/>
        </w:rPr>
        <w:t xml:space="preserve">cause the death of </w:t>
      </w:r>
      <w:r>
        <w:rPr>
          <w:rFonts w:ascii="Cambria" w:hAnsi="Cambria" w:cs="Arial"/>
          <w:bCs/>
        </w:rPr>
        <w:t>the</w:t>
      </w:r>
      <w:r w:rsidRPr="007D760D">
        <w:rPr>
          <w:rFonts w:ascii="Cambria" w:hAnsi="Cambria" w:cs="Arial"/>
          <w:bCs/>
        </w:rPr>
        <w:t xml:space="preserve"> child or another person</w:t>
      </w:r>
      <w:r>
        <w:rPr>
          <w:rFonts w:ascii="Cambria" w:hAnsi="Cambria" w:cs="Arial"/>
          <w:bCs/>
        </w:rPr>
        <w:t xml:space="preserve"> has an extreme impact on others </w:t>
      </w:r>
      <w:r w:rsidRPr="007D760D">
        <w:rPr>
          <w:rFonts w:ascii="Cambria" w:hAnsi="Cambria" w:cs="Arial"/>
          <w:bCs/>
        </w:rPr>
        <w:t>= 5</w:t>
      </w:r>
    </w:p>
    <w:p w:rsidR="001320E8" w:rsidRDefault="001320E8" w:rsidP="001320E8">
      <w:pPr>
        <w:shd w:val="clear" w:color="auto" w:fill="FFFF00"/>
        <w:rPr>
          <w:rFonts w:ascii="Cambria" w:hAnsi="Cambria" w:cs="Arial"/>
          <w:bCs/>
        </w:rPr>
      </w:pPr>
    </w:p>
    <w:p w:rsidR="001320E8" w:rsidRPr="007D760D" w:rsidRDefault="001320E8" w:rsidP="001320E8">
      <w:pPr>
        <w:shd w:val="clear" w:color="auto" w:fill="FFFF00"/>
        <w:rPr>
          <w:rFonts w:ascii="Cambria" w:hAnsi="Cambria" w:cs="Arial"/>
          <w:bCs/>
        </w:rPr>
      </w:pPr>
    </w:p>
    <w:p w:rsidR="001320E8" w:rsidRDefault="001320E8" w:rsidP="001320E8">
      <w:r w:rsidRPr="007D760D">
        <w:rPr>
          <w:rFonts w:ascii="Cambria" w:hAnsi="Cambria" w:cs="Arial"/>
          <w:bCs/>
        </w:rPr>
        <w:t>NB:  Use your professional judgement to make a decision on which behaviours should be rated as LOW – MEDIUM – HIGH risk.</w:t>
      </w:r>
      <w:r>
        <w:t xml:space="preserve"> </w:t>
      </w:r>
    </w:p>
    <w:p w:rsidR="001320E8" w:rsidRDefault="001320E8" w:rsidP="001320E8"/>
    <w:p w:rsidR="001320E8" w:rsidRDefault="001320E8" w:rsidP="001320E8"/>
    <w:p w:rsidR="001320E8" w:rsidRDefault="001320E8" w:rsidP="001320E8"/>
    <w:p w:rsidR="001320E8" w:rsidRDefault="001320E8" w:rsidP="001320E8">
      <w:pPr>
        <w:rPr>
          <w:rFonts w:asciiTheme="majorHAnsi" w:hAnsiTheme="majorHAnsi"/>
          <w:b/>
          <w:color w:val="FFC000" w:themeColor="accent4"/>
        </w:rPr>
      </w:pPr>
      <w:r>
        <w:rPr>
          <w:rFonts w:asciiTheme="majorHAnsi" w:hAnsiTheme="majorHAnsi"/>
          <w:b/>
          <w:color w:val="FFC000" w:themeColor="accent4"/>
        </w:rPr>
        <w:t>Date</w:t>
      </w:r>
      <w:proofErr w:type="gramStart"/>
      <w:r>
        <w:rPr>
          <w:rFonts w:asciiTheme="majorHAnsi" w:hAnsiTheme="majorHAnsi"/>
          <w:b/>
          <w:color w:val="FFC000" w:themeColor="accent4"/>
        </w:rPr>
        <w:t>:20</w:t>
      </w:r>
      <w:proofErr w:type="gramEnd"/>
      <w:r>
        <w:rPr>
          <w:rFonts w:asciiTheme="majorHAnsi" w:hAnsiTheme="majorHAnsi"/>
          <w:b/>
          <w:color w:val="FFC000" w:themeColor="accent4"/>
        </w:rPr>
        <w:t>-09-18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851"/>
      </w:tblGrid>
      <w:tr w:rsidR="001320E8" w:rsidTr="002628C8">
        <w:tc>
          <w:tcPr>
            <w:tcW w:w="562" w:type="dxa"/>
            <w:shd w:val="clear" w:color="auto" w:fill="00B050"/>
          </w:tcPr>
          <w:p w:rsidR="001320E8" w:rsidRPr="00720765" w:rsidRDefault="001320E8" w:rsidP="002628C8">
            <w:pPr>
              <w:rPr>
                <w:rFonts w:asciiTheme="majorHAnsi" w:hAnsiTheme="majorHAnsi"/>
                <w:b/>
                <w:color w:val="92D050"/>
              </w:rPr>
            </w:pPr>
            <w:r>
              <w:rPr>
                <w:rFonts w:asciiTheme="majorHAnsi" w:hAnsiTheme="majorHAnsi"/>
                <w:b/>
                <w:color w:val="92D050"/>
              </w:rPr>
              <w:t>low</w:t>
            </w:r>
          </w:p>
        </w:tc>
        <w:tc>
          <w:tcPr>
            <w:tcW w:w="851" w:type="dxa"/>
          </w:tcPr>
          <w:p w:rsidR="001320E8" w:rsidRPr="006B4C80" w:rsidRDefault="001320E8" w:rsidP="002628C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B4C80">
              <w:rPr>
                <w:rFonts w:asciiTheme="majorHAnsi" w:hAnsiTheme="majorHAnsi"/>
                <w:b/>
                <w:color w:val="000000" w:themeColor="text1"/>
              </w:rPr>
              <w:t>0-3</w:t>
            </w:r>
          </w:p>
        </w:tc>
      </w:tr>
      <w:tr w:rsidR="001320E8" w:rsidTr="002628C8">
        <w:tc>
          <w:tcPr>
            <w:tcW w:w="562" w:type="dxa"/>
            <w:shd w:val="clear" w:color="auto" w:fill="FFC000"/>
          </w:tcPr>
          <w:p w:rsidR="001320E8" w:rsidRDefault="001320E8" w:rsidP="002628C8">
            <w:pPr>
              <w:rPr>
                <w:rFonts w:asciiTheme="majorHAnsi" w:hAnsiTheme="majorHAnsi"/>
                <w:b/>
                <w:color w:val="FFC000" w:themeColor="accent4"/>
              </w:rPr>
            </w:pPr>
            <w:r>
              <w:rPr>
                <w:rFonts w:asciiTheme="majorHAnsi" w:hAnsiTheme="majorHAnsi"/>
                <w:b/>
                <w:color w:val="FFC000" w:themeColor="accent4"/>
              </w:rPr>
              <w:t>med</w:t>
            </w:r>
          </w:p>
        </w:tc>
        <w:tc>
          <w:tcPr>
            <w:tcW w:w="851" w:type="dxa"/>
          </w:tcPr>
          <w:p w:rsidR="001320E8" w:rsidRPr="006B4C80" w:rsidRDefault="001320E8" w:rsidP="002628C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B4C80">
              <w:rPr>
                <w:rFonts w:asciiTheme="majorHAnsi" w:hAnsiTheme="majorHAnsi"/>
                <w:b/>
                <w:color w:val="000000" w:themeColor="text1"/>
              </w:rPr>
              <w:t>4-7</w:t>
            </w:r>
          </w:p>
        </w:tc>
      </w:tr>
      <w:tr w:rsidR="001320E8" w:rsidRPr="006B4C80" w:rsidTr="002628C8">
        <w:tc>
          <w:tcPr>
            <w:tcW w:w="562" w:type="dxa"/>
            <w:shd w:val="clear" w:color="auto" w:fill="FF0000"/>
          </w:tcPr>
          <w:p w:rsidR="001320E8" w:rsidRPr="006B4C80" w:rsidRDefault="001320E8" w:rsidP="002628C8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high</w:t>
            </w:r>
          </w:p>
        </w:tc>
        <w:tc>
          <w:tcPr>
            <w:tcW w:w="851" w:type="dxa"/>
          </w:tcPr>
          <w:p w:rsidR="001320E8" w:rsidRPr="006B4C80" w:rsidRDefault="001320E8" w:rsidP="002628C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B4C80">
              <w:rPr>
                <w:rFonts w:asciiTheme="majorHAnsi" w:hAnsiTheme="majorHAnsi"/>
                <w:b/>
                <w:color w:val="000000" w:themeColor="text1"/>
              </w:rPr>
              <w:t>8-10</w:t>
            </w:r>
          </w:p>
        </w:tc>
      </w:tr>
    </w:tbl>
    <w:p w:rsidR="001320E8" w:rsidRPr="006B4C80" w:rsidRDefault="001320E8" w:rsidP="001320E8">
      <w:pPr>
        <w:rPr>
          <w:rFonts w:asciiTheme="majorHAnsi" w:hAnsiTheme="majorHAnsi"/>
          <w:b/>
          <w:color w:val="000000" w:themeColor="text1"/>
        </w:rPr>
      </w:pPr>
    </w:p>
    <w:tbl>
      <w:tblPr>
        <w:tblStyle w:val="LightGrid-Accent4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489"/>
        <w:gridCol w:w="846"/>
        <w:gridCol w:w="886"/>
        <w:gridCol w:w="815"/>
        <w:gridCol w:w="790"/>
        <w:gridCol w:w="3599"/>
        <w:gridCol w:w="4513"/>
      </w:tblGrid>
      <w:tr w:rsidR="001320E8" w:rsidRPr="006B4C80" w:rsidTr="0026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>Current Risks that may impact upon placement</w:t>
            </w:r>
          </w:p>
        </w:tc>
        <w:tc>
          <w:tcPr>
            <w:tcW w:w="846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YP</w:t>
            </w:r>
          </w:p>
        </w:tc>
        <w:tc>
          <w:tcPr>
            <w:tcW w:w="886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YP</w:t>
            </w:r>
          </w:p>
        </w:tc>
        <w:tc>
          <w:tcPr>
            <w:tcW w:w="815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YP</w:t>
            </w:r>
          </w:p>
        </w:tc>
        <w:tc>
          <w:tcPr>
            <w:tcW w:w="790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YP</w:t>
            </w:r>
          </w:p>
        </w:tc>
        <w:tc>
          <w:tcPr>
            <w:tcW w:w="3599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Potential young person</w:t>
            </w:r>
          </w:p>
        </w:tc>
        <w:tc>
          <w:tcPr>
            <w:tcW w:w="4513" w:type="dxa"/>
          </w:tcPr>
          <w:p w:rsidR="001320E8" w:rsidRPr="006B4C80" w:rsidRDefault="001320E8" w:rsidP="00262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 xml:space="preserve">Comment on suitability and impact or exclusion criteria or further resources needed </w:t>
            </w:r>
          </w:p>
        </w:tc>
      </w:tr>
      <w:tr w:rsidR="001320E8" w:rsidRPr="006B4C80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 xml:space="preserve">Self-Harming Behaviour 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6B4C80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D0379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6B4C80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>Suicidal ideation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6B4C80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0379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D0379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6B4C80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>Violence to children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5E69A2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286981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6B4C80" w:rsidRDefault="001320E8" w:rsidP="001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6B4C80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>Violence to carers/adults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6B4C80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320E8" w:rsidRPr="004B75F7" w:rsidRDefault="001320E8" w:rsidP="002628C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6B4C80" w:rsidRDefault="001320E8" w:rsidP="002628C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6B4C80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6B4C80" w:rsidRDefault="001320E8" w:rsidP="002628C8">
            <w:pPr>
              <w:rPr>
                <w:b w:val="0"/>
                <w:color w:val="000000" w:themeColor="text1"/>
              </w:rPr>
            </w:pPr>
            <w:r w:rsidRPr="006B4C80">
              <w:rPr>
                <w:b w:val="0"/>
                <w:color w:val="000000" w:themeColor="text1"/>
              </w:rPr>
              <w:t>Violence to animals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6B4C80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A44DF1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6B4C8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Bullying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A44DF1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132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lastRenderedPageBreak/>
              <w:t>Sexual relationships with others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5E69A2" w:rsidRDefault="001320E8" w:rsidP="001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Sexualised  behaviour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376939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</w:tcPr>
          <w:p w:rsidR="001320E8" w:rsidRDefault="001320E8" w:rsidP="002628C8">
            <w:pPr>
              <w:pStyle w:val="Header"/>
              <w:tabs>
                <w:tab w:val="left" w:pos="1134"/>
                <w:tab w:val="left" w:pos="2977"/>
                <w:tab w:val="left" w:pos="6663"/>
                <w:tab w:val="left" w:pos="8505"/>
                <w:tab w:val="left" w:pos="10206"/>
              </w:tabs>
              <w:ind w:right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1320E8">
            <w:pPr>
              <w:pStyle w:val="Header"/>
              <w:tabs>
                <w:tab w:val="left" w:pos="1134"/>
                <w:tab w:val="left" w:pos="2977"/>
                <w:tab w:val="left" w:pos="6663"/>
                <w:tab w:val="left" w:pos="8505"/>
                <w:tab w:val="left" w:pos="10206"/>
              </w:tabs>
              <w:ind w:right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Child Sexual Exploitation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376939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3100A9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Fire setting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3100A9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Missing from care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3100A9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Property damage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shd w:val="clear" w:color="auto" w:fill="FF00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Criminal behaviour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1C227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Substance misuse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1C227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Discriminatory behaviour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376939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Allegations against peers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376939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Age of residents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376939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Eating disorders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Mental Health Wellbeing 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D22D90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4346EE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>Diagnosed learning difficulties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E621D5" w:rsidRDefault="001320E8" w:rsidP="002628C8">
            <w:pPr>
              <w:rPr>
                <w:b w:val="0"/>
                <w:color w:val="000000" w:themeColor="text1"/>
              </w:rPr>
            </w:pPr>
            <w:r w:rsidRPr="00E621D5">
              <w:rPr>
                <w:b w:val="0"/>
                <w:color w:val="000000" w:themeColor="text1"/>
              </w:rPr>
              <w:t xml:space="preserve">other </w:t>
            </w:r>
            <w:r>
              <w:rPr>
                <w:b w:val="0"/>
                <w:color w:val="000000" w:themeColor="text1"/>
              </w:rPr>
              <w:t>complex/</w:t>
            </w:r>
            <w:r w:rsidRPr="00E621D5">
              <w:rPr>
                <w:b w:val="0"/>
                <w:color w:val="000000" w:themeColor="text1"/>
              </w:rPr>
              <w:t>dangerous behaviours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1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292B8E" w:rsidRDefault="001320E8" w:rsidP="002628C8">
            <w:pPr>
              <w:rPr>
                <w:b w:val="0"/>
                <w:color w:val="000000" w:themeColor="text1"/>
              </w:rPr>
            </w:pPr>
            <w:r w:rsidRPr="00292B8E">
              <w:rPr>
                <w:b w:val="0"/>
                <w:color w:val="000000" w:themeColor="text1"/>
              </w:rPr>
              <w:t>Internet/social media access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BB1DB2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1320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292B8E" w:rsidRDefault="001320E8" w:rsidP="002628C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Education Attainment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Pr="00E621D5" w:rsidRDefault="001320E8" w:rsidP="00132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5875FD" w:rsidRDefault="001320E8" w:rsidP="002628C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Safety</w:t>
            </w:r>
            <w:r w:rsidRPr="005875FD">
              <w:rPr>
                <w:b w:val="0"/>
                <w:color w:val="000000" w:themeColor="text1"/>
              </w:rPr>
              <w:t xml:space="preserve"> within the home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1511C1" w:rsidRDefault="001320E8" w:rsidP="002628C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Home Environment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FF3991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415523" w:rsidRDefault="001320E8" w:rsidP="002628C8">
            <w:pPr>
              <w:rPr>
                <w:b w:val="0"/>
                <w:color w:val="000000" w:themeColor="text1"/>
              </w:rPr>
            </w:pPr>
            <w:r w:rsidRPr="00415523">
              <w:rPr>
                <w:b w:val="0"/>
                <w:color w:val="000000" w:themeColor="text1"/>
              </w:rPr>
              <w:t>Vulnerability of young people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1320E8" w:rsidRDefault="001320E8" w:rsidP="001320E8">
            <w:pPr>
              <w:shd w:val="clear" w:color="auto" w:fill="FF0000"/>
              <w:tabs>
                <w:tab w:val="left" w:pos="23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Pr="00296AE8" w:rsidRDefault="001320E8" w:rsidP="002628C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Personal care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Sleep pattern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177FF3" w:rsidRDefault="001320E8" w:rsidP="002628C8">
            <w:pPr>
              <w:shd w:val="clear" w:color="auto" w:fill="FF0000"/>
              <w:tabs>
                <w:tab w:val="left" w:pos="223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Activities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hd w:val="clear" w:color="auto" w:fill="FF0000"/>
              </w:rPr>
              <w:t xml:space="preserve"> </w:t>
            </w:r>
          </w:p>
        </w:tc>
        <w:tc>
          <w:tcPr>
            <w:tcW w:w="4513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Meal times</w:t>
            </w: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  <w:shd w:val="clear" w:color="auto" w:fill="FFFFFF" w:themeFill="background1"/>
          </w:tcPr>
          <w:p w:rsidR="001320E8" w:rsidRPr="004330BD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320E8" w:rsidRPr="00E621D5" w:rsidTr="00132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1320E8" w:rsidRDefault="001320E8" w:rsidP="002628C8">
            <w:pPr>
              <w:rPr>
                <w:color w:val="000000" w:themeColor="text1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1320E8" w:rsidRPr="00E621D5" w:rsidRDefault="001320E8" w:rsidP="0026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1320E8" w:rsidRPr="00E621D5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99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513" w:type="dxa"/>
          </w:tcPr>
          <w:p w:rsidR="001320E8" w:rsidRDefault="001320E8" w:rsidP="0026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1320E8" w:rsidRPr="00E621D5" w:rsidRDefault="001320E8" w:rsidP="001320E8">
      <w:pPr>
        <w:rPr>
          <w:rFonts w:asciiTheme="majorHAnsi" w:hAnsiTheme="majorHAnsi"/>
          <w:b/>
          <w:color w:val="000000" w:themeColor="text1"/>
        </w:rPr>
      </w:pPr>
    </w:p>
    <w:p w:rsidR="001320E8" w:rsidRDefault="001320E8" w:rsidP="001320E8">
      <w:pPr>
        <w:spacing w:before="40" w:after="40"/>
      </w:pPr>
    </w:p>
    <w:p w:rsidR="001320E8" w:rsidRDefault="001320E8" w:rsidP="001320E8">
      <w:pPr>
        <w:spacing w:before="40" w:after="40"/>
      </w:pPr>
      <w:r>
        <w:t xml:space="preserve">Is the any impact to/from the community?  </w:t>
      </w:r>
    </w:p>
    <w:p w:rsidR="001320E8" w:rsidRPr="00AA40DC" w:rsidRDefault="001320E8" w:rsidP="001320E8">
      <w:pPr>
        <w:spacing w:before="40" w:after="40"/>
        <w:rPr>
          <w:color w:val="FF0000"/>
        </w:rPr>
      </w:pPr>
    </w:p>
    <w:p w:rsidR="001320E8" w:rsidRDefault="001320E8" w:rsidP="001320E8">
      <w:pPr>
        <w:spacing w:before="40" w:after="40"/>
      </w:pPr>
      <w:r>
        <w:t>Does the premises location assessment meet the needs of YP?</w:t>
      </w:r>
    </w:p>
    <w:p w:rsidR="001320E8" w:rsidRPr="00AA40DC" w:rsidRDefault="001320E8" w:rsidP="001320E8">
      <w:pPr>
        <w:spacing w:before="40" w:after="40"/>
        <w:rPr>
          <w:color w:val="FF0000"/>
        </w:rPr>
      </w:pPr>
    </w:p>
    <w:p w:rsidR="001320E8" w:rsidRDefault="001320E8" w:rsidP="001320E8">
      <w:pPr>
        <w:spacing w:before="40" w:after="40"/>
      </w:pPr>
      <w:r>
        <w:t>Do the staff team require any additional or bespoke training to meet YP needs?</w:t>
      </w:r>
    </w:p>
    <w:p w:rsidR="001320E8" w:rsidRPr="00AA40DC" w:rsidRDefault="001320E8" w:rsidP="001320E8">
      <w:pPr>
        <w:spacing w:before="40" w:after="40"/>
        <w:rPr>
          <w:color w:val="FF0000"/>
        </w:rPr>
      </w:pPr>
    </w:p>
    <w:p w:rsidR="001320E8" w:rsidRDefault="001320E8" w:rsidP="001320E8">
      <w:pPr>
        <w:spacing w:before="40" w:after="40"/>
      </w:pPr>
      <w:r>
        <w:t>Any additional staffing ratio/support?</w:t>
      </w:r>
    </w:p>
    <w:p w:rsidR="001320E8" w:rsidRPr="005A13C2" w:rsidRDefault="001320E8" w:rsidP="001320E8">
      <w:pPr>
        <w:spacing w:before="40" w:after="40"/>
        <w:rPr>
          <w:color w:val="FF0000"/>
        </w:rPr>
      </w:pPr>
    </w:p>
    <w:p w:rsidR="001320E8" w:rsidRDefault="001320E8" w:rsidP="001320E8">
      <w:pPr>
        <w:spacing w:before="40" w:after="40"/>
      </w:pPr>
      <w:r>
        <w:t xml:space="preserve">Are there any educational barriers? </w:t>
      </w:r>
    </w:p>
    <w:p w:rsidR="001320E8" w:rsidRPr="005A13C2" w:rsidRDefault="001320E8" w:rsidP="001320E8">
      <w:pPr>
        <w:spacing w:before="40" w:after="40"/>
        <w:rPr>
          <w:color w:val="FF0000"/>
        </w:rPr>
      </w:pPr>
    </w:p>
    <w:p w:rsidR="001320E8" w:rsidRDefault="001320E8" w:rsidP="001320E8">
      <w:pPr>
        <w:spacing w:before="40" w:after="40"/>
      </w:pPr>
      <w:r>
        <w:t xml:space="preserve">Are there any health medication needs? </w:t>
      </w:r>
    </w:p>
    <w:p w:rsidR="001320E8" w:rsidRDefault="001320E8" w:rsidP="001320E8">
      <w:pPr>
        <w:spacing w:before="40" w:after="40"/>
      </w:pPr>
    </w:p>
    <w:p w:rsidR="001320E8" w:rsidRDefault="001320E8" w:rsidP="001320E8">
      <w:pPr>
        <w:spacing w:before="40" w:after="40"/>
        <w:rPr>
          <w:b/>
          <w:u w:val="single"/>
        </w:rPr>
      </w:pPr>
      <w:r w:rsidRPr="009D7888">
        <w:rPr>
          <w:b/>
          <w:u w:val="single"/>
        </w:rPr>
        <w:t>Any Additional support or services, Training</w:t>
      </w:r>
      <w:r>
        <w:rPr>
          <w:b/>
          <w:u w:val="single"/>
        </w:rPr>
        <w:t xml:space="preserve"> </w:t>
      </w:r>
      <w:r w:rsidRPr="009D7888">
        <w:rPr>
          <w:b/>
          <w:u w:val="single"/>
        </w:rPr>
        <w:t xml:space="preserve">required </w:t>
      </w:r>
      <w:r>
        <w:rPr>
          <w:b/>
          <w:u w:val="single"/>
        </w:rPr>
        <w:t xml:space="preserve">at this point?  </w:t>
      </w:r>
    </w:p>
    <w:p w:rsidR="001320E8" w:rsidRPr="00D74821" w:rsidRDefault="001320E8" w:rsidP="001320E8">
      <w:pPr>
        <w:spacing w:before="40" w:after="40"/>
        <w:rPr>
          <w:i/>
          <w:color w:val="FF0000"/>
        </w:rPr>
      </w:pPr>
    </w:p>
    <w:p w:rsidR="001320E8" w:rsidRDefault="001320E8" w:rsidP="001320E8">
      <w:pPr>
        <w:spacing w:before="40" w:after="40"/>
        <w:rPr>
          <w:i/>
          <w:color w:val="FF0000"/>
        </w:rPr>
      </w:pPr>
    </w:p>
    <w:p w:rsidR="001320E8" w:rsidRPr="00EB28A1" w:rsidRDefault="001320E8" w:rsidP="001320E8">
      <w:pPr>
        <w:spacing w:before="40" w:after="40"/>
        <w:rPr>
          <w:b/>
          <w:u w:val="single"/>
        </w:rPr>
      </w:pPr>
      <w:r w:rsidRPr="00EB28A1">
        <w:rPr>
          <w:b/>
          <w:u w:val="single"/>
        </w:rPr>
        <w:t>Placement suitability</w:t>
      </w:r>
    </w:p>
    <w:p w:rsidR="001320E8" w:rsidRDefault="001320E8" w:rsidP="001320E8">
      <w:pPr>
        <w:spacing w:before="40" w:after="40"/>
        <w:rPr>
          <w:i/>
          <w:color w:val="FF0000"/>
        </w:rPr>
      </w:pPr>
    </w:p>
    <w:p w:rsidR="001320E8" w:rsidRDefault="001320E8" w:rsidP="001320E8"/>
    <w:p w:rsidR="001320E8" w:rsidRDefault="001320E8" w:rsidP="001320E8"/>
    <w:p w:rsidR="001320E8" w:rsidRDefault="001320E8" w:rsidP="001320E8"/>
    <w:p w:rsidR="003828B1" w:rsidRDefault="003828B1"/>
    <w:sectPr w:rsidR="003828B1" w:rsidSect="00296A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E8" w:rsidRDefault="001320E8" w:rsidP="001320E8">
      <w:r>
        <w:separator/>
      </w:r>
    </w:p>
  </w:endnote>
  <w:endnote w:type="continuationSeparator" w:id="0">
    <w:p w:rsidR="001320E8" w:rsidRDefault="001320E8" w:rsidP="001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E8" w:rsidRDefault="001320E8" w:rsidP="001320E8">
      <w:r>
        <w:separator/>
      </w:r>
    </w:p>
  </w:footnote>
  <w:footnote w:type="continuationSeparator" w:id="0">
    <w:p w:rsidR="001320E8" w:rsidRDefault="001320E8" w:rsidP="001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E8" w:rsidRDefault="001320E8">
    <w:pPr>
      <w:pStyle w:val="Header"/>
      <w:rPr>
        <w:u w:val="single"/>
      </w:rPr>
    </w:pPr>
    <w:r w:rsidRPr="006B4C80">
      <w:rPr>
        <w:u w:val="single"/>
      </w:rPr>
      <w:t xml:space="preserve">Desk Top Placement Matching/ impact Assessment   </w:t>
    </w:r>
  </w:p>
  <w:p w:rsidR="00296AE8" w:rsidRPr="006B4C80" w:rsidRDefault="001320E8">
    <w:pPr>
      <w:pStyle w:val="Header"/>
      <w:rPr>
        <w:b/>
      </w:rPr>
    </w:pPr>
    <w:r>
      <w:rPr>
        <w:b/>
      </w:rPr>
      <w:t>Add young people and ages currently in placement</w:t>
    </w:r>
  </w:p>
  <w:p w:rsidR="00296AE8" w:rsidRPr="006B4C80" w:rsidRDefault="00EF3146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8"/>
    <w:rsid w:val="001320E8"/>
    <w:rsid w:val="003828B1"/>
    <w:rsid w:val="00E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EB74-C870-48C5-8811-60DFC1E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E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1320E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Header">
    <w:name w:val="header"/>
    <w:basedOn w:val="Normal"/>
    <w:link w:val="HeaderChar"/>
    <w:unhideWhenUsed/>
    <w:rsid w:val="00132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20E8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1320E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Aasia</dc:creator>
  <cp:keywords/>
  <dc:description/>
  <cp:lastModifiedBy>Monkman, Mark</cp:lastModifiedBy>
  <cp:revision>2</cp:revision>
  <dcterms:created xsi:type="dcterms:W3CDTF">2019-08-29T07:55:00Z</dcterms:created>
  <dcterms:modified xsi:type="dcterms:W3CDTF">2019-08-29T07:55:00Z</dcterms:modified>
</cp:coreProperties>
</file>