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DDD9C3" w:themeFill="background2" w:themeFillShade="E6"/>
        <w:tblLook w:val="04A0" w:firstRow="1" w:lastRow="0" w:firstColumn="1" w:lastColumn="0" w:noHBand="0" w:noVBand="1"/>
      </w:tblPr>
      <w:tblGrid>
        <w:gridCol w:w="9016"/>
      </w:tblGrid>
      <w:tr w:rsidR="00911C6F" w:rsidRPr="00A9291D" w:rsidTr="00A9291D">
        <w:tc>
          <w:tcPr>
            <w:tcW w:w="9016" w:type="dxa"/>
            <w:shd w:val="clear" w:color="auto" w:fill="DDD9C3" w:themeFill="background2" w:themeFillShade="E6"/>
          </w:tcPr>
          <w:p w:rsidR="00911C6F" w:rsidRPr="00A9291D" w:rsidRDefault="00911C6F" w:rsidP="00051F5E">
            <w:pPr>
              <w:jc w:val="center"/>
              <w:rPr>
                <w:rFonts w:ascii="Arial" w:hAnsi="Arial" w:cs="Arial"/>
                <w:b/>
                <w:u w:val="single"/>
              </w:rPr>
            </w:pPr>
            <w:bookmarkStart w:id="0" w:name="_GoBack"/>
            <w:bookmarkEnd w:id="0"/>
          </w:p>
          <w:p w:rsidR="00911C6F" w:rsidRPr="00A9291D" w:rsidRDefault="00911C6F" w:rsidP="00051F5E">
            <w:pPr>
              <w:jc w:val="center"/>
              <w:rPr>
                <w:rFonts w:ascii="Arial" w:hAnsi="Arial" w:cs="Arial"/>
                <w:b/>
                <w:u w:val="single"/>
              </w:rPr>
            </w:pPr>
            <w:r w:rsidRPr="00A9291D">
              <w:rPr>
                <w:rFonts w:ascii="Arial" w:hAnsi="Arial" w:cs="Arial"/>
                <w:b/>
                <w:u w:val="single"/>
              </w:rPr>
              <w:t>LANCASHIRE CHILDRENS SOCIAL CARE</w:t>
            </w:r>
          </w:p>
          <w:p w:rsidR="00911C6F" w:rsidRPr="00A9291D" w:rsidRDefault="00911C6F" w:rsidP="00051F5E">
            <w:pPr>
              <w:jc w:val="center"/>
              <w:rPr>
                <w:rFonts w:ascii="Arial" w:hAnsi="Arial" w:cs="Arial"/>
                <w:b/>
                <w:u w:val="single"/>
              </w:rPr>
            </w:pPr>
            <w:r w:rsidRPr="00A9291D">
              <w:rPr>
                <w:rFonts w:ascii="Arial" w:hAnsi="Arial" w:cs="Arial"/>
                <w:b/>
                <w:u w:val="single"/>
              </w:rPr>
              <w:t>PERMANENCE PANEL</w:t>
            </w:r>
          </w:p>
          <w:p w:rsidR="00A9291D" w:rsidRPr="00A9291D" w:rsidRDefault="00A9291D" w:rsidP="00051F5E">
            <w:pPr>
              <w:jc w:val="center"/>
              <w:rPr>
                <w:rFonts w:ascii="Arial" w:hAnsi="Arial" w:cs="Arial"/>
                <w:b/>
                <w:u w:val="single"/>
              </w:rPr>
            </w:pPr>
          </w:p>
          <w:p w:rsidR="00911C6F" w:rsidRPr="00A9291D" w:rsidRDefault="00911C6F" w:rsidP="00051F5E">
            <w:pPr>
              <w:jc w:val="center"/>
              <w:rPr>
                <w:rFonts w:ascii="Arial" w:hAnsi="Arial" w:cs="Arial"/>
                <w:u w:val="single"/>
              </w:rPr>
            </w:pPr>
            <w:r w:rsidRPr="00A9291D">
              <w:rPr>
                <w:rFonts w:ascii="Arial" w:hAnsi="Arial" w:cs="Arial"/>
                <w:b/>
                <w:u w:val="single"/>
              </w:rPr>
              <w:t>TERMS OF REFERENCE</w:t>
            </w:r>
          </w:p>
          <w:p w:rsidR="00911C6F" w:rsidRPr="00A9291D" w:rsidRDefault="00911C6F" w:rsidP="00051F5E">
            <w:pPr>
              <w:jc w:val="center"/>
              <w:rPr>
                <w:rFonts w:ascii="Arial" w:hAnsi="Arial" w:cs="Arial"/>
                <w:u w:val="single"/>
              </w:rPr>
            </w:pPr>
          </w:p>
        </w:tc>
      </w:tr>
    </w:tbl>
    <w:p w:rsidR="00051F5E" w:rsidRPr="00A9291D" w:rsidRDefault="00051F5E" w:rsidP="00512D76">
      <w:pPr>
        <w:jc w:val="center"/>
        <w:rPr>
          <w:rFonts w:ascii="Arial" w:hAnsi="Arial" w:cs="Arial"/>
          <w:u w:val="single"/>
        </w:rPr>
      </w:pPr>
    </w:p>
    <w:tbl>
      <w:tblPr>
        <w:tblStyle w:val="TableGrid"/>
        <w:tblW w:w="0" w:type="auto"/>
        <w:tblLook w:val="04A0" w:firstRow="1" w:lastRow="0" w:firstColumn="1" w:lastColumn="0" w:noHBand="0" w:noVBand="1"/>
      </w:tblPr>
      <w:tblGrid>
        <w:gridCol w:w="9016"/>
      </w:tblGrid>
      <w:tr w:rsidR="00512D76" w:rsidRPr="00A9291D" w:rsidTr="00A9291D">
        <w:tc>
          <w:tcPr>
            <w:tcW w:w="9016" w:type="dxa"/>
            <w:shd w:val="clear" w:color="auto" w:fill="DDD9C3" w:themeFill="background2" w:themeFillShade="E6"/>
          </w:tcPr>
          <w:p w:rsidR="00512D76" w:rsidRPr="00A9291D" w:rsidRDefault="00512D76" w:rsidP="00A9291D">
            <w:pPr>
              <w:rPr>
                <w:rFonts w:ascii="Arial" w:hAnsi="Arial" w:cs="Arial"/>
                <w:b/>
              </w:rPr>
            </w:pPr>
            <w:r w:rsidRPr="00A9291D">
              <w:rPr>
                <w:rFonts w:ascii="Arial" w:hAnsi="Arial" w:cs="Arial"/>
                <w:b/>
              </w:rPr>
              <w:t>Purpose</w:t>
            </w:r>
            <w:r w:rsidR="00A9291D">
              <w:rPr>
                <w:rFonts w:ascii="Arial" w:hAnsi="Arial" w:cs="Arial"/>
                <w:b/>
              </w:rPr>
              <w:t xml:space="preserve"> o</w:t>
            </w:r>
            <w:r w:rsidR="00A9291D" w:rsidRPr="00A9291D">
              <w:rPr>
                <w:rFonts w:ascii="Arial" w:hAnsi="Arial" w:cs="Arial"/>
                <w:b/>
              </w:rPr>
              <w:t>f</w:t>
            </w:r>
            <w:r w:rsidR="00911C6F" w:rsidRPr="00A9291D">
              <w:rPr>
                <w:rFonts w:ascii="Arial" w:hAnsi="Arial" w:cs="Arial"/>
                <w:b/>
              </w:rPr>
              <w:t xml:space="preserve"> Permanence Panel</w:t>
            </w:r>
          </w:p>
          <w:p w:rsidR="00051F5E" w:rsidRPr="00A9291D" w:rsidRDefault="00051F5E" w:rsidP="007450E7">
            <w:pPr>
              <w:jc w:val="center"/>
              <w:rPr>
                <w:rFonts w:ascii="Arial" w:hAnsi="Arial" w:cs="Arial"/>
              </w:rPr>
            </w:pPr>
          </w:p>
        </w:tc>
      </w:tr>
      <w:tr w:rsidR="00512D76" w:rsidRPr="00A9291D" w:rsidTr="007450E7">
        <w:tc>
          <w:tcPr>
            <w:tcW w:w="9016" w:type="dxa"/>
            <w:tcBorders>
              <w:bottom w:val="single" w:sz="4" w:space="0" w:color="auto"/>
            </w:tcBorders>
          </w:tcPr>
          <w:p w:rsidR="00071597" w:rsidRPr="00A9291D" w:rsidRDefault="00071597" w:rsidP="00DA3427">
            <w:pPr>
              <w:rPr>
                <w:rFonts w:ascii="Arial" w:hAnsi="Arial" w:cs="Arial"/>
              </w:rPr>
            </w:pPr>
          </w:p>
          <w:p w:rsidR="00286B53" w:rsidRPr="00A9291D" w:rsidRDefault="00286B53" w:rsidP="00911C6F">
            <w:pPr>
              <w:rPr>
                <w:rFonts w:ascii="Arial" w:hAnsi="Arial" w:cs="Arial"/>
              </w:rPr>
            </w:pPr>
          </w:p>
          <w:p w:rsidR="00A9291D" w:rsidRDefault="00911C6F" w:rsidP="00A9291D">
            <w:pPr>
              <w:rPr>
                <w:rFonts w:ascii="Arial" w:eastAsia="Arial" w:hAnsi="Arial" w:cs="Arial"/>
              </w:rPr>
            </w:pPr>
            <w:r w:rsidRPr="00A9291D">
              <w:rPr>
                <w:rFonts w:ascii="Arial" w:hAnsi="Arial" w:cs="Arial"/>
              </w:rPr>
              <w:t>The Permanence Panel has responsibility for ens</w:t>
            </w:r>
            <w:r w:rsidR="00A9291D">
              <w:rPr>
                <w:rFonts w:ascii="Arial" w:hAnsi="Arial" w:cs="Arial"/>
              </w:rPr>
              <w:t xml:space="preserve">uring Permanence remains at the </w:t>
            </w:r>
            <w:r w:rsidRPr="00A9291D">
              <w:rPr>
                <w:rFonts w:ascii="Arial" w:hAnsi="Arial" w:cs="Arial"/>
              </w:rPr>
              <w:t xml:space="preserve">forefront of the child's journey </w:t>
            </w:r>
            <w:r w:rsidRPr="00A9291D">
              <w:rPr>
                <w:rFonts w:ascii="Arial" w:hAnsi="Arial" w:cs="Arial"/>
                <w:color w:val="222222"/>
                <w:lang w:eastAsia="en-GB"/>
              </w:rPr>
              <w:t xml:space="preserve">and that Permanence Plans are achieved within statutory timescales. </w:t>
            </w:r>
            <w:r w:rsidRPr="00A9291D">
              <w:rPr>
                <w:rFonts w:ascii="Arial" w:eastAsia="Arial" w:hAnsi="Arial" w:cs="Arial"/>
              </w:rPr>
              <w:t xml:space="preserve"> </w:t>
            </w:r>
          </w:p>
          <w:p w:rsidR="00A9291D" w:rsidRDefault="00A9291D" w:rsidP="00A9291D">
            <w:pPr>
              <w:rPr>
                <w:rFonts w:ascii="Arial" w:eastAsia="Arial" w:hAnsi="Arial" w:cs="Arial"/>
              </w:rPr>
            </w:pPr>
          </w:p>
          <w:p w:rsidR="00A9291D" w:rsidRDefault="00911C6F" w:rsidP="00A9291D">
            <w:pPr>
              <w:rPr>
                <w:rFonts w:ascii="Arial" w:eastAsia="Arial" w:hAnsi="Arial" w:cs="Arial"/>
              </w:rPr>
            </w:pPr>
            <w:r w:rsidRPr="00A9291D">
              <w:rPr>
                <w:rFonts w:ascii="Arial" w:eastAsia="Arial" w:hAnsi="Arial" w:cs="Arial"/>
              </w:rPr>
              <w:t xml:space="preserve">The </w:t>
            </w:r>
            <w:r w:rsidR="001B2138">
              <w:rPr>
                <w:rFonts w:ascii="Arial" w:eastAsia="Arial" w:hAnsi="Arial" w:cs="Arial"/>
              </w:rPr>
              <w:t xml:space="preserve">Permanence </w:t>
            </w:r>
            <w:r w:rsidRPr="00A9291D">
              <w:rPr>
                <w:rFonts w:ascii="Arial" w:eastAsia="Arial" w:hAnsi="Arial" w:cs="Arial"/>
              </w:rPr>
              <w:t xml:space="preserve">Panel is multi-agency in representation with the function of reviewing all </w:t>
            </w:r>
            <w:r w:rsidR="00A9291D">
              <w:rPr>
                <w:rFonts w:ascii="Arial" w:eastAsia="Arial" w:hAnsi="Arial" w:cs="Arial"/>
              </w:rPr>
              <w:t xml:space="preserve">Children </w:t>
            </w:r>
            <w:r w:rsidRPr="00A9291D">
              <w:rPr>
                <w:rFonts w:ascii="Arial" w:eastAsia="Arial" w:hAnsi="Arial" w:cs="Arial"/>
              </w:rPr>
              <w:t xml:space="preserve">Looked After and their Permanence </w:t>
            </w:r>
            <w:r w:rsidR="00A9291D">
              <w:rPr>
                <w:rFonts w:ascii="Arial" w:eastAsia="Arial" w:hAnsi="Arial" w:cs="Arial"/>
              </w:rPr>
              <w:t>options/p</w:t>
            </w:r>
            <w:r w:rsidRPr="00A9291D">
              <w:rPr>
                <w:rFonts w:ascii="Arial" w:eastAsia="Arial" w:hAnsi="Arial" w:cs="Arial"/>
              </w:rPr>
              <w:t xml:space="preserve">lans.  </w:t>
            </w:r>
          </w:p>
          <w:p w:rsidR="00A9291D" w:rsidRDefault="00A9291D" w:rsidP="00A9291D">
            <w:pPr>
              <w:rPr>
                <w:rFonts w:ascii="Arial" w:eastAsia="Arial" w:hAnsi="Arial" w:cs="Arial"/>
              </w:rPr>
            </w:pPr>
          </w:p>
          <w:p w:rsidR="00A9291D" w:rsidRDefault="001B2138" w:rsidP="00A9291D">
            <w:pPr>
              <w:rPr>
                <w:rFonts w:ascii="Arial" w:eastAsia="Arial" w:hAnsi="Arial" w:cs="Arial"/>
              </w:rPr>
            </w:pPr>
            <w:r>
              <w:rPr>
                <w:rFonts w:ascii="Arial" w:eastAsia="Arial" w:hAnsi="Arial" w:cs="Arial"/>
              </w:rPr>
              <w:t>The Permanence Panel focusses</w:t>
            </w:r>
            <w:r w:rsidR="00A9291D">
              <w:rPr>
                <w:rFonts w:ascii="Arial" w:eastAsia="Arial" w:hAnsi="Arial" w:cs="Arial"/>
              </w:rPr>
              <w:t xml:space="preserve"> on </w:t>
            </w:r>
            <w:r w:rsidR="00911C6F" w:rsidRPr="00A9291D">
              <w:rPr>
                <w:rFonts w:ascii="Arial" w:eastAsia="Arial" w:hAnsi="Arial" w:cs="Arial"/>
              </w:rPr>
              <w:t xml:space="preserve">Care Planning </w:t>
            </w:r>
            <w:r w:rsidR="00A9291D">
              <w:rPr>
                <w:rFonts w:ascii="Arial" w:eastAsia="Arial" w:hAnsi="Arial" w:cs="Arial"/>
              </w:rPr>
              <w:t>decisions made through multi-agency Children Looked After planning meeting</w:t>
            </w:r>
            <w:r>
              <w:rPr>
                <w:rFonts w:ascii="Arial" w:eastAsia="Arial" w:hAnsi="Arial" w:cs="Arial"/>
              </w:rPr>
              <w:t>s</w:t>
            </w:r>
            <w:r w:rsidR="00A9291D">
              <w:rPr>
                <w:rFonts w:ascii="Arial" w:eastAsia="Arial" w:hAnsi="Arial" w:cs="Arial"/>
              </w:rPr>
              <w:t xml:space="preserve">, </w:t>
            </w:r>
            <w:r w:rsidR="00911C6F" w:rsidRPr="00A9291D">
              <w:rPr>
                <w:rFonts w:ascii="Arial" w:eastAsia="Arial" w:hAnsi="Arial" w:cs="Arial"/>
              </w:rPr>
              <w:t xml:space="preserve">including those children and young people subject to </w:t>
            </w:r>
            <w:r w:rsidR="00A9291D">
              <w:rPr>
                <w:rFonts w:ascii="Arial" w:eastAsia="Arial" w:hAnsi="Arial" w:cs="Arial"/>
              </w:rPr>
              <w:t>Pre Proceedings and Care Proceedings</w:t>
            </w:r>
            <w:r w:rsidR="00911C6F" w:rsidRPr="00A9291D">
              <w:rPr>
                <w:rFonts w:ascii="Arial" w:eastAsia="Arial" w:hAnsi="Arial" w:cs="Arial"/>
              </w:rPr>
              <w:t xml:space="preserve">.  </w:t>
            </w:r>
          </w:p>
          <w:p w:rsidR="00A9291D" w:rsidRDefault="00A9291D" w:rsidP="00A9291D">
            <w:pPr>
              <w:rPr>
                <w:rFonts w:ascii="Arial" w:eastAsia="Arial" w:hAnsi="Arial" w:cs="Arial"/>
              </w:rPr>
            </w:pPr>
          </w:p>
          <w:p w:rsidR="00A9291D" w:rsidRDefault="001B2138" w:rsidP="00A9291D">
            <w:pPr>
              <w:rPr>
                <w:rFonts w:ascii="Arial" w:eastAsia="Arial" w:hAnsi="Arial" w:cs="Arial"/>
              </w:rPr>
            </w:pPr>
            <w:r>
              <w:rPr>
                <w:rFonts w:ascii="Arial" w:eastAsia="Arial" w:hAnsi="Arial" w:cs="Arial"/>
              </w:rPr>
              <w:t>The Permanence Panel</w:t>
            </w:r>
            <w:r w:rsidR="00911C6F" w:rsidRPr="00A9291D">
              <w:rPr>
                <w:rFonts w:ascii="Arial" w:eastAsia="Arial" w:hAnsi="Arial" w:cs="Arial"/>
              </w:rPr>
              <w:t xml:space="preserve"> will review and scrutinise </w:t>
            </w:r>
            <w:r w:rsidR="00A9291D">
              <w:rPr>
                <w:rFonts w:ascii="Arial" w:eastAsia="Arial" w:hAnsi="Arial" w:cs="Arial"/>
              </w:rPr>
              <w:t>fostering and residential arrangements for children and young people, provided both in-ho</w:t>
            </w:r>
            <w:r w:rsidR="00E20B7A">
              <w:rPr>
                <w:rFonts w:ascii="Arial" w:eastAsia="Arial" w:hAnsi="Arial" w:cs="Arial"/>
              </w:rPr>
              <w:t>use and by agency providers, to</w:t>
            </w:r>
            <w:r w:rsidR="00A9291D">
              <w:rPr>
                <w:rFonts w:ascii="Arial" w:eastAsia="Arial" w:hAnsi="Arial" w:cs="Arial"/>
              </w:rPr>
              <w:t xml:space="preserve"> ensure that</w:t>
            </w:r>
            <w:r w:rsidR="00E20B7A">
              <w:rPr>
                <w:rFonts w:ascii="Arial" w:eastAsia="Arial" w:hAnsi="Arial" w:cs="Arial"/>
              </w:rPr>
              <w:t xml:space="preserve"> our children and young people are receiving a high quality of care</w:t>
            </w:r>
            <w:r>
              <w:rPr>
                <w:rFonts w:ascii="Arial" w:eastAsia="Arial" w:hAnsi="Arial" w:cs="Arial"/>
              </w:rPr>
              <w:t>.</w:t>
            </w:r>
          </w:p>
          <w:p w:rsidR="00A9291D" w:rsidRDefault="00A9291D" w:rsidP="00A9291D">
            <w:pPr>
              <w:rPr>
                <w:rFonts w:ascii="Arial" w:eastAsia="Arial" w:hAnsi="Arial" w:cs="Arial"/>
              </w:rPr>
            </w:pPr>
          </w:p>
          <w:p w:rsidR="00E20B7A" w:rsidRDefault="00911C6F" w:rsidP="00A9291D">
            <w:pPr>
              <w:rPr>
                <w:rFonts w:ascii="Arial" w:eastAsia="Arial" w:hAnsi="Arial" w:cs="Arial"/>
              </w:rPr>
            </w:pPr>
            <w:r w:rsidRPr="00A9291D">
              <w:rPr>
                <w:rFonts w:ascii="Arial" w:eastAsia="Arial" w:hAnsi="Arial" w:cs="Arial"/>
              </w:rPr>
              <w:t xml:space="preserve">The </w:t>
            </w:r>
            <w:r w:rsidR="00E20B7A">
              <w:rPr>
                <w:rFonts w:ascii="Arial" w:eastAsia="Arial" w:hAnsi="Arial" w:cs="Arial"/>
              </w:rPr>
              <w:t xml:space="preserve">Permanence </w:t>
            </w:r>
            <w:r w:rsidRPr="00A9291D">
              <w:rPr>
                <w:rFonts w:ascii="Arial" w:eastAsia="Arial" w:hAnsi="Arial" w:cs="Arial"/>
              </w:rPr>
              <w:t xml:space="preserve">Panel will provide a multi-agency approach to </w:t>
            </w:r>
            <w:r w:rsidR="00E20B7A">
              <w:rPr>
                <w:rFonts w:ascii="Arial" w:eastAsia="Arial" w:hAnsi="Arial" w:cs="Arial"/>
              </w:rPr>
              <w:t>ratification of placements as permanent, where this is appropriate, and ensure that children are supported to celebrate their permanence</w:t>
            </w:r>
          </w:p>
          <w:p w:rsidR="00E20B7A" w:rsidRDefault="00E20B7A" w:rsidP="00A9291D">
            <w:pPr>
              <w:rPr>
                <w:rFonts w:ascii="Arial" w:eastAsia="Arial" w:hAnsi="Arial" w:cs="Arial"/>
              </w:rPr>
            </w:pPr>
          </w:p>
          <w:p w:rsidR="00911C6F" w:rsidRPr="00A9291D" w:rsidRDefault="00E20B7A" w:rsidP="00A9291D">
            <w:pPr>
              <w:rPr>
                <w:rFonts w:ascii="Arial" w:eastAsia="Arial" w:hAnsi="Arial" w:cs="Arial"/>
              </w:rPr>
            </w:pPr>
            <w:r>
              <w:rPr>
                <w:rFonts w:ascii="Arial" w:eastAsia="Arial" w:hAnsi="Arial" w:cs="Arial"/>
              </w:rPr>
              <w:t>The Permanence Panel will support Lancashire County Council to fulfil their legal duties in respect of</w:t>
            </w:r>
          </w:p>
          <w:p w:rsidR="00E20B7A" w:rsidRDefault="00E20B7A" w:rsidP="00E20B7A">
            <w:pPr>
              <w:rPr>
                <w:rFonts w:ascii="Arial" w:hAnsi="Arial" w:cs="Arial"/>
              </w:rPr>
            </w:pPr>
          </w:p>
          <w:p w:rsidR="00E20B7A" w:rsidRPr="001B2138" w:rsidRDefault="00911C6F" w:rsidP="001B2138">
            <w:pPr>
              <w:pStyle w:val="ListParagraph"/>
              <w:numPr>
                <w:ilvl w:val="0"/>
                <w:numId w:val="15"/>
              </w:numPr>
              <w:rPr>
                <w:rFonts w:ascii="Arial" w:hAnsi="Arial" w:cs="Arial"/>
              </w:rPr>
            </w:pPr>
            <w:r w:rsidRPr="001B2138">
              <w:rPr>
                <w:rFonts w:ascii="Arial" w:hAnsi="Arial" w:cs="Arial"/>
              </w:rPr>
              <w:t>Ensur</w:t>
            </w:r>
            <w:r w:rsidR="00E20B7A" w:rsidRPr="001B2138">
              <w:rPr>
                <w:rFonts w:ascii="Arial" w:hAnsi="Arial" w:cs="Arial"/>
              </w:rPr>
              <w:t>ing</w:t>
            </w:r>
            <w:r w:rsidRPr="001B2138">
              <w:rPr>
                <w:rFonts w:ascii="Arial" w:hAnsi="Arial" w:cs="Arial"/>
              </w:rPr>
              <w:t xml:space="preserve"> all</w:t>
            </w:r>
            <w:r w:rsidR="00E20B7A" w:rsidRPr="001B2138">
              <w:rPr>
                <w:rFonts w:ascii="Arial" w:hAnsi="Arial" w:cs="Arial"/>
              </w:rPr>
              <w:t xml:space="preserve"> Children Looked After</w:t>
            </w:r>
            <w:r w:rsidRPr="001B2138">
              <w:rPr>
                <w:rFonts w:ascii="Arial" w:hAnsi="Arial" w:cs="Arial"/>
              </w:rPr>
              <w:t xml:space="preserve"> have a Permanence Plan th</w:t>
            </w:r>
            <w:r w:rsidR="00E20B7A" w:rsidRPr="001B2138">
              <w:rPr>
                <w:rFonts w:ascii="Arial" w:hAnsi="Arial" w:cs="Arial"/>
              </w:rPr>
              <w:t>at meets their individual needs</w:t>
            </w:r>
            <w:r w:rsidR="001B2138">
              <w:rPr>
                <w:rFonts w:ascii="Arial" w:hAnsi="Arial" w:cs="Arial"/>
              </w:rPr>
              <w:t>;</w:t>
            </w:r>
          </w:p>
          <w:p w:rsidR="00911C6F" w:rsidRPr="001B2138" w:rsidRDefault="00911C6F" w:rsidP="001B2138">
            <w:pPr>
              <w:pStyle w:val="ListParagraph"/>
              <w:numPr>
                <w:ilvl w:val="0"/>
                <w:numId w:val="15"/>
              </w:numPr>
              <w:rPr>
                <w:rFonts w:ascii="Arial" w:hAnsi="Arial" w:cs="Arial"/>
              </w:rPr>
            </w:pPr>
            <w:r w:rsidRPr="001B2138">
              <w:rPr>
                <w:rFonts w:ascii="Arial" w:hAnsi="Arial" w:cs="Arial"/>
              </w:rPr>
              <w:t>Permanence Plans are achieved in the child's timeframe;</w:t>
            </w:r>
          </w:p>
          <w:p w:rsidR="00E20B7A" w:rsidRPr="001B2138" w:rsidRDefault="00E20B7A" w:rsidP="001B2138">
            <w:pPr>
              <w:pStyle w:val="ListParagraph"/>
              <w:numPr>
                <w:ilvl w:val="0"/>
                <w:numId w:val="15"/>
              </w:numPr>
              <w:rPr>
                <w:rFonts w:ascii="Arial" w:hAnsi="Arial" w:cs="Arial"/>
              </w:rPr>
            </w:pPr>
            <w:r w:rsidRPr="001B2138">
              <w:rPr>
                <w:rFonts w:ascii="Arial" w:hAnsi="Arial" w:cs="Arial"/>
              </w:rPr>
              <w:t>Ensuring all children and young people have a clear direction and timescale to achieve permanence by the second Looked After Review</w:t>
            </w:r>
            <w:r w:rsidR="001B2138">
              <w:rPr>
                <w:rFonts w:ascii="Arial" w:hAnsi="Arial" w:cs="Arial"/>
              </w:rPr>
              <w:t>;</w:t>
            </w:r>
          </w:p>
          <w:p w:rsidR="00E20B7A" w:rsidRPr="001B2138" w:rsidRDefault="00E20B7A" w:rsidP="001B2138">
            <w:pPr>
              <w:pStyle w:val="ListParagraph"/>
              <w:numPr>
                <w:ilvl w:val="0"/>
                <w:numId w:val="15"/>
              </w:numPr>
              <w:rPr>
                <w:rFonts w:ascii="Arial" w:hAnsi="Arial" w:cs="Arial"/>
              </w:rPr>
            </w:pPr>
            <w:r w:rsidRPr="001B2138">
              <w:rPr>
                <w:rFonts w:ascii="Arial" w:hAnsi="Arial" w:cs="Arial"/>
              </w:rPr>
              <w:t>Scrutinising and escalating</w:t>
            </w:r>
            <w:r w:rsidR="00911C6F" w:rsidRPr="001B2138">
              <w:rPr>
                <w:rFonts w:ascii="Arial" w:hAnsi="Arial" w:cs="Arial"/>
              </w:rPr>
              <w:t xml:space="preserve"> to minimise drift and delay in achieving Permanence;</w:t>
            </w:r>
          </w:p>
          <w:p w:rsidR="00911C6F" w:rsidRPr="001B2138" w:rsidRDefault="001B2138" w:rsidP="001B2138">
            <w:pPr>
              <w:pStyle w:val="ListParagraph"/>
              <w:numPr>
                <w:ilvl w:val="0"/>
                <w:numId w:val="15"/>
              </w:numPr>
              <w:rPr>
                <w:rFonts w:ascii="Arial" w:hAnsi="Arial" w:cs="Arial"/>
              </w:rPr>
            </w:pPr>
            <w:r>
              <w:rPr>
                <w:rFonts w:ascii="Arial" w:hAnsi="Arial" w:cs="Arial"/>
              </w:rPr>
              <w:t>Ensuring</w:t>
            </w:r>
            <w:r w:rsidR="00911C6F" w:rsidRPr="001B2138">
              <w:rPr>
                <w:rFonts w:ascii="Arial" w:hAnsi="Arial" w:cs="Arial"/>
              </w:rPr>
              <w:t xml:space="preserve"> our children are in the right placement with clear outcomes for transition to adulthood.</w:t>
            </w:r>
          </w:p>
          <w:p w:rsidR="00286B53" w:rsidRPr="00A9291D" w:rsidRDefault="00286B53" w:rsidP="00DA3427">
            <w:pPr>
              <w:rPr>
                <w:rFonts w:ascii="Arial" w:hAnsi="Arial" w:cs="Arial"/>
              </w:rPr>
            </w:pPr>
          </w:p>
          <w:p w:rsidR="00051F5E" w:rsidRPr="00A9291D" w:rsidRDefault="00051F5E" w:rsidP="00DA3427">
            <w:pPr>
              <w:rPr>
                <w:rFonts w:ascii="Arial" w:hAnsi="Arial" w:cs="Arial"/>
              </w:rPr>
            </w:pPr>
          </w:p>
          <w:p w:rsidR="00901C20" w:rsidRPr="00A9291D" w:rsidRDefault="00901C20" w:rsidP="00BF592B">
            <w:pPr>
              <w:rPr>
                <w:rFonts w:ascii="Arial" w:hAnsi="Arial" w:cs="Arial"/>
              </w:rPr>
            </w:pPr>
          </w:p>
        </w:tc>
      </w:tr>
      <w:tr w:rsidR="00911C6F" w:rsidRPr="00A9291D" w:rsidTr="00A9291D">
        <w:tc>
          <w:tcPr>
            <w:tcW w:w="9016" w:type="dxa"/>
            <w:tcBorders>
              <w:bottom w:val="single" w:sz="4" w:space="0" w:color="auto"/>
            </w:tcBorders>
            <w:shd w:val="clear" w:color="auto" w:fill="DDD9C3" w:themeFill="background2" w:themeFillShade="E6"/>
          </w:tcPr>
          <w:p w:rsidR="00911C6F" w:rsidRPr="00A9291D" w:rsidRDefault="00911C6F" w:rsidP="00DA3427">
            <w:pPr>
              <w:rPr>
                <w:rFonts w:ascii="Arial" w:hAnsi="Arial" w:cs="Arial"/>
                <w:b/>
              </w:rPr>
            </w:pPr>
            <w:r w:rsidRPr="00A9291D">
              <w:rPr>
                <w:rFonts w:ascii="Arial" w:hAnsi="Arial" w:cs="Arial"/>
                <w:b/>
              </w:rPr>
              <w:t>Responsibilities of Permanence Panel</w:t>
            </w:r>
          </w:p>
          <w:p w:rsidR="00A9291D" w:rsidRPr="00A9291D" w:rsidRDefault="00A9291D" w:rsidP="00DA3427">
            <w:pPr>
              <w:rPr>
                <w:rFonts w:ascii="Arial" w:hAnsi="Arial" w:cs="Arial"/>
              </w:rPr>
            </w:pPr>
          </w:p>
        </w:tc>
      </w:tr>
      <w:tr w:rsidR="00911C6F" w:rsidRPr="00A9291D" w:rsidTr="007450E7">
        <w:tc>
          <w:tcPr>
            <w:tcW w:w="9016" w:type="dxa"/>
            <w:tcBorders>
              <w:bottom w:val="single" w:sz="4" w:space="0" w:color="auto"/>
            </w:tcBorders>
          </w:tcPr>
          <w:p w:rsidR="00E20B7A" w:rsidRDefault="00E20B7A" w:rsidP="00E20B7A">
            <w:pPr>
              <w:rPr>
                <w:rFonts w:ascii="Arial" w:hAnsi="Arial" w:cs="Arial"/>
              </w:rPr>
            </w:pPr>
            <w:bookmarkStart w:id="1" w:name="_Toc8385250"/>
            <w:bookmarkStart w:id="2" w:name="_Toc8385412"/>
          </w:p>
          <w:p w:rsidR="00E20B7A" w:rsidRDefault="00E20B7A" w:rsidP="00E20B7A">
            <w:pPr>
              <w:rPr>
                <w:rFonts w:ascii="Arial" w:hAnsi="Arial" w:cs="Arial"/>
              </w:rPr>
            </w:pPr>
            <w:r w:rsidRPr="00A9291D">
              <w:rPr>
                <w:rFonts w:ascii="Arial" w:hAnsi="Arial" w:cs="Arial"/>
              </w:rPr>
              <w:t>The Permanence Panel is responsible for:</w:t>
            </w:r>
            <w:bookmarkEnd w:id="1"/>
            <w:bookmarkEnd w:id="2"/>
          </w:p>
          <w:p w:rsidR="00E20B7A" w:rsidRPr="00A9291D" w:rsidRDefault="00E20B7A" w:rsidP="00E20B7A">
            <w:pPr>
              <w:rPr>
                <w:rFonts w:ascii="Arial" w:hAnsi="Arial" w:cs="Arial"/>
              </w:rPr>
            </w:pPr>
          </w:p>
          <w:p w:rsidR="00E20B7A" w:rsidRPr="00D10E8E" w:rsidRDefault="00E20B7A" w:rsidP="00D10E8E">
            <w:pPr>
              <w:pStyle w:val="ListParagraph"/>
              <w:numPr>
                <w:ilvl w:val="0"/>
                <w:numId w:val="11"/>
              </w:numPr>
              <w:rPr>
                <w:rFonts w:ascii="Arial" w:hAnsi="Arial" w:cs="Arial"/>
              </w:rPr>
            </w:pPr>
            <w:r w:rsidRPr="00D10E8E">
              <w:rPr>
                <w:rFonts w:ascii="Arial" w:hAnsi="Arial" w:cs="Arial"/>
              </w:rPr>
              <w:t>Reviewing and tracking Permanence Plans for all Looked After Children;</w:t>
            </w:r>
          </w:p>
          <w:p w:rsidR="00E20B7A" w:rsidRPr="00D10E8E" w:rsidRDefault="00E20B7A" w:rsidP="00D10E8E">
            <w:pPr>
              <w:pStyle w:val="ListParagraph"/>
              <w:numPr>
                <w:ilvl w:val="0"/>
                <w:numId w:val="11"/>
              </w:numPr>
              <w:rPr>
                <w:rFonts w:ascii="Arial" w:hAnsi="Arial" w:cs="Arial"/>
              </w:rPr>
            </w:pPr>
            <w:r w:rsidRPr="00D10E8E">
              <w:rPr>
                <w:rFonts w:ascii="Arial" w:hAnsi="Arial" w:cs="Arial"/>
              </w:rPr>
              <w:t>Identify barriers to achieving Permanence;</w:t>
            </w:r>
          </w:p>
          <w:p w:rsidR="00E20B7A" w:rsidRPr="00D10E8E" w:rsidRDefault="00E20B7A" w:rsidP="00D10E8E">
            <w:pPr>
              <w:pStyle w:val="ListParagraph"/>
              <w:numPr>
                <w:ilvl w:val="0"/>
                <w:numId w:val="11"/>
              </w:numPr>
              <w:rPr>
                <w:rFonts w:ascii="Arial" w:hAnsi="Arial" w:cs="Arial"/>
              </w:rPr>
            </w:pPr>
            <w:r w:rsidRPr="00D10E8E">
              <w:rPr>
                <w:rFonts w:ascii="Arial" w:hAnsi="Arial" w:cs="Arial"/>
              </w:rPr>
              <w:t>Setting clear, realistic timescales for action;</w:t>
            </w:r>
          </w:p>
          <w:p w:rsidR="00E20B7A" w:rsidRPr="00D10E8E" w:rsidRDefault="00E20B7A" w:rsidP="00D10E8E">
            <w:pPr>
              <w:pStyle w:val="ListParagraph"/>
              <w:numPr>
                <w:ilvl w:val="0"/>
                <w:numId w:val="11"/>
              </w:numPr>
              <w:rPr>
                <w:rFonts w:ascii="Arial" w:hAnsi="Arial" w:cs="Arial"/>
              </w:rPr>
            </w:pPr>
            <w:r w:rsidRPr="00D10E8E">
              <w:rPr>
                <w:rFonts w:ascii="Arial" w:hAnsi="Arial" w:cs="Arial"/>
              </w:rPr>
              <w:lastRenderedPageBreak/>
              <w:t>Providing approval/ratification for children and young people to be matched to permanent placements.</w:t>
            </w:r>
          </w:p>
          <w:p w:rsidR="00E20B7A" w:rsidRDefault="00E20B7A" w:rsidP="00E20B7A">
            <w:pPr>
              <w:contextualSpacing/>
              <w:rPr>
                <w:rFonts w:ascii="Arial" w:hAnsi="Arial" w:cs="Arial"/>
              </w:rPr>
            </w:pPr>
          </w:p>
          <w:p w:rsidR="00E20B7A" w:rsidRPr="00A9291D" w:rsidRDefault="00E20B7A" w:rsidP="00E20B7A">
            <w:pPr>
              <w:contextualSpacing/>
              <w:rPr>
                <w:rFonts w:ascii="Arial" w:hAnsi="Arial" w:cs="Arial"/>
              </w:rPr>
            </w:pPr>
            <w:r>
              <w:rPr>
                <w:rFonts w:ascii="Arial" w:hAnsi="Arial" w:cs="Arial"/>
              </w:rPr>
              <w:t>Each individual panel member also has individual responsibilities:</w:t>
            </w:r>
          </w:p>
          <w:p w:rsidR="00E20B7A" w:rsidRDefault="00E20B7A" w:rsidP="00911C6F">
            <w:pPr>
              <w:ind w:left="720" w:hanging="720"/>
              <w:rPr>
                <w:rFonts w:ascii="Arial" w:hAnsi="Arial" w:cs="Arial"/>
              </w:rPr>
            </w:pPr>
          </w:p>
          <w:p w:rsidR="00911C6F" w:rsidRPr="00A9291D" w:rsidRDefault="00E20B7A" w:rsidP="00D10E8E">
            <w:pPr>
              <w:rPr>
                <w:rFonts w:ascii="Arial" w:hAnsi="Arial" w:cs="Arial"/>
              </w:rPr>
            </w:pPr>
            <w:r>
              <w:rPr>
                <w:rFonts w:ascii="Arial" w:hAnsi="Arial" w:cs="Arial"/>
              </w:rPr>
              <w:t xml:space="preserve">Children's Social Care </w:t>
            </w:r>
            <w:r w:rsidR="00911C6F" w:rsidRPr="00A9291D">
              <w:rPr>
                <w:rFonts w:ascii="Arial" w:hAnsi="Arial" w:cs="Arial"/>
              </w:rPr>
              <w:t>Heads of Service are responsible for monitoring an</w:t>
            </w:r>
            <w:r>
              <w:rPr>
                <w:rFonts w:ascii="Arial" w:hAnsi="Arial" w:cs="Arial"/>
              </w:rPr>
              <w:t xml:space="preserve">d ensuring the effectiveness of </w:t>
            </w:r>
            <w:r w:rsidR="00911C6F" w:rsidRPr="00A9291D">
              <w:rPr>
                <w:rFonts w:ascii="Arial" w:hAnsi="Arial" w:cs="Arial"/>
              </w:rPr>
              <w:t>Permanence Planning within the scope of the policy.</w:t>
            </w:r>
          </w:p>
          <w:p w:rsidR="00911C6F" w:rsidRPr="00A9291D" w:rsidRDefault="00911C6F" w:rsidP="00D10E8E">
            <w:pPr>
              <w:rPr>
                <w:rFonts w:ascii="Arial" w:hAnsi="Arial" w:cs="Arial"/>
              </w:rPr>
            </w:pPr>
          </w:p>
          <w:p w:rsidR="00911C6F" w:rsidRPr="00A9291D" w:rsidRDefault="00E20B7A" w:rsidP="00D10E8E">
            <w:pPr>
              <w:rPr>
                <w:rFonts w:ascii="Arial" w:hAnsi="Arial" w:cs="Arial"/>
              </w:rPr>
            </w:pPr>
            <w:r>
              <w:rPr>
                <w:rFonts w:ascii="Arial" w:hAnsi="Arial" w:cs="Arial"/>
              </w:rPr>
              <w:t xml:space="preserve">Children's Social Care </w:t>
            </w:r>
            <w:r w:rsidR="00911C6F" w:rsidRPr="00A9291D">
              <w:rPr>
                <w:rFonts w:ascii="Arial" w:hAnsi="Arial" w:cs="Arial"/>
              </w:rPr>
              <w:t>Senior</w:t>
            </w:r>
            <w:r>
              <w:rPr>
                <w:rFonts w:ascii="Arial" w:hAnsi="Arial" w:cs="Arial"/>
              </w:rPr>
              <w:t xml:space="preserve"> Managers</w:t>
            </w:r>
            <w:r w:rsidR="00911C6F" w:rsidRPr="00A9291D">
              <w:rPr>
                <w:rFonts w:ascii="Arial" w:hAnsi="Arial" w:cs="Arial"/>
              </w:rPr>
              <w:t xml:space="preserve"> have responsibility for ensuring high standards of practice and timeliness in the implementation of th</w:t>
            </w:r>
            <w:r w:rsidR="001B2138">
              <w:rPr>
                <w:rFonts w:ascii="Arial" w:hAnsi="Arial" w:cs="Arial"/>
              </w:rPr>
              <w:t>e</w:t>
            </w:r>
            <w:r w:rsidR="00911C6F" w:rsidRPr="00A9291D">
              <w:rPr>
                <w:rFonts w:ascii="Arial" w:hAnsi="Arial" w:cs="Arial"/>
              </w:rPr>
              <w:t xml:space="preserve"> policy in practice.</w:t>
            </w:r>
          </w:p>
          <w:p w:rsidR="00911C6F" w:rsidRPr="00A9291D" w:rsidRDefault="00911C6F" w:rsidP="00D10E8E">
            <w:pPr>
              <w:rPr>
                <w:rFonts w:ascii="Arial" w:hAnsi="Arial" w:cs="Arial"/>
              </w:rPr>
            </w:pPr>
          </w:p>
          <w:p w:rsidR="00911C6F" w:rsidRPr="00A9291D" w:rsidRDefault="00E20B7A" w:rsidP="00D10E8E">
            <w:pPr>
              <w:rPr>
                <w:rFonts w:ascii="Arial" w:hAnsi="Arial" w:cs="Arial"/>
              </w:rPr>
            </w:pPr>
            <w:r>
              <w:rPr>
                <w:rFonts w:ascii="Arial" w:hAnsi="Arial" w:cs="Arial"/>
              </w:rPr>
              <w:t xml:space="preserve">Children's Social Care </w:t>
            </w:r>
            <w:r w:rsidR="00911C6F" w:rsidRPr="00A9291D">
              <w:rPr>
                <w:rFonts w:ascii="Arial" w:hAnsi="Arial" w:cs="Arial"/>
              </w:rPr>
              <w:t xml:space="preserve">Team Managers </w:t>
            </w:r>
            <w:r>
              <w:rPr>
                <w:rFonts w:ascii="Arial" w:hAnsi="Arial" w:cs="Arial"/>
              </w:rPr>
              <w:t>have responsibility to</w:t>
            </w:r>
            <w:r w:rsidR="00911C6F" w:rsidRPr="00A9291D">
              <w:rPr>
                <w:rFonts w:ascii="Arial" w:hAnsi="Arial" w:cs="Arial"/>
              </w:rPr>
              <w:t xml:space="preserve"> oversee the effectiveness of care planning for individual children taking into account relevant research and current best practice including ensuring timely Permanence Planning Meetings.</w:t>
            </w:r>
          </w:p>
          <w:p w:rsidR="00911C6F" w:rsidRPr="00A9291D" w:rsidRDefault="00911C6F" w:rsidP="00D10E8E">
            <w:pPr>
              <w:rPr>
                <w:rFonts w:ascii="Arial" w:hAnsi="Arial" w:cs="Arial"/>
              </w:rPr>
            </w:pPr>
          </w:p>
          <w:p w:rsidR="00911C6F" w:rsidRDefault="00E20B7A" w:rsidP="00D10E8E">
            <w:pPr>
              <w:rPr>
                <w:rFonts w:ascii="Arial" w:hAnsi="Arial" w:cs="Arial"/>
              </w:rPr>
            </w:pPr>
            <w:r>
              <w:rPr>
                <w:rFonts w:ascii="Arial" w:hAnsi="Arial" w:cs="Arial"/>
              </w:rPr>
              <w:t>The Fostering and Residential Manager representatives have responsibility</w:t>
            </w:r>
            <w:r w:rsidR="00911C6F" w:rsidRPr="00A9291D">
              <w:rPr>
                <w:rFonts w:ascii="Arial" w:hAnsi="Arial" w:cs="Arial"/>
              </w:rPr>
              <w:t xml:space="preserve"> for ensuring children are provided a timely </w:t>
            </w:r>
            <w:r>
              <w:rPr>
                <w:rFonts w:ascii="Arial" w:hAnsi="Arial" w:cs="Arial"/>
              </w:rPr>
              <w:t xml:space="preserve">and high quality </w:t>
            </w:r>
            <w:r w:rsidR="00911C6F" w:rsidRPr="00A9291D">
              <w:rPr>
                <w:rFonts w:ascii="Arial" w:hAnsi="Arial" w:cs="Arial"/>
              </w:rPr>
              <w:t>service</w:t>
            </w:r>
            <w:r>
              <w:rPr>
                <w:rFonts w:ascii="Arial" w:hAnsi="Arial" w:cs="Arial"/>
              </w:rPr>
              <w:t xml:space="preserve"> of care</w:t>
            </w:r>
            <w:r w:rsidR="00911C6F" w:rsidRPr="00A9291D">
              <w:rPr>
                <w:rFonts w:ascii="Arial" w:hAnsi="Arial" w:cs="Arial"/>
              </w:rPr>
              <w:t xml:space="preserve">, </w:t>
            </w:r>
            <w:r>
              <w:rPr>
                <w:rFonts w:ascii="Arial" w:hAnsi="Arial" w:cs="Arial"/>
              </w:rPr>
              <w:t xml:space="preserve">and </w:t>
            </w:r>
            <w:r w:rsidR="00911C6F" w:rsidRPr="00A9291D">
              <w:rPr>
                <w:rFonts w:ascii="Arial" w:hAnsi="Arial" w:cs="Arial"/>
              </w:rPr>
              <w:t>matching children to the right carers at the right time.</w:t>
            </w:r>
          </w:p>
          <w:p w:rsidR="00E20B7A" w:rsidRDefault="00E20B7A" w:rsidP="00D10E8E">
            <w:pPr>
              <w:rPr>
                <w:rFonts w:ascii="Arial" w:hAnsi="Arial" w:cs="Arial"/>
              </w:rPr>
            </w:pPr>
          </w:p>
          <w:p w:rsidR="00E20B7A" w:rsidRDefault="00E20B7A" w:rsidP="00D10E8E">
            <w:pPr>
              <w:rPr>
                <w:rFonts w:ascii="Arial" w:hAnsi="Arial" w:cs="Arial"/>
              </w:rPr>
            </w:pPr>
            <w:r>
              <w:rPr>
                <w:rFonts w:ascii="Arial" w:hAnsi="Arial" w:cs="Arial"/>
              </w:rPr>
              <w:t>The Fostering and Residential Manager representatives have responsibility</w:t>
            </w:r>
            <w:r w:rsidRPr="00A9291D">
              <w:rPr>
                <w:rFonts w:ascii="Arial" w:hAnsi="Arial" w:cs="Arial"/>
              </w:rPr>
              <w:t xml:space="preserve"> for </w:t>
            </w:r>
            <w:r w:rsidR="00D10E8E">
              <w:rPr>
                <w:rFonts w:ascii="Arial" w:hAnsi="Arial" w:cs="Arial"/>
              </w:rPr>
              <w:t xml:space="preserve">promoting, </w:t>
            </w:r>
            <w:r>
              <w:rPr>
                <w:rFonts w:ascii="Arial" w:hAnsi="Arial" w:cs="Arial"/>
              </w:rPr>
              <w:t>where appropriate</w:t>
            </w:r>
            <w:r w:rsidR="001B2138">
              <w:rPr>
                <w:rFonts w:ascii="Arial" w:hAnsi="Arial" w:cs="Arial"/>
              </w:rPr>
              <w:t>,</w:t>
            </w:r>
            <w:r>
              <w:rPr>
                <w:rFonts w:ascii="Arial" w:hAnsi="Arial" w:cs="Arial"/>
              </w:rPr>
              <w:t xml:space="preserve"> plans of </w:t>
            </w:r>
            <w:r w:rsidR="001B2138">
              <w:rPr>
                <w:rFonts w:ascii="Arial" w:hAnsi="Arial" w:cs="Arial"/>
              </w:rPr>
              <w:t>transition to adulthood which are</w:t>
            </w:r>
            <w:r>
              <w:rPr>
                <w:rFonts w:ascii="Arial" w:hAnsi="Arial" w:cs="Arial"/>
              </w:rPr>
              <w:t xml:space="preserve"> underpinned by high quality independence support</w:t>
            </w:r>
          </w:p>
          <w:p w:rsidR="00E20B7A" w:rsidRDefault="00E20B7A" w:rsidP="00D10E8E">
            <w:pPr>
              <w:rPr>
                <w:rFonts w:ascii="Arial" w:hAnsi="Arial" w:cs="Arial"/>
              </w:rPr>
            </w:pPr>
          </w:p>
          <w:p w:rsidR="00911C6F" w:rsidRDefault="00E20B7A" w:rsidP="00D10E8E">
            <w:pPr>
              <w:rPr>
                <w:rFonts w:ascii="Arial" w:hAnsi="Arial" w:cs="Arial"/>
              </w:rPr>
            </w:pPr>
            <w:r>
              <w:rPr>
                <w:rFonts w:ascii="Arial" w:hAnsi="Arial" w:cs="Arial"/>
              </w:rPr>
              <w:t xml:space="preserve">Health representatives have responsibility for </w:t>
            </w:r>
            <w:r w:rsidR="00D10E8E">
              <w:rPr>
                <w:rFonts w:ascii="Arial" w:hAnsi="Arial" w:cs="Arial"/>
              </w:rPr>
              <w:t xml:space="preserve">providing the Panel with up to date relevant health information for the child/young person.  This includes progress made against any health plan, and details in relation to Initial and </w:t>
            </w:r>
            <w:r w:rsidR="001B2138">
              <w:rPr>
                <w:rFonts w:ascii="Arial" w:hAnsi="Arial" w:cs="Arial"/>
              </w:rPr>
              <w:t>R</w:t>
            </w:r>
            <w:r w:rsidR="00D10E8E">
              <w:rPr>
                <w:rFonts w:ascii="Arial" w:hAnsi="Arial" w:cs="Arial"/>
              </w:rPr>
              <w:t>eview Health Assessments</w:t>
            </w:r>
          </w:p>
          <w:p w:rsidR="00D10E8E" w:rsidRDefault="00D10E8E" w:rsidP="00D10E8E">
            <w:pPr>
              <w:rPr>
                <w:rFonts w:ascii="Arial" w:hAnsi="Arial" w:cs="Arial"/>
              </w:rPr>
            </w:pPr>
          </w:p>
          <w:p w:rsidR="00D10E8E" w:rsidRDefault="00D10E8E" w:rsidP="00D10E8E">
            <w:pPr>
              <w:rPr>
                <w:rFonts w:ascii="Arial" w:hAnsi="Arial" w:cs="Arial"/>
              </w:rPr>
            </w:pPr>
            <w:r>
              <w:rPr>
                <w:rFonts w:ascii="Arial" w:hAnsi="Arial" w:cs="Arial"/>
              </w:rPr>
              <w:t>Education representatives have responsibility for providing the Panel with up to date relevant education information for the child/young person.  This includes progress made against any education plan, and details in relation to Personal Education Plans (PEPs)</w:t>
            </w:r>
          </w:p>
          <w:p w:rsidR="00D10E8E" w:rsidRPr="00A9291D" w:rsidRDefault="00D10E8E" w:rsidP="00D10E8E">
            <w:pPr>
              <w:rPr>
                <w:rFonts w:ascii="Arial" w:hAnsi="Arial" w:cs="Arial"/>
              </w:rPr>
            </w:pPr>
          </w:p>
          <w:p w:rsidR="00911C6F" w:rsidRPr="00A9291D" w:rsidRDefault="00D10E8E" w:rsidP="00D10E8E">
            <w:pPr>
              <w:rPr>
                <w:rFonts w:ascii="Arial" w:hAnsi="Arial" w:cs="Arial"/>
              </w:rPr>
            </w:pPr>
            <w:r>
              <w:rPr>
                <w:rFonts w:ascii="Arial" w:hAnsi="Arial" w:cs="Arial"/>
              </w:rPr>
              <w:t>The Independent Reviewing Officer representative (Quality and Assurance Manager) h</w:t>
            </w:r>
            <w:r w:rsidR="00911C6F" w:rsidRPr="00A9291D">
              <w:rPr>
                <w:rFonts w:ascii="Arial" w:hAnsi="Arial" w:cs="Arial"/>
              </w:rPr>
              <w:t xml:space="preserve">as a key role in providing </w:t>
            </w:r>
            <w:r>
              <w:rPr>
                <w:rFonts w:ascii="Arial" w:hAnsi="Arial" w:cs="Arial"/>
              </w:rPr>
              <w:t xml:space="preserve">the Panel with </w:t>
            </w:r>
            <w:r w:rsidR="00911C6F" w:rsidRPr="00A9291D">
              <w:rPr>
                <w:rFonts w:ascii="Arial" w:hAnsi="Arial" w:cs="Arial"/>
              </w:rPr>
              <w:t>advice and challenge to the plan</w:t>
            </w:r>
            <w:r>
              <w:rPr>
                <w:rFonts w:ascii="Arial" w:hAnsi="Arial" w:cs="Arial"/>
              </w:rPr>
              <w:t>, and ensuring the voice of the child's Independent Reviewing Officer are shared</w:t>
            </w:r>
            <w:r w:rsidR="00911C6F" w:rsidRPr="00A9291D">
              <w:rPr>
                <w:rFonts w:ascii="Arial" w:hAnsi="Arial" w:cs="Arial"/>
              </w:rPr>
              <w:t>.</w:t>
            </w:r>
          </w:p>
          <w:p w:rsidR="00911C6F" w:rsidRPr="00A9291D" w:rsidRDefault="00911C6F" w:rsidP="00D10E8E">
            <w:pPr>
              <w:rPr>
                <w:rFonts w:ascii="Arial" w:hAnsi="Arial" w:cs="Arial"/>
              </w:rPr>
            </w:pPr>
          </w:p>
          <w:p w:rsidR="00911C6F" w:rsidRPr="00A9291D" w:rsidRDefault="00911C6F" w:rsidP="00D10E8E">
            <w:pPr>
              <w:rPr>
                <w:rFonts w:ascii="Arial" w:hAnsi="Arial" w:cs="Arial"/>
              </w:rPr>
            </w:pPr>
            <w:r w:rsidRPr="00A9291D">
              <w:rPr>
                <w:rFonts w:ascii="Arial" w:hAnsi="Arial" w:cs="Arial"/>
              </w:rPr>
              <w:t>The A</w:t>
            </w:r>
            <w:r w:rsidR="00D10E8E">
              <w:rPr>
                <w:rFonts w:ascii="Arial" w:hAnsi="Arial" w:cs="Arial"/>
              </w:rPr>
              <w:t xml:space="preserve">ccess to Resources Team </w:t>
            </w:r>
            <w:r w:rsidRPr="00A9291D">
              <w:rPr>
                <w:rFonts w:ascii="Arial" w:hAnsi="Arial" w:cs="Arial"/>
              </w:rPr>
              <w:t>have a role to ensure that the placement is providing evidence based outcomes</w:t>
            </w:r>
            <w:r w:rsidR="00D10E8E">
              <w:rPr>
                <w:rFonts w:ascii="Arial" w:hAnsi="Arial" w:cs="Arial"/>
              </w:rPr>
              <w:t xml:space="preserve"> and high standards of care</w:t>
            </w:r>
            <w:r w:rsidRPr="00A9291D">
              <w:rPr>
                <w:rFonts w:ascii="Arial" w:hAnsi="Arial" w:cs="Arial"/>
              </w:rPr>
              <w:t>.</w:t>
            </w:r>
            <w:r w:rsidR="00D10E8E">
              <w:rPr>
                <w:rFonts w:ascii="Arial" w:hAnsi="Arial" w:cs="Arial"/>
              </w:rPr>
              <w:t xml:space="preserve">  It is also important for the Access to Resources Team to provide financial information to Panel to ensure that appropriate and robust challenge and scrutiny can be made over placement costs, and any placement searches proportionately expedited in relation to individual need/risk. </w:t>
            </w:r>
          </w:p>
          <w:p w:rsidR="00911C6F" w:rsidRPr="00A9291D" w:rsidRDefault="00911C6F" w:rsidP="00911C6F">
            <w:pPr>
              <w:contextualSpacing/>
              <w:rPr>
                <w:rFonts w:ascii="Arial" w:hAnsi="Arial" w:cs="Arial"/>
              </w:rPr>
            </w:pPr>
          </w:p>
          <w:p w:rsidR="00911C6F" w:rsidRPr="00A9291D" w:rsidRDefault="00911C6F" w:rsidP="00DA3427">
            <w:pPr>
              <w:rPr>
                <w:rFonts w:ascii="Arial" w:hAnsi="Arial" w:cs="Arial"/>
              </w:rPr>
            </w:pPr>
          </w:p>
        </w:tc>
      </w:tr>
      <w:tr w:rsidR="00512D76" w:rsidRPr="00A9291D" w:rsidTr="00A9291D">
        <w:tc>
          <w:tcPr>
            <w:tcW w:w="9016" w:type="dxa"/>
            <w:shd w:val="clear" w:color="auto" w:fill="DDD9C3" w:themeFill="background2" w:themeFillShade="E6"/>
          </w:tcPr>
          <w:p w:rsidR="00512D76" w:rsidRPr="00A9291D" w:rsidRDefault="00314AEB" w:rsidP="00A9291D">
            <w:pPr>
              <w:rPr>
                <w:rFonts w:ascii="Arial" w:hAnsi="Arial" w:cs="Arial"/>
                <w:b/>
              </w:rPr>
            </w:pPr>
            <w:r w:rsidRPr="00A9291D">
              <w:rPr>
                <w:rFonts w:ascii="Arial" w:hAnsi="Arial" w:cs="Arial"/>
                <w:b/>
              </w:rPr>
              <w:lastRenderedPageBreak/>
              <w:t>Membership</w:t>
            </w:r>
          </w:p>
          <w:p w:rsidR="00051F5E" w:rsidRPr="00A9291D" w:rsidRDefault="00051F5E" w:rsidP="007450E7">
            <w:pPr>
              <w:jc w:val="center"/>
              <w:rPr>
                <w:rFonts w:ascii="Arial" w:hAnsi="Arial" w:cs="Arial"/>
              </w:rPr>
            </w:pPr>
          </w:p>
        </w:tc>
      </w:tr>
      <w:tr w:rsidR="00512D76" w:rsidRPr="00A9291D" w:rsidTr="007450E7">
        <w:tc>
          <w:tcPr>
            <w:tcW w:w="9016" w:type="dxa"/>
            <w:tcBorders>
              <w:bottom w:val="single" w:sz="4" w:space="0" w:color="auto"/>
            </w:tcBorders>
          </w:tcPr>
          <w:p w:rsidR="00901C20" w:rsidRPr="00A9291D" w:rsidRDefault="00901C20" w:rsidP="00314AEB">
            <w:pPr>
              <w:rPr>
                <w:rFonts w:ascii="Arial" w:hAnsi="Arial" w:cs="Arial"/>
              </w:rPr>
            </w:pPr>
          </w:p>
          <w:p w:rsidR="00D10E8E" w:rsidRDefault="00D10E8E" w:rsidP="00314AEB">
            <w:pPr>
              <w:rPr>
                <w:rFonts w:ascii="Arial" w:hAnsi="Arial" w:cs="Arial"/>
              </w:rPr>
            </w:pPr>
            <w:r>
              <w:rPr>
                <w:rFonts w:ascii="Arial" w:hAnsi="Arial" w:cs="Arial"/>
              </w:rPr>
              <w:t>Permanence Panels will ordinarily be chaired by Children's Social Care Head of Service, however local variations may be applied, and in some instances Children's Social Care Senior Manager will chair the Panel</w:t>
            </w:r>
          </w:p>
          <w:p w:rsidR="00D10E8E" w:rsidRDefault="00D10E8E" w:rsidP="00314AEB">
            <w:pPr>
              <w:rPr>
                <w:rFonts w:ascii="Arial" w:hAnsi="Arial" w:cs="Arial"/>
              </w:rPr>
            </w:pPr>
          </w:p>
          <w:p w:rsidR="00BF592B" w:rsidRPr="00A9291D" w:rsidRDefault="00BF592B" w:rsidP="00314AEB">
            <w:pPr>
              <w:rPr>
                <w:rFonts w:ascii="Arial" w:hAnsi="Arial" w:cs="Arial"/>
              </w:rPr>
            </w:pPr>
          </w:p>
          <w:p w:rsidR="00D10E8E" w:rsidRDefault="00BF592B" w:rsidP="00314AEB">
            <w:pPr>
              <w:rPr>
                <w:rFonts w:ascii="Arial" w:hAnsi="Arial" w:cs="Arial"/>
              </w:rPr>
            </w:pPr>
            <w:r w:rsidRPr="00A9291D">
              <w:rPr>
                <w:rFonts w:ascii="Arial" w:hAnsi="Arial" w:cs="Arial"/>
              </w:rPr>
              <w:t xml:space="preserve">It is expected that all </w:t>
            </w:r>
            <w:r w:rsidR="00D10E8E">
              <w:rPr>
                <w:rFonts w:ascii="Arial" w:hAnsi="Arial" w:cs="Arial"/>
              </w:rPr>
              <w:t xml:space="preserve">partners are represented for each Panel, </w:t>
            </w:r>
            <w:r w:rsidRPr="00A9291D">
              <w:rPr>
                <w:rFonts w:ascii="Arial" w:hAnsi="Arial" w:cs="Arial"/>
              </w:rPr>
              <w:t>are</w:t>
            </w:r>
            <w:r w:rsidR="00D10E8E">
              <w:rPr>
                <w:rFonts w:ascii="Arial" w:hAnsi="Arial" w:cs="Arial"/>
              </w:rPr>
              <w:t xml:space="preserve"> that deputy arrangements are in place should a Panel member be</w:t>
            </w:r>
            <w:r w:rsidRPr="00A9291D">
              <w:rPr>
                <w:rFonts w:ascii="Arial" w:hAnsi="Arial" w:cs="Arial"/>
              </w:rPr>
              <w:t xml:space="preserve"> unable </w:t>
            </w:r>
            <w:r w:rsidR="00D10E8E">
              <w:rPr>
                <w:rFonts w:ascii="Arial" w:hAnsi="Arial" w:cs="Arial"/>
              </w:rPr>
              <w:t>to attend.</w:t>
            </w:r>
          </w:p>
          <w:p w:rsidR="00D10E8E" w:rsidRDefault="00D10E8E" w:rsidP="00314AEB">
            <w:pPr>
              <w:rPr>
                <w:rFonts w:ascii="Arial" w:hAnsi="Arial" w:cs="Arial"/>
              </w:rPr>
            </w:pPr>
          </w:p>
          <w:p w:rsidR="00D10E8E" w:rsidRDefault="00D10E8E" w:rsidP="00314AEB">
            <w:pPr>
              <w:rPr>
                <w:rFonts w:ascii="Arial" w:hAnsi="Arial" w:cs="Arial"/>
              </w:rPr>
            </w:pPr>
            <w:r>
              <w:rPr>
                <w:rFonts w:ascii="Arial" w:hAnsi="Arial" w:cs="Arial"/>
              </w:rPr>
              <w:t>The core membership of Permanence Panel includes:</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lastRenderedPageBreak/>
              <w:t>Children's Social Care Head of Service</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t>Children's Social Care Senior Manager</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t>Children's Social care, Children in Our Care Team Manager</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t>Education Representative (virtual school)</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t>Health Representative</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t>Fostering Manager</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t>Residential Services Manager</w:t>
            </w:r>
          </w:p>
          <w:p w:rsidR="00D10E8E" w:rsidRPr="0018552C" w:rsidRDefault="00D10E8E" w:rsidP="0018552C">
            <w:pPr>
              <w:pStyle w:val="ListParagraph"/>
              <w:numPr>
                <w:ilvl w:val="0"/>
                <w:numId w:val="13"/>
              </w:numPr>
              <w:rPr>
                <w:rFonts w:ascii="Arial" w:hAnsi="Arial" w:cs="Arial"/>
              </w:rPr>
            </w:pPr>
            <w:r w:rsidRPr="0018552C">
              <w:rPr>
                <w:rFonts w:ascii="Arial" w:hAnsi="Arial" w:cs="Arial"/>
              </w:rPr>
              <w:t>Access to Resources representative</w:t>
            </w:r>
          </w:p>
          <w:p w:rsidR="00D10E8E" w:rsidRDefault="00D10E8E" w:rsidP="00314AEB">
            <w:pPr>
              <w:rPr>
                <w:rFonts w:ascii="Arial" w:hAnsi="Arial" w:cs="Arial"/>
              </w:rPr>
            </w:pPr>
          </w:p>
          <w:p w:rsidR="00D10E8E" w:rsidRDefault="0018552C" w:rsidP="00314AEB">
            <w:pPr>
              <w:rPr>
                <w:rFonts w:ascii="Arial" w:hAnsi="Arial" w:cs="Arial"/>
              </w:rPr>
            </w:pPr>
            <w:r>
              <w:rPr>
                <w:rFonts w:ascii="Arial" w:hAnsi="Arial" w:cs="Arial"/>
              </w:rPr>
              <w:t>The above list is not exhaustive and local decisions may be taken to extend Panel member to include, for example</w:t>
            </w:r>
          </w:p>
          <w:p w:rsidR="0018552C" w:rsidRDefault="0018552C" w:rsidP="00314AEB">
            <w:pPr>
              <w:rPr>
                <w:rFonts w:ascii="Arial" w:hAnsi="Arial" w:cs="Arial"/>
              </w:rPr>
            </w:pPr>
          </w:p>
          <w:p w:rsidR="0018552C" w:rsidRPr="0018552C" w:rsidRDefault="0018552C" w:rsidP="0018552C">
            <w:pPr>
              <w:pStyle w:val="ListParagraph"/>
              <w:numPr>
                <w:ilvl w:val="0"/>
                <w:numId w:val="12"/>
              </w:numPr>
              <w:rPr>
                <w:rFonts w:ascii="Arial" w:hAnsi="Arial" w:cs="Arial"/>
              </w:rPr>
            </w:pPr>
            <w:r w:rsidRPr="0018552C">
              <w:rPr>
                <w:rFonts w:ascii="Arial" w:hAnsi="Arial" w:cs="Arial"/>
              </w:rPr>
              <w:t>Family Group Conferencing Services</w:t>
            </w:r>
          </w:p>
          <w:p w:rsidR="0018552C" w:rsidRPr="0018552C" w:rsidRDefault="0018552C" w:rsidP="0018552C">
            <w:pPr>
              <w:pStyle w:val="ListParagraph"/>
              <w:numPr>
                <w:ilvl w:val="0"/>
                <w:numId w:val="12"/>
              </w:numPr>
              <w:rPr>
                <w:rFonts w:ascii="Arial" w:hAnsi="Arial" w:cs="Arial"/>
              </w:rPr>
            </w:pPr>
            <w:r w:rsidRPr="0018552C">
              <w:rPr>
                <w:rFonts w:ascii="Arial" w:hAnsi="Arial" w:cs="Arial"/>
              </w:rPr>
              <w:t>Leaving Care Service</w:t>
            </w:r>
          </w:p>
          <w:p w:rsidR="0018552C" w:rsidRPr="0018552C" w:rsidRDefault="0018552C" w:rsidP="0018552C">
            <w:pPr>
              <w:pStyle w:val="ListParagraph"/>
              <w:numPr>
                <w:ilvl w:val="0"/>
                <w:numId w:val="12"/>
              </w:numPr>
              <w:rPr>
                <w:rFonts w:ascii="Arial" w:hAnsi="Arial" w:cs="Arial"/>
              </w:rPr>
            </w:pPr>
            <w:r w:rsidRPr="0018552C">
              <w:rPr>
                <w:rFonts w:ascii="Arial" w:hAnsi="Arial" w:cs="Arial"/>
              </w:rPr>
              <w:t>Foster Carer representative</w:t>
            </w:r>
          </w:p>
          <w:p w:rsidR="0018552C" w:rsidRPr="0018552C" w:rsidRDefault="0018552C" w:rsidP="0018552C">
            <w:pPr>
              <w:pStyle w:val="ListParagraph"/>
              <w:numPr>
                <w:ilvl w:val="0"/>
                <w:numId w:val="12"/>
              </w:numPr>
              <w:rPr>
                <w:rFonts w:ascii="Arial" w:hAnsi="Arial" w:cs="Arial"/>
              </w:rPr>
            </w:pPr>
            <w:r w:rsidRPr="0018552C">
              <w:rPr>
                <w:rFonts w:ascii="Arial" w:hAnsi="Arial" w:cs="Arial"/>
              </w:rPr>
              <w:t>Young person representative</w:t>
            </w:r>
          </w:p>
          <w:p w:rsidR="0018552C" w:rsidRPr="0018552C" w:rsidRDefault="0018552C" w:rsidP="0018552C">
            <w:pPr>
              <w:pStyle w:val="ListParagraph"/>
              <w:numPr>
                <w:ilvl w:val="0"/>
                <w:numId w:val="12"/>
              </w:numPr>
              <w:rPr>
                <w:rFonts w:ascii="Arial" w:hAnsi="Arial" w:cs="Arial"/>
              </w:rPr>
            </w:pPr>
            <w:r w:rsidRPr="0018552C">
              <w:rPr>
                <w:rFonts w:ascii="Arial" w:hAnsi="Arial" w:cs="Arial"/>
              </w:rPr>
              <w:t>Outreach services</w:t>
            </w:r>
          </w:p>
          <w:p w:rsidR="0018552C" w:rsidRPr="0018552C" w:rsidRDefault="0018552C" w:rsidP="0018552C">
            <w:pPr>
              <w:pStyle w:val="ListParagraph"/>
              <w:numPr>
                <w:ilvl w:val="0"/>
                <w:numId w:val="12"/>
              </w:numPr>
              <w:rPr>
                <w:rFonts w:ascii="Arial" w:hAnsi="Arial" w:cs="Arial"/>
              </w:rPr>
            </w:pPr>
            <w:r w:rsidRPr="0018552C">
              <w:rPr>
                <w:rFonts w:ascii="Arial" w:hAnsi="Arial" w:cs="Arial"/>
              </w:rPr>
              <w:t>External providers</w:t>
            </w:r>
          </w:p>
          <w:p w:rsidR="0018552C" w:rsidRPr="0018552C" w:rsidRDefault="0018552C" w:rsidP="0018552C">
            <w:pPr>
              <w:pStyle w:val="ListParagraph"/>
              <w:numPr>
                <w:ilvl w:val="0"/>
                <w:numId w:val="12"/>
              </w:numPr>
              <w:rPr>
                <w:rFonts w:ascii="Arial" w:hAnsi="Arial" w:cs="Arial"/>
              </w:rPr>
            </w:pPr>
            <w:r w:rsidRPr="0018552C">
              <w:rPr>
                <w:rFonts w:ascii="Arial" w:hAnsi="Arial" w:cs="Arial"/>
              </w:rPr>
              <w:t>Advocacy</w:t>
            </w:r>
          </w:p>
          <w:p w:rsidR="0018552C" w:rsidRDefault="0018552C" w:rsidP="00314AEB">
            <w:pPr>
              <w:rPr>
                <w:rFonts w:ascii="Arial" w:hAnsi="Arial" w:cs="Arial"/>
              </w:rPr>
            </w:pPr>
          </w:p>
          <w:p w:rsidR="00D10E8E" w:rsidRDefault="00D10E8E" w:rsidP="00314AEB">
            <w:pPr>
              <w:rPr>
                <w:rFonts w:ascii="Arial" w:hAnsi="Arial" w:cs="Arial"/>
              </w:rPr>
            </w:pPr>
          </w:p>
          <w:p w:rsidR="00BF592B" w:rsidRPr="00A9291D" w:rsidRDefault="00BF592B" w:rsidP="00314AEB">
            <w:pPr>
              <w:rPr>
                <w:rFonts w:ascii="Arial" w:hAnsi="Arial" w:cs="Arial"/>
              </w:rPr>
            </w:pPr>
            <w:r w:rsidRPr="00A9291D">
              <w:rPr>
                <w:rFonts w:ascii="Arial" w:hAnsi="Arial" w:cs="Arial"/>
              </w:rPr>
              <w:t>There may be occasions when additional ad-hoc attendance is required by colleagues in different teams/departments</w:t>
            </w:r>
            <w:r w:rsidR="0018552C">
              <w:rPr>
                <w:rFonts w:ascii="Arial" w:hAnsi="Arial" w:cs="Arial"/>
              </w:rPr>
              <w:t>/agencies</w:t>
            </w:r>
            <w:r w:rsidRPr="00A9291D">
              <w:rPr>
                <w:rFonts w:ascii="Arial" w:hAnsi="Arial" w:cs="Arial"/>
              </w:rPr>
              <w:t xml:space="preserve"> to address a specific issue</w:t>
            </w:r>
          </w:p>
          <w:p w:rsidR="00BF592B" w:rsidRPr="00A9291D" w:rsidRDefault="00BF592B" w:rsidP="00314AEB">
            <w:pPr>
              <w:rPr>
                <w:rFonts w:ascii="Arial" w:hAnsi="Arial" w:cs="Arial"/>
              </w:rPr>
            </w:pPr>
          </w:p>
          <w:p w:rsidR="00051F5E" w:rsidRPr="00A9291D" w:rsidRDefault="00BF592B" w:rsidP="00314AEB">
            <w:pPr>
              <w:rPr>
                <w:rFonts w:ascii="Arial" w:hAnsi="Arial" w:cs="Arial"/>
              </w:rPr>
            </w:pPr>
            <w:r w:rsidRPr="00A9291D">
              <w:rPr>
                <w:rFonts w:ascii="Arial" w:hAnsi="Arial" w:cs="Arial"/>
              </w:rPr>
              <w:t xml:space="preserve">The meeting is </w:t>
            </w:r>
            <w:r w:rsidR="0018552C">
              <w:rPr>
                <w:rFonts w:ascii="Arial" w:hAnsi="Arial" w:cs="Arial"/>
              </w:rPr>
              <w:t xml:space="preserve">administratively </w:t>
            </w:r>
            <w:r w:rsidRPr="00A9291D">
              <w:rPr>
                <w:rFonts w:ascii="Arial" w:hAnsi="Arial" w:cs="Arial"/>
              </w:rPr>
              <w:t xml:space="preserve">supported by </w:t>
            </w:r>
            <w:r w:rsidR="0018552C">
              <w:rPr>
                <w:rFonts w:ascii="Arial" w:hAnsi="Arial" w:cs="Arial"/>
              </w:rPr>
              <w:t>Children's Social Care Case Support</w:t>
            </w:r>
          </w:p>
          <w:p w:rsidR="00051F5E" w:rsidRPr="00A9291D" w:rsidRDefault="00051F5E" w:rsidP="00314AEB">
            <w:pPr>
              <w:rPr>
                <w:rFonts w:ascii="Arial" w:hAnsi="Arial" w:cs="Arial"/>
              </w:rPr>
            </w:pPr>
          </w:p>
          <w:p w:rsidR="00314AEB" w:rsidRPr="00A9291D" w:rsidRDefault="00314AEB" w:rsidP="00314AEB">
            <w:pPr>
              <w:rPr>
                <w:rFonts w:ascii="Arial" w:hAnsi="Arial" w:cs="Arial"/>
              </w:rPr>
            </w:pPr>
          </w:p>
          <w:p w:rsidR="00051F5E" w:rsidRPr="00A9291D" w:rsidRDefault="00051F5E" w:rsidP="00314AEB">
            <w:pPr>
              <w:rPr>
                <w:rFonts w:ascii="Arial" w:hAnsi="Arial" w:cs="Arial"/>
              </w:rPr>
            </w:pPr>
          </w:p>
        </w:tc>
      </w:tr>
      <w:tr w:rsidR="00512D76" w:rsidRPr="00A9291D" w:rsidTr="00A9291D">
        <w:tc>
          <w:tcPr>
            <w:tcW w:w="9016" w:type="dxa"/>
            <w:shd w:val="clear" w:color="auto" w:fill="DDD9C3" w:themeFill="background2" w:themeFillShade="E6"/>
          </w:tcPr>
          <w:p w:rsidR="00512D76" w:rsidRPr="00A9291D" w:rsidRDefault="005015B6" w:rsidP="00A9291D">
            <w:pPr>
              <w:rPr>
                <w:rFonts w:ascii="Arial" w:hAnsi="Arial" w:cs="Arial"/>
                <w:b/>
              </w:rPr>
            </w:pPr>
            <w:r w:rsidRPr="00A9291D">
              <w:rPr>
                <w:rFonts w:ascii="Arial" w:hAnsi="Arial" w:cs="Arial"/>
                <w:b/>
              </w:rPr>
              <w:lastRenderedPageBreak/>
              <w:t>Frequency of me</w:t>
            </w:r>
            <w:r w:rsidR="007450E7" w:rsidRPr="00A9291D">
              <w:rPr>
                <w:rFonts w:ascii="Arial" w:hAnsi="Arial" w:cs="Arial"/>
                <w:b/>
              </w:rPr>
              <w:t xml:space="preserve">etings </w:t>
            </w:r>
          </w:p>
          <w:p w:rsidR="00051F5E" w:rsidRPr="00A9291D" w:rsidRDefault="00051F5E" w:rsidP="00BF592B">
            <w:pPr>
              <w:jc w:val="center"/>
              <w:rPr>
                <w:rFonts w:ascii="Arial" w:hAnsi="Arial" w:cs="Arial"/>
              </w:rPr>
            </w:pPr>
          </w:p>
        </w:tc>
      </w:tr>
      <w:tr w:rsidR="005015B6" w:rsidRPr="00A9291D" w:rsidTr="007450E7">
        <w:tc>
          <w:tcPr>
            <w:tcW w:w="9016" w:type="dxa"/>
          </w:tcPr>
          <w:p w:rsidR="007450E7" w:rsidRPr="00A9291D" w:rsidRDefault="007450E7" w:rsidP="005015B6">
            <w:pPr>
              <w:rPr>
                <w:rFonts w:ascii="Arial" w:hAnsi="Arial" w:cs="Arial"/>
              </w:rPr>
            </w:pPr>
          </w:p>
          <w:p w:rsidR="0018552C" w:rsidRDefault="0018552C" w:rsidP="005015B6">
            <w:pPr>
              <w:rPr>
                <w:rFonts w:ascii="Arial" w:hAnsi="Arial" w:cs="Arial"/>
              </w:rPr>
            </w:pPr>
            <w:r>
              <w:rPr>
                <w:rFonts w:ascii="Arial" w:hAnsi="Arial" w:cs="Arial"/>
              </w:rPr>
              <w:t>Permanence Panels will be held at a frequency of at least monthly.</w:t>
            </w:r>
          </w:p>
          <w:p w:rsidR="0018552C" w:rsidRDefault="0018552C" w:rsidP="005015B6">
            <w:pPr>
              <w:rPr>
                <w:rFonts w:ascii="Arial" w:hAnsi="Arial" w:cs="Arial"/>
              </w:rPr>
            </w:pPr>
          </w:p>
          <w:p w:rsidR="0018552C" w:rsidRDefault="0018552C" w:rsidP="005015B6">
            <w:pPr>
              <w:rPr>
                <w:rFonts w:ascii="Arial" w:hAnsi="Arial" w:cs="Arial"/>
              </w:rPr>
            </w:pPr>
            <w:r>
              <w:rPr>
                <w:rFonts w:ascii="Arial" w:hAnsi="Arial" w:cs="Arial"/>
              </w:rPr>
              <w:t>Panels will ordinarily be held for a full day, however local variations may be applied to meet local need</w:t>
            </w:r>
          </w:p>
          <w:p w:rsidR="0018552C" w:rsidRDefault="0018552C" w:rsidP="005015B6">
            <w:pPr>
              <w:rPr>
                <w:rFonts w:ascii="Arial" w:hAnsi="Arial" w:cs="Arial"/>
              </w:rPr>
            </w:pPr>
          </w:p>
          <w:p w:rsidR="00911C6F" w:rsidRPr="00A9291D" w:rsidRDefault="0018552C" w:rsidP="005015B6">
            <w:pPr>
              <w:rPr>
                <w:rFonts w:ascii="Arial" w:hAnsi="Arial" w:cs="Arial"/>
              </w:rPr>
            </w:pPr>
            <w:r>
              <w:rPr>
                <w:rFonts w:ascii="Arial" w:hAnsi="Arial" w:cs="Arial"/>
              </w:rPr>
              <w:t>Panel agenda's will be distributed prior to each Permanence Panel to all core, and agreed additional Panel members</w:t>
            </w:r>
          </w:p>
          <w:p w:rsidR="00093A22" w:rsidRPr="00A9291D" w:rsidRDefault="00093A22" w:rsidP="005015B6">
            <w:pPr>
              <w:rPr>
                <w:rFonts w:ascii="Arial" w:hAnsi="Arial" w:cs="Arial"/>
              </w:rPr>
            </w:pPr>
          </w:p>
          <w:p w:rsidR="007614F4" w:rsidRPr="00A9291D" w:rsidRDefault="007614F4" w:rsidP="005015B6">
            <w:pPr>
              <w:rPr>
                <w:rFonts w:ascii="Arial" w:hAnsi="Arial" w:cs="Arial"/>
                <w:i/>
              </w:rPr>
            </w:pPr>
          </w:p>
          <w:p w:rsidR="007614F4" w:rsidRPr="00A9291D" w:rsidRDefault="007614F4" w:rsidP="005015B6">
            <w:pPr>
              <w:rPr>
                <w:rFonts w:ascii="Arial" w:hAnsi="Arial" w:cs="Arial"/>
                <w:i/>
              </w:rPr>
            </w:pPr>
          </w:p>
        </w:tc>
      </w:tr>
      <w:tr w:rsidR="00911C6F" w:rsidRPr="00A9291D" w:rsidTr="00A9291D">
        <w:tc>
          <w:tcPr>
            <w:tcW w:w="9016" w:type="dxa"/>
            <w:shd w:val="clear" w:color="auto" w:fill="DDD9C3" w:themeFill="background2" w:themeFillShade="E6"/>
          </w:tcPr>
          <w:p w:rsidR="00911C6F" w:rsidRPr="00A9291D" w:rsidRDefault="00911C6F" w:rsidP="00A9291D">
            <w:pPr>
              <w:rPr>
                <w:rFonts w:ascii="Arial" w:hAnsi="Arial" w:cs="Arial"/>
                <w:b/>
              </w:rPr>
            </w:pPr>
            <w:r w:rsidRPr="00A9291D">
              <w:rPr>
                <w:rFonts w:ascii="Arial" w:hAnsi="Arial" w:cs="Arial"/>
                <w:b/>
              </w:rPr>
              <w:t>Expected preparation prior to Panel</w:t>
            </w:r>
          </w:p>
          <w:p w:rsidR="00A9291D" w:rsidRPr="00A9291D" w:rsidRDefault="00A9291D" w:rsidP="00093A22">
            <w:pPr>
              <w:jc w:val="center"/>
              <w:rPr>
                <w:rFonts w:ascii="Arial" w:hAnsi="Arial" w:cs="Arial"/>
              </w:rPr>
            </w:pPr>
          </w:p>
        </w:tc>
      </w:tr>
      <w:tr w:rsidR="00911C6F" w:rsidRPr="00A9291D" w:rsidTr="00A9291D">
        <w:tc>
          <w:tcPr>
            <w:tcW w:w="9016" w:type="dxa"/>
            <w:shd w:val="clear" w:color="auto" w:fill="FFFFFF" w:themeFill="background1"/>
          </w:tcPr>
          <w:p w:rsidR="0018552C" w:rsidRDefault="0018552C" w:rsidP="00911C6F">
            <w:pPr>
              <w:ind w:left="709" w:hanging="709"/>
              <w:rPr>
                <w:rFonts w:ascii="Arial" w:eastAsia="Times New Roman" w:hAnsi="Arial" w:cs="Arial"/>
                <w:bCs/>
                <w:i/>
                <w:lang w:eastAsia="en-GB"/>
              </w:rPr>
            </w:pPr>
          </w:p>
          <w:p w:rsidR="0018552C" w:rsidRPr="00CA069D" w:rsidRDefault="0018552C" w:rsidP="00CA069D">
            <w:pPr>
              <w:rPr>
                <w:rFonts w:ascii="Arial" w:eastAsia="Times New Roman" w:hAnsi="Arial" w:cs="Arial"/>
                <w:bCs/>
                <w:u w:val="single"/>
                <w:lang w:eastAsia="en-GB"/>
              </w:rPr>
            </w:pPr>
            <w:r w:rsidRPr="00CA069D">
              <w:rPr>
                <w:rFonts w:ascii="Arial" w:eastAsia="Times New Roman" w:hAnsi="Arial" w:cs="Arial"/>
                <w:bCs/>
                <w:u w:val="single"/>
                <w:lang w:eastAsia="en-GB"/>
              </w:rPr>
              <w:t>Children's Social Care</w:t>
            </w:r>
          </w:p>
          <w:p w:rsidR="0018552C" w:rsidRPr="00CA069D" w:rsidRDefault="0018552C" w:rsidP="00CA069D">
            <w:pPr>
              <w:rPr>
                <w:rFonts w:ascii="Arial" w:eastAsia="Times New Roman" w:hAnsi="Arial" w:cs="Arial"/>
                <w:bCs/>
                <w:lang w:eastAsia="en-GB"/>
              </w:rPr>
            </w:pPr>
          </w:p>
          <w:p w:rsidR="0018552C" w:rsidRPr="00CA069D" w:rsidRDefault="0018552C" w:rsidP="00CA069D">
            <w:pPr>
              <w:rPr>
                <w:rFonts w:ascii="Arial" w:eastAsia="Times New Roman" w:hAnsi="Arial" w:cs="Arial"/>
                <w:bCs/>
                <w:lang w:eastAsia="en-GB"/>
              </w:rPr>
            </w:pPr>
            <w:r w:rsidRPr="00CA069D">
              <w:rPr>
                <w:rFonts w:ascii="Arial" w:eastAsia="Times New Roman" w:hAnsi="Arial" w:cs="Arial"/>
                <w:bCs/>
                <w:lang w:eastAsia="en-GB"/>
              </w:rPr>
              <w:t>It is expected that the child/young person's case summary is updated on their case file prior to presentation at Permanence Panel</w:t>
            </w:r>
          </w:p>
          <w:p w:rsidR="0018552C" w:rsidRPr="00CA069D" w:rsidRDefault="0018552C" w:rsidP="00CA069D">
            <w:pPr>
              <w:rPr>
                <w:rFonts w:ascii="Arial" w:eastAsia="Times New Roman" w:hAnsi="Arial" w:cs="Arial"/>
                <w:bCs/>
                <w:lang w:eastAsia="en-GB"/>
              </w:rPr>
            </w:pPr>
          </w:p>
          <w:p w:rsidR="0018552C" w:rsidRPr="00CA069D" w:rsidRDefault="0018552C" w:rsidP="00CA069D">
            <w:pPr>
              <w:rPr>
                <w:rFonts w:ascii="Arial" w:eastAsia="Times New Roman" w:hAnsi="Arial" w:cs="Arial"/>
                <w:bCs/>
                <w:lang w:eastAsia="en-GB"/>
              </w:rPr>
            </w:pPr>
            <w:r w:rsidRPr="00CA069D">
              <w:rPr>
                <w:rFonts w:ascii="Arial" w:eastAsia="Times New Roman" w:hAnsi="Arial" w:cs="Arial"/>
                <w:bCs/>
                <w:lang w:eastAsia="en-GB"/>
              </w:rPr>
              <w:t>It is expected that the record of the last multi agency Looked After Children care planning meeting record is available on the child/young person's file</w:t>
            </w:r>
          </w:p>
          <w:p w:rsidR="0018552C" w:rsidRPr="00CA069D" w:rsidRDefault="0018552C" w:rsidP="00CA069D">
            <w:pPr>
              <w:rPr>
                <w:rFonts w:ascii="Arial" w:eastAsia="Times New Roman" w:hAnsi="Arial" w:cs="Arial"/>
                <w:bCs/>
                <w:lang w:eastAsia="en-GB"/>
              </w:rPr>
            </w:pPr>
          </w:p>
          <w:p w:rsidR="0018552C" w:rsidRPr="00CA069D" w:rsidRDefault="0018552C" w:rsidP="00CA069D">
            <w:pPr>
              <w:rPr>
                <w:rFonts w:ascii="Arial" w:eastAsia="Times New Roman" w:hAnsi="Arial" w:cs="Arial"/>
                <w:bCs/>
                <w:lang w:eastAsia="en-GB"/>
              </w:rPr>
            </w:pPr>
            <w:r w:rsidRPr="00CA069D">
              <w:rPr>
                <w:rFonts w:ascii="Arial" w:eastAsia="Times New Roman" w:hAnsi="Arial" w:cs="Arial"/>
                <w:bCs/>
                <w:lang w:eastAsia="en-GB"/>
              </w:rPr>
              <w:t>The social worker is expected to complete the Permanence Panel Submission form and sen</w:t>
            </w:r>
            <w:r w:rsidR="001B2138">
              <w:rPr>
                <w:rFonts w:ascii="Arial" w:eastAsia="Times New Roman" w:hAnsi="Arial" w:cs="Arial"/>
                <w:bCs/>
                <w:lang w:eastAsia="en-GB"/>
              </w:rPr>
              <w:t>d</w:t>
            </w:r>
            <w:r w:rsidRPr="00CA069D">
              <w:rPr>
                <w:rFonts w:ascii="Arial" w:eastAsia="Times New Roman" w:hAnsi="Arial" w:cs="Arial"/>
                <w:bCs/>
                <w:lang w:eastAsia="en-GB"/>
              </w:rPr>
              <w:t xml:space="preserve"> this to the relevant Case Support Officer</w:t>
            </w:r>
          </w:p>
          <w:p w:rsidR="0018552C" w:rsidRPr="00CA069D" w:rsidRDefault="0018552C" w:rsidP="00CA069D">
            <w:pPr>
              <w:rPr>
                <w:rFonts w:ascii="Arial" w:eastAsia="Times New Roman" w:hAnsi="Arial" w:cs="Arial"/>
                <w:bCs/>
                <w:lang w:eastAsia="en-GB"/>
              </w:rPr>
            </w:pPr>
          </w:p>
          <w:p w:rsidR="0018552C" w:rsidRPr="00CA069D" w:rsidRDefault="0018552C" w:rsidP="00CA069D">
            <w:pPr>
              <w:rPr>
                <w:rFonts w:ascii="Arial" w:eastAsia="Times New Roman" w:hAnsi="Arial" w:cs="Arial"/>
                <w:bCs/>
                <w:lang w:eastAsia="en-GB"/>
              </w:rPr>
            </w:pPr>
            <w:r w:rsidRPr="00CA069D">
              <w:rPr>
                <w:rFonts w:ascii="Arial" w:eastAsia="Times New Roman" w:hAnsi="Arial" w:cs="Arial"/>
                <w:bCs/>
                <w:lang w:eastAsia="en-GB"/>
              </w:rPr>
              <w:t xml:space="preserve">The relevant Case Support officer is expected to retrieve the case summary, record of last multiagency Looked After Children care planning record and </w:t>
            </w:r>
            <w:r w:rsidR="00CA069D" w:rsidRPr="00CA069D">
              <w:rPr>
                <w:rFonts w:ascii="Arial" w:eastAsia="Times New Roman" w:hAnsi="Arial" w:cs="Arial"/>
                <w:bCs/>
                <w:lang w:eastAsia="en-GB"/>
              </w:rPr>
              <w:t xml:space="preserve">attach these to the </w:t>
            </w:r>
            <w:r w:rsidRPr="00CA069D">
              <w:rPr>
                <w:rFonts w:ascii="Arial" w:eastAsia="Times New Roman" w:hAnsi="Arial" w:cs="Arial"/>
                <w:bCs/>
                <w:lang w:eastAsia="en-GB"/>
              </w:rPr>
              <w:t xml:space="preserve">Permanence Panel Submission form </w:t>
            </w:r>
            <w:r w:rsidR="00CA069D" w:rsidRPr="00CA069D">
              <w:rPr>
                <w:rFonts w:ascii="Arial" w:eastAsia="Times New Roman" w:hAnsi="Arial" w:cs="Arial"/>
                <w:bCs/>
                <w:lang w:eastAsia="en-GB"/>
              </w:rPr>
              <w:t xml:space="preserve">and </w:t>
            </w:r>
            <w:r w:rsidRPr="00CA069D">
              <w:rPr>
                <w:rFonts w:ascii="Arial" w:eastAsia="Times New Roman" w:hAnsi="Arial" w:cs="Arial"/>
                <w:bCs/>
                <w:lang w:eastAsia="en-GB"/>
              </w:rPr>
              <w:t>the agenda for each child</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u w:val="single"/>
                <w:lang w:eastAsia="en-GB"/>
              </w:rPr>
            </w:pPr>
            <w:r w:rsidRPr="00CA069D">
              <w:rPr>
                <w:rFonts w:ascii="Arial" w:eastAsia="Times New Roman" w:hAnsi="Arial" w:cs="Arial"/>
                <w:bCs/>
                <w:u w:val="single"/>
                <w:lang w:eastAsia="en-GB"/>
              </w:rPr>
              <w:t>Health</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lang w:eastAsia="en-GB"/>
              </w:rPr>
            </w:pPr>
            <w:r w:rsidRPr="00CA069D">
              <w:rPr>
                <w:rFonts w:ascii="Arial" w:eastAsia="Times New Roman" w:hAnsi="Arial" w:cs="Arial"/>
                <w:bCs/>
                <w:lang w:eastAsia="en-GB"/>
              </w:rPr>
              <w:t>It is expected that the health representative obtain relevant information from the child/young person's health records to share at Panel</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u w:val="single"/>
                <w:lang w:eastAsia="en-GB"/>
              </w:rPr>
            </w:pPr>
            <w:r w:rsidRPr="00CA069D">
              <w:rPr>
                <w:rFonts w:ascii="Arial" w:eastAsia="Times New Roman" w:hAnsi="Arial" w:cs="Arial"/>
                <w:bCs/>
                <w:u w:val="single"/>
                <w:lang w:eastAsia="en-GB"/>
              </w:rPr>
              <w:t>Education</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lang w:eastAsia="en-GB"/>
              </w:rPr>
            </w:pPr>
            <w:r w:rsidRPr="00CA069D">
              <w:rPr>
                <w:rFonts w:ascii="Arial" w:eastAsia="Times New Roman" w:hAnsi="Arial" w:cs="Arial"/>
                <w:bCs/>
                <w:lang w:eastAsia="en-GB"/>
              </w:rPr>
              <w:t>It is expected that the education representative obtain relevant information from the child/young person's education records to share at Panel</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u w:val="single"/>
                <w:lang w:eastAsia="en-GB"/>
              </w:rPr>
            </w:pPr>
            <w:r w:rsidRPr="00CA069D">
              <w:rPr>
                <w:rFonts w:ascii="Arial" w:eastAsia="Times New Roman" w:hAnsi="Arial" w:cs="Arial"/>
                <w:bCs/>
                <w:u w:val="single"/>
                <w:lang w:eastAsia="en-GB"/>
              </w:rPr>
              <w:t>Access to Resources (ART)</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lang w:eastAsia="en-GB"/>
              </w:rPr>
            </w:pPr>
            <w:r w:rsidRPr="00CA069D">
              <w:rPr>
                <w:rFonts w:ascii="Arial" w:eastAsia="Times New Roman" w:hAnsi="Arial" w:cs="Arial"/>
                <w:bCs/>
                <w:lang w:eastAsia="en-GB"/>
              </w:rPr>
              <w:t>It is expected that the ART representative obtain relevant information from the child/young person's placement to share at Panel</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u w:val="single"/>
                <w:lang w:eastAsia="en-GB"/>
              </w:rPr>
            </w:pPr>
            <w:r w:rsidRPr="00CA069D">
              <w:rPr>
                <w:rFonts w:ascii="Arial" w:eastAsia="Times New Roman" w:hAnsi="Arial" w:cs="Arial"/>
                <w:bCs/>
                <w:u w:val="single"/>
                <w:lang w:eastAsia="en-GB"/>
              </w:rPr>
              <w:t>Fostering and Residential</w:t>
            </w:r>
          </w:p>
          <w:p w:rsidR="00CA069D" w:rsidRPr="00CA069D" w:rsidRDefault="00CA069D" w:rsidP="00CA069D">
            <w:pPr>
              <w:rPr>
                <w:rFonts w:ascii="Arial" w:eastAsia="Times New Roman" w:hAnsi="Arial" w:cs="Arial"/>
                <w:bCs/>
                <w:lang w:eastAsia="en-GB"/>
              </w:rPr>
            </w:pPr>
          </w:p>
          <w:p w:rsidR="00CA069D" w:rsidRPr="00CA069D" w:rsidRDefault="00CA069D" w:rsidP="00CA069D">
            <w:pPr>
              <w:rPr>
                <w:rFonts w:ascii="Arial" w:eastAsia="Times New Roman" w:hAnsi="Arial" w:cs="Arial"/>
                <w:bCs/>
                <w:lang w:eastAsia="en-GB"/>
              </w:rPr>
            </w:pPr>
            <w:r w:rsidRPr="00CA069D">
              <w:rPr>
                <w:rFonts w:ascii="Arial" w:eastAsia="Times New Roman" w:hAnsi="Arial" w:cs="Arial"/>
                <w:bCs/>
                <w:lang w:eastAsia="en-GB"/>
              </w:rPr>
              <w:t>It is expected that the Fostering and Residential representative obtain relevant information from the child/young person's placement to share at Panel</w:t>
            </w:r>
          </w:p>
          <w:p w:rsidR="00CA069D" w:rsidRDefault="00CA069D" w:rsidP="00CA069D">
            <w:pPr>
              <w:ind w:left="709" w:hanging="709"/>
              <w:rPr>
                <w:rFonts w:ascii="Arial" w:eastAsia="Times New Roman" w:hAnsi="Arial" w:cs="Arial"/>
                <w:bCs/>
                <w:i/>
                <w:lang w:eastAsia="en-GB"/>
              </w:rPr>
            </w:pPr>
          </w:p>
          <w:p w:rsidR="00911C6F" w:rsidRPr="00A9291D" w:rsidRDefault="00911C6F" w:rsidP="00CA069D">
            <w:pPr>
              <w:rPr>
                <w:rFonts w:ascii="Arial" w:hAnsi="Arial" w:cs="Arial"/>
              </w:rPr>
            </w:pPr>
          </w:p>
        </w:tc>
      </w:tr>
      <w:tr w:rsidR="00286B53" w:rsidRPr="00A9291D" w:rsidTr="00A9291D">
        <w:tc>
          <w:tcPr>
            <w:tcW w:w="9016" w:type="dxa"/>
            <w:shd w:val="clear" w:color="auto" w:fill="DDD9C3" w:themeFill="background2" w:themeFillShade="E6"/>
          </w:tcPr>
          <w:p w:rsidR="00286B53" w:rsidRPr="00A9291D" w:rsidRDefault="00BF592B" w:rsidP="00A9291D">
            <w:pPr>
              <w:rPr>
                <w:rFonts w:ascii="Arial" w:hAnsi="Arial" w:cs="Arial"/>
                <w:b/>
              </w:rPr>
            </w:pPr>
            <w:r w:rsidRPr="00A9291D">
              <w:rPr>
                <w:rFonts w:ascii="Arial" w:hAnsi="Arial" w:cs="Arial"/>
                <w:b/>
              </w:rPr>
              <w:lastRenderedPageBreak/>
              <w:t>Format and structure of meetings</w:t>
            </w:r>
          </w:p>
          <w:p w:rsidR="00093A22" w:rsidRPr="00A9291D" w:rsidRDefault="00093A22" w:rsidP="005015B6">
            <w:pPr>
              <w:rPr>
                <w:rFonts w:ascii="Arial" w:hAnsi="Arial" w:cs="Arial"/>
              </w:rPr>
            </w:pPr>
          </w:p>
        </w:tc>
      </w:tr>
      <w:tr w:rsidR="00286B53" w:rsidRPr="00A9291D" w:rsidTr="007450E7">
        <w:tc>
          <w:tcPr>
            <w:tcW w:w="9016" w:type="dxa"/>
          </w:tcPr>
          <w:p w:rsidR="00286B53" w:rsidRPr="00A9291D" w:rsidRDefault="00286B53" w:rsidP="005015B6">
            <w:pPr>
              <w:rPr>
                <w:rFonts w:ascii="Arial" w:hAnsi="Arial" w:cs="Arial"/>
              </w:rPr>
            </w:pPr>
          </w:p>
          <w:p w:rsidR="00CA069D" w:rsidRDefault="00BF592B" w:rsidP="005015B6">
            <w:pPr>
              <w:rPr>
                <w:rFonts w:ascii="Arial" w:hAnsi="Arial" w:cs="Arial"/>
              </w:rPr>
            </w:pPr>
            <w:r w:rsidRPr="00A9291D">
              <w:rPr>
                <w:rFonts w:ascii="Arial" w:hAnsi="Arial" w:cs="Arial"/>
              </w:rPr>
              <w:t xml:space="preserve">A fully prepared agenda will be made available for all attendee's at least five working days prior to each </w:t>
            </w:r>
            <w:r w:rsidR="00CA069D">
              <w:rPr>
                <w:rFonts w:ascii="Arial" w:hAnsi="Arial" w:cs="Arial"/>
              </w:rPr>
              <w:t>Permanence Panel</w:t>
            </w:r>
          </w:p>
          <w:p w:rsidR="00CA069D" w:rsidRDefault="00CA069D" w:rsidP="005015B6">
            <w:pPr>
              <w:rPr>
                <w:rFonts w:ascii="Arial" w:hAnsi="Arial" w:cs="Arial"/>
              </w:rPr>
            </w:pPr>
          </w:p>
          <w:p w:rsidR="00FA5479" w:rsidRDefault="00CA069D" w:rsidP="005015B6">
            <w:pPr>
              <w:rPr>
                <w:rFonts w:ascii="Arial" w:hAnsi="Arial" w:cs="Arial"/>
              </w:rPr>
            </w:pPr>
            <w:r>
              <w:rPr>
                <w:rFonts w:ascii="Arial" w:hAnsi="Arial" w:cs="Arial"/>
              </w:rPr>
              <w:t>Within the agenda</w:t>
            </w:r>
            <w:r w:rsidR="00FA5479">
              <w:rPr>
                <w:rFonts w:ascii="Arial" w:hAnsi="Arial" w:cs="Arial"/>
              </w:rPr>
              <w:t>, the reasons why the child/young person's has been selected to be heard at Panel will be clear.  This may include</w:t>
            </w:r>
          </w:p>
          <w:p w:rsidR="00FA5479" w:rsidRDefault="00FA5479" w:rsidP="005015B6">
            <w:pPr>
              <w:rPr>
                <w:rFonts w:ascii="Arial" w:hAnsi="Arial" w:cs="Arial"/>
              </w:rPr>
            </w:pPr>
          </w:p>
          <w:p w:rsidR="00FA5479" w:rsidRDefault="00FA5479" w:rsidP="00FA5479">
            <w:pPr>
              <w:pStyle w:val="ListParagraph"/>
              <w:numPr>
                <w:ilvl w:val="0"/>
                <w:numId w:val="14"/>
              </w:numPr>
              <w:rPr>
                <w:rFonts w:ascii="Arial" w:hAnsi="Arial" w:cs="Arial"/>
              </w:rPr>
            </w:pPr>
            <w:r w:rsidRPr="00FA5479">
              <w:rPr>
                <w:rFonts w:ascii="Arial" w:hAnsi="Arial" w:cs="Arial"/>
                <w:u w:val="single"/>
              </w:rPr>
              <w:t xml:space="preserve">Represented </w:t>
            </w:r>
            <w:r w:rsidRPr="00FA5479">
              <w:rPr>
                <w:rFonts w:ascii="Arial" w:hAnsi="Arial" w:cs="Arial"/>
              </w:rPr>
              <w:t xml:space="preserve">– to allow Panel to maintain grip and challenge over </w:t>
            </w:r>
            <w:r w:rsidR="001B2138">
              <w:rPr>
                <w:rFonts w:ascii="Arial" w:hAnsi="Arial" w:cs="Arial"/>
              </w:rPr>
              <w:t xml:space="preserve">and </w:t>
            </w:r>
            <w:r w:rsidRPr="00FA5479">
              <w:rPr>
                <w:rFonts w:ascii="Arial" w:hAnsi="Arial" w:cs="Arial"/>
              </w:rPr>
              <w:t xml:space="preserve">drift </w:t>
            </w:r>
            <w:r w:rsidR="001B2138">
              <w:rPr>
                <w:rFonts w:ascii="Arial" w:hAnsi="Arial" w:cs="Arial"/>
              </w:rPr>
              <w:t xml:space="preserve">or delay, </w:t>
            </w:r>
            <w:r w:rsidRPr="00FA5479">
              <w:rPr>
                <w:rFonts w:ascii="Arial" w:hAnsi="Arial" w:cs="Arial"/>
              </w:rPr>
              <w:t xml:space="preserve">and </w:t>
            </w:r>
            <w:r w:rsidR="001B2138">
              <w:rPr>
                <w:rFonts w:ascii="Arial" w:hAnsi="Arial" w:cs="Arial"/>
              </w:rPr>
              <w:t xml:space="preserve">promote </w:t>
            </w:r>
            <w:r w:rsidRPr="00FA5479">
              <w:rPr>
                <w:rFonts w:ascii="Arial" w:hAnsi="Arial" w:cs="Arial"/>
              </w:rPr>
              <w:t>achieving permanence</w:t>
            </w:r>
          </w:p>
          <w:p w:rsidR="00FA5479" w:rsidRPr="00FA5479" w:rsidRDefault="00FA5479" w:rsidP="00FA5479">
            <w:pPr>
              <w:pStyle w:val="ListParagraph"/>
              <w:rPr>
                <w:rFonts w:ascii="Arial" w:hAnsi="Arial" w:cs="Arial"/>
              </w:rPr>
            </w:pPr>
          </w:p>
          <w:p w:rsidR="00FA5479" w:rsidRDefault="00FA5479" w:rsidP="00FA5479">
            <w:pPr>
              <w:pStyle w:val="ListParagraph"/>
              <w:numPr>
                <w:ilvl w:val="0"/>
                <w:numId w:val="14"/>
              </w:numPr>
              <w:rPr>
                <w:rFonts w:ascii="Arial" w:hAnsi="Arial" w:cs="Arial"/>
              </w:rPr>
            </w:pPr>
            <w:r w:rsidRPr="00FA5479">
              <w:rPr>
                <w:rFonts w:ascii="Arial" w:hAnsi="Arial" w:cs="Arial"/>
                <w:u w:val="single"/>
              </w:rPr>
              <w:t>New to care</w:t>
            </w:r>
            <w:r w:rsidRPr="00FA5479">
              <w:rPr>
                <w:rFonts w:ascii="Arial" w:hAnsi="Arial" w:cs="Arial"/>
              </w:rPr>
              <w:t xml:space="preserve"> – to allow Panel to be assured that any child who has become Looked After in the last 12 weeks has a clear plan for permanence </w:t>
            </w:r>
          </w:p>
          <w:p w:rsidR="00FA5479" w:rsidRPr="00FA5479" w:rsidRDefault="00FA5479" w:rsidP="00FA5479">
            <w:pPr>
              <w:rPr>
                <w:rFonts w:ascii="Arial" w:hAnsi="Arial" w:cs="Arial"/>
              </w:rPr>
            </w:pPr>
          </w:p>
          <w:p w:rsidR="00FA5479" w:rsidRDefault="00FA5479" w:rsidP="00FA5479">
            <w:pPr>
              <w:pStyle w:val="ListParagraph"/>
              <w:numPr>
                <w:ilvl w:val="0"/>
                <w:numId w:val="14"/>
              </w:numPr>
              <w:rPr>
                <w:rFonts w:ascii="Arial" w:hAnsi="Arial" w:cs="Arial"/>
              </w:rPr>
            </w:pPr>
            <w:r w:rsidRPr="00FA5479">
              <w:rPr>
                <w:rFonts w:ascii="Arial" w:hAnsi="Arial" w:cs="Arial"/>
                <w:u w:val="single"/>
              </w:rPr>
              <w:t>Ratification</w:t>
            </w:r>
            <w:r w:rsidRPr="00FA5479">
              <w:rPr>
                <w:rFonts w:ascii="Arial" w:hAnsi="Arial" w:cs="Arial"/>
              </w:rPr>
              <w:t xml:space="preserve"> – to enable Panel to ratify placements as permanent following CLA review, Case Management Discussion and matching meeting</w:t>
            </w:r>
          </w:p>
          <w:p w:rsidR="00FA5479" w:rsidRPr="00FA5479" w:rsidRDefault="00FA5479" w:rsidP="00FA5479">
            <w:pPr>
              <w:rPr>
                <w:rFonts w:ascii="Arial" w:hAnsi="Arial" w:cs="Arial"/>
              </w:rPr>
            </w:pPr>
          </w:p>
          <w:p w:rsidR="00FA5479" w:rsidRDefault="00FA5479" w:rsidP="00FA5479">
            <w:pPr>
              <w:pStyle w:val="ListParagraph"/>
              <w:numPr>
                <w:ilvl w:val="0"/>
                <w:numId w:val="14"/>
              </w:numPr>
              <w:rPr>
                <w:rFonts w:ascii="Arial" w:hAnsi="Arial" w:cs="Arial"/>
              </w:rPr>
            </w:pPr>
            <w:r w:rsidRPr="00FA5479">
              <w:rPr>
                <w:rFonts w:ascii="Arial" w:hAnsi="Arial" w:cs="Arial"/>
                <w:u w:val="single"/>
              </w:rPr>
              <w:t>Care Planning oversight</w:t>
            </w:r>
            <w:r w:rsidRPr="00FA5479">
              <w:rPr>
                <w:rFonts w:ascii="Arial" w:hAnsi="Arial" w:cs="Arial"/>
              </w:rPr>
              <w:t xml:space="preserve"> – to promote multi agency decision making at senior management level around key decisions in line with Lancashire Children's Social Care scheme of delegation</w:t>
            </w:r>
          </w:p>
          <w:p w:rsidR="00FA5479" w:rsidRPr="00FA5479" w:rsidRDefault="00FA5479" w:rsidP="00FA5479">
            <w:pPr>
              <w:rPr>
                <w:rFonts w:ascii="Arial" w:hAnsi="Arial" w:cs="Arial"/>
              </w:rPr>
            </w:pPr>
          </w:p>
          <w:p w:rsidR="00093A22" w:rsidRPr="00FA5479" w:rsidRDefault="00FA5479" w:rsidP="005015B6">
            <w:pPr>
              <w:pStyle w:val="ListParagraph"/>
              <w:numPr>
                <w:ilvl w:val="0"/>
                <w:numId w:val="14"/>
              </w:numPr>
              <w:rPr>
                <w:rFonts w:ascii="Arial" w:hAnsi="Arial" w:cs="Arial"/>
              </w:rPr>
            </w:pPr>
            <w:r w:rsidRPr="00FA5479">
              <w:rPr>
                <w:rFonts w:ascii="Arial" w:hAnsi="Arial" w:cs="Arial"/>
                <w:u w:val="single"/>
              </w:rPr>
              <w:t>Thematic selection</w:t>
            </w:r>
            <w:r w:rsidRPr="00FA5479">
              <w:rPr>
                <w:rFonts w:ascii="Arial" w:hAnsi="Arial" w:cs="Arial"/>
              </w:rPr>
              <w:t xml:space="preserve"> – to allow Panel to have a regular focus each month on a specific activity related to Permanence </w:t>
            </w:r>
          </w:p>
          <w:p w:rsidR="00051F5E" w:rsidRPr="00A9291D" w:rsidRDefault="00051F5E" w:rsidP="005015B6">
            <w:pPr>
              <w:rPr>
                <w:rFonts w:ascii="Arial" w:hAnsi="Arial" w:cs="Arial"/>
              </w:rPr>
            </w:pPr>
          </w:p>
          <w:p w:rsidR="00BF592B" w:rsidRPr="00A9291D" w:rsidRDefault="00BF592B" w:rsidP="005015B6">
            <w:pPr>
              <w:rPr>
                <w:rFonts w:ascii="Arial" w:hAnsi="Arial" w:cs="Arial"/>
              </w:rPr>
            </w:pPr>
          </w:p>
        </w:tc>
      </w:tr>
    </w:tbl>
    <w:p w:rsidR="00093A22" w:rsidRPr="00A9291D" w:rsidRDefault="00093A22">
      <w:pPr>
        <w:rPr>
          <w:rFonts w:ascii="Arial" w:hAnsi="Arial" w:cs="Arial"/>
          <w:u w:val="single"/>
        </w:rPr>
      </w:pPr>
    </w:p>
    <w:p w:rsidR="00911C6F" w:rsidRPr="00A9291D" w:rsidRDefault="00911C6F" w:rsidP="00911C6F">
      <w:pPr>
        <w:rPr>
          <w:rFonts w:ascii="Arial" w:hAnsi="Arial" w:cs="Arial"/>
          <w:u w:val="single"/>
        </w:rPr>
      </w:pPr>
      <w:r w:rsidRPr="00A9291D">
        <w:rPr>
          <w:rFonts w:ascii="Arial" w:hAnsi="Arial" w:cs="Arial"/>
          <w:u w:val="single"/>
        </w:rPr>
        <w:lastRenderedPageBreak/>
        <w:t>TEMPLATE AGENDA</w:t>
      </w:r>
    </w:p>
    <w:p w:rsidR="00911C6F" w:rsidRPr="00A9291D" w:rsidRDefault="00911C6F">
      <w:pPr>
        <w:rPr>
          <w:rFonts w:ascii="Arial" w:hAnsi="Arial" w:cs="Arial"/>
          <w:u w:val="single"/>
        </w:rPr>
      </w:pPr>
    </w:p>
    <w:tbl>
      <w:tblPr>
        <w:tblStyle w:val="TableGrid"/>
        <w:tblW w:w="0" w:type="auto"/>
        <w:tblLook w:val="04A0" w:firstRow="1" w:lastRow="0" w:firstColumn="1" w:lastColumn="0" w:noHBand="0" w:noVBand="1"/>
      </w:tblPr>
      <w:tblGrid>
        <w:gridCol w:w="4248"/>
        <w:gridCol w:w="4768"/>
      </w:tblGrid>
      <w:tr w:rsidR="00911C6F" w:rsidRPr="00A9291D" w:rsidTr="00A9291D">
        <w:tc>
          <w:tcPr>
            <w:tcW w:w="9016" w:type="dxa"/>
            <w:gridSpan w:val="2"/>
            <w:shd w:val="clear" w:color="auto" w:fill="DDD9C3" w:themeFill="background2" w:themeFillShade="E6"/>
          </w:tcPr>
          <w:p w:rsidR="00911C6F" w:rsidRPr="00A9291D" w:rsidRDefault="00911C6F" w:rsidP="000D5973">
            <w:pPr>
              <w:jc w:val="center"/>
              <w:rPr>
                <w:rFonts w:ascii="Arial" w:hAnsi="Arial" w:cs="Arial"/>
              </w:rPr>
            </w:pPr>
          </w:p>
          <w:p w:rsidR="00911C6F" w:rsidRPr="00A9291D" w:rsidRDefault="00911C6F" w:rsidP="000D5973">
            <w:pPr>
              <w:jc w:val="center"/>
              <w:rPr>
                <w:rFonts w:ascii="Arial" w:hAnsi="Arial" w:cs="Arial"/>
              </w:rPr>
            </w:pPr>
            <w:r w:rsidRPr="00A9291D">
              <w:rPr>
                <w:rFonts w:ascii="Arial" w:hAnsi="Arial" w:cs="Arial"/>
              </w:rPr>
              <w:t>PERMANENCE PANEL</w:t>
            </w:r>
          </w:p>
          <w:p w:rsidR="00911C6F" w:rsidRPr="00A9291D" w:rsidRDefault="00911C6F" w:rsidP="000D5973">
            <w:pPr>
              <w:jc w:val="center"/>
              <w:rPr>
                <w:rFonts w:ascii="Arial" w:hAnsi="Arial" w:cs="Arial"/>
              </w:rPr>
            </w:pPr>
            <w:r w:rsidRPr="00A9291D">
              <w:rPr>
                <w:rFonts w:ascii="Arial" w:hAnsi="Arial" w:cs="Arial"/>
              </w:rPr>
              <w:t>AGENDA</w:t>
            </w:r>
          </w:p>
          <w:p w:rsidR="00911C6F" w:rsidRPr="00A9291D" w:rsidRDefault="00911C6F" w:rsidP="00A9291D">
            <w:pPr>
              <w:jc w:val="center"/>
              <w:rPr>
                <w:rFonts w:ascii="Arial" w:hAnsi="Arial" w:cs="Arial"/>
              </w:rPr>
            </w:pPr>
          </w:p>
        </w:tc>
      </w:tr>
      <w:tr w:rsidR="00911C6F" w:rsidRPr="00A9291D" w:rsidTr="000D5973">
        <w:tc>
          <w:tcPr>
            <w:tcW w:w="4248" w:type="dxa"/>
          </w:tcPr>
          <w:p w:rsidR="00911C6F" w:rsidRPr="00A9291D" w:rsidRDefault="00911C6F" w:rsidP="000D5973">
            <w:pPr>
              <w:rPr>
                <w:rFonts w:ascii="Arial" w:hAnsi="Arial" w:cs="Arial"/>
              </w:rPr>
            </w:pPr>
          </w:p>
          <w:p w:rsidR="00911C6F" w:rsidRPr="00A9291D" w:rsidRDefault="00911C6F" w:rsidP="000D5973">
            <w:pPr>
              <w:rPr>
                <w:rFonts w:ascii="Arial" w:hAnsi="Arial" w:cs="Arial"/>
              </w:rPr>
            </w:pPr>
            <w:r w:rsidRPr="00A9291D">
              <w:rPr>
                <w:rFonts w:ascii="Arial" w:hAnsi="Arial" w:cs="Arial"/>
              </w:rPr>
              <w:t>Date of panel</w:t>
            </w:r>
          </w:p>
        </w:tc>
        <w:tc>
          <w:tcPr>
            <w:tcW w:w="4768" w:type="dxa"/>
          </w:tcPr>
          <w:p w:rsidR="00911C6F" w:rsidRPr="00A9291D" w:rsidRDefault="00911C6F" w:rsidP="000D5973">
            <w:pPr>
              <w:rPr>
                <w:rFonts w:ascii="Arial" w:hAnsi="Arial" w:cs="Arial"/>
              </w:rPr>
            </w:pPr>
          </w:p>
        </w:tc>
      </w:tr>
      <w:tr w:rsidR="00911C6F" w:rsidRPr="00A9291D" w:rsidTr="000D5973">
        <w:tc>
          <w:tcPr>
            <w:tcW w:w="4248" w:type="dxa"/>
          </w:tcPr>
          <w:p w:rsidR="00911C6F" w:rsidRPr="00A9291D" w:rsidRDefault="00911C6F" w:rsidP="000D5973">
            <w:pPr>
              <w:rPr>
                <w:rFonts w:ascii="Arial" w:hAnsi="Arial" w:cs="Arial"/>
              </w:rPr>
            </w:pPr>
          </w:p>
          <w:p w:rsidR="00911C6F" w:rsidRPr="00A9291D" w:rsidRDefault="00911C6F" w:rsidP="000D5973">
            <w:pPr>
              <w:rPr>
                <w:rFonts w:ascii="Arial" w:hAnsi="Arial" w:cs="Arial"/>
              </w:rPr>
            </w:pPr>
            <w:r w:rsidRPr="00A9291D">
              <w:rPr>
                <w:rFonts w:ascii="Arial" w:hAnsi="Arial" w:cs="Arial"/>
              </w:rPr>
              <w:t>Thematic selection for the month</w:t>
            </w:r>
          </w:p>
        </w:tc>
        <w:tc>
          <w:tcPr>
            <w:tcW w:w="4768" w:type="dxa"/>
          </w:tcPr>
          <w:p w:rsidR="00911C6F" w:rsidRPr="00A9291D" w:rsidRDefault="00911C6F" w:rsidP="000D5973">
            <w:pPr>
              <w:rPr>
                <w:rFonts w:ascii="Arial" w:hAnsi="Arial" w:cs="Arial"/>
              </w:rPr>
            </w:pPr>
          </w:p>
        </w:tc>
      </w:tr>
    </w:tbl>
    <w:p w:rsidR="00911C6F" w:rsidRPr="00A9291D" w:rsidRDefault="00911C6F" w:rsidP="00911C6F">
      <w:pPr>
        <w:rPr>
          <w:rFonts w:ascii="Arial" w:hAnsi="Arial" w:cs="Arial"/>
        </w:rPr>
      </w:pPr>
    </w:p>
    <w:tbl>
      <w:tblPr>
        <w:tblStyle w:val="TableGrid"/>
        <w:tblW w:w="0" w:type="auto"/>
        <w:tblLook w:val="04A0" w:firstRow="1" w:lastRow="0" w:firstColumn="1" w:lastColumn="0" w:noHBand="0" w:noVBand="1"/>
      </w:tblPr>
      <w:tblGrid>
        <w:gridCol w:w="9016"/>
      </w:tblGrid>
      <w:tr w:rsidR="00911C6F" w:rsidRPr="00A9291D" w:rsidTr="00A9291D">
        <w:tc>
          <w:tcPr>
            <w:tcW w:w="9016" w:type="dxa"/>
            <w:shd w:val="clear" w:color="auto" w:fill="DDD9C3" w:themeFill="background2" w:themeFillShade="E6"/>
          </w:tcPr>
          <w:p w:rsidR="00A9291D" w:rsidRPr="00A9291D" w:rsidRDefault="00A9291D" w:rsidP="000D5973">
            <w:pPr>
              <w:rPr>
                <w:rFonts w:ascii="Arial" w:hAnsi="Arial" w:cs="Arial"/>
              </w:rPr>
            </w:pPr>
          </w:p>
          <w:p w:rsidR="00911C6F" w:rsidRPr="00A9291D" w:rsidRDefault="00911C6F" w:rsidP="000D5973">
            <w:pPr>
              <w:rPr>
                <w:rFonts w:ascii="Arial" w:hAnsi="Arial" w:cs="Arial"/>
              </w:rPr>
            </w:pPr>
            <w:r w:rsidRPr="00A9291D">
              <w:rPr>
                <w:rFonts w:ascii="Arial" w:hAnsi="Arial" w:cs="Arial"/>
              </w:rPr>
              <w:t>AGENDA ITEM 1 – Case re-presented back to permanence panel</w:t>
            </w:r>
          </w:p>
          <w:p w:rsidR="00911C6F" w:rsidRPr="00A9291D" w:rsidRDefault="00911C6F" w:rsidP="000D5973">
            <w:pPr>
              <w:rPr>
                <w:rFonts w:ascii="Arial" w:hAnsi="Arial" w:cs="Arial"/>
              </w:rPr>
            </w:pPr>
            <w:r w:rsidRPr="00A9291D">
              <w:rPr>
                <w:rFonts w:ascii="Arial" w:hAnsi="Arial" w:cs="Arial"/>
              </w:rPr>
              <w:t>AGENDA ITEM 2 – New Children Looked After</w:t>
            </w:r>
          </w:p>
          <w:p w:rsidR="00911C6F" w:rsidRPr="00A9291D" w:rsidRDefault="00911C6F" w:rsidP="000D5973">
            <w:pPr>
              <w:rPr>
                <w:rFonts w:ascii="Arial" w:hAnsi="Arial" w:cs="Arial"/>
              </w:rPr>
            </w:pPr>
            <w:r w:rsidRPr="00A9291D">
              <w:rPr>
                <w:rFonts w:ascii="Arial" w:hAnsi="Arial" w:cs="Arial"/>
              </w:rPr>
              <w:t>AGENDA ITEM 3 – Ratification of placement as permanent</w:t>
            </w:r>
          </w:p>
          <w:p w:rsidR="00911C6F" w:rsidRPr="00A9291D" w:rsidRDefault="00911C6F" w:rsidP="000D5973">
            <w:pPr>
              <w:rPr>
                <w:rFonts w:ascii="Arial" w:hAnsi="Arial" w:cs="Arial"/>
              </w:rPr>
            </w:pPr>
            <w:r w:rsidRPr="00A9291D">
              <w:rPr>
                <w:rFonts w:ascii="Arial" w:hAnsi="Arial" w:cs="Arial"/>
              </w:rPr>
              <w:t>AGENDA ITEM 4 - Head of Service case planning oversight</w:t>
            </w:r>
          </w:p>
          <w:p w:rsidR="00911C6F" w:rsidRPr="00A9291D" w:rsidRDefault="00911C6F" w:rsidP="000D5973">
            <w:pPr>
              <w:rPr>
                <w:rFonts w:ascii="Arial" w:hAnsi="Arial" w:cs="Arial"/>
              </w:rPr>
            </w:pPr>
            <w:r w:rsidRPr="00A9291D">
              <w:rPr>
                <w:rFonts w:ascii="Arial" w:hAnsi="Arial" w:cs="Arial"/>
              </w:rPr>
              <w:t>AGENDA ITEM 5 – Thematic selection</w:t>
            </w:r>
          </w:p>
          <w:p w:rsidR="00911C6F" w:rsidRPr="00A9291D" w:rsidRDefault="00911C6F" w:rsidP="000D5973">
            <w:pPr>
              <w:rPr>
                <w:rFonts w:ascii="Arial" w:hAnsi="Arial" w:cs="Arial"/>
              </w:rPr>
            </w:pPr>
          </w:p>
        </w:tc>
      </w:tr>
      <w:tr w:rsidR="00911C6F" w:rsidRPr="00A9291D" w:rsidTr="000D5973">
        <w:tc>
          <w:tcPr>
            <w:tcW w:w="9016" w:type="dxa"/>
          </w:tcPr>
          <w:p w:rsidR="00911C6F" w:rsidRPr="00A9291D" w:rsidRDefault="00911C6F" w:rsidP="000D5973">
            <w:pPr>
              <w:rPr>
                <w:rFonts w:ascii="Arial" w:hAnsi="Arial" w:cs="Arial"/>
              </w:rPr>
            </w:pPr>
          </w:p>
          <w:tbl>
            <w:tblPr>
              <w:tblStyle w:val="TableGrid"/>
              <w:tblW w:w="0" w:type="auto"/>
              <w:tblLook w:val="04A0" w:firstRow="1" w:lastRow="0" w:firstColumn="1" w:lastColumn="0" w:noHBand="0" w:noVBand="1"/>
            </w:tblPr>
            <w:tblGrid>
              <w:gridCol w:w="1196"/>
              <w:gridCol w:w="1954"/>
              <w:gridCol w:w="1781"/>
              <w:gridCol w:w="2028"/>
              <w:gridCol w:w="1831"/>
            </w:tblGrid>
            <w:tr w:rsidR="00911C6F" w:rsidRPr="00A9291D" w:rsidTr="000D5973">
              <w:tc>
                <w:tcPr>
                  <w:tcW w:w="1196" w:type="dxa"/>
                </w:tcPr>
                <w:p w:rsidR="00911C6F" w:rsidRPr="00A9291D" w:rsidRDefault="00911C6F" w:rsidP="000D5973">
                  <w:pPr>
                    <w:rPr>
                      <w:rFonts w:ascii="Arial" w:hAnsi="Arial" w:cs="Arial"/>
                    </w:rPr>
                  </w:pPr>
                  <w:r w:rsidRPr="00A9291D">
                    <w:rPr>
                      <w:rFonts w:ascii="Arial" w:hAnsi="Arial" w:cs="Arial"/>
                    </w:rPr>
                    <w:t>Time slot</w:t>
                  </w:r>
                </w:p>
              </w:tc>
              <w:tc>
                <w:tcPr>
                  <w:tcW w:w="1954" w:type="dxa"/>
                </w:tcPr>
                <w:p w:rsidR="00911C6F" w:rsidRPr="00A9291D" w:rsidRDefault="00911C6F" w:rsidP="000D5973">
                  <w:pPr>
                    <w:rPr>
                      <w:rFonts w:ascii="Arial" w:hAnsi="Arial" w:cs="Arial"/>
                    </w:rPr>
                  </w:pPr>
                  <w:r w:rsidRPr="00A9291D">
                    <w:rPr>
                      <w:rFonts w:ascii="Arial" w:hAnsi="Arial" w:cs="Arial"/>
                    </w:rPr>
                    <w:t>Name of child</w:t>
                  </w:r>
                </w:p>
              </w:tc>
              <w:tc>
                <w:tcPr>
                  <w:tcW w:w="1781" w:type="dxa"/>
                </w:tcPr>
                <w:p w:rsidR="00911C6F" w:rsidRPr="00A9291D" w:rsidRDefault="00911C6F" w:rsidP="000D5973">
                  <w:pPr>
                    <w:rPr>
                      <w:rFonts w:ascii="Arial" w:hAnsi="Arial" w:cs="Arial"/>
                    </w:rPr>
                  </w:pPr>
                  <w:r w:rsidRPr="00A9291D">
                    <w:rPr>
                      <w:rFonts w:ascii="Arial" w:hAnsi="Arial" w:cs="Arial"/>
                    </w:rPr>
                    <w:t>Agenda item</w:t>
                  </w:r>
                </w:p>
              </w:tc>
              <w:tc>
                <w:tcPr>
                  <w:tcW w:w="2028" w:type="dxa"/>
                </w:tcPr>
                <w:p w:rsidR="00911C6F" w:rsidRPr="00A9291D" w:rsidRDefault="00911C6F" w:rsidP="000D5973">
                  <w:pPr>
                    <w:rPr>
                      <w:rFonts w:ascii="Arial" w:hAnsi="Arial" w:cs="Arial"/>
                    </w:rPr>
                  </w:pPr>
                  <w:r w:rsidRPr="00A9291D">
                    <w:rPr>
                      <w:rFonts w:ascii="Arial" w:hAnsi="Arial" w:cs="Arial"/>
                    </w:rPr>
                    <w:t>Name of social worker</w:t>
                  </w:r>
                </w:p>
              </w:tc>
              <w:tc>
                <w:tcPr>
                  <w:tcW w:w="1831" w:type="dxa"/>
                </w:tcPr>
                <w:p w:rsidR="00911C6F" w:rsidRPr="00A9291D" w:rsidRDefault="00911C6F" w:rsidP="000D5973">
                  <w:pPr>
                    <w:rPr>
                      <w:rFonts w:ascii="Arial" w:hAnsi="Arial" w:cs="Arial"/>
                    </w:rPr>
                  </w:pPr>
                  <w:r w:rsidRPr="00A9291D">
                    <w:rPr>
                      <w:rFonts w:ascii="Arial" w:hAnsi="Arial" w:cs="Arial"/>
                    </w:rPr>
                    <w:t>Name of manager</w:t>
                  </w: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9.30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9.50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10.10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10.30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10.50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11.10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11.30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11.50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12.10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12.30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shd w:val="clear" w:color="auto" w:fill="EAF1DD" w:themeFill="accent3" w:themeFillTint="33"/>
                </w:tcPr>
                <w:p w:rsidR="00911C6F" w:rsidRPr="00A9291D" w:rsidRDefault="00911C6F" w:rsidP="000D5973">
                  <w:pPr>
                    <w:spacing w:line="360" w:lineRule="auto"/>
                    <w:rPr>
                      <w:rFonts w:ascii="Arial" w:hAnsi="Arial" w:cs="Arial"/>
                    </w:rPr>
                  </w:pPr>
                </w:p>
              </w:tc>
              <w:tc>
                <w:tcPr>
                  <w:tcW w:w="1954" w:type="dxa"/>
                  <w:shd w:val="clear" w:color="auto" w:fill="EAF1DD" w:themeFill="accent3" w:themeFillTint="33"/>
                </w:tcPr>
                <w:p w:rsidR="00911C6F" w:rsidRPr="00A9291D" w:rsidRDefault="00911C6F" w:rsidP="000D5973">
                  <w:pPr>
                    <w:spacing w:line="360" w:lineRule="auto"/>
                    <w:rPr>
                      <w:rFonts w:ascii="Arial" w:hAnsi="Arial" w:cs="Arial"/>
                    </w:rPr>
                  </w:pPr>
                </w:p>
              </w:tc>
              <w:tc>
                <w:tcPr>
                  <w:tcW w:w="1781" w:type="dxa"/>
                  <w:shd w:val="clear" w:color="auto" w:fill="EAF1DD" w:themeFill="accent3" w:themeFillTint="33"/>
                </w:tcPr>
                <w:p w:rsidR="00911C6F" w:rsidRPr="00A9291D" w:rsidRDefault="00911C6F" w:rsidP="000D5973">
                  <w:pPr>
                    <w:spacing w:line="360" w:lineRule="auto"/>
                    <w:rPr>
                      <w:rFonts w:ascii="Arial" w:hAnsi="Arial" w:cs="Arial"/>
                    </w:rPr>
                  </w:pPr>
                </w:p>
              </w:tc>
              <w:tc>
                <w:tcPr>
                  <w:tcW w:w="2028" w:type="dxa"/>
                  <w:shd w:val="clear" w:color="auto" w:fill="EAF1DD" w:themeFill="accent3" w:themeFillTint="33"/>
                </w:tcPr>
                <w:p w:rsidR="00911C6F" w:rsidRPr="00A9291D" w:rsidRDefault="00911C6F" w:rsidP="000D5973">
                  <w:pPr>
                    <w:spacing w:line="360" w:lineRule="auto"/>
                    <w:rPr>
                      <w:rFonts w:ascii="Arial" w:hAnsi="Arial" w:cs="Arial"/>
                    </w:rPr>
                  </w:pPr>
                </w:p>
              </w:tc>
              <w:tc>
                <w:tcPr>
                  <w:tcW w:w="1831" w:type="dxa"/>
                  <w:shd w:val="clear" w:color="auto" w:fill="EAF1DD" w:themeFill="accent3" w:themeFillTint="33"/>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1.00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1.20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1.40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2.00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2.20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2.40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3.00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3.20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t>3.40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r w:rsidR="00911C6F" w:rsidRPr="00A9291D" w:rsidTr="000D5973">
              <w:tc>
                <w:tcPr>
                  <w:tcW w:w="1196" w:type="dxa"/>
                </w:tcPr>
                <w:p w:rsidR="00911C6F" w:rsidRPr="00A9291D" w:rsidRDefault="00911C6F" w:rsidP="000D5973">
                  <w:pPr>
                    <w:spacing w:line="360" w:lineRule="auto"/>
                    <w:rPr>
                      <w:rFonts w:ascii="Arial" w:hAnsi="Arial" w:cs="Arial"/>
                    </w:rPr>
                  </w:pPr>
                  <w:r w:rsidRPr="00A9291D">
                    <w:rPr>
                      <w:rFonts w:ascii="Arial" w:hAnsi="Arial" w:cs="Arial"/>
                    </w:rPr>
                    <w:lastRenderedPageBreak/>
                    <w:t>4.00</w:t>
                  </w:r>
                </w:p>
              </w:tc>
              <w:tc>
                <w:tcPr>
                  <w:tcW w:w="1954" w:type="dxa"/>
                </w:tcPr>
                <w:p w:rsidR="00911C6F" w:rsidRPr="00A9291D" w:rsidRDefault="00911C6F" w:rsidP="000D5973">
                  <w:pPr>
                    <w:spacing w:line="360" w:lineRule="auto"/>
                    <w:rPr>
                      <w:rFonts w:ascii="Arial" w:hAnsi="Arial" w:cs="Arial"/>
                    </w:rPr>
                  </w:pPr>
                </w:p>
              </w:tc>
              <w:tc>
                <w:tcPr>
                  <w:tcW w:w="1781" w:type="dxa"/>
                </w:tcPr>
                <w:p w:rsidR="00911C6F" w:rsidRPr="00A9291D" w:rsidRDefault="00911C6F" w:rsidP="000D5973">
                  <w:pPr>
                    <w:spacing w:line="360" w:lineRule="auto"/>
                    <w:rPr>
                      <w:rFonts w:ascii="Arial" w:hAnsi="Arial" w:cs="Arial"/>
                    </w:rPr>
                  </w:pPr>
                </w:p>
              </w:tc>
              <w:tc>
                <w:tcPr>
                  <w:tcW w:w="2028" w:type="dxa"/>
                </w:tcPr>
                <w:p w:rsidR="00911C6F" w:rsidRPr="00A9291D" w:rsidRDefault="00911C6F" w:rsidP="000D5973">
                  <w:pPr>
                    <w:spacing w:line="360" w:lineRule="auto"/>
                    <w:rPr>
                      <w:rFonts w:ascii="Arial" w:hAnsi="Arial" w:cs="Arial"/>
                    </w:rPr>
                  </w:pPr>
                </w:p>
              </w:tc>
              <w:tc>
                <w:tcPr>
                  <w:tcW w:w="1831" w:type="dxa"/>
                </w:tcPr>
                <w:p w:rsidR="00911C6F" w:rsidRPr="00A9291D" w:rsidRDefault="00911C6F" w:rsidP="000D5973">
                  <w:pPr>
                    <w:spacing w:line="360" w:lineRule="auto"/>
                    <w:rPr>
                      <w:rFonts w:ascii="Arial" w:hAnsi="Arial" w:cs="Arial"/>
                    </w:rPr>
                  </w:pPr>
                </w:p>
              </w:tc>
            </w:tr>
          </w:tbl>
          <w:p w:rsidR="00911C6F" w:rsidRPr="00A9291D" w:rsidRDefault="00911C6F" w:rsidP="000D5973">
            <w:pPr>
              <w:rPr>
                <w:rFonts w:ascii="Arial" w:hAnsi="Arial" w:cs="Arial"/>
              </w:rPr>
            </w:pPr>
          </w:p>
          <w:p w:rsidR="00911C6F" w:rsidRPr="00A9291D" w:rsidRDefault="00911C6F" w:rsidP="000D5973">
            <w:pPr>
              <w:rPr>
                <w:rFonts w:ascii="Arial" w:hAnsi="Arial" w:cs="Arial"/>
              </w:rPr>
            </w:pPr>
          </w:p>
        </w:tc>
      </w:tr>
    </w:tbl>
    <w:p w:rsidR="00911C6F" w:rsidRPr="00A9291D" w:rsidRDefault="00911C6F" w:rsidP="00911C6F">
      <w:pPr>
        <w:rPr>
          <w:rFonts w:ascii="Arial" w:hAnsi="Arial" w:cs="Arial"/>
        </w:rPr>
      </w:pPr>
    </w:p>
    <w:p w:rsidR="00A9291D" w:rsidRPr="00A9291D" w:rsidRDefault="00A9291D" w:rsidP="00A9291D">
      <w:pPr>
        <w:rPr>
          <w:rFonts w:ascii="Arial" w:hAnsi="Arial" w:cs="Arial"/>
        </w:rPr>
      </w:pPr>
      <w:r w:rsidRPr="00A9291D">
        <w:rPr>
          <w:rFonts w:ascii="Arial" w:hAnsi="Arial" w:cs="Arial"/>
        </w:rPr>
        <w:t>PERMANENCE PANEL AGENDA</w:t>
      </w:r>
    </w:p>
    <w:p w:rsidR="00A9291D" w:rsidRPr="00A9291D" w:rsidRDefault="00A9291D" w:rsidP="00A9291D">
      <w:pPr>
        <w:rPr>
          <w:rFonts w:ascii="Arial" w:hAnsi="Arial" w:cs="Arial"/>
        </w:rPr>
      </w:pPr>
      <w:r w:rsidRPr="00A9291D">
        <w:rPr>
          <w:rFonts w:ascii="Arial" w:hAnsi="Arial" w:cs="Arial"/>
        </w:rPr>
        <w:t>Definitions</w:t>
      </w:r>
    </w:p>
    <w:p w:rsidR="00911C6F" w:rsidRPr="00A9291D" w:rsidRDefault="00911C6F" w:rsidP="00911C6F">
      <w:pPr>
        <w:rPr>
          <w:rFonts w:ascii="Arial" w:hAnsi="Arial" w:cs="Arial"/>
        </w:rPr>
      </w:pPr>
      <w:r w:rsidRPr="00A9291D">
        <w:rPr>
          <w:rFonts w:ascii="Arial" w:hAnsi="Arial" w:cs="Arial"/>
        </w:rPr>
        <w:t>AGENDA ITEM 1</w:t>
      </w:r>
    </w:p>
    <w:p w:rsidR="00911C6F" w:rsidRPr="00A9291D" w:rsidRDefault="00911C6F" w:rsidP="00911C6F">
      <w:pPr>
        <w:rPr>
          <w:rFonts w:ascii="Arial" w:hAnsi="Arial" w:cs="Arial"/>
        </w:rPr>
      </w:pPr>
      <w:r w:rsidRPr="00A9291D">
        <w:rPr>
          <w:rFonts w:ascii="Arial" w:hAnsi="Arial" w:cs="Arial"/>
        </w:rPr>
        <w:t>These cases will have been heard at panel previously and the panel will have made the recommendation to re-present the case back to panel within a specific timeframe.  Business Support to the panel will capture this at the panel and forward book for the social worker and add to the appropriate agenda.  Business Support will provide to the Panel the reason for the case to be re-presented and details of any actions set from the previous Panel</w:t>
      </w:r>
    </w:p>
    <w:p w:rsidR="00911C6F" w:rsidRPr="00A9291D" w:rsidRDefault="00911C6F" w:rsidP="00911C6F">
      <w:pPr>
        <w:rPr>
          <w:rFonts w:ascii="Arial" w:hAnsi="Arial" w:cs="Arial"/>
        </w:rPr>
      </w:pPr>
      <w:r w:rsidRPr="00A9291D">
        <w:rPr>
          <w:rFonts w:ascii="Arial" w:hAnsi="Arial" w:cs="Arial"/>
        </w:rPr>
        <w:t>AGENDA ITEM 2</w:t>
      </w:r>
    </w:p>
    <w:p w:rsidR="00911C6F" w:rsidRPr="00A9291D" w:rsidRDefault="00911C6F" w:rsidP="00911C6F">
      <w:pPr>
        <w:rPr>
          <w:rFonts w:ascii="Arial" w:hAnsi="Arial" w:cs="Arial"/>
        </w:rPr>
      </w:pPr>
      <w:r w:rsidRPr="00A9291D">
        <w:rPr>
          <w:rFonts w:ascii="Arial" w:hAnsi="Arial" w:cs="Arial"/>
        </w:rPr>
        <w:t>These children will have become Looked After and are to be presented to Panel shortly prior to their second CLA Review to seek Panel agreement to the plan for permanence, to be presented to the second CLA review.  This may include reunification, long term foster care/residential, adoption etc</w:t>
      </w:r>
    </w:p>
    <w:p w:rsidR="00911C6F" w:rsidRPr="00A9291D" w:rsidRDefault="00911C6F" w:rsidP="00911C6F">
      <w:pPr>
        <w:rPr>
          <w:rFonts w:ascii="Arial" w:hAnsi="Arial" w:cs="Arial"/>
        </w:rPr>
      </w:pPr>
      <w:r w:rsidRPr="00A9291D">
        <w:rPr>
          <w:rFonts w:ascii="Arial" w:hAnsi="Arial" w:cs="Arial"/>
        </w:rPr>
        <w:t>AGENDA ITEM 3</w:t>
      </w:r>
    </w:p>
    <w:p w:rsidR="00911C6F" w:rsidRPr="00A9291D" w:rsidRDefault="00911C6F" w:rsidP="00911C6F">
      <w:pPr>
        <w:rPr>
          <w:rFonts w:ascii="Arial" w:hAnsi="Arial" w:cs="Arial"/>
        </w:rPr>
      </w:pPr>
      <w:r w:rsidRPr="00A9291D">
        <w:rPr>
          <w:rFonts w:ascii="Arial" w:hAnsi="Arial" w:cs="Arial"/>
        </w:rPr>
        <w:t>Where children are in long term settled placement, permanence of the placement should be considered.  Prior to seeking ratification, matching meetings should have been held and the child and carers consulted.  Financial agreement to any planned celebration event will be given by Panel</w:t>
      </w:r>
    </w:p>
    <w:p w:rsidR="00911C6F" w:rsidRPr="00A9291D" w:rsidRDefault="00911C6F" w:rsidP="00911C6F">
      <w:pPr>
        <w:rPr>
          <w:rFonts w:ascii="Arial" w:hAnsi="Arial" w:cs="Arial"/>
        </w:rPr>
      </w:pPr>
      <w:r w:rsidRPr="00A9291D">
        <w:rPr>
          <w:rFonts w:ascii="Arial" w:hAnsi="Arial" w:cs="Arial"/>
        </w:rPr>
        <w:t>AGENDA ITEM 4</w:t>
      </w:r>
    </w:p>
    <w:p w:rsidR="00911C6F" w:rsidRPr="00A9291D" w:rsidRDefault="00911C6F" w:rsidP="00911C6F">
      <w:pPr>
        <w:rPr>
          <w:rFonts w:ascii="Arial" w:hAnsi="Arial" w:cs="Arial"/>
        </w:rPr>
      </w:pPr>
      <w:r w:rsidRPr="00A9291D">
        <w:rPr>
          <w:rFonts w:ascii="Arial" w:hAnsi="Arial" w:cs="Arial"/>
        </w:rPr>
        <w:t>This section of the agenda provides for Head of Service oversight and/or decision making in line with the scheme of delegation and care planning protocol.  Case presented under this section include for example: request to move placement; request for additional finances etc</w:t>
      </w:r>
    </w:p>
    <w:p w:rsidR="00911C6F" w:rsidRPr="00A9291D" w:rsidRDefault="00911C6F" w:rsidP="00911C6F">
      <w:pPr>
        <w:rPr>
          <w:rFonts w:ascii="Arial" w:hAnsi="Arial" w:cs="Arial"/>
        </w:rPr>
      </w:pPr>
      <w:r w:rsidRPr="00A9291D">
        <w:rPr>
          <w:rFonts w:ascii="Arial" w:hAnsi="Arial" w:cs="Arial"/>
        </w:rPr>
        <w:t>AGENDA ITEM 5</w:t>
      </w:r>
    </w:p>
    <w:p w:rsidR="00911C6F" w:rsidRPr="00A9291D" w:rsidRDefault="00911C6F" w:rsidP="00911C6F">
      <w:pPr>
        <w:rPr>
          <w:rFonts w:ascii="Arial" w:hAnsi="Arial" w:cs="Arial"/>
        </w:rPr>
      </w:pPr>
      <w:r w:rsidRPr="00A9291D">
        <w:rPr>
          <w:rFonts w:ascii="Arial" w:hAnsi="Arial" w:cs="Arial"/>
        </w:rPr>
        <w:t>The HoS will identify a specific theme to be presented to Panel and this will differ for each Panel.  Business Support will request details of the theme in advance from the HoS</w:t>
      </w:r>
    </w:p>
    <w:p w:rsidR="00911C6F" w:rsidRPr="00A9291D" w:rsidRDefault="00911C6F">
      <w:pPr>
        <w:rPr>
          <w:rFonts w:ascii="Arial" w:hAnsi="Arial" w:cs="Arial"/>
          <w:u w:val="single"/>
        </w:rPr>
      </w:pPr>
    </w:p>
    <w:tbl>
      <w:tblPr>
        <w:tblStyle w:val="TableGrid"/>
        <w:tblW w:w="0" w:type="auto"/>
        <w:tblLook w:val="04A0" w:firstRow="1" w:lastRow="0" w:firstColumn="1" w:lastColumn="0" w:noHBand="0" w:noVBand="1"/>
      </w:tblPr>
      <w:tblGrid>
        <w:gridCol w:w="9016"/>
      </w:tblGrid>
      <w:tr w:rsidR="00911C6F" w:rsidRPr="00A9291D" w:rsidTr="00A9291D">
        <w:tc>
          <w:tcPr>
            <w:tcW w:w="9016" w:type="dxa"/>
            <w:shd w:val="clear" w:color="auto" w:fill="DDD9C3" w:themeFill="background2" w:themeFillShade="E6"/>
          </w:tcPr>
          <w:p w:rsidR="00911C6F" w:rsidRPr="00A9291D" w:rsidRDefault="00911C6F" w:rsidP="000D5973">
            <w:pPr>
              <w:jc w:val="center"/>
              <w:rPr>
                <w:rFonts w:ascii="Arial" w:hAnsi="Arial" w:cs="Arial"/>
              </w:rPr>
            </w:pPr>
            <w:r w:rsidRPr="00A9291D">
              <w:rPr>
                <w:rFonts w:ascii="Arial" w:hAnsi="Arial" w:cs="Arial"/>
              </w:rPr>
              <w:t>Expectations</w:t>
            </w:r>
          </w:p>
          <w:p w:rsidR="00911C6F" w:rsidRPr="00A9291D" w:rsidRDefault="00911C6F" w:rsidP="000D5973">
            <w:pPr>
              <w:rPr>
                <w:rFonts w:ascii="Arial" w:hAnsi="Arial" w:cs="Arial"/>
              </w:rPr>
            </w:pPr>
          </w:p>
        </w:tc>
      </w:tr>
      <w:tr w:rsidR="00911C6F" w:rsidRPr="00A9291D" w:rsidTr="000D5973">
        <w:tc>
          <w:tcPr>
            <w:tcW w:w="9016" w:type="dxa"/>
          </w:tcPr>
          <w:p w:rsidR="00911C6F" w:rsidRPr="00A9291D" w:rsidRDefault="00911C6F" w:rsidP="000D5973">
            <w:pPr>
              <w:rPr>
                <w:rFonts w:ascii="Arial" w:hAnsi="Arial" w:cs="Arial"/>
              </w:rPr>
            </w:pPr>
          </w:p>
          <w:p w:rsidR="007A3D41" w:rsidRDefault="00911C6F" w:rsidP="000D5973">
            <w:pPr>
              <w:rPr>
                <w:rFonts w:ascii="Arial" w:hAnsi="Arial" w:cs="Arial"/>
              </w:rPr>
            </w:pPr>
            <w:r w:rsidRPr="00A9291D">
              <w:rPr>
                <w:rFonts w:ascii="Arial" w:hAnsi="Arial" w:cs="Arial"/>
              </w:rPr>
              <w:t xml:space="preserve">It is expected that attendance is prioritised by all </w:t>
            </w:r>
            <w:r w:rsidR="007A3D41">
              <w:rPr>
                <w:rFonts w:ascii="Arial" w:hAnsi="Arial" w:cs="Arial"/>
              </w:rPr>
              <w:t>social workers</w:t>
            </w:r>
          </w:p>
          <w:p w:rsidR="007A3D41" w:rsidRDefault="007A3D41" w:rsidP="000D5973">
            <w:pPr>
              <w:rPr>
                <w:rFonts w:ascii="Arial" w:hAnsi="Arial" w:cs="Arial"/>
              </w:rPr>
            </w:pPr>
          </w:p>
          <w:p w:rsidR="007A3D41" w:rsidRDefault="007A3D41" w:rsidP="000D5973">
            <w:pPr>
              <w:rPr>
                <w:rFonts w:ascii="Arial" w:hAnsi="Arial" w:cs="Arial"/>
              </w:rPr>
            </w:pPr>
            <w:r>
              <w:rPr>
                <w:rFonts w:ascii="Arial" w:hAnsi="Arial" w:cs="Arial"/>
              </w:rPr>
              <w:t>It is expected that social work managers will attend if the allocated social worker is unable to attend</w:t>
            </w:r>
          </w:p>
          <w:p w:rsidR="007A3D41" w:rsidRDefault="007A3D41" w:rsidP="000D5973">
            <w:pPr>
              <w:rPr>
                <w:rFonts w:ascii="Arial" w:hAnsi="Arial" w:cs="Arial"/>
              </w:rPr>
            </w:pPr>
          </w:p>
          <w:p w:rsidR="007A3D41" w:rsidRDefault="007A3D41" w:rsidP="000D5973">
            <w:pPr>
              <w:rPr>
                <w:rFonts w:ascii="Arial" w:hAnsi="Arial" w:cs="Arial"/>
              </w:rPr>
            </w:pPr>
            <w:r>
              <w:rPr>
                <w:rFonts w:ascii="Arial" w:hAnsi="Arial" w:cs="Arial"/>
              </w:rPr>
              <w:t>It is expected that all Panel members attend each month or send a representative</w:t>
            </w:r>
          </w:p>
          <w:p w:rsidR="007A3D41" w:rsidRDefault="007A3D41" w:rsidP="000D5973">
            <w:pPr>
              <w:rPr>
                <w:rFonts w:ascii="Arial" w:hAnsi="Arial" w:cs="Arial"/>
              </w:rPr>
            </w:pPr>
          </w:p>
          <w:p w:rsidR="007A3D41" w:rsidRDefault="007A3D41" w:rsidP="000D5973">
            <w:pPr>
              <w:rPr>
                <w:rFonts w:ascii="Arial" w:hAnsi="Arial" w:cs="Arial"/>
              </w:rPr>
            </w:pPr>
            <w:r>
              <w:rPr>
                <w:rFonts w:ascii="Arial" w:hAnsi="Arial" w:cs="Arial"/>
              </w:rPr>
              <w:t>It is expected that all Panel members attend prepared</w:t>
            </w:r>
          </w:p>
          <w:p w:rsidR="007A3D41" w:rsidRDefault="007A3D41" w:rsidP="000D5973">
            <w:pPr>
              <w:rPr>
                <w:rFonts w:ascii="Arial" w:hAnsi="Arial" w:cs="Arial"/>
              </w:rPr>
            </w:pPr>
          </w:p>
          <w:p w:rsidR="00911C6F" w:rsidRPr="00A9291D" w:rsidRDefault="00911C6F" w:rsidP="000D5973">
            <w:pPr>
              <w:rPr>
                <w:rFonts w:ascii="Arial" w:hAnsi="Arial" w:cs="Arial"/>
              </w:rPr>
            </w:pPr>
            <w:r w:rsidRPr="00A9291D">
              <w:rPr>
                <w:rFonts w:ascii="Arial" w:hAnsi="Arial" w:cs="Arial"/>
              </w:rPr>
              <w:t>It is expected that the agenda will be made available at least five working days prior to each meeting</w:t>
            </w:r>
          </w:p>
          <w:p w:rsidR="00911C6F" w:rsidRPr="00A9291D" w:rsidRDefault="00911C6F" w:rsidP="000D5973">
            <w:pPr>
              <w:rPr>
                <w:rFonts w:ascii="Arial" w:hAnsi="Arial" w:cs="Arial"/>
              </w:rPr>
            </w:pPr>
          </w:p>
          <w:p w:rsidR="00911C6F" w:rsidRDefault="007A3D41" w:rsidP="000D5973">
            <w:pPr>
              <w:rPr>
                <w:rFonts w:ascii="Arial" w:hAnsi="Arial" w:cs="Arial"/>
              </w:rPr>
            </w:pPr>
            <w:r>
              <w:rPr>
                <w:rFonts w:ascii="Arial" w:hAnsi="Arial" w:cs="Arial"/>
              </w:rPr>
              <w:t>It is expected that a brief record of the panel discussion and actions agreed, are r</w:t>
            </w:r>
            <w:r w:rsidR="00C40AD0">
              <w:rPr>
                <w:rFonts w:ascii="Arial" w:hAnsi="Arial" w:cs="Arial"/>
              </w:rPr>
              <w:t>ecorded on the child's file by C</w:t>
            </w:r>
            <w:r>
              <w:rPr>
                <w:rFonts w:ascii="Arial" w:hAnsi="Arial" w:cs="Arial"/>
              </w:rPr>
              <w:t>ase Support within 5 working days</w:t>
            </w:r>
            <w:r w:rsidR="00C40AD0">
              <w:rPr>
                <w:rFonts w:ascii="Arial" w:hAnsi="Arial" w:cs="Arial"/>
              </w:rPr>
              <w:t>.</w:t>
            </w:r>
          </w:p>
          <w:p w:rsidR="007A3D41" w:rsidRPr="00A9291D" w:rsidRDefault="007A3D41" w:rsidP="000D5973">
            <w:pPr>
              <w:rPr>
                <w:rFonts w:ascii="Arial" w:hAnsi="Arial" w:cs="Arial"/>
              </w:rPr>
            </w:pPr>
          </w:p>
          <w:p w:rsidR="00911C6F" w:rsidRPr="00A9291D" w:rsidRDefault="00911C6F" w:rsidP="000D5973">
            <w:pPr>
              <w:rPr>
                <w:rFonts w:ascii="Arial" w:hAnsi="Arial" w:cs="Arial"/>
              </w:rPr>
            </w:pPr>
          </w:p>
        </w:tc>
      </w:tr>
    </w:tbl>
    <w:p w:rsidR="00911C6F" w:rsidRPr="00A9291D" w:rsidRDefault="00911C6F" w:rsidP="00911C6F">
      <w:pPr>
        <w:rPr>
          <w:rFonts w:ascii="Arial" w:hAnsi="Arial" w:cs="Arial"/>
          <w:u w:val="single"/>
        </w:rPr>
      </w:pPr>
    </w:p>
    <w:p w:rsidR="00911C6F" w:rsidRPr="00A9291D" w:rsidRDefault="00911C6F" w:rsidP="00911C6F">
      <w:pPr>
        <w:rPr>
          <w:rFonts w:ascii="Arial" w:hAnsi="Arial" w:cs="Arial"/>
          <w:u w:val="single"/>
        </w:rPr>
      </w:pPr>
    </w:p>
    <w:p w:rsidR="00911C6F" w:rsidRPr="00A9291D" w:rsidRDefault="00911C6F" w:rsidP="00911C6F">
      <w:pPr>
        <w:rPr>
          <w:rFonts w:ascii="Arial" w:hAnsi="Arial" w:cs="Arial"/>
          <w:u w:val="single"/>
        </w:rPr>
      </w:pPr>
    </w:p>
    <w:p w:rsidR="00911C6F" w:rsidRPr="00A9291D" w:rsidRDefault="00911C6F">
      <w:pPr>
        <w:rPr>
          <w:rFonts w:ascii="Arial" w:hAnsi="Arial" w:cs="Arial"/>
          <w:u w:val="single"/>
        </w:rPr>
      </w:pPr>
    </w:p>
    <w:sectPr w:rsidR="00911C6F" w:rsidRPr="00A929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57" w:rsidRDefault="00220757" w:rsidP="00911C6F">
      <w:pPr>
        <w:spacing w:after="0" w:line="240" w:lineRule="auto"/>
      </w:pPr>
      <w:r>
        <w:separator/>
      </w:r>
    </w:p>
  </w:endnote>
  <w:endnote w:type="continuationSeparator" w:id="0">
    <w:p w:rsidR="00220757" w:rsidRDefault="00220757" w:rsidP="0091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57" w:rsidRDefault="00220757" w:rsidP="00911C6F">
      <w:pPr>
        <w:spacing w:after="0" w:line="240" w:lineRule="auto"/>
      </w:pPr>
      <w:r>
        <w:separator/>
      </w:r>
    </w:p>
  </w:footnote>
  <w:footnote w:type="continuationSeparator" w:id="0">
    <w:p w:rsidR="00220757" w:rsidRDefault="00220757" w:rsidP="00911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E20"/>
    <w:multiLevelType w:val="hybridMultilevel"/>
    <w:tmpl w:val="8112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62BB"/>
    <w:multiLevelType w:val="hybridMultilevel"/>
    <w:tmpl w:val="E42E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46DB8"/>
    <w:multiLevelType w:val="hybridMultilevel"/>
    <w:tmpl w:val="120E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7AA1"/>
    <w:multiLevelType w:val="hybridMultilevel"/>
    <w:tmpl w:val="6E38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C2FE2"/>
    <w:multiLevelType w:val="multilevel"/>
    <w:tmpl w:val="42287F54"/>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24AA3D23"/>
    <w:multiLevelType w:val="hybridMultilevel"/>
    <w:tmpl w:val="3422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55BB"/>
    <w:multiLevelType w:val="hybridMultilevel"/>
    <w:tmpl w:val="57CEED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96CA1"/>
    <w:multiLevelType w:val="hybridMultilevel"/>
    <w:tmpl w:val="2C6C7E60"/>
    <w:lvl w:ilvl="0" w:tplc="0809000F">
      <w:start w:val="3"/>
      <w:numFmt w:val="decimal"/>
      <w:lvlText w:val="%1."/>
      <w:lvlJc w:val="left"/>
      <w:pPr>
        <w:ind w:left="574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56731"/>
    <w:multiLevelType w:val="multilevel"/>
    <w:tmpl w:val="2C76F02E"/>
    <w:lvl w:ilvl="0">
      <w:start w:val="8"/>
      <w:numFmt w:val="decimal"/>
      <w:lvlText w:val="%1."/>
      <w:lvlJc w:val="left"/>
      <w:pPr>
        <w:ind w:left="3651"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1C535B"/>
    <w:multiLevelType w:val="multilevel"/>
    <w:tmpl w:val="3E4A0F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9"/>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A00946"/>
    <w:multiLevelType w:val="hybridMultilevel"/>
    <w:tmpl w:val="D57E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A3AEA"/>
    <w:multiLevelType w:val="hybridMultilevel"/>
    <w:tmpl w:val="C302D7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E39F3"/>
    <w:multiLevelType w:val="hybridMultilevel"/>
    <w:tmpl w:val="9D9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41AC1"/>
    <w:multiLevelType w:val="hybridMultilevel"/>
    <w:tmpl w:val="219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E2D1C"/>
    <w:multiLevelType w:val="hybridMultilevel"/>
    <w:tmpl w:val="AA36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3"/>
  </w:num>
  <w:num w:numId="5">
    <w:abstractNumId w:val="6"/>
  </w:num>
  <w:num w:numId="6">
    <w:abstractNumId w:val="11"/>
  </w:num>
  <w:num w:numId="7">
    <w:abstractNumId w:val="8"/>
  </w:num>
  <w:num w:numId="8">
    <w:abstractNumId w:val="7"/>
  </w:num>
  <w:num w:numId="9">
    <w:abstractNumId w:val="4"/>
  </w:num>
  <w:num w:numId="10">
    <w:abstractNumId w:val="9"/>
  </w:num>
  <w:num w:numId="11">
    <w:abstractNumId w:val="5"/>
  </w:num>
  <w:num w:numId="12">
    <w:abstractNumId w:val="10"/>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76"/>
    <w:rsid w:val="0005195F"/>
    <w:rsid w:val="00051F5E"/>
    <w:rsid w:val="00071597"/>
    <w:rsid w:val="00082BB0"/>
    <w:rsid w:val="00093A22"/>
    <w:rsid w:val="0018552C"/>
    <w:rsid w:val="001B2138"/>
    <w:rsid w:val="00220757"/>
    <w:rsid w:val="00286B53"/>
    <w:rsid w:val="00314AEB"/>
    <w:rsid w:val="003918E5"/>
    <w:rsid w:val="003A2B3F"/>
    <w:rsid w:val="003E7AB1"/>
    <w:rsid w:val="004D0229"/>
    <w:rsid w:val="004E08D7"/>
    <w:rsid w:val="005015B6"/>
    <w:rsid w:val="00501D0A"/>
    <w:rsid w:val="00512D76"/>
    <w:rsid w:val="00526D36"/>
    <w:rsid w:val="005763FF"/>
    <w:rsid w:val="00631A10"/>
    <w:rsid w:val="0064052C"/>
    <w:rsid w:val="006B6501"/>
    <w:rsid w:val="00706F86"/>
    <w:rsid w:val="00710B07"/>
    <w:rsid w:val="00742837"/>
    <w:rsid w:val="007450E7"/>
    <w:rsid w:val="007614F4"/>
    <w:rsid w:val="007A3D41"/>
    <w:rsid w:val="008534ED"/>
    <w:rsid w:val="00901C20"/>
    <w:rsid w:val="00911C6F"/>
    <w:rsid w:val="009F2ABB"/>
    <w:rsid w:val="00A002B6"/>
    <w:rsid w:val="00A9291D"/>
    <w:rsid w:val="00AB68DC"/>
    <w:rsid w:val="00BE6527"/>
    <w:rsid w:val="00BF592B"/>
    <w:rsid w:val="00C10064"/>
    <w:rsid w:val="00C24227"/>
    <w:rsid w:val="00C40AD0"/>
    <w:rsid w:val="00CA069D"/>
    <w:rsid w:val="00D10E8E"/>
    <w:rsid w:val="00D67BFA"/>
    <w:rsid w:val="00D71168"/>
    <w:rsid w:val="00DA3427"/>
    <w:rsid w:val="00DC05C2"/>
    <w:rsid w:val="00DD20AB"/>
    <w:rsid w:val="00E00A19"/>
    <w:rsid w:val="00E16B39"/>
    <w:rsid w:val="00E20B7A"/>
    <w:rsid w:val="00EB0F3C"/>
    <w:rsid w:val="00EC539B"/>
    <w:rsid w:val="00F443A4"/>
    <w:rsid w:val="00F75CD0"/>
    <w:rsid w:val="00FA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C89B3-690C-4DE0-8510-AC99A1D4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11C6F"/>
    <w:pPr>
      <w:keepNext/>
      <w:keepLines/>
      <w:autoSpaceDE w:val="0"/>
      <w:autoSpaceDN w:val="0"/>
      <w:adjustRightInd w:val="0"/>
      <w:spacing w:before="60" w:after="120" w:line="240" w:lineRule="auto"/>
      <w:jc w:val="both"/>
      <w:outlineLvl w:val="2"/>
    </w:pPr>
    <w:rPr>
      <w:rFonts w:ascii="Arial" w:eastAsia="Times New Roman"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E5"/>
    <w:pPr>
      <w:ind w:left="720"/>
      <w:contextualSpacing/>
    </w:pPr>
  </w:style>
  <w:style w:type="paragraph" w:styleId="BalloonText">
    <w:name w:val="Balloon Text"/>
    <w:basedOn w:val="Normal"/>
    <w:link w:val="BalloonTextChar"/>
    <w:uiPriority w:val="99"/>
    <w:semiHidden/>
    <w:unhideWhenUsed/>
    <w:rsid w:val="00071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97"/>
    <w:rPr>
      <w:rFonts w:ascii="Segoe UI" w:hAnsi="Segoe UI" w:cs="Segoe UI"/>
      <w:sz w:val="18"/>
      <w:szCs w:val="18"/>
    </w:rPr>
  </w:style>
  <w:style w:type="character" w:customStyle="1" w:styleId="Heading3Char">
    <w:name w:val="Heading 3 Char"/>
    <w:basedOn w:val="DefaultParagraphFont"/>
    <w:link w:val="Heading3"/>
    <w:rsid w:val="00911C6F"/>
    <w:rPr>
      <w:rFonts w:ascii="Arial" w:eastAsia="Times New Roman" w:hAnsi="Arial" w:cs="Times New Roman"/>
      <w:b/>
      <w:bCs/>
      <w:i/>
      <w:sz w:val="28"/>
      <w:szCs w:val="28"/>
    </w:rPr>
  </w:style>
  <w:style w:type="paragraph" w:styleId="FootnoteText">
    <w:name w:val="footnote text"/>
    <w:basedOn w:val="Normal"/>
    <w:link w:val="FootnoteTextChar"/>
    <w:uiPriority w:val="2"/>
    <w:rsid w:val="00911C6F"/>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2"/>
    <w:rsid w:val="00911C6F"/>
    <w:rPr>
      <w:rFonts w:ascii="Arial" w:eastAsia="Calibri" w:hAnsi="Arial" w:cs="Helvetica-Light"/>
      <w:color w:val="000000"/>
      <w:sz w:val="20"/>
      <w:szCs w:val="20"/>
    </w:rPr>
  </w:style>
  <w:style w:type="character" w:styleId="FootnoteReference">
    <w:name w:val="footnote reference"/>
    <w:uiPriority w:val="2"/>
    <w:rsid w:val="00911C6F"/>
    <w:rPr>
      <w:vertAlign w:val="superscript"/>
    </w:rPr>
  </w:style>
  <w:style w:type="paragraph" w:styleId="Header">
    <w:name w:val="header"/>
    <w:basedOn w:val="Normal"/>
    <w:link w:val="HeaderChar"/>
    <w:uiPriority w:val="99"/>
    <w:unhideWhenUsed/>
    <w:rsid w:val="00A92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91D"/>
  </w:style>
  <w:style w:type="paragraph" w:styleId="Footer">
    <w:name w:val="footer"/>
    <w:basedOn w:val="Normal"/>
    <w:link w:val="FooterChar"/>
    <w:uiPriority w:val="99"/>
    <w:unhideWhenUsed/>
    <w:rsid w:val="00A92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3E6A-020F-41F3-A5F5-AFF6E59E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Nicky (BFWH)</dc:creator>
  <cp:lastModifiedBy>Jones, Sarah</cp:lastModifiedBy>
  <cp:revision>2</cp:revision>
  <cp:lastPrinted>2020-02-12T13:51:00Z</cp:lastPrinted>
  <dcterms:created xsi:type="dcterms:W3CDTF">2020-03-11T10:13:00Z</dcterms:created>
  <dcterms:modified xsi:type="dcterms:W3CDTF">2020-03-11T10:13:00Z</dcterms:modified>
</cp:coreProperties>
</file>