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C01C6" w14:textId="2D5F80B9" w:rsidR="00BD480E" w:rsidRPr="002034ED" w:rsidRDefault="00D91783" w:rsidP="00BD480E">
      <w:pPr>
        <w:spacing w:after="120" w:line="240" w:lineRule="auto"/>
        <w:rPr>
          <w:rStyle w:val="Hyperlink"/>
          <w:rFonts w:ascii="Arial" w:hAnsi="Arial" w:cs="Arial"/>
          <w:color w:val="auto"/>
          <w:sz w:val="24"/>
          <w:szCs w:val="20"/>
          <w:u w:val="none"/>
        </w:rPr>
      </w:pPr>
      <w:bookmarkStart w:id="0" w:name="_GoBack"/>
      <w:bookmarkEnd w:id="0"/>
      <w:r w:rsidRPr="002F0B4F">
        <w:rPr>
          <w:rFonts w:ascii="Arial" w:hAnsi="Arial" w:cs="Arial"/>
          <w:b/>
          <w:sz w:val="24"/>
          <w:szCs w:val="20"/>
        </w:rPr>
        <w:t xml:space="preserve">Please </w:t>
      </w:r>
      <w:r w:rsidR="002F0B4F" w:rsidRPr="002F0B4F">
        <w:rPr>
          <w:rFonts w:ascii="Arial" w:hAnsi="Arial" w:cs="Arial"/>
          <w:b/>
          <w:sz w:val="24"/>
          <w:szCs w:val="20"/>
        </w:rPr>
        <w:t xml:space="preserve">complete the relevant fields below and </w:t>
      </w:r>
      <w:r w:rsidR="001675FD">
        <w:rPr>
          <w:rFonts w:ascii="Arial" w:hAnsi="Arial" w:cs="Arial"/>
          <w:b/>
          <w:sz w:val="24"/>
          <w:szCs w:val="20"/>
        </w:rPr>
        <w:t xml:space="preserve">attach to the PL1 on LCS or email </w:t>
      </w:r>
      <w:r w:rsidR="002F0B4F" w:rsidRPr="002F0B4F">
        <w:rPr>
          <w:rFonts w:ascii="Arial" w:hAnsi="Arial" w:cs="Arial"/>
          <w:b/>
          <w:sz w:val="24"/>
          <w:szCs w:val="20"/>
        </w:rPr>
        <w:t>to</w:t>
      </w:r>
      <w:r w:rsidR="001675FD">
        <w:rPr>
          <w:rFonts w:ascii="Arial" w:hAnsi="Arial" w:cs="Arial"/>
          <w:b/>
          <w:sz w:val="24"/>
          <w:szCs w:val="20"/>
        </w:rPr>
        <w:t>:</w:t>
      </w:r>
      <w:r w:rsidR="002F0B4F" w:rsidRPr="002F0B4F">
        <w:rPr>
          <w:rFonts w:ascii="Arial" w:hAnsi="Arial" w:cs="Arial"/>
          <w:b/>
          <w:sz w:val="24"/>
          <w:szCs w:val="20"/>
        </w:rPr>
        <w:t xml:space="preserve"> </w:t>
      </w:r>
      <w:hyperlink r:id="rId8" w:history="1">
        <w:r w:rsidR="0010772B" w:rsidRPr="002F0B4F">
          <w:rPr>
            <w:rStyle w:val="Hyperlink"/>
            <w:rFonts w:ascii="Arial" w:hAnsi="Arial" w:cs="Arial"/>
            <w:b/>
            <w:sz w:val="24"/>
            <w:szCs w:val="20"/>
          </w:rPr>
          <w:t>ARTreferrals@lancashire.gov.uk</w:t>
        </w:r>
      </w:hyperlink>
      <w:r w:rsidR="001675FD">
        <w:rPr>
          <w:rStyle w:val="Hyperlink"/>
          <w:rFonts w:ascii="Arial" w:hAnsi="Arial" w:cs="Arial"/>
          <w:color w:val="auto"/>
          <w:sz w:val="24"/>
          <w:szCs w:val="20"/>
          <w:u w:val="none"/>
        </w:rPr>
        <w:t>. Please note that a placement se</w:t>
      </w:r>
      <w:r w:rsidR="00EE4B15">
        <w:rPr>
          <w:rStyle w:val="Hyperlink"/>
          <w:rFonts w:ascii="Arial" w:hAnsi="Arial" w:cs="Arial"/>
          <w:color w:val="auto"/>
          <w:sz w:val="24"/>
          <w:szCs w:val="20"/>
          <w:u w:val="none"/>
        </w:rPr>
        <w:t>arch will not commence until this</w:t>
      </w:r>
      <w:r w:rsidR="001675FD">
        <w:rPr>
          <w:rStyle w:val="Hyperlink"/>
          <w:rFonts w:ascii="Arial" w:hAnsi="Arial" w:cs="Arial"/>
          <w:color w:val="auto"/>
          <w:sz w:val="24"/>
          <w:szCs w:val="20"/>
          <w:u w:val="none"/>
        </w:rPr>
        <w:t xml:space="preserve"> form is received by ART. </w:t>
      </w:r>
      <w:r w:rsidR="002034ED">
        <w:rPr>
          <w:rStyle w:val="Hyperlink"/>
          <w:rFonts w:ascii="Arial" w:hAnsi="Arial" w:cs="Arial"/>
          <w:color w:val="auto"/>
          <w:sz w:val="24"/>
          <w:szCs w:val="20"/>
          <w:u w:val="none"/>
        </w:rPr>
        <w:t xml:space="preserve"> </w:t>
      </w:r>
    </w:p>
    <w:p w14:paraId="5C6F561F" w14:textId="2B8B7835" w:rsidR="000B3E8D" w:rsidRPr="002034ED" w:rsidRDefault="00BD480E" w:rsidP="002034ED">
      <w:pPr>
        <w:spacing w:after="120" w:line="240" w:lineRule="auto"/>
        <w:rPr>
          <w:rFonts w:ascii="Arial" w:hAnsi="Arial" w:cs="Arial"/>
          <w:szCs w:val="20"/>
        </w:rPr>
      </w:pPr>
      <w:r w:rsidRPr="002F0B4F">
        <w:rPr>
          <w:rStyle w:val="Hyperlink"/>
          <w:rFonts w:ascii="Arial" w:hAnsi="Arial" w:cs="Arial"/>
          <w:color w:val="auto"/>
          <w:sz w:val="24"/>
          <w:szCs w:val="20"/>
          <w:u w:val="none"/>
        </w:rPr>
        <w:t xml:space="preserve">Telephone: </w:t>
      </w:r>
      <w:r w:rsidRPr="002F0B4F">
        <w:rPr>
          <w:rFonts w:ascii="Arial" w:hAnsi="Arial" w:cs="Arial"/>
          <w:szCs w:val="20"/>
        </w:rPr>
        <w:t>01772 533390</w:t>
      </w:r>
    </w:p>
    <w:tbl>
      <w:tblPr>
        <w:tblStyle w:val="TableGrid"/>
        <w:tblW w:w="15530" w:type="dxa"/>
        <w:tblLook w:val="04A0" w:firstRow="1" w:lastRow="0" w:firstColumn="1" w:lastColumn="0" w:noHBand="0" w:noVBand="1"/>
      </w:tblPr>
      <w:tblGrid>
        <w:gridCol w:w="15530"/>
      </w:tblGrid>
      <w:tr w:rsidR="000B3E8D" w14:paraId="7F5D5036" w14:textId="77777777" w:rsidTr="0075257D">
        <w:tc>
          <w:tcPr>
            <w:tcW w:w="15530" w:type="dxa"/>
          </w:tcPr>
          <w:p w14:paraId="1B02050E" w14:textId="77777777" w:rsidR="000B3E8D" w:rsidRPr="00A24F86" w:rsidRDefault="000B3E8D" w:rsidP="002034ED">
            <w:pPr>
              <w:spacing w:before="120" w:after="120"/>
              <w:rPr>
                <w:rFonts w:ascii="Arial" w:hAnsi="Arial" w:cs="Arial"/>
                <w:b/>
                <w:szCs w:val="20"/>
              </w:rPr>
            </w:pPr>
            <w:r w:rsidRPr="00A24F86">
              <w:rPr>
                <w:rFonts w:ascii="Arial" w:hAnsi="Arial" w:cs="Arial"/>
                <w:b/>
                <w:szCs w:val="20"/>
              </w:rPr>
              <w:t>Name of child(</w:t>
            </w:r>
            <w:proofErr w:type="spellStart"/>
            <w:r w:rsidRPr="00A24F86">
              <w:rPr>
                <w:rFonts w:ascii="Arial" w:hAnsi="Arial" w:cs="Arial"/>
                <w:b/>
                <w:szCs w:val="20"/>
              </w:rPr>
              <w:t>ren</w:t>
            </w:r>
            <w:proofErr w:type="spellEnd"/>
            <w:r w:rsidRPr="00A24F86">
              <w:rPr>
                <w:rFonts w:ascii="Arial" w:hAnsi="Arial" w:cs="Arial"/>
                <w:b/>
                <w:szCs w:val="20"/>
              </w:rPr>
              <w:t xml:space="preserve">): </w:t>
            </w:r>
          </w:p>
          <w:p w14:paraId="5E3A5860" w14:textId="77777777" w:rsidR="000B3E8D" w:rsidRDefault="000B3E8D" w:rsidP="002034ED">
            <w:pPr>
              <w:spacing w:before="120"/>
              <w:rPr>
                <w:rFonts w:ascii="Arial" w:hAnsi="Arial" w:cs="Arial"/>
              </w:rPr>
            </w:pPr>
          </w:p>
        </w:tc>
      </w:tr>
      <w:tr w:rsidR="000B3E8D" w14:paraId="2468D982" w14:textId="77777777" w:rsidTr="0075257D">
        <w:tc>
          <w:tcPr>
            <w:tcW w:w="15530" w:type="dxa"/>
          </w:tcPr>
          <w:p w14:paraId="4BAD2C73" w14:textId="0220404A" w:rsidR="000B3E8D" w:rsidRPr="00A24F86" w:rsidRDefault="001675FD" w:rsidP="002034ED">
            <w:pPr>
              <w:spacing w:before="120" w:after="120"/>
              <w:rPr>
                <w:rFonts w:ascii="Arial" w:hAnsi="Arial" w:cs="Arial"/>
                <w:b/>
                <w:szCs w:val="20"/>
              </w:rPr>
            </w:pPr>
            <w:r>
              <w:rPr>
                <w:rFonts w:ascii="Arial" w:hAnsi="Arial" w:cs="Arial"/>
                <w:b/>
                <w:szCs w:val="20"/>
              </w:rPr>
              <w:t xml:space="preserve">Fields </w:t>
            </w:r>
            <w:r w:rsidR="000B3E8D" w:rsidRPr="00A24F86">
              <w:rPr>
                <w:rFonts w:ascii="Arial" w:hAnsi="Arial" w:cs="Arial"/>
                <w:b/>
                <w:szCs w:val="20"/>
              </w:rPr>
              <w:t>completed</w:t>
            </w:r>
            <w:r>
              <w:rPr>
                <w:rFonts w:ascii="Arial" w:hAnsi="Arial" w:cs="Arial"/>
                <w:b/>
                <w:szCs w:val="20"/>
              </w:rPr>
              <w:t xml:space="preserve"> (only complete those relevant to each referral)</w:t>
            </w:r>
            <w:r w:rsidR="000D65EA">
              <w:rPr>
                <w:rFonts w:ascii="Arial" w:hAnsi="Arial" w:cs="Arial"/>
                <w:b/>
                <w:szCs w:val="20"/>
              </w:rPr>
              <w:t xml:space="preserve">. </w:t>
            </w:r>
            <w:r w:rsidR="000D65EA" w:rsidRPr="000D65EA">
              <w:rPr>
                <w:rFonts w:ascii="Arial" w:hAnsi="Arial" w:cs="Arial"/>
                <w:szCs w:val="20"/>
              </w:rPr>
              <w:t>Please note that Question 1 should be completed for all referrals</w:t>
            </w:r>
            <w:r w:rsidR="000B3E8D" w:rsidRPr="00A24F86">
              <w:rPr>
                <w:rFonts w:ascii="Arial" w:hAnsi="Arial" w:cs="Arial"/>
                <w:b/>
                <w:szCs w:val="20"/>
              </w:rPr>
              <w:t xml:space="preserve">:  </w:t>
            </w:r>
          </w:p>
          <w:p w14:paraId="39DB12B1" w14:textId="77777777" w:rsidR="000B3E8D" w:rsidRDefault="000B3E8D" w:rsidP="002034ED">
            <w:pPr>
              <w:spacing w:before="120"/>
              <w:rPr>
                <w:rFonts w:ascii="Arial" w:hAnsi="Arial" w:cs="Arial"/>
              </w:rPr>
            </w:pPr>
          </w:p>
        </w:tc>
      </w:tr>
      <w:tr w:rsidR="000B3E8D" w14:paraId="24DD236A" w14:textId="77777777" w:rsidTr="0075257D">
        <w:tc>
          <w:tcPr>
            <w:tcW w:w="15530" w:type="dxa"/>
          </w:tcPr>
          <w:p w14:paraId="392352C6" w14:textId="77777777" w:rsidR="002A0C3A" w:rsidRPr="002A0C3A" w:rsidRDefault="002A0C3A" w:rsidP="002A0C3A">
            <w:pPr>
              <w:pStyle w:val="ListParagraph"/>
              <w:spacing w:after="120"/>
              <w:ind w:left="644"/>
              <w:rPr>
                <w:rFonts w:ascii="Arial" w:hAnsi="Arial" w:cs="Arial"/>
              </w:rPr>
            </w:pPr>
          </w:p>
          <w:p w14:paraId="470C76A4" w14:textId="0147C37D" w:rsidR="002034ED" w:rsidRPr="000B3E8D" w:rsidRDefault="002034ED" w:rsidP="002034ED">
            <w:pPr>
              <w:pStyle w:val="ListParagraph"/>
              <w:numPr>
                <w:ilvl w:val="0"/>
                <w:numId w:val="16"/>
              </w:numPr>
              <w:spacing w:after="120"/>
              <w:rPr>
                <w:rFonts w:ascii="Arial" w:hAnsi="Arial" w:cs="Arial"/>
              </w:rPr>
            </w:pPr>
            <w:r w:rsidRPr="000B3E8D">
              <w:rPr>
                <w:rFonts w:ascii="Arial" w:hAnsi="Arial" w:cs="Arial"/>
                <w:b/>
                <w:color w:val="FF0000"/>
                <w:szCs w:val="20"/>
              </w:rPr>
              <w:t>INFORMATION CONCERNING COVID-19</w:t>
            </w:r>
            <w:r w:rsidRPr="000B3E8D">
              <w:rPr>
                <w:rFonts w:ascii="Arial" w:hAnsi="Arial" w:cs="Arial"/>
                <w:color w:val="FF0000"/>
                <w:szCs w:val="20"/>
              </w:rPr>
              <w:t xml:space="preserve"> </w:t>
            </w:r>
            <w:r w:rsidRPr="000B3E8D">
              <w:rPr>
                <w:rFonts w:ascii="Arial" w:hAnsi="Arial" w:cs="Arial"/>
                <w:szCs w:val="20"/>
              </w:rPr>
              <w:t xml:space="preserve">– </w:t>
            </w:r>
            <w:r w:rsidRPr="000B3E8D">
              <w:rPr>
                <w:rFonts w:ascii="Arial" w:hAnsi="Arial" w:cs="Arial"/>
              </w:rPr>
              <w:t>Please advise if any of the below categories apply to the child(</w:t>
            </w:r>
            <w:proofErr w:type="spellStart"/>
            <w:r w:rsidRPr="000B3E8D">
              <w:rPr>
                <w:rFonts w:ascii="Arial" w:hAnsi="Arial" w:cs="Arial"/>
              </w:rPr>
              <w:t>ren</w:t>
            </w:r>
            <w:proofErr w:type="spellEnd"/>
            <w:r w:rsidRPr="000B3E8D">
              <w:rPr>
                <w:rFonts w:ascii="Arial" w:hAnsi="Arial" w:cs="Arial"/>
              </w:rPr>
              <w:t>):</w:t>
            </w:r>
          </w:p>
          <w:p w14:paraId="44304533" w14:textId="77777777" w:rsidR="002034ED" w:rsidRPr="00A473EC" w:rsidRDefault="002034ED" w:rsidP="002034ED">
            <w:pPr>
              <w:pStyle w:val="ListParagraph"/>
              <w:spacing w:after="120"/>
              <w:rPr>
                <w:rFonts w:ascii="Arial" w:hAnsi="Arial" w:cs="Arial"/>
              </w:rPr>
            </w:pPr>
          </w:p>
          <w:p w14:paraId="0ADB8448" w14:textId="77777777" w:rsidR="002034ED" w:rsidRPr="00A473EC" w:rsidRDefault="002034ED" w:rsidP="002034ED">
            <w:pPr>
              <w:pStyle w:val="ListParagraph"/>
              <w:rPr>
                <w:rFonts w:ascii="Arial" w:eastAsia="Calibri" w:hAnsi="Arial" w:cs="Arial"/>
                <w:noProof/>
                <w:lang w:eastAsia="en-GB"/>
              </w:rPr>
            </w:pPr>
            <w:r w:rsidRPr="00FA635C">
              <w:rPr>
                <w:rFonts w:ascii="Arial" w:eastAsia="Calibri" w:hAnsi="Arial" w:cs="Arial"/>
                <w:b/>
                <w:noProof/>
                <w:lang w:eastAsia="en-GB"/>
              </w:rPr>
              <w:t>·         Confirmed case</w:t>
            </w:r>
            <w:r w:rsidRPr="00A473EC">
              <w:rPr>
                <w:rFonts w:ascii="Arial" w:eastAsia="Calibri" w:hAnsi="Arial" w:cs="Arial"/>
                <w:noProof/>
                <w:lang w:eastAsia="en-GB"/>
              </w:rPr>
              <w:t xml:space="preserve"> - has previously had a confirmed (by testing) case of COVID-19</w:t>
            </w:r>
          </w:p>
          <w:p w14:paraId="226E6DF6" w14:textId="77777777" w:rsidR="002034ED" w:rsidRDefault="002034ED" w:rsidP="002034ED">
            <w:pPr>
              <w:pStyle w:val="ListParagraph"/>
              <w:rPr>
                <w:rFonts w:ascii="Arial" w:eastAsia="Calibri" w:hAnsi="Arial" w:cs="Arial"/>
                <w:noProof/>
                <w:lang w:eastAsia="en-GB"/>
              </w:rPr>
            </w:pPr>
            <w:r w:rsidRPr="00A473EC">
              <w:rPr>
                <w:rFonts w:ascii="Arial" w:eastAsia="Calibri" w:hAnsi="Arial" w:cs="Arial"/>
                <w:noProof/>
                <w:lang w:eastAsia="en-GB"/>
              </w:rPr>
              <w:t xml:space="preserve">·         </w:t>
            </w:r>
            <w:r w:rsidRPr="00FA635C">
              <w:rPr>
                <w:rFonts w:ascii="Arial" w:eastAsia="Calibri" w:hAnsi="Arial" w:cs="Arial"/>
                <w:b/>
                <w:noProof/>
                <w:lang w:eastAsia="en-GB"/>
              </w:rPr>
              <w:t>Confirmed, traced contact</w:t>
            </w:r>
            <w:r w:rsidRPr="00A473EC">
              <w:rPr>
                <w:rFonts w:ascii="Arial" w:eastAsia="Calibri" w:hAnsi="Arial" w:cs="Arial"/>
                <w:noProof/>
                <w:lang w:eastAsia="en-GB"/>
              </w:rPr>
              <w:t xml:space="preserve"> - has been considered a ‘contact’ of someone with a confirmed (by testing) case of COVID-19, </w:t>
            </w:r>
            <w:r>
              <w:rPr>
                <w:rFonts w:ascii="Arial" w:eastAsia="Calibri" w:hAnsi="Arial" w:cs="Arial"/>
                <w:noProof/>
                <w:lang w:eastAsia="en-GB"/>
              </w:rPr>
              <w:t xml:space="preserve">subject </w:t>
            </w:r>
          </w:p>
          <w:p w14:paraId="017D4BDD" w14:textId="77777777" w:rsidR="002034ED" w:rsidRPr="000B3E8D" w:rsidRDefault="002034ED" w:rsidP="002034ED">
            <w:pPr>
              <w:pStyle w:val="ListParagraph"/>
              <w:rPr>
                <w:rFonts w:ascii="Arial" w:eastAsia="Calibri" w:hAnsi="Arial" w:cs="Arial"/>
                <w:noProof/>
                <w:lang w:eastAsia="en-GB"/>
              </w:rPr>
            </w:pPr>
            <w:r>
              <w:rPr>
                <w:rFonts w:ascii="Arial" w:eastAsia="Calibri" w:hAnsi="Arial" w:cs="Arial"/>
                <w:noProof/>
                <w:lang w:eastAsia="en-GB"/>
              </w:rPr>
              <w:t xml:space="preserve">          of Public </w:t>
            </w:r>
            <w:r w:rsidRPr="000B3E8D">
              <w:rPr>
                <w:rFonts w:ascii="Arial" w:eastAsia="Calibri" w:hAnsi="Arial" w:cs="Arial"/>
                <w:noProof/>
                <w:lang w:eastAsia="en-GB"/>
              </w:rPr>
              <w:t>Health tracing</w:t>
            </w:r>
          </w:p>
          <w:p w14:paraId="3ED41A6D" w14:textId="77777777" w:rsidR="002034ED" w:rsidRDefault="002034ED" w:rsidP="002034ED">
            <w:pPr>
              <w:pStyle w:val="ListParagraph"/>
              <w:rPr>
                <w:rFonts w:ascii="Arial" w:eastAsia="Calibri" w:hAnsi="Arial" w:cs="Arial"/>
                <w:noProof/>
                <w:lang w:eastAsia="en-GB"/>
              </w:rPr>
            </w:pPr>
            <w:r w:rsidRPr="00A473EC">
              <w:rPr>
                <w:rFonts w:ascii="Arial" w:eastAsia="Calibri" w:hAnsi="Arial" w:cs="Arial"/>
                <w:noProof/>
                <w:lang w:eastAsia="en-GB"/>
              </w:rPr>
              <w:t xml:space="preserve">·         </w:t>
            </w:r>
            <w:r w:rsidRPr="00FA635C">
              <w:rPr>
                <w:rFonts w:ascii="Arial" w:eastAsia="Calibri" w:hAnsi="Arial" w:cs="Arial"/>
                <w:b/>
                <w:noProof/>
                <w:lang w:eastAsia="en-GB"/>
              </w:rPr>
              <w:t>Isolation</w:t>
            </w:r>
            <w:r w:rsidRPr="00A473EC">
              <w:rPr>
                <w:rFonts w:ascii="Arial" w:eastAsia="Calibri" w:hAnsi="Arial" w:cs="Arial"/>
                <w:noProof/>
                <w:lang w:eastAsia="en-GB"/>
              </w:rPr>
              <w:t xml:space="preserve"> - is or has been subject to a period of isolation due to symptoms consistent with COVI</w:t>
            </w:r>
            <w:r>
              <w:rPr>
                <w:rFonts w:ascii="Arial" w:eastAsia="Calibri" w:hAnsi="Arial" w:cs="Arial"/>
                <w:noProof/>
                <w:lang w:eastAsia="en-GB"/>
              </w:rPr>
              <w:t xml:space="preserve">D-19 on an individual or family   </w:t>
            </w:r>
          </w:p>
          <w:p w14:paraId="6A06A9D4" w14:textId="77777777" w:rsidR="002034ED" w:rsidRPr="00A473EC" w:rsidRDefault="002034ED" w:rsidP="002034ED">
            <w:pPr>
              <w:pStyle w:val="ListParagraph"/>
              <w:rPr>
                <w:rFonts w:ascii="Arial" w:eastAsia="Calibri" w:hAnsi="Arial" w:cs="Arial"/>
                <w:noProof/>
                <w:lang w:eastAsia="en-GB"/>
              </w:rPr>
            </w:pPr>
            <w:r>
              <w:rPr>
                <w:rFonts w:ascii="Arial" w:eastAsia="Calibri" w:hAnsi="Arial" w:cs="Arial"/>
                <w:noProof/>
                <w:lang w:eastAsia="en-GB"/>
              </w:rPr>
              <w:t xml:space="preserve">          </w:t>
            </w:r>
            <w:r w:rsidRPr="00A473EC">
              <w:rPr>
                <w:rFonts w:ascii="Arial" w:eastAsia="Calibri" w:hAnsi="Arial" w:cs="Arial"/>
                <w:noProof/>
                <w:lang w:eastAsia="en-GB"/>
              </w:rPr>
              <w:t>isolation basis</w:t>
            </w:r>
          </w:p>
          <w:p w14:paraId="1CAE1457" w14:textId="77777777" w:rsidR="002034ED" w:rsidRDefault="002034ED" w:rsidP="002034ED">
            <w:pPr>
              <w:pStyle w:val="ListParagraph"/>
              <w:rPr>
                <w:rFonts w:ascii="Arial" w:eastAsia="Calibri" w:hAnsi="Arial" w:cs="Arial"/>
                <w:noProof/>
                <w:lang w:eastAsia="en-GB"/>
              </w:rPr>
            </w:pPr>
            <w:r w:rsidRPr="00A473EC">
              <w:rPr>
                <w:rFonts w:ascii="Arial" w:eastAsia="Calibri" w:hAnsi="Arial" w:cs="Arial"/>
                <w:noProof/>
                <w:lang w:eastAsia="en-GB"/>
              </w:rPr>
              <w:t xml:space="preserve">·         </w:t>
            </w:r>
            <w:r w:rsidRPr="00FA635C">
              <w:rPr>
                <w:rFonts w:ascii="Arial" w:eastAsia="Calibri" w:hAnsi="Arial" w:cs="Arial"/>
                <w:b/>
                <w:noProof/>
                <w:lang w:eastAsia="en-GB"/>
              </w:rPr>
              <w:t>Vulnerable</w:t>
            </w:r>
            <w:r w:rsidRPr="00A473EC">
              <w:rPr>
                <w:rFonts w:ascii="Arial" w:eastAsia="Calibri" w:hAnsi="Arial" w:cs="Arial"/>
                <w:noProof/>
                <w:lang w:eastAsia="en-GB"/>
              </w:rPr>
              <w:t xml:space="preserve"> – is considered, due to underlying health conditions, to be in a vulnerable group and expected to follow stringent social </w:t>
            </w:r>
          </w:p>
          <w:p w14:paraId="5D4F1DC7" w14:textId="77777777" w:rsidR="002034ED" w:rsidRPr="000B3E8D" w:rsidRDefault="002034ED" w:rsidP="002034ED">
            <w:pPr>
              <w:pStyle w:val="ListParagraph"/>
              <w:rPr>
                <w:rFonts w:ascii="Arial" w:eastAsia="Calibri" w:hAnsi="Arial" w:cs="Arial"/>
                <w:noProof/>
                <w:lang w:eastAsia="en-GB"/>
              </w:rPr>
            </w:pPr>
            <w:r>
              <w:rPr>
                <w:rFonts w:ascii="Arial" w:eastAsia="Calibri" w:hAnsi="Arial" w:cs="Arial"/>
                <w:noProof/>
                <w:lang w:eastAsia="en-GB"/>
              </w:rPr>
              <w:t xml:space="preserve">          </w:t>
            </w:r>
            <w:r w:rsidRPr="00A473EC">
              <w:rPr>
                <w:rFonts w:ascii="Arial" w:eastAsia="Calibri" w:hAnsi="Arial" w:cs="Arial"/>
                <w:noProof/>
                <w:lang w:eastAsia="en-GB"/>
              </w:rPr>
              <w:t xml:space="preserve">distancing </w:t>
            </w:r>
            <w:r w:rsidRPr="000B3E8D">
              <w:rPr>
                <w:rFonts w:ascii="Arial" w:eastAsia="Calibri" w:hAnsi="Arial" w:cs="Arial"/>
                <w:noProof/>
                <w:lang w:eastAsia="en-GB"/>
              </w:rPr>
              <w:t>measures</w:t>
            </w:r>
          </w:p>
          <w:p w14:paraId="3F3642C5" w14:textId="77777777" w:rsidR="002034ED" w:rsidRDefault="002034ED" w:rsidP="002034ED">
            <w:pPr>
              <w:spacing w:after="120"/>
              <w:rPr>
                <w:rFonts w:ascii="Arial" w:hAnsi="Arial" w:cs="Arial"/>
                <w:b/>
                <w:szCs w:val="20"/>
              </w:rPr>
            </w:pPr>
          </w:p>
          <w:p w14:paraId="1FAC537D" w14:textId="77777777" w:rsidR="002034ED" w:rsidRPr="000B3E8D" w:rsidRDefault="002034ED" w:rsidP="002034ED">
            <w:pPr>
              <w:spacing w:after="120"/>
              <w:rPr>
                <w:rFonts w:ascii="Arial" w:hAnsi="Arial" w:cs="Arial"/>
                <w:b/>
                <w:szCs w:val="20"/>
              </w:rPr>
            </w:pPr>
            <w:r w:rsidRPr="000B3E8D">
              <w:rPr>
                <w:rFonts w:ascii="Arial" w:hAnsi="Arial" w:cs="Arial"/>
                <w:b/>
                <w:szCs w:val="20"/>
              </w:rPr>
              <w:t>RESPONSE:</w:t>
            </w:r>
          </w:p>
          <w:p w14:paraId="67CB33C3" w14:textId="77777777" w:rsidR="002A0C3A" w:rsidRDefault="002A0C3A" w:rsidP="002034ED">
            <w:pPr>
              <w:spacing w:after="120"/>
              <w:rPr>
                <w:rFonts w:ascii="Arial" w:hAnsi="Arial" w:cs="Arial"/>
              </w:rPr>
            </w:pPr>
          </w:p>
          <w:p w14:paraId="656D1575" w14:textId="1B2B50E5" w:rsidR="002A0C3A" w:rsidRDefault="002A0C3A" w:rsidP="002034ED">
            <w:pPr>
              <w:spacing w:after="120"/>
              <w:rPr>
                <w:rFonts w:ascii="Arial" w:hAnsi="Arial" w:cs="Arial"/>
              </w:rPr>
            </w:pPr>
          </w:p>
        </w:tc>
      </w:tr>
      <w:tr w:rsidR="000B3E8D" w14:paraId="07352E2D" w14:textId="77777777" w:rsidTr="0075257D">
        <w:tc>
          <w:tcPr>
            <w:tcW w:w="15530" w:type="dxa"/>
          </w:tcPr>
          <w:p w14:paraId="2423823A" w14:textId="77777777" w:rsidR="002A0C3A" w:rsidRPr="002A0C3A" w:rsidRDefault="002A0C3A" w:rsidP="002A0C3A">
            <w:pPr>
              <w:pStyle w:val="ListParagraph"/>
              <w:spacing w:after="120"/>
              <w:ind w:left="644"/>
              <w:rPr>
                <w:rFonts w:ascii="Arial" w:hAnsi="Arial" w:cs="Arial"/>
                <w:szCs w:val="20"/>
              </w:rPr>
            </w:pPr>
          </w:p>
          <w:p w14:paraId="611EEA48" w14:textId="36CE51C3" w:rsidR="002034ED" w:rsidRPr="002034ED" w:rsidRDefault="002034ED" w:rsidP="002034ED">
            <w:pPr>
              <w:pStyle w:val="ListParagraph"/>
              <w:numPr>
                <w:ilvl w:val="0"/>
                <w:numId w:val="16"/>
              </w:numPr>
              <w:spacing w:after="120"/>
              <w:rPr>
                <w:rFonts w:ascii="Arial" w:hAnsi="Arial" w:cs="Arial"/>
                <w:szCs w:val="20"/>
              </w:rPr>
            </w:pPr>
            <w:r w:rsidRPr="002034ED">
              <w:rPr>
                <w:rFonts w:ascii="Arial" w:hAnsi="Arial" w:cs="Arial"/>
                <w:b/>
                <w:color w:val="FF0000"/>
                <w:szCs w:val="20"/>
              </w:rPr>
              <w:t>SAME DAY PLACEMENT REQUEST</w:t>
            </w:r>
            <w:r w:rsidRPr="002034ED">
              <w:rPr>
                <w:rFonts w:ascii="Arial" w:hAnsi="Arial" w:cs="Arial"/>
                <w:color w:val="FF0000"/>
                <w:szCs w:val="20"/>
              </w:rPr>
              <w:t xml:space="preserve"> </w:t>
            </w:r>
            <w:r w:rsidRPr="002034ED">
              <w:rPr>
                <w:rFonts w:ascii="Arial" w:hAnsi="Arial" w:cs="Arial"/>
                <w:szCs w:val="20"/>
              </w:rPr>
              <w:t xml:space="preserve">– Please confirm that approval for a same day placement search has been given by Sharon Hubber (Director of Children's Social Care) or a Children's Social Care Head of Service in Sharon's absence. </w:t>
            </w:r>
          </w:p>
          <w:p w14:paraId="7A0EB01B" w14:textId="77777777" w:rsidR="002034ED" w:rsidRDefault="002034ED" w:rsidP="002034ED">
            <w:pPr>
              <w:spacing w:after="120"/>
              <w:rPr>
                <w:rFonts w:ascii="Arial" w:hAnsi="Arial" w:cs="Arial"/>
                <w:szCs w:val="20"/>
              </w:rPr>
            </w:pPr>
          </w:p>
          <w:p w14:paraId="208707DA" w14:textId="77777777" w:rsidR="002034ED" w:rsidRDefault="002034ED" w:rsidP="002034ED">
            <w:pPr>
              <w:spacing w:after="120"/>
              <w:rPr>
                <w:rFonts w:ascii="Arial" w:hAnsi="Arial" w:cs="Arial"/>
                <w:b/>
                <w:szCs w:val="20"/>
              </w:rPr>
            </w:pPr>
            <w:r w:rsidRPr="000B3E8D">
              <w:rPr>
                <w:rFonts w:ascii="Arial" w:hAnsi="Arial" w:cs="Arial"/>
                <w:b/>
                <w:szCs w:val="20"/>
              </w:rPr>
              <w:t>RESPONSE:</w:t>
            </w:r>
          </w:p>
          <w:p w14:paraId="4944AEC3" w14:textId="77777777" w:rsidR="002A0C3A" w:rsidRDefault="002A0C3A" w:rsidP="002034ED">
            <w:pPr>
              <w:spacing w:after="120"/>
              <w:rPr>
                <w:rFonts w:ascii="Arial" w:hAnsi="Arial" w:cs="Arial"/>
              </w:rPr>
            </w:pPr>
          </w:p>
          <w:p w14:paraId="52A4614A" w14:textId="798DA01F" w:rsidR="002A0C3A" w:rsidRDefault="002A0C3A" w:rsidP="002034ED">
            <w:pPr>
              <w:spacing w:after="120"/>
              <w:rPr>
                <w:rFonts w:ascii="Arial" w:hAnsi="Arial" w:cs="Arial"/>
              </w:rPr>
            </w:pPr>
          </w:p>
        </w:tc>
      </w:tr>
      <w:tr w:rsidR="0075257D" w14:paraId="285CE5F0" w14:textId="77777777" w:rsidTr="0075257D">
        <w:tc>
          <w:tcPr>
            <w:tcW w:w="15530" w:type="dxa"/>
          </w:tcPr>
          <w:p w14:paraId="6EB346BB" w14:textId="5101B2EE" w:rsidR="0075257D" w:rsidRPr="0075257D" w:rsidRDefault="0075257D" w:rsidP="0075257D">
            <w:pPr>
              <w:pStyle w:val="ListParagraph"/>
              <w:numPr>
                <w:ilvl w:val="0"/>
                <w:numId w:val="16"/>
              </w:numPr>
              <w:spacing w:before="120"/>
              <w:ind w:left="641" w:hanging="357"/>
              <w:rPr>
                <w:rFonts w:ascii="Arial" w:hAnsi="Arial" w:cs="Arial"/>
                <w:b/>
                <w:color w:val="FF0000"/>
              </w:rPr>
            </w:pPr>
            <w:r w:rsidRPr="0075257D">
              <w:rPr>
                <w:rFonts w:ascii="Arial" w:hAnsi="Arial" w:cs="Arial"/>
                <w:b/>
                <w:color w:val="FF0000"/>
              </w:rPr>
              <w:lastRenderedPageBreak/>
              <w:t>SOLO/ DUAL PLACEMENT REQUESTED</w:t>
            </w:r>
            <w:r w:rsidRPr="0075257D">
              <w:rPr>
                <w:rFonts w:ascii="Arial" w:hAnsi="Arial" w:cs="Arial"/>
                <w:b/>
              </w:rPr>
              <w:t xml:space="preserve"> </w:t>
            </w:r>
            <w:r w:rsidRPr="0075257D">
              <w:rPr>
                <w:rFonts w:ascii="Arial" w:hAnsi="Arial" w:cs="Arial"/>
              </w:rPr>
              <w:t xml:space="preserve">– Requests for solo fostering placements and solo/ dual children's home placements can limit the number of options available as these placements are in short supply. In some circumstances, alternatives to solo/ dual placements may provide more options, for example consideration of foster placements alongside much younger or older children or consideration of 3-4 bed children's home placements. </w:t>
            </w:r>
          </w:p>
          <w:p w14:paraId="6EAD7016" w14:textId="77777777" w:rsidR="0075257D" w:rsidRDefault="0075257D" w:rsidP="0075257D">
            <w:pPr>
              <w:pStyle w:val="ListParagraph"/>
              <w:ind w:left="644"/>
              <w:rPr>
                <w:rFonts w:ascii="Arial" w:hAnsi="Arial" w:cs="Arial"/>
                <w:b/>
                <w:color w:val="FF0000"/>
              </w:rPr>
            </w:pPr>
          </w:p>
          <w:p w14:paraId="0EB1FB73" w14:textId="77777777" w:rsidR="0075257D" w:rsidRDefault="0075257D" w:rsidP="0075257D">
            <w:pPr>
              <w:pStyle w:val="ListParagraph"/>
              <w:ind w:left="644"/>
              <w:rPr>
                <w:rFonts w:ascii="Arial" w:hAnsi="Arial" w:cs="Arial"/>
              </w:rPr>
            </w:pPr>
            <w:r>
              <w:rPr>
                <w:rFonts w:ascii="Arial" w:hAnsi="Arial" w:cs="Arial"/>
              </w:rPr>
              <w:t>Please confirm whether a solo/ dual placement is the only option which will be considered (and provide reasons for this) or whether you would be open to considering other alternatives.</w:t>
            </w:r>
          </w:p>
          <w:p w14:paraId="5D081D34" w14:textId="77777777" w:rsidR="0075257D" w:rsidRDefault="0075257D" w:rsidP="0075257D">
            <w:pPr>
              <w:pStyle w:val="ListParagraph"/>
              <w:ind w:left="644"/>
              <w:rPr>
                <w:rFonts w:ascii="Arial" w:hAnsi="Arial" w:cs="Arial"/>
              </w:rPr>
            </w:pPr>
          </w:p>
          <w:p w14:paraId="1B553719" w14:textId="77777777" w:rsidR="0075257D" w:rsidRPr="000B3E8D" w:rsidRDefault="0075257D" w:rsidP="0075257D">
            <w:pPr>
              <w:spacing w:after="120"/>
              <w:rPr>
                <w:rFonts w:ascii="Arial" w:hAnsi="Arial" w:cs="Arial"/>
                <w:b/>
                <w:szCs w:val="20"/>
              </w:rPr>
            </w:pPr>
            <w:r w:rsidRPr="000B3E8D">
              <w:rPr>
                <w:rFonts w:ascii="Arial" w:hAnsi="Arial" w:cs="Arial"/>
                <w:b/>
                <w:szCs w:val="20"/>
              </w:rPr>
              <w:t>RESPONSE:</w:t>
            </w:r>
          </w:p>
          <w:p w14:paraId="7B8FC89A" w14:textId="77777777" w:rsidR="0075257D" w:rsidRDefault="0075257D" w:rsidP="002A0C3A">
            <w:pPr>
              <w:pStyle w:val="ListParagraph"/>
              <w:spacing w:after="120"/>
              <w:ind w:left="644"/>
              <w:rPr>
                <w:rFonts w:ascii="Arial" w:hAnsi="Arial" w:cs="Arial"/>
                <w:szCs w:val="20"/>
              </w:rPr>
            </w:pPr>
          </w:p>
          <w:p w14:paraId="1A89826A" w14:textId="0D972C6B" w:rsidR="0075257D" w:rsidRPr="002A0C3A" w:rsidRDefault="0075257D" w:rsidP="002A0C3A">
            <w:pPr>
              <w:pStyle w:val="ListParagraph"/>
              <w:spacing w:after="120"/>
              <w:ind w:left="644"/>
              <w:rPr>
                <w:rFonts w:ascii="Arial" w:hAnsi="Arial" w:cs="Arial"/>
                <w:szCs w:val="20"/>
              </w:rPr>
            </w:pPr>
          </w:p>
        </w:tc>
      </w:tr>
      <w:tr w:rsidR="0075257D" w14:paraId="2585F6EF" w14:textId="77777777" w:rsidTr="0075257D">
        <w:tc>
          <w:tcPr>
            <w:tcW w:w="15530" w:type="dxa"/>
          </w:tcPr>
          <w:p w14:paraId="6D9183D5" w14:textId="77777777" w:rsidR="0075257D" w:rsidRPr="00C555A5" w:rsidRDefault="0075257D" w:rsidP="0075257D">
            <w:pPr>
              <w:pStyle w:val="ListParagraph"/>
              <w:numPr>
                <w:ilvl w:val="0"/>
                <w:numId w:val="16"/>
              </w:numPr>
              <w:spacing w:before="120"/>
              <w:ind w:left="641" w:hanging="357"/>
              <w:rPr>
                <w:rFonts w:ascii="Arial" w:hAnsi="Arial" w:cs="Arial"/>
                <w:szCs w:val="20"/>
              </w:rPr>
            </w:pPr>
            <w:r w:rsidRPr="00C555A5">
              <w:rPr>
                <w:rFonts w:ascii="Arial" w:hAnsi="Arial" w:cs="Arial"/>
                <w:b/>
                <w:color w:val="FF0000"/>
              </w:rPr>
              <w:t>THERAPY REQUESTED</w:t>
            </w:r>
            <w:r w:rsidRPr="00C555A5">
              <w:rPr>
                <w:rFonts w:ascii="Arial" w:hAnsi="Arial" w:cs="Arial"/>
                <w:color w:val="FF0000"/>
              </w:rPr>
              <w:t xml:space="preserve"> </w:t>
            </w:r>
            <w:r w:rsidRPr="00C555A5">
              <w:rPr>
                <w:rFonts w:ascii="Arial" w:hAnsi="Arial" w:cs="Arial"/>
              </w:rPr>
              <w:t>– Please confirm the following:</w:t>
            </w:r>
          </w:p>
          <w:p w14:paraId="027B6849" w14:textId="77777777" w:rsidR="0075257D" w:rsidRDefault="0075257D" w:rsidP="0075257D">
            <w:pPr>
              <w:pStyle w:val="ListParagraph"/>
              <w:ind w:left="644"/>
              <w:rPr>
                <w:rFonts w:ascii="Arial" w:hAnsi="Arial" w:cs="Arial"/>
                <w:b/>
                <w:color w:val="FF0000"/>
              </w:rPr>
            </w:pPr>
          </w:p>
          <w:p w14:paraId="535C6D31" w14:textId="1F0FC93E" w:rsidR="0075257D" w:rsidRPr="00C555A5" w:rsidRDefault="00BB45E8" w:rsidP="0075257D">
            <w:pPr>
              <w:pStyle w:val="CommentText"/>
              <w:numPr>
                <w:ilvl w:val="0"/>
                <w:numId w:val="19"/>
              </w:numPr>
              <w:rPr>
                <w:rFonts w:ascii="Arial" w:hAnsi="Arial" w:cs="Arial"/>
                <w:sz w:val="22"/>
                <w:szCs w:val="22"/>
              </w:rPr>
            </w:pPr>
            <w:r>
              <w:rPr>
                <w:rFonts w:ascii="Arial" w:hAnsi="Arial" w:cs="Arial"/>
                <w:sz w:val="22"/>
                <w:szCs w:val="22"/>
              </w:rPr>
              <w:t xml:space="preserve">Has the </w:t>
            </w:r>
            <w:r w:rsidR="0075257D" w:rsidRPr="00C555A5">
              <w:rPr>
                <w:rFonts w:ascii="Arial" w:hAnsi="Arial" w:cs="Arial"/>
                <w:sz w:val="22"/>
                <w:szCs w:val="22"/>
              </w:rPr>
              <w:t>therapeutic s</w:t>
            </w:r>
            <w:r w:rsidR="0075257D">
              <w:rPr>
                <w:rFonts w:ascii="Arial" w:hAnsi="Arial" w:cs="Arial"/>
                <w:sz w:val="22"/>
                <w:szCs w:val="22"/>
              </w:rPr>
              <w:t>upport</w:t>
            </w:r>
            <w:r>
              <w:rPr>
                <w:rFonts w:ascii="Arial" w:hAnsi="Arial" w:cs="Arial"/>
                <w:sz w:val="22"/>
                <w:szCs w:val="22"/>
              </w:rPr>
              <w:t xml:space="preserve"> requested been identified as part of an independent assessment?</w:t>
            </w:r>
            <w:r w:rsidR="0075257D" w:rsidRPr="00C555A5">
              <w:rPr>
                <w:rFonts w:ascii="Arial" w:hAnsi="Arial" w:cs="Arial"/>
                <w:sz w:val="22"/>
                <w:szCs w:val="22"/>
              </w:rPr>
              <w:t xml:space="preserve"> If yes, please provide details of the type/nature of support required</w:t>
            </w:r>
          </w:p>
          <w:p w14:paraId="1BD5E53F" w14:textId="77777777" w:rsidR="0075257D" w:rsidRPr="00C555A5" w:rsidRDefault="0075257D" w:rsidP="0075257D">
            <w:pPr>
              <w:pStyle w:val="CommentText"/>
              <w:numPr>
                <w:ilvl w:val="0"/>
                <w:numId w:val="19"/>
              </w:numPr>
              <w:rPr>
                <w:rFonts w:ascii="Arial" w:hAnsi="Arial" w:cs="Arial"/>
                <w:sz w:val="22"/>
                <w:szCs w:val="22"/>
              </w:rPr>
            </w:pPr>
            <w:r w:rsidRPr="00C555A5">
              <w:rPr>
                <w:rFonts w:ascii="Arial" w:hAnsi="Arial" w:cs="Arial"/>
                <w:sz w:val="22"/>
                <w:szCs w:val="22"/>
              </w:rPr>
              <w:t>Has the YP been referred to universal community health services (CAMHS / ELCAS / Child Psychology Services (CPS)</w:t>
            </w:r>
            <w:r>
              <w:rPr>
                <w:rFonts w:ascii="Arial" w:hAnsi="Arial" w:cs="Arial"/>
                <w:sz w:val="22"/>
                <w:szCs w:val="22"/>
              </w:rPr>
              <w:t>?</w:t>
            </w:r>
          </w:p>
          <w:p w14:paraId="77C85057" w14:textId="49C23BC2" w:rsidR="0075257D" w:rsidRPr="00C555A5" w:rsidRDefault="0075257D" w:rsidP="0075257D">
            <w:pPr>
              <w:pStyle w:val="CommentText"/>
              <w:numPr>
                <w:ilvl w:val="0"/>
                <w:numId w:val="19"/>
              </w:numPr>
              <w:rPr>
                <w:rFonts w:ascii="Arial" w:hAnsi="Arial" w:cs="Arial"/>
                <w:sz w:val="22"/>
                <w:szCs w:val="22"/>
              </w:rPr>
            </w:pPr>
            <w:r w:rsidRPr="00C555A5">
              <w:rPr>
                <w:rFonts w:ascii="Arial" w:hAnsi="Arial" w:cs="Arial"/>
                <w:sz w:val="22"/>
                <w:szCs w:val="22"/>
              </w:rPr>
              <w:t>Has a health professional been contacted? This must happen to ensure that there is clinical oversight of the placement decision. Only if the placement is an emergency or in exceptional circumstances (and with H</w:t>
            </w:r>
            <w:r w:rsidR="00BB45E8">
              <w:rPr>
                <w:rFonts w:ascii="Arial" w:hAnsi="Arial" w:cs="Arial"/>
                <w:sz w:val="22"/>
                <w:szCs w:val="22"/>
              </w:rPr>
              <w:t>ead of Service</w:t>
            </w:r>
            <w:r w:rsidRPr="00C555A5">
              <w:rPr>
                <w:rFonts w:ascii="Arial" w:hAnsi="Arial" w:cs="Arial"/>
                <w:sz w:val="22"/>
                <w:szCs w:val="22"/>
              </w:rPr>
              <w:t xml:space="preserve"> agreement) will placement with therapy be made without health oversight</w:t>
            </w:r>
          </w:p>
          <w:p w14:paraId="5ABF0B1F" w14:textId="77777777" w:rsidR="0075257D" w:rsidRDefault="0075257D" w:rsidP="0075257D">
            <w:pPr>
              <w:rPr>
                <w:rFonts w:ascii="Arial" w:hAnsi="Arial" w:cs="Arial"/>
              </w:rPr>
            </w:pPr>
          </w:p>
          <w:p w14:paraId="6E1A854B" w14:textId="77777777" w:rsidR="0075257D" w:rsidRPr="000B3E8D" w:rsidRDefault="0075257D" w:rsidP="0075257D">
            <w:pPr>
              <w:spacing w:after="120"/>
              <w:rPr>
                <w:rFonts w:ascii="Arial" w:hAnsi="Arial" w:cs="Arial"/>
                <w:b/>
                <w:szCs w:val="20"/>
              </w:rPr>
            </w:pPr>
            <w:r w:rsidRPr="000B3E8D">
              <w:rPr>
                <w:rFonts w:ascii="Arial" w:hAnsi="Arial" w:cs="Arial"/>
                <w:b/>
                <w:szCs w:val="20"/>
              </w:rPr>
              <w:t>RESPONSE:</w:t>
            </w:r>
          </w:p>
          <w:p w14:paraId="35DCC21A" w14:textId="77777777" w:rsidR="0075257D" w:rsidRDefault="0075257D" w:rsidP="002A0C3A">
            <w:pPr>
              <w:pStyle w:val="ListParagraph"/>
              <w:spacing w:after="120"/>
              <w:ind w:left="644"/>
              <w:rPr>
                <w:rFonts w:ascii="Arial" w:hAnsi="Arial" w:cs="Arial"/>
                <w:szCs w:val="20"/>
              </w:rPr>
            </w:pPr>
          </w:p>
          <w:p w14:paraId="5BDC17B2" w14:textId="560FC3F0" w:rsidR="0075257D" w:rsidRPr="002A0C3A" w:rsidRDefault="0075257D" w:rsidP="002A0C3A">
            <w:pPr>
              <w:pStyle w:val="ListParagraph"/>
              <w:spacing w:after="120"/>
              <w:ind w:left="644"/>
              <w:rPr>
                <w:rFonts w:ascii="Arial" w:hAnsi="Arial" w:cs="Arial"/>
                <w:szCs w:val="20"/>
              </w:rPr>
            </w:pPr>
          </w:p>
        </w:tc>
      </w:tr>
      <w:tr w:rsidR="0075257D" w14:paraId="428C051C" w14:textId="77777777" w:rsidTr="0075257D">
        <w:tc>
          <w:tcPr>
            <w:tcW w:w="15530" w:type="dxa"/>
          </w:tcPr>
          <w:p w14:paraId="04A1BD8F" w14:textId="44E7C83C" w:rsidR="0075257D" w:rsidRDefault="0075257D" w:rsidP="0075257D">
            <w:pPr>
              <w:pStyle w:val="ListParagraph"/>
              <w:numPr>
                <w:ilvl w:val="0"/>
                <w:numId w:val="16"/>
              </w:numPr>
              <w:spacing w:before="120"/>
              <w:ind w:left="641" w:hanging="357"/>
              <w:rPr>
                <w:rFonts w:ascii="Arial" w:hAnsi="Arial" w:cs="Arial"/>
                <w:szCs w:val="20"/>
              </w:rPr>
            </w:pPr>
            <w:r w:rsidRPr="00C555A5">
              <w:rPr>
                <w:rFonts w:ascii="Arial" w:hAnsi="Arial" w:cs="Arial"/>
                <w:b/>
                <w:color w:val="FF0000"/>
              </w:rPr>
              <w:t>EDUCATION REQUESTED</w:t>
            </w:r>
            <w:r w:rsidRPr="00C555A5">
              <w:rPr>
                <w:rFonts w:ascii="Arial" w:hAnsi="Arial" w:cs="Arial"/>
                <w:color w:val="FF0000"/>
              </w:rPr>
              <w:t xml:space="preserve"> </w:t>
            </w:r>
            <w:r w:rsidRPr="00C555A5">
              <w:rPr>
                <w:rFonts w:ascii="Arial" w:hAnsi="Arial" w:cs="Arial"/>
              </w:rPr>
              <w:t xml:space="preserve">– </w:t>
            </w:r>
            <w:r w:rsidRPr="00C555A5">
              <w:rPr>
                <w:rFonts w:ascii="Arial" w:hAnsi="Arial" w:cs="Arial"/>
                <w:szCs w:val="20"/>
              </w:rPr>
              <w:t xml:space="preserve">Where possible, we should be looking to use a mainstream school </w:t>
            </w:r>
            <w:r w:rsidR="005945B7">
              <w:rPr>
                <w:rFonts w:ascii="Arial" w:hAnsi="Arial" w:cs="Arial"/>
                <w:szCs w:val="20"/>
              </w:rPr>
              <w:t xml:space="preserve">or alternative provision </w:t>
            </w:r>
            <w:r w:rsidRPr="00C555A5">
              <w:rPr>
                <w:rFonts w:ascii="Arial" w:hAnsi="Arial" w:cs="Arial"/>
                <w:szCs w:val="20"/>
              </w:rPr>
              <w:t>for education. In the circumstance where education needs to be provided by a residential provider, either SEND (if the child has an EHCP) or Virtual</w:t>
            </w:r>
            <w:r>
              <w:rPr>
                <w:rFonts w:ascii="Arial" w:hAnsi="Arial" w:cs="Arial"/>
                <w:szCs w:val="20"/>
              </w:rPr>
              <w:t xml:space="preserve"> School need to be consulted </w:t>
            </w:r>
            <w:r w:rsidRPr="005945B7">
              <w:rPr>
                <w:rFonts w:ascii="Arial" w:hAnsi="Arial" w:cs="Arial"/>
                <w:szCs w:val="20"/>
                <w:u w:val="single"/>
              </w:rPr>
              <w:t>before</w:t>
            </w:r>
            <w:r>
              <w:rPr>
                <w:rFonts w:ascii="Arial" w:hAnsi="Arial" w:cs="Arial"/>
                <w:szCs w:val="20"/>
              </w:rPr>
              <w:t xml:space="preserve"> a search is commenced.</w:t>
            </w:r>
            <w:r w:rsidRPr="00C555A5">
              <w:rPr>
                <w:rFonts w:ascii="Arial" w:hAnsi="Arial" w:cs="Arial"/>
                <w:szCs w:val="20"/>
              </w:rPr>
              <w:t xml:space="preserve"> </w:t>
            </w:r>
            <w:r>
              <w:rPr>
                <w:rFonts w:ascii="Arial" w:hAnsi="Arial" w:cs="Arial"/>
                <w:szCs w:val="20"/>
              </w:rPr>
              <w:t xml:space="preserve">Please also note that requests to fund the education element of placement costs need to be presented to the County Moderation Panel and Social Workers will be expected to attend panel to present the case. </w:t>
            </w:r>
          </w:p>
          <w:p w14:paraId="4BF1DC68" w14:textId="77777777" w:rsidR="0075257D" w:rsidRPr="00DC2D80" w:rsidRDefault="0075257D" w:rsidP="0075257D">
            <w:pPr>
              <w:rPr>
                <w:rFonts w:ascii="Arial" w:hAnsi="Arial" w:cs="Arial"/>
                <w:szCs w:val="20"/>
              </w:rPr>
            </w:pPr>
          </w:p>
          <w:p w14:paraId="18A16A3C" w14:textId="77777777" w:rsidR="0075257D" w:rsidRPr="00C555A5" w:rsidRDefault="0075257D" w:rsidP="0075257D">
            <w:pPr>
              <w:pStyle w:val="ListParagraph"/>
              <w:ind w:left="644"/>
              <w:rPr>
                <w:rFonts w:ascii="Arial" w:hAnsi="Arial" w:cs="Arial"/>
                <w:szCs w:val="20"/>
              </w:rPr>
            </w:pPr>
          </w:p>
          <w:p w14:paraId="03753B38" w14:textId="77777777" w:rsidR="0075257D" w:rsidRDefault="0075257D" w:rsidP="0075257D">
            <w:pPr>
              <w:ind w:left="284"/>
              <w:rPr>
                <w:rFonts w:ascii="Arial" w:hAnsi="Arial" w:cs="Arial"/>
              </w:rPr>
            </w:pPr>
            <w:r w:rsidRPr="00C555A5">
              <w:rPr>
                <w:rFonts w:ascii="Arial" w:hAnsi="Arial" w:cs="Arial"/>
              </w:rPr>
              <w:t>Please confirm th</w:t>
            </w:r>
            <w:r>
              <w:rPr>
                <w:rFonts w:ascii="Arial" w:hAnsi="Arial" w:cs="Arial"/>
              </w:rPr>
              <w:t xml:space="preserve">at SEND </w:t>
            </w:r>
            <w:r w:rsidRPr="00C555A5">
              <w:rPr>
                <w:rFonts w:ascii="Arial" w:hAnsi="Arial" w:cs="Arial"/>
                <w:szCs w:val="20"/>
              </w:rPr>
              <w:t xml:space="preserve">(if the child has an EHCP) </w:t>
            </w:r>
            <w:r>
              <w:rPr>
                <w:rFonts w:ascii="Arial" w:hAnsi="Arial" w:cs="Arial"/>
              </w:rPr>
              <w:t xml:space="preserve">or Virtual School has been contacted and are in agreement for a </w:t>
            </w:r>
            <w:r w:rsidRPr="00C555A5">
              <w:rPr>
                <w:rFonts w:ascii="Arial" w:hAnsi="Arial" w:cs="Arial"/>
                <w:szCs w:val="20"/>
              </w:rPr>
              <w:t xml:space="preserve">placement search for a residential placement which includes education </w:t>
            </w:r>
            <w:r>
              <w:rPr>
                <w:rFonts w:ascii="Arial" w:hAnsi="Arial" w:cs="Arial"/>
                <w:szCs w:val="20"/>
              </w:rPr>
              <w:t xml:space="preserve">to commence. </w:t>
            </w:r>
            <w:r w:rsidRPr="00C555A5">
              <w:rPr>
                <w:rFonts w:ascii="Arial" w:hAnsi="Arial" w:cs="Arial"/>
              </w:rPr>
              <w:t>Only if the placement is an emergency or in exceptional circumstances (and with H</w:t>
            </w:r>
            <w:r>
              <w:rPr>
                <w:rFonts w:ascii="Arial" w:hAnsi="Arial" w:cs="Arial"/>
              </w:rPr>
              <w:t xml:space="preserve">ead of </w:t>
            </w:r>
            <w:r w:rsidRPr="00C555A5">
              <w:rPr>
                <w:rFonts w:ascii="Arial" w:hAnsi="Arial" w:cs="Arial"/>
              </w:rPr>
              <w:t>S</w:t>
            </w:r>
            <w:r>
              <w:rPr>
                <w:rFonts w:ascii="Arial" w:hAnsi="Arial" w:cs="Arial"/>
              </w:rPr>
              <w:t>ervice</w:t>
            </w:r>
            <w:r w:rsidRPr="00C555A5">
              <w:rPr>
                <w:rFonts w:ascii="Arial" w:hAnsi="Arial" w:cs="Arial"/>
              </w:rPr>
              <w:t xml:space="preserve"> agreement) will </w:t>
            </w:r>
            <w:r>
              <w:rPr>
                <w:rFonts w:ascii="Arial" w:hAnsi="Arial" w:cs="Arial"/>
              </w:rPr>
              <w:t>a placement with education</w:t>
            </w:r>
            <w:r w:rsidRPr="00C555A5">
              <w:rPr>
                <w:rFonts w:ascii="Arial" w:hAnsi="Arial" w:cs="Arial"/>
              </w:rPr>
              <w:t xml:space="preserve"> be made without </w:t>
            </w:r>
            <w:r>
              <w:rPr>
                <w:rFonts w:ascii="Arial" w:hAnsi="Arial" w:cs="Arial"/>
              </w:rPr>
              <w:t>SEND/ Virtual School involvement.</w:t>
            </w:r>
          </w:p>
          <w:p w14:paraId="436D8865" w14:textId="77777777" w:rsidR="0075257D" w:rsidRDefault="0075257D" w:rsidP="0075257D">
            <w:pPr>
              <w:rPr>
                <w:rFonts w:ascii="Arial" w:hAnsi="Arial" w:cs="Arial"/>
              </w:rPr>
            </w:pPr>
          </w:p>
          <w:p w14:paraId="5C16553E" w14:textId="77777777" w:rsidR="0075257D" w:rsidRPr="000B3E8D" w:rsidRDefault="0075257D" w:rsidP="0075257D">
            <w:pPr>
              <w:spacing w:after="120"/>
              <w:rPr>
                <w:rFonts w:ascii="Arial" w:hAnsi="Arial" w:cs="Arial"/>
                <w:b/>
                <w:szCs w:val="20"/>
              </w:rPr>
            </w:pPr>
            <w:r w:rsidRPr="000B3E8D">
              <w:rPr>
                <w:rFonts w:ascii="Arial" w:hAnsi="Arial" w:cs="Arial"/>
                <w:b/>
                <w:szCs w:val="20"/>
              </w:rPr>
              <w:t>RESPONSE:</w:t>
            </w:r>
          </w:p>
          <w:p w14:paraId="6E1F8C03" w14:textId="77777777" w:rsidR="0075257D" w:rsidRDefault="0075257D" w:rsidP="002A0C3A">
            <w:pPr>
              <w:pStyle w:val="ListParagraph"/>
              <w:spacing w:after="120"/>
              <w:ind w:left="644"/>
              <w:rPr>
                <w:rFonts w:ascii="Arial" w:hAnsi="Arial" w:cs="Arial"/>
                <w:szCs w:val="20"/>
              </w:rPr>
            </w:pPr>
          </w:p>
          <w:p w14:paraId="1EF212D3" w14:textId="77777777" w:rsidR="001675FD" w:rsidRDefault="001675FD" w:rsidP="002A0C3A">
            <w:pPr>
              <w:pStyle w:val="ListParagraph"/>
              <w:spacing w:after="120"/>
              <w:ind w:left="644"/>
              <w:rPr>
                <w:rFonts w:ascii="Arial" w:hAnsi="Arial" w:cs="Arial"/>
                <w:szCs w:val="20"/>
              </w:rPr>
            </w:pPr>
          </w:p>
          <w:p w14:paraId="1A5824E4" w14:textId="4B4B330B" w:rsidR="001675FD" w:rsidRPr="002A0C3A" w:rsidRDefault="001675FD" w:rsidP="002A0C3A">
            <w:pPr>
              <w:pStyle w:val="ListParagraph"/>
              <w:spacing w:after="120"/>
              <w:ind w:left="644"/>
              <w:rPr>
                <w:rFonts w:ascii="Arial" w:hAnsi="Arial" w:cs="Arial"/>
                <w:szCs w:val="20"/>
              </w:rPr>
            </w:pPr>
          </w:p>
        </w:tc>
      </w:tr>
      <w:tr w:rsidR="000B3E8D" w14:paraId="1104837A" w14:textId="77777777" w:rsidTr="0075257D">
        <w:tc>
          <w:tcPr>
            <w:tcW w:w="15530" w:type="dxa"/>
          </w:tcPr>
          <w:p w14:paraId="4B6D4950" w14:textId="4D728099" w:rsidR="000B3E8D" w:rsidRPr="0075257D" w:rsidRDefault="000B3E8D" w:rsidP="0075257D">
            <w:pPr>
              <w:pStyle w:val="ListParagraph"/>
              <w:numPr>
                <w:ilvl w:val="0"/>
                <w:numId w:val="16"/>
              </w:numPr>
              <w:rPr>
                <w:rFonts w:ascii="Arial" w:eastAsia="Calibri" w:hAnsi="Arial" w:cs="Arial"/>
                <w:noProof/>
                <w:lang w:eastAsia="en-GB"/>
              </w:rPr>
            </w:pPr>
            <w:r w:rsidRPr="0075257D">
              <w:rPr>
                <w:rFonts w:ascii="Arial" w:eastAsia="Calibri" w:hAnsi="Arial" w:cs="Arial"/>
                <w:b/>
                <w:noProof/>
                <w:color w:val="FF0000"/>
                <w:lang w:eastAsia="en-GB"/>
              </w:rPr>
              <w:lastRenderedPageBreak/>
              <w:t xml:space="preserve">SEMI-INDEPENDENCE REQUESTS ONLY – TYPE OF CARE NEEDED – </w:t>
            </w:r>
            <w:r w:rsidR="002A0C3A" w:rsidRPr="0075257D">
              <w:rPr>
                <w:rFonts w:ascii="Arial" w:eastAsia="Calibri" w:hAnsi="Arial" w:cs="Arial"/>
                <w:noProof/>
                <w:color w:val="000000" w:themeColor="text1"/>
                <w:lang w:eastAsia="en-GB"/>
              </w:rPr>
              <w:t>please complete the</w:t>
            </w:r>
            <w:r w:rsidRPr="0075257D">
              <w:rPr>
                <w:rFonts w:ascii="Arial" w:eastAsia="Calibri" w:hAnsi="Arial" w:cs="Arial"/>
                <w:noProof/>
                <w:color w:val="000000" w:themeColor="text1"/>
                <w:lang w:eastAsia="en-GB"/>
              </w:rPr>
              <w:t xml:space="preserve"> table</w:t>
            </w:r>
            <w:r w:rsidR="002A0C3A" w:rsidRPr="0075257D">
              <w:rPr>
                <w:rFonts w:ascii="Arial" w:eastAsia="Calibri" w:hAnsi="Arial" w:cs="Arial"/>
                <w:noProof/>
                <w:color w:val="000000" w:themeColor="text1"/>
                <w:lang w:eastAsia="en-GB"/>
              </w:rPr>
              <w:t xml:space="preserve"> below</w:t>
            </w:r>
            <w:r w:rsidRPr="0075257D">
              <w:rPr>
                <w:rFonts w:ascii="Arial" w:eastAsia="Calibri" w:hAnsi="Arial" w:cs="Arial"/>
                <w:noProof/>
                <w:color w:val="000000" w:themeColor="text1"/>
                <w:lang w:eastAsia="en-GB"/>
              </w:rPr>
              <w:t>:</w:t>
            </w:r>
          </w:p>
          <w:p w14:paraId="0B52290D" w14:textId="77777777" w:rsidR="000B3E8D" w:rsidRPr="001A0A11" w:rsidRDefault="000B3E8D" w:rsidP="004A7A9E">
            <w:pPr>
              <w:pStyle w:val="ListParagraph"/>
              <w:ind w:left="644"/>
              <w:rPr>
                <w:rFonts w:ascii="Arial" w:eastAsia="Calibri" w:hAnsi="Arial" w:cs="Arial"/>
                <w:noProof/>
                <w:lang w:eastAsia="en-GB"/>
              </w:rPr>
            </w:pPr>
          </w:p>
          <w:tbl>
            <w:tblPr>
              <w:tblW w:w="14879" w:type="dxa"/>
              <w:tblInd w:w="137" w:type="dxa"/>
              <w:tblCellMar>
                <w:left w:w="0" w:type="dxa"/>
                <w:right w:w="0" w:type="dxa"/>
              </w:tblCellMar>
              <w:tblLook w:val="04A0" w:firstRow="1" w:lastRow="0" w:firstColumn="1" w:lastColumn="0" w:noHBand="0" w:noVBand="1"/>
            </w:tblPr>
            <w:tblGrid>
              <w:gridCol w:w="1696"/>
              <w:gridCol w:w="6521"/>
              <w:gridCol w:w="1559"/>
              <w:gridCol w:w="1701"/>
              <w:gridCol w:w="1276"/>
              <w:gridCol w:w="2126"/>
            </w:tblGrid>
            <w:tr w:rsidR="000B3E8D" w14:paraId="79815CEE" w14:textId="77777777" w:rsidTr="00B8262D">
              <w:trPr>
                <w:trHeight w:val="1047"/>
              </w:trPr>
              <w:tc>
                <w:tcPr>
                  <w:tcW w:w="169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AA25802" w14:textId="77777777" w:rsidR="000B3E8D" w:rsidRDefault="000B3E8D" w:rsidP="000B3E8D">
                  <w:pPr>
                    <w:rPr>
                      <w:b/>
                      <w:bCs/>
                      <w:sz w:val="20"/>
                      <w:szCs w:val="20"/>
                    </w:rPr>
                  </w:pPr>
                  <w:r>
                    <w:rPr>
                      <w:b/>
                      <w:bCs/>
                      <w:sz w:val="20"/>
                      <w:szCs w:val="20"/>
                    </w:rPr>
                    <w:t>Accommodation type</w:t>
                  </w:r>
                </w:p>
              </w:tc>
              <w:tc>
                <w:tcPr>
                  <w:tcW w:w="652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1170552" w14:textId="77777777" w:rsidR="000B3E8D" w:rsidRDefault="000B3E8D" w:rsidP="000B3E8D">
                  <w:pPr>
                    <w:rPr>
                      <w:b/>
                      <w:bCs/>
                      <w:sz w:val="20"/>
                      <w:szCs w:val="20"/>
                    </w:rPr>
                  </w:pPr>
                  <w:r>
                    <w:rPr>
                      <w:b/>
                      <w:bCs/>
                      <w:sz w:val="20"/>
                      <w:szCs w:val="20"/>
                    </w:rPr>
                    <w:t>Description of accommodation type</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33BDEE" w14:textId="77777777" w:rsidR="000B3E8D" w:rsidRDefault="000B3E8D" w:rsidP="000B3E8D">
                  <w:pPr>
                    <w:rPr>
                      <w:b/>
                      <w:bCs/>
                      <w:sz w:val="20"/>
                      <w:szCs w:val="20"/>
                    </w:rPr>
                  </w:pPr>
                  <w:r>
                    <w:rPr>
                      <w:b/>
                      <w:bCs/>
                      <w:sz w:val="20"/>
                      <w:szCs w:val="20"/>
                    </w:rPr>
                    <w:t>Level of need</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B0A3492" w14:textId="77777777" w:rsidR="000B3E8D" w:rsidRDefault="000B3E8D" w:rsidP="000B3E8D">
                  <w:pPr>
                    <w:rPr>
                      <w:b/>
                      <w:bCs/>
                      <w:sz w:val="20"/>
                      <w:szCs w:val="20"/>
                    </w:rPr>
                  </w:pPr>
                  <w:r>
                    <w:rPr>
                      <w:b/>
                      <w:bCs/>
                      <w:sz w:val="20"/>
                      <w:szCs w:val="20"/>
                    </w:rPr>
                    <w:t>Tenancy option post-18?</w:t>
                  </w:r>
                </w:p>
              </w:tc>
              <w:tc>
                <w:tcPr>
                  <w:tcW w:w="1276" w:type="dxa"/>
                  <w:tcBorders>
                    <w:top w:val="single" w:sz="8" w:space="0" w:color="auto"/>
                    <w:left w:val="nil"/>
                    <w:bottom w:val="single" w:sz="8" w:space="0" w:color="auto"/>
                    <w:right w:val="single" w:sz="8" w:space="0" w:color="auto"/>
                  </w:tcBorders>
                  <w:shd w:val="clear" w:color="auto" w:fill="BFBFBF"/>
                </w:tcPr>
                <w:p w14:paraId="118F93A4" w14:textId="77777777" w:rsidR="000B3E8D" w:rsidRDefault="000B3E8D" w:rsidP="000B3E8D">
                  <w:pPr>
                    <w:rPr>
                      <w:b/>
                      <w:bCs/>
                      <w:sz w:val="20"/>
                      <w:szCs w:val="20"/>
                    </w:rPr>
                  </w:pPr>
                  <w:r>
                    <w:rPr>
                      <w:b/>
                      <w:bCs/>
                      <w:sz w:val="20"/>
                      <w:szCs w:val="20"/>
                    </w:rPr>
                    <w:t>WOULD THIS OPTION BE APPROPRIATE (YES/NO)</w:t>
                  </w:r>
                </w:p>
              </w:tc>
              <w:tc>
                <w:tcPr>
                  <w:tcW w:w="2126" w:type="dxa"/>
                  <w:tcBorders>
                    <w:top w:val="single" w:sz="8" w:space="0" w:color="auto"/>
                    <w:left w:val="nil"/>
                    <w:bottom w:val="single" w:sz="8" w:space="0" w:color="auto"/>
                    <w:right w:val="single" w:sz="8" w:space="0" w:color="auto"/>
                  </w:tcBorders>
                  <w:shd w:val="clear" w:color="auto" w:fill="BFBFBF"/>
                </w:tcPr>
                <w:p w14:paraId="4C1FC2CF" w14:textId="77777777" w:rsidR="000B3E8D" w:rsidRDefault="000B3E8D" w:rsidP="000B3E8D">
                  <w:pPr>
                    <w:rPr>
                      <w:b/>
                      <w:bCs/>
                      <w:sz w:val="20"/>
                      <w:szCs w:val="20"/>
                    </w:rPr>
                  </w:pPr>
                  <w:r>
                    <w:rPr>
                      <w:b/>
                      <w:bCs/>
                      <w:sz w:val="20"/>
                      <w:szCs w:val="20"/>
                    </w:rPr>
                    <w:t xml:space="preserve">BRIEF REASON WHY ACCOMMODATION TYPE IS </w:t>
                  </w:r>
                  <w:r>
                    <w:rPr>
                      <w:b/>
                      <w:bCs/>
                      <w:sz w:val="20"/>
                      <w:szCs w:val="20"/>
                      <w:u w:val="single"/>
                    </w:rPr>
                    <w:t>NOT</w:t>
                  </w:r>
                  <w:r>
                    <w:rPr>
                      <w:b/>
                      <w:bCs/>
                      <w:sz w:val="20"/>
                      <w:szCs w:val="20"/>
                    </w:rPr>
                    <w:t xml:space="preserve"> CONSIDERED TO BE APPROPRIATE</w:t>
                  </w:r>
                </w:p>
              </w:tc>
            </w:tr>
            <w:tr w:rsidR="000B3E8D" w14:paraId="576CA47D" w14:textId="77777777" w:rsidTr="00B8262D">
              <w:tc>
                <w:tcPr>
                  <w:tcW w:w="169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2D71F94" w14:textId="77777777" w:rsidR="000B3E8D" w:rsidRDefault="000B3E8D" w:rsidP="000B3E8D">
                  <w:pPr>
                    <w:rPr>
                      <w:b/>
                      <w:bCs/>
                      <w:sz w:val="20"/>
                      <w:szCs w:val="20"/>
                    </w:rPr>
                  </w:pPr>
                  <w:r>
                    <w:rPr>
                      <w:b/>
                      <w:bCs/>
                      <w:sz w:val="20"/>
                      <w:szCs w:val="20"/>
                    </w:rPr>
                    <w:t>(1) Block Supported Lodgings</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41E35A31" w14:textId="77777777" w:rsidR="000B3E8D" w:rsidRPr="001A0A11" w:rsidRDefault="000B3E8D" w:rsidP="000B3E8D">
                  <w:pPr>
                    <w:rPr>
                      <w:sz w:val="18"/>
                      <w:szCs w:val="18"/>
                    </w:rPr>
                  </w:pPr>
                  <w:r w:rsidRPr="001A0A11">
                    <w:rPr>
                      <w:sz w:val="18"/>
                      <w:szCs w:val="18"/>
                    </w:rPr>
                    <w:t>YP have their own furnished room in a safe and supportive home, supported by the adult householder(s) or 'Hosts' (singles/couples/</w:t>
                  </w:r>
                  <w:proofErr w:type="spellStart"/>
                  <w:r w:rsidRPr="001A0A11">
                    <w:rPr>
                      <w:sz w:val="18"/>
                      <w:szCs w:val="18"/>
                    </w:rPr>
                    <w:t>occassionally</w:t>
                  </w:r>
                  <w:proofErr w:type="spellEnd"/>
                  <w:r w:rsidRPr="001A0A11">
                    <w:rPr>
                      <w:sz w:val="18"/>
                      <w:szCs w:val="18"/>
                    </w:rPr>
                    <w:t xml:space="preserve"> families) who take a young person in as a lodger. Householders provide daily contact and support with independent living skills, and a tailored support package is provided from the provider's key worker.</w:t>
                  </w:r>
                </w:p>
                <w:p w14:paraId="4A07D328" w14:textId="77777777" w:rsidR="000B3E8D" w:rsidRPr="001A0A11" w:rsidRDefault="000B3E8D" w:rsidP="000B3E8D">
                  <w:pPr>
                    <w:rPr>
                      <w:sz w:val="18"/>
                      <w:szCs w:val="18"/>
                    </w:rPr>
                  </w:pPr>
                  <w:r w:rsidRPr="001A0A11">
                    <w:rPr>
                      <w:sz w:val="18"/>
                      <w:szCs w:val="18"/>
                    </w:rPr>
                    <w:t>Particularly suitable for YP who are not yet ready to live in a more independent setting such as own flat/property, or not wanting/able to live in a group living environment</w:t>
                  </w:r>
                  <w:r w:rsidRPr="001A0A11">
                    <w:rPr>
                      <w:color w:val="1F497D"/>
                      <w:sz w:val="18"/>
                      <w:szCs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3C78B4" w14:textId="77777777" w:rsidR="000B3E8D" w:rsidRPr="001A0A11" w:rsidRDefault="000B3E8D" w:rsidP="000B3E8D">
                  <w:pPr>
                    <w:rPr>
                      <w:sz w:val="18"/>
                      <w:szCs w:val="18"/>
                    </w:rPr>
                  </w:pPr>
                  <w:r w:rsidRPr="001A0A11">
                    <w:rPr>
                      <w:sz w:val="18"/>
                      <w:szCs w:val="18"/>
                    </w:rPr>
                    <w:t>Low-High level need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FEF5CB2" w14:textId="77777777" w:rsidR="000B3E8D" w:rsidRPr="001A0A11" w:rsidRDefault="000B3E8D" w:rsidP="000B3E8D">
                  <w:pPr>
                    <w:rPr>
                      <w:sz w:val="18"/>
                      <w:szCs w:val="18"/>
                    </w:rPr>
                  </w:pPr>
                  <w:r w:rsidRPr="001A0A11">
                    <w:rPr>
                      <w:sz w:val="18"/>
                      <w:szCs w:val="18"/>
                    </w:rPr>
                    <w:t>No</w:t>
                  </w:r>
                </w:p>
              </w:tc>
              <w:tc>
                <w:tcPr>
                  <w:tcW w:w="1276" w:type="dxa"/>
                  <w:tcBorders>
                    <w:top w:val="nil"/>
                    <w:left w:val="nil"/>
                    <w:bottom w:val="single" w:sz="8" w:space="0" w:color="auto"/>
                    <w:right w:val="single" w:sz="8" w:space="0" w:color="auto"/>
                  </w:tcBorders>
                </w:tcPr>
                <w:p w14:paraId="6CC3E131" w14:textId="77777777" w:rsidR="000B3E8D" w:rsidRPr="001A0A11" w:rsidRDefault="000B3E8D" w:rsidP="000B3E8D">
                  <w:pPr>
                    <w:rPr>
                      <w:sz w:val="18"/>
                      <w:szCs w:val="18"/>
                    </w:rPr>
                  </w:pPr>
                </w:p>
              </w:tc>
              <w:tc>
                <w:tcPr>
                  <w:tcW w:w="2126" w:type="dxa"/>
                  <w:tcBorders>
                    <w:top w:val="nil"/>
                    <w:left w:val="nil"/>
                    <w:bottom w:val="single" w:sz="8" w:space="0" w:color="auto"/>
                    <w:right w:val="single" w:sz="8" w:space="0" w:color="auto"/>
                  </w:tcBorders>
                </w:tcPr>
                <w:p w14:paraId="31A30E69" w14:textId="77777777" w:rsidR="000B3E8D" w:rsidRPr="001A0A11" w:rsidRDefault="000B3E8D" w:rsidP="000B3E8D">
                  <w:pPr>
                    <w:rPr>
                      <w:sz w:val="18"/>
                      <w:szCs w:val="18"/>
                    </w:rPr>
                  </w:pPr>
                </w:p>
              </w:tc>
            </w:tr>
            <w:tr w:rsidR="000B3E8D" w14:paraId="1D6E5824" w14:textId="77777777" w:rsidTr="00B8262D">
              <w:tc>
                <w:tcPr>
                  <w:tcW w:w="169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DEF4126" w14:textId="77777777" w:rsidR="000B3E8D" w:rsidRDefault="000B3E8D" w:rsidP="000B3E8D">
                  <w:pPr>
                    <w:rPr>
                      <w:b/>
                      <w:bCs/>
                      <w:sz w:val="20"/>
                      <w:szCs w:val="20"/>
                    </w:rPr>
                  </w:pPr>
                  <w:r>
                    <w:rPr>
                      <w:b/>
                      <w:bCs/>
                      <w:sz w:val="20"/>
                      <w:szCs w:val="20"/>
                    </w:rPr>
                    <w:t>(2) Block Core</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5EA344AA" w14:textId="77777777" w:rsidR="000B3E8D" w:rsidRPr="001A0A11" w:rsidRDefault="000B3E8D" w:rsidP="000B3E8D">
                  <w:pPr>
                    <w:rPr>
                      <w:sz w:val="18"/>
                      <w:szCs w:val="18"/>
                    </w:rPr>
                  </w:pPr>
                  <w:r w:rsidRPr="001A0A11">
                    <w:rPr>
                      <w:sz w:val="18"/>
                      <w:szCs w:val="18"/>
                    </w:rPr>
                    <w:t>A group living environment with communal areas in larger (typically</w:t>
                  </w:r>
                  <w:r w:rsidRPr="001A0A11">
                    <w:rPr>
                      <w:color w:val="1F497D"/>
                      <w:sz w:val="18"/>
                      <w:szCs w:val="18"/>
                    </w:rPr>
                    <w:t xml:space="preserve"> </w:t>
                  </w:r>
                  <w:r w:rsidRPr="001A0A11">
                    <w:rPr>
                      <w:sz w:val="18"/>
                      <w:szCs w:val="18"/>
                    </w:rPr>
                    <w:t>8+ unit), building(s) with staff on site 24 hours a day, 7 days a week (24/7).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88E2352" w14:textId="77777777" w:rsidR="000B3E8D" w:rsidRPr="001A0A11" w:rsidRDefault="000B3E8D" w:rsidP="000B3E8D">
                  <w:pPr>
                    <w:rPr>
                      <w:sz w:val="18"/>
                      <w:szCs w:val="18"/>
                    </w:rPr>
                  </w:pPr>
                  <w:r w:rsidRPr="001A0A11">
                    <w:rPr>
                      <w:sz w:val="18"/>
                      <w:szCs w:val="18"/>
                    </w:rPr>
                    <w:t>Low-High level need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FEDDA67" w14:textId="77777777" w:rsidR="000B3E8D" w:rsidRPr="001A0A11" w:rsidRDefault="000B3E8D" w:rsidP="000B3E8D">
                  <w:pPr>
                    <w:rPr>
                      <w:sz w:val="18"/>
                      <w:szCs w:val="18"/>
                    </w:rPr>
                  </w:pPr>
                  <w:r w:rsidRPr="001A0A11">
                    <w:rPr>
                      <w:sz w:val="18"/>
                      <w:szCs w:val="18"/>
                    </w:rPr>
                    <w:t>No</w:t>
                  </w:r>
                </w:p>
              </w:tc>
              <w:tc>
                <w:tcPr>
                  <w:tcW w:w="1276" w:type="dxa"/>
                  <w:tcBorders>
                    <w:top w:val="nil"/>
                    <w:left w:val="nil"/>
                    <w:bottom w:val="single" w:sz="8" w:space="0" w:color="auto"/>
                    <w:right w:val="single" w:sz="8" w:space="0" w:color="auto"/>
                  </w:tcBorders>
                </w:tcPr>
                <w:p w14:paraId="22E0848D" w14:textId="77777777" w:rsidR="000B3E8D" w:rsidRPr="001A0A11" w:rsidRDefault="000B3E8D" w:rsidP="000B3E8D">
                  <w:pPr>
                    <w:rPr>
                      <w:sz w:val="18"/>
                      <w:szCs w:val="18"/>
                    </w:rPr>
                  </w:pPr>
                </w:p>
              </w:tc>
              <w:tc>
                <w:tcPr>
                  <w:tcW w:w="2126" w:type="dxa"/>
                  <w:tcBorders>
                    <w:top w:val="nil"/>
                    <w:left w:val="nil"/>
                    <w:bottom w:val="single" w:sz="8" w:space="0" w:color="auto"/>
                    <w:right w:val="single" w:sz="8" w:space="0" w:color="auto"/>
                  </w:tcBorders>
                </w:tcPr>
                <w:p w14:paraId="1A49D49D" w14:textId="77777777" w:rsidR="000B3E8D" w:rsidRPr="001A0A11" w:rsidRDefault="000B3E8D" w:rsidP="000B3E8D">
                  <w:pPr>
                    <w:rPr>
                      <w:sz w:val="18"/>
                      <w:szCs w:val="18"/>
                    </w:rPr>
                  </w:pPr>
                </w:p>
              </w:tc>
            </w:tr>
            <w:tr w:rsidR="000B3E8D" w14:paraId="19C49BAC" w14:textId="77777777" w:rsidTr="00B8262D">
              <w:trPr>
                <w:trHeight w:val="1942"/>
              </w:trPr>
              <w:tc>
                <w:tcPr>
                  <w:tcW w:w="169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D380D09" w14:textId="77777777" w:rsidR="000B3E8D" w:rsidRDefault="000B3E8D" w:rsidP="000B3E8D">
                  <w:pPr>
                    <w:rPr>
                      <w:b/>
                      <w:bCs/>
                      <w:sz w:val="20"/>
                      <w:szCs w:val="20"/>
                    </w:rPr>
                  </w:pPr>
                  <w:r>
                    <w:rPr>
                      <w:b/>
                      <w:bCs/>
                      <w:sz w:val="20"/>
                      <w:szCs w:val="20"/>
                    </w:rPr>
                    <w:t>(3) Block Visiting Support - Dispersed</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5A58CF56" w14:textId="77777777" w:rsidR="000B3E8D" w:rsidRPr="001A0A11" w:rsidRDefault="000B3E8D" w:rsidP="000B3E8D">
                  <w:pPr>
                    <w:rPr>
                      <w:sz w:val="18"/>
                      <w:szCs w:val="18"/>
                    </w:rPr>
                  </w:pPr>
                  <w:r w:rsidRPr="001A0A11">
                    <w:rPr>
                      <w:sz w:val="18"/>
                      <w:szCs w:val="18"/>
                    </w:rPr>
                    <w:t>Community-based flat/house. YP can be accommodated either in own property or a shared arrangement with another YP. Visiting (floating) support during daytime hours, and an on-call system outside of those hours shall be provided.</w:t>
                  </w:r>
                </w:p>
                <w:p w14:paraId="1C16F182" w14:textId="77777777" w:rsidR="000B3E8D" w:rsidRPr="001A0A11" w:rsidRDefault="000B3E8D" w:rsidP="000B3E8D">
                  <w:pPr>
                    <w:rPr>
                      <w:sz w:val="18"/>
                      <w:szCs w:val="18"/>
                    </w:rPr>
                  </w:pPr>
                  <w:r w:rsidRPr="001A0A11">
                    <w:rPr>
                      <w:sz w:val="18"/>
                      <w:szCs w:val="18"/>
                    </w:rPr>
                    <w:t xml:space="preserve">For YP who are ready for this more independent type of accommodation as their first move from care and do not need to access higher support accommodation services, or to YP with specific needs and/or risks that prevent them from accessing Block Core Services above.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73BC4D8" w14:textId="77777777" w:rsidR="000B3E8D" w:rsidRPr="001A0A11" w:rsidRDefault="000B3E8D" w:rsidP="000B3E8D">
                  <w:pPr>
                    <w:rPr>
                      <w:sz w:val="18"/>
                      <w:szCs w:val="18"/>
                    </w:rPr>
                  </w:pPr>
                  <w:r w:rsidRPr="001A0A11">
                    <w:rPr>
                      <w:sz w:val="18"/>
                      <w:szCs w:val="18"/>
                    </w:rPr>
                    <w:t>Low-High level need. If need escalates additional support can be funded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AFB6A4A" w14:textId="77777777" w:rsidR="000B3E8D" w:rsidRPr="001A0A11" w:rsidRDefault="000B3E8D" w:rsidP="000B3E8D">
                  <w:pPr>
                    <w:rPr>
                      <w:sz w:val="18"/>
                      <w:szCs w:val="18"/>
                    </w:rPr>
                  </w:pPr>
                  <w:r w:rsidRPr="001A0A11">
                    <w:rPr>
                      <w:sz w:val="18"/>
                      <w:szCs w:val="18"/>
                    </w:rPr>
                    <w:t>No</w:t>
                  </w:r>
                </w:p>
              </w:tc>
              <w:tc>
                <w:tcPr>
                  <w:tcW w:w="1276" w:type="dxa"/>
                  <w:tcBorders>
                    <w:top w:val="nil"/>
                    <w:left w:val="nil"/>
                    <w:bottom w:val="single" w:sz="8" w:space="0" w:color="auto"/>
                    <w:right w:val="single" w:sz="8" w:space="0" w:color="auto"/>
                  </w:tcBorders>
                </w:tcPr>
                <w:p w14:paraId="6A2947DC" w14:textId="77777777" w:rsidR="000B3E8D" w:rsidRPr="001A0A11" w:rsidRDefault="000B3E8D" w:rsidP="000B3E8D">
                  <w:pPr>
                    <w:rPr>
                      <w:sz w:val="18"/>
                      <w:szCs w:val="18"/>
                    </w:rPr>
                  </w:pPr>
                </w:p>
              </w:tc>
              <w:tc>
                <w:tcPr>
                  <w:tcW w:w="2126" w:type="dxa"/>
                  <w:tcBorders>
                    <w:top w:val="nil"/>
                    <w:left w:val="nil"/>
                    <w:bottom w:val="single" w:sz="8" w:space="0" w:color="auto"/>
                    <w:right w:val="single" w:sz="8" w:space="0" w:color="auto"/>
                  </w:tcBorders>
                </w:tcPr>
                <w:p w14:paraId="4CB6BEDA" w14:textId="77777777" w:rsidR="000B3E8D" w:rsidRPr="001A0A11" w:rsidRDefault="000B3E8D" w:rsidP="000B3E8D">
                  <w:pPr>
                    <w:rPr>
                      <w:sz w:val="18"/>
                      <w:szCs w:val="18"/>
                    </w:rPr>
                  </w:pPr>
                </w:p>
              </w:tc>
            </w:tr>
            <w:tr w:rsidR="000B3E8D" w14:paraId="05A61435" w14:textId="77777777" w:rsidTr="00B8262D">
              <w:trPr>
                <w:trHeight w:val="1449"/>
              </w:trPr>
              <w:tc>
                <w:tcPr>
                  <w:tcW w:w="169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694CD3C" w14:textId="77777777" w:rsidR="000B3E8D" w:rsidRDefault="000B3E8D" w:rsidP="000B3E8D">
                  <w:pPr>
                    <w:rPr>
                      <w:b/>
                      <w:bCs/>
                      <w:sz w:val="20"/>
                      <w:szCs w:val="20"/>
                    </w:rPr>
                  </w:pPr>
                  <w:r>
                    <w:rPr>
                      <w:b/>
                      <w:bCs/>
                      <w:sz w:val="20"/>
                      <w:szCs w:val="20"/>
                    </w:rPr>
                    <w:t>(4) Spot Floating Support with Accommodation (FSWA)</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35922FAB" w14:textId="77777777" w:rsidR="000B3E8D" w:rsidRPr="001A0A11" w:rsidRDefault="000B3E8D" w:rsidP="000B3E8D">
                  <w:pPr>
                    <w:rPr>
                      <w:sz w:val="18"/>
                      <w:szCs w:val="18"/>
                    </w:rPr>
                  </w:pPr>
                  <w:r w:rsidRPr="001A0A11">
                    <w:rPr>
                      <w:sz w:val="18"/>
                      <w:szCs w:val="18"/>
                    </w:rPr>
                    <w:t>Community based accommodation (flat/house) that the provider sources either from a social housing landlord or the private rental market. YP are provided with one-to-one or group floating support in accordance with assessed need.</w:t>
                  </w:r>
                </w:p>
                <w:p w14:paraId="443B87CA" w14:textId="77777777" w:rsidR="000B3E8D" w:rsidRPr="001A0A11" w:rsidRDefault="000B3E8D" w:rsidP="000B3E8D">
                  <w:pPr>
                    <w:rPr>
                      <w:sz w:val="18"/>
                      <w:szCs w:val="18"/>
                    </w:rPr>
                  </w:pPr>
                  <w:r w:rsidRPr="001A0A11">
                    <w:rPr>
                      <w:sz w:val="18"/>
                      <w:szCs w:val="18"/>
                    </w:rPr>
                    <w:t>This is similar to (3) the block visiting support dispersed - except that the YP has the option to take on a tenancy post-18.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D533F7" w14:textId="77777777" w:rsidR="000B3E8D" w:rsidRPr="001A0A11" w:rsidRDefault="000B3E8D" w:rsidP="000B3E8D">
                  <w:pPr>
                    <w:rPr>
                      <w:sz w:val="18"/>
                      <w:szCs w:val="18"/>
                    </w:rPr>
                  </w:pPr>
                  <w:r w:rsidRPr="001A0A11">
                    <w:rPr>
                      <w:sz w:val="18"/>
                      <w:szCs w:val="18"/>
                    </w:rPr>
                    <w:t>Low-High Number of hours to reflect level of need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0374D92" w14:textId="77777777" w:rsidR="000B3E8D" w:rsidRPr="001A0A11" w:rsidRDefault="000B3E8D" w:rsidP="000B3E8D">
                  <w:pPr>
                    <w:rPr>
                      <w:sz w:val="18"/>
                      <w:szCs w:val="18"/>
                    </w:rPr>
                  </w:pPr>
                  <w:r w:rsidRPr="001A0A11">
                    <w:rPr>
                      <w:sz w:val="18"/>
                      <w:szCs w:val="18"/>
                    </w:rPr>
                    <w:t>Usually. If the provider must find a property out of standard area agreement is required for 6mths</w:t>
                  </w:r>
                </w:p>
              </w:tc>
              <w:tc>
                <w:tcPr>
                  <w:tcW w:w="1276" w:type="dxa"/>
                  <w:tcBorders>
                    <w:top w:val="nil"/>
                    <w:left w:val="nil"/>
                    <w:bottom w:val="single" w:sz="8" w:space="0" w:color="auto"/>
                    <w:right w:val="single" w:sz="8" w:space="0" w:color="auto"/>
                  </w:tcBorders>
                </w:tcPr>
                <w:p w14:paraId="04A78E6B" w14:textId="77777777" w:rsidR="000B3E8D" w:rsidRPr="001A0A11" w:rsidRDefault="000B3E8D" w:rsidP="000B3E8D">
                  <w:pPr>
                    <w:rPr>
                      <w:sz w:val="18"/>
                      <w:szCs w:val="18"/>
                    </w:rPr>
                  </w:pPr>
                </w:p>
              </w:tc>
              <w:tc>
                <w:tcPr>
                  <w:tcW w:w="2126" w:type="dxa"/>
                  <w:tcBorders>
                    <w:top w:val="nil"/>
                    <w:left w:val="nil"/>
                    <w:bottom w:val="single" w:sz="8" w:space="0" w:color="auto"/>
                    <w:right w:val="single" w:sz="8" w:space="0" w:color="auto"/>
                  </w:tcBorders>
                </w:tcPr>
                <w:p w14:paraId="2B0F5113" w14:textId="77777777" w:rsidR="000B3E8D" w:rsidRPr="001A0A11" w:rsidRDefault="000B3E8D" w:rsidP="000B3E8D">
                  <w:pPr>
                    <w:rPr>
                      <w:sz w:val="18"/>
                      <w:szCs w:val="18"/>
                    </w:rPr>
                  </w:pPr>
                </w:p>
              </w:tc>
            </w:tr>
            <w:tr w:rsidR="000B3E8D" w14:paraId="4087043D" w14:textId="77777777" w:rsidTr="00B8262D">
              <w:trPr>
                <w:trHeight w:val="81"/>
              </w:trPr>
              <w:tc>
                <w:tcPr>
                  <w:tcW w:w="169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61E19C" w14:textId="77777777" w:rsidR="000B3E8D" w:rsidRDefault="000B3E8D" w:rsidP="000B3E8D">
                  <w:pPr>
                    <w:rPr>
                      <w:b/>
                      <w:bCs/>
                      <w:sz w:val="20"/>
                      <w:szCs w:val="20"/>
                    </w:rPr>
                  </w:pPr>
                  <w:r>
                    <w:rPr>
                      <w:b/>
                      <w:bCs/>
                      <w:sz w:val="20"/>
                      <w:szCs w:val="20"/>
                    </w:rPr>
                    <w:t xml:space="preserve">(5) Spot Group Living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79190BE3" w14:textId="77777777" w:rsidR="000B3E8D" w:rsidRPr="001A0A11" w:rsidRDefault="000B3E8D" w:rsidP="000B3E8D">
                  <w:pPr>
                    <w:rPr>
                      <w:sz w:val="18"/>
                      <w:szCs w:val="18"/>
                    </w:rPr>
                  </w:pPr>
                  <w:r w:rsidRPr="001A0A11">
                    <w:rPr>
                      <w:sz w:val="18"/>
                      <w:szCs w:val="18"/>
                    </w:rPr>
                    <w:t>A group living environment with communal areas typically with staff in the property 24/7. Accommodation is usually 3-4 bedroom properties.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0EA0B16" w14:textId="77777777" w:rsidR="000B3E8D" w:rsidRPr="001A0A11" w:rsidRDefault="000B3E8D" w:rsidP="000B3E8D">
                  <w:pPr>
                    <w:rPr>
                      <w:sz w:val="18"/>
                      <w:szCs w:val="18"/>
                    </w:rPr>
                  </w:pPr>
                  <w:r w:rsidRPr="001A0A11">
                    <w:rPr>
                      <w:sz w:val="18"/>
                      <w:szCs w:val="18"/>
                    </w:rPr>
                    <w:t>Typically YP with complex needs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DB81C24" w14:textId="77777777" w:rsidR="000B3E8D" w:rsidRPr="001A0A11" w:rsidRDefault="000B3E8D" w:rsidP="000B3E8D">
                  <w:pPr>
                    <w:rPr>
                      <w:sz w:val="18"/>
                      <w:szCs w:val="18"/>
                    </w:rPr>
                  </w:pPr>
                  <w:r w:rsidRPr="001A0A11">
                    <w:rPr>
                      <w:sz w:val="18"/>
                      <w:szCs w:val="18"/>
                    </w:rPr>
                    <w:t xml:space="preserve">No. From the outset the plan for move </w:t>
                  </w:r>
                  <w:r w:rsidRPr="001A0A11">
                    <w:rPr>
                      <w:sz w:val="18"/>
                      <w:szCs w:val="18"/>
                    </w:rPr>
                    <w:lastRenderedPageBreak/>
                    <w:t>on must be developed</w:t>
                  </w:r>
                </w:p>
              </w:tc>
              <w:tc>
                <w:tcPr>
                  <w:tcW w:w="1276" w:type="dxa"/>
                  <w:tcBorders>
                    <w:top w:val="nil"/>
                    <w:left w:val="nil"/>
                    <w:bottom w:val="single" w:sz="8" w:space="0" w:color="auto"/>
                    <w:right w:val="single" w:sz="8" w:space="0" w:color="auto"/>
                  </w:tcBorders>
                </w:tcPr>
                <w:p w14:paraId="5B1C600D" w14:textId="77777777" w:rsidR="000B3E8D" w:rsidRPr="001A0A11" w:rsidRDefault="000B3E8D" w:rsidP="000B3E8D">
                  <w:pPr>
                    <w:rPr>
                      <w:sz w:val="18"/>
                      <w:szCs w:val="18"/>
                    </w:rPr>
                  </w:pPr>
                </w:p>
              </w:tc>
              <w:tc>
                <w:tcPr>
                  <w:tcW w:w="2126" w:type="dxa"/>
                  <w:tcBorders>
                    <w:top w:val="nil"/>
                    <w:left w:val="nil"/>
                    <w:bottom w:val="single" w:sz="8" w:space="0" w:color="auto"/>
                    <w:right w:val="single" w:sz="8" w:space="0" w:color="auto"/>
                  </w:tcBorders>
                </w:tcPr>
                <w:p w14:paraId="6A9DBDCB" w14:textId="77777777" w:rsidR="000B3E8D" w:rsidRPr="001A0A11" w:rsidRDefault="000B3E8D" w:rsidP="000B3E8D">
                  <w:pPr>
                    <w:rPr>
                      <w:sz w:val="18"/>
                      <w:szCs w:val="18"/>
                    </w:rPr>
                  </w:pPr>
                </w:p>
              </w:tc>
            </w:tr>
          </w:tbl>
          <w:p w14:paraId="1E39231B" w14:textId="77777777" w:rsidR="000B3E8D" w:rsidRDefault="000B3E8D" w:rsidP="000B3E8D">
            <w:pPr>
              <w:rPr>
                <w:rFonts w:ascii="Arial" w:hAnsi="Arial" w:cs="Arial"/>
              </w:rPr>
            </w:pPr>
          </w:p>
        </w:tc>
      </w:tr>
      <w:tr w:rsidR="000B3E8D" w14:paraId="7B891DF2" w14:textId="77777777" w:rsidTr="00EE4B15">
        <w:trPr>
          <w:trHeight w:val="1699"/>
        </w:trPr>
        <w:tc>
          <w:tcPr>
            <w:tcW w:w="15530" w:type="dxa"/>
          </w:tcPr>
          <w:p w14:paraId="46DFA72A" w14:textId="77777777" w:rsidR="002A0C3A" w:rsidRDefault="002A0C3A" w:rsidP="002A0C3A">
            <w:pPr>
              <w:pStyle w:val="ListParagraph"/>
              <w:spacing w:after="120"/>
              <w:ind w:left="644"/>
              <w:rPr>
                <w:rFonts w:ascii="Arial" w:hAnsi="Arial" w:cs="Arial"/>
                <w:b/>
                <w:color w:val="FF0000"/>
              </w:rPr>
            </w:pPr>
          </w:p>
          <w:p w14:paraId="54B8EA42" w14:textId="5371914A" w:rsidR="004A7A9E" w:rsidRPr="00A24F86" w:rsidRDefault="002A0C3A" w:rsidP="0075257D">
            <w:pPr>
              <w:pStyle w:val="ListParagraph"/>
              <w:numPr>
                <w:ilvl w:val="0"/>
                <w:numId w:val="16"/>
              </w:numPr>
              <w:spacing w:after="120"/>
              <w:rPr>
                <w:rFonts w:ascii="Arial" w:hAnsi="Arial" w:cs="Arial"/>
                <w:b/>
                <w:color w:val="FF0000"/>
              </w:rPr>
            </w:pPr>
            <w:r>
              <w:rPr>
                <w:rFonts w:ascii="Arial" w:hAnsi="Arial" w:cs="Arial"/>
                <w:b/>
                <w:color w:val="FF0000"/>
              </w:rPr>
              <w:t>SEMI INDEPENDENT ONLY – CARE OR</w:t>
            </w:r>
            <w:r w:rsidR="004A7A9E" w:rsidRPr="000B3E8D">
              <w:rPr>
                <w:rFonts w:ascii="Arial" w:hAnsi="Arial" w:cs="Arial"/>
                <w:b/>
                <w:color w:val="FF0000"/>
              </w:rPr>
              <w:t xml:space="preserve"> SUPPORT</w:t>
            </w:r>
            <w:r>
              <w:rPr>
                <w:rFonts w:ascii="Arial" w:hAnsi="Arial" w:cs="Arial"/>
                <w:b/>
                <w:color w:val="FF0000"/>
              </w:rPr>
              <w:t>?</w:t>
            </w:r>
            <w:r w:rsidR="004A7A9E" w:rsidRPr="000B3E8D">
              <w:rPr>
                <w:rFonts w:ascii="Arial" w:hAnsi="Arial" w:cs="Arial"/>
                <w:b/>
                <w:color w:val="FF0000"/>
              </w:rPr>
              <w:t xml:space="preserve"> </w:t>
            </w:r>
            <w:r w:rsidR="004A7A9E" w:rsidRPr="000B3E8D">
              <w:rPr>
                <w:rFonts w:ascii="Arial" w:hAnsi="Arial" w:cs="Arial"/>
                <w:color w:val="000000" w:themeColor="text1"/>
              </w:rPr>
              <w:t>– Using the table below</w:t>
            </w:r>
            <w:r w:rsidR="004A7A9E">
              <w:rPr>
                <w:rFonts w:ascii="Arial" w:hAnsi="Arial" w:cs="Arial"/>
                <w:color w:val="000000" w:themeColor="text1"/>
              </w:rPr>
              <w:t>,</w:t>
            </w:r>
            <w:r w:rsidR="004A7A9E" w:rsidRPr="000B3E8D">
              <w:rPr>
                <w:rFonts w:ascii="Arial" w:hAnsi="Arial" w:cs="Arial"/>
                <w:color w:val="000000" w:themeColor="text1"/>
              </w:rPr>
              <w:t xml:space="preserve"> please </w:t>
            </w:r>
            <w:r w:rsidR="004A7A9E">
              <w:rPr>
                <w:rFonts w:ascii="Arial" w:hAnsi="Arial" w:cs="Arial"/>
                <w:color w:val="000000" w:themeColor="text1"/>
              </w:rPr>
              <w:t xml:space="preserve">confirm </w:t>
            </w:r>
            <w:r w:rsidR="004A7A9E" w:rsidRPr="000B3E8D">
              <w:rPr>
                <w:rFonts w:ascii="Arial" w:hAnsi="Arial" w:cs="Arial"/>
                <w:color w:val="000000" w:themeColor="text1"/>
              </w:rPr>
              <w:t xml:space="preserve">whether the placement will be required for support only or whether any elements of care will be </w:t>
            </w:r>
            <w:r w:rsidR="004A7A9E">
              <w:rPr>
                <w:rFonts w:ascii="Arial" w:hAnsi="Arial" w:cs="Arial"/>
                <w:color w:val="000000" w:themeColor="text1"/>
              </w:rPr>
              <w:t>required (and if so which elements of care are required)</w:t>
            </w:r>
            <w:r w:rsidR="004A7A9E" w:rsidRPr="000B3E8D">
              <w:rPr>
                <w:rFonts w:ascii="Arial" w:hAnsi="Arial" w:cs="Arial"/>
                <w:color w:val="000000" w:themeColor="text1"/>
              </w:rPr>
              <w:t xml:space="preserve">. </w:t>
            </w:r>
            <w:r w:rsidR="004A7A9E">
              <w:rPr>
                <w:rFonts w:ascii="Arial" w:hAnsi="Arial" w:cs="Arial"/>
                <w:color w:val="000000" w:themeColor="text1"/>
              </w:rPr>
              <w:t>Please note that w</w:t>
            </w:r>
            <w:r w:rsidR="004A7A9E" w:rsidRPr="000B3E8D">
              <w:rPr>
                <w:rFonts w:ascii="Arial" w:hAnsi="Arial" w:cs="Arial"/>
              </w:rPr>
              <w:t>here a placement is considered to require any aspects of care, a search for a regulated children's home placement will be carried out.</w:t>
            </w:r>
          </w:p>
          <w:p w14:paraId="79A7067E" w14:textId="77777777" w:rsidR="00A24F86" w:rsidRPr="00A24F86" w:rsidRDefault="00A24F86" w:rsidP="00A24F86">
            <w:pPr>
              <w:pStyle w:val="ListParagraph"/>
              <w:spacing w:after="120"/>
              <w:ind w:left="644"/>
              <w:rPr>
                <w:rFonts w:ascii="Arial" w:hAnsi="Arial" w:cs="Arial"/>
                <w:b/>
                <w:color w:val="FF0000"/>
              </w:rPr>
            </w:pPr>
          </w:p>
          <w:p w14:paraId="05CFA9E1" w14:textId="28EAD435" w:rsidR="004A7A9E" w:rsidRDefault="004A7A9E" w:rsidP="004A7A9E">
            <w:pPr>
              <w:spacing w:after="120"/>
              <w:rPr>
                <w:rFonts w:ascii="Arial" w:hAnsi="Arial" w:cs="Arial"/>
                <w:b/>
                <w:szCs w:val="20"/>
              </w:rPr>
            </w:pPr>
            <w:r w:rsidRPr="000B3E8D">
              <w:rPr>
                <w:rFonts w:ascii="Arial" w:hAnsi="Arial" w:cs="Arial"/>
                <w:b/>
                <w:szCs w:val="20"/>
              </w:rPr>
              <w:t>RESPONSE:</w:t>
            </w:r>
          </w:p>
          <w:p w14:paraId="53DBB47E" w14:textId="77777777" w:rsidR="00A24F86" w:rsidRPr="000B3E8D" w:rsidRDefault="00A24F86" w:rsidP="004A7A9E">
            <w:pPr>
              <w:spacing w:after="120"/>
              <w:rPr>
                <w:rFonts w:ascii="Arial" w:hAnsi="Arial" w:cs="Arial"/>
                <w:b/>
                <w:szCs w:val="20"/>
              </w:rPr>
            </w:pPr>
          </w:p>
          <w:p w14:paraId="74C6E690" w14:textId="4920EA0C" w:rsidR="004A7A9E" w:rsidRPr="001C2F89" w:rsidRDefault="004A7A9E" w:rsidP="004A7A9E">
            <w:pPr>
              <w:pStyle w:val="TOCHeader"/>
            </w:pPr>
            <w:r>
              <w:t>C</w:t>
            </w:r>
            <w:r w:rsidR="002A0C3A">
              <w:t>are or Support</w:t>
            </w:r>
            <w:r>
              <w:t xml:space="preserve">? </w:t>
            </w:r>
          </w:p>
          <w:p w14:paraId="0D8810AF" w14:textId="77777777" w:rsidR="004A7A9E" w:rsidRPr="00EE4B15" w:rsidRDefault="004A7A9E" w:rsidP="004A7A9E">
            <w:pPr>
              <w:pStyle w:val="TOCHeader"/>
              <w:rPr>
                <w:b w:val="0"/>
                <w:sz w:val="22"/>
                <w:szCs w:val="22"/>
              </w:rPr>
            </w:pPr>
            <w:r w:rsidRPr="00EE4B15">
              <w:rPr>
                <w:b w:val="0"/>
                <w:sz w:val="22"/>
                <w:szCs w:val="22"/>
              </w:rPr>
              <w:t xml:space="preserve">The table below (taken from Annex A of Ofsted's </w:t>
            </w:r>
            <w:r w:rsidRPr="00EE4B15">
              <w:rPr>
                <w:b w:val="0"/>
                <w:i/>
                <w:sz w:val="22"/>
                <w:szCs w:val="22"/>
              </w:rPr>
              <w:t>Introduction to children's homes: a children's social care guide to registration July 2018</w:t>
            </w:r>
            <w:r w:rsidRPr="00EE4B15">
              <w:rPr>
                <w:b w:val="0"/>
                <w:sz w:val="22"/>
                <w:szCs w:val="22"/>
              </w:rPr>
              <w:t>) sets out criteria to help identify whether a proposed placement will provide support or care. Each criteria is set out in the form of a question, and suggests whether a 'yes' or a 'no' answer means care or support would be provided.</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5387"/>
              <w:gridCol w:w="1275"/>
            </w:tblGrid>
            <w:tr w:rsidR="004A7A9E" w:rsidRPr="00BF556F" w14:paraId="3E9FAED8" w14:textId="77777777" w:rsidTr="00B8262D">
              <w:tc>
                <w:tcPr>
                  <w:tcW w:w="8505" w:type="dxa"/>
                  <w:shd w:val="clear" w:color="auto" w:fill="D9D9D9"/>
                </w:tcPr>
                <w:p w14:paraId="37F4D27B" w14:textId="77777777" w:rsidR="004A7A9E" w:rsidRPr="00BF556F" w:rsidRDefault="004A7A9E" w:rsidP="004A7A9E">
                  <w:pPr>
                    <w:pStyle w:val="TOCHeader"/>
                    <w:rPr>
                      <w:sz w:val="24"/>
                      <w:szCs w:val="24"/>
                    </w:rPr>
                  </w:pPr>
                  <w:r w:rsidRPr="00BF556F">
                    <w:rPr>
                      <w:sz w:val="24"/>
                      <w:szCs w:val="24"/>
                    </w:rPr>
                    <w:t>Criteria</w:t>
                  </w:r>
                </w:p>
              </w:tc>
              <w:tc>
                <w:tcPr>
                  <w:tcW w:w="5387" w:type="dxa"/>
                  <w:shd w:val="clear" w:color="auto" w:fill="D9D9D9"/>
                </w:tcPr>
                <w:p w14:paraId="463B8868" w14:textId="77777777" w:rsidR="004A7A9E" w:rsidRPr="00BF556F" w:rsidRDefault="004A7A9E" w:rsidP="004A7A9E">
                  <w:pPr>
                    <w:pStyle w:val="TOCHeader"/>
                    <w:rPr>
                      <w:sz w:val="24"/>
                      <w:szCs w:val="24"/>
                    </w:rPr>
                  </w:pPr>
                  <w:r w:rsidRPr="00BF556F">
                    <w:rPr>
                      <w:sz w:val="24"/>
                      <w:szCs w:val="24"/>
                    </w:rPr>
                    <w:t>Yes?</w:t>
                  </w:r>
                </w:p>
              </w:tc>
              <w:tc>
                <w:tcPr>
                  <w:tcW w:w="1275" w:type="dxa"/>
                  <w:shd w:val="clear" w:color="auto" w:fill="D9D9D9"/>
                </w:tcPr>
                <w:p w14:paraId="74ECE1CF" w14:textId="77777777" w:rsidR="004A7A9E" w:rsidRPr="00BF556F" w:rsidRDefault="004A7A9E" w:rsidP="004A7A9E">
                  <w:pPr>
                    <w:pStyle w:val="TOCHeader"/>
                    <w:rPr>
                      <w:sz w:val="24"/>
                      <w:szCs w:val="24"/>
                    </w:rPr>
                  </w:pPr>
                  <w:r w:rsidRPr="00BF556F">
                    <w:rPr>
                      <w:sz w:val="24"/>
                      <w:szCs w:val="24"/>
                    </w:rPr>
                    <w:t>No?</w:t>
                  </w:r>
                </w:p>
              </w:tc>
            </w:tr>
            <w:tr w:rsidR="004A7A9E" w:rsidRPr="00BF556F" w14:paraId="74F682E2" w14:textId="77777777" w:rsidTr="00B8262D">
              <w:tc>
                <w:tcPr>
                  <w:tcW w:w="8505" w:type="dxa"/>
                  <w:shd w:val="clear" w:color="auto" w:fill="auto"/>
                </w:tcPr>
                <w:p w14:paraId="0F037CFF" w14:textId="77777777" w:rsidR="004A7A9E" w:rsidRPr="00EE4B15" w:rsidRDefault="004A7A9E" w:rsidP="004A7A9E">
                  <w:pPr>
                    <w:pStyle w:val="TOCHeader"/>
                    <w:rPr>
                      <w:b w:val="0"/>
                      <w:sz w:val="20"/>
                      <w:szCs w:val="20"/>
                    </w:rPr>
                  </w:pPr>
                  <w:r w:rsidRPr="00EE4B15">
                    <w:rPr>
                      <w:b w:val="0"/>
                      <w:sz w:val="20"/>
                      <w:szCs w:val="20"/>
                    </w:rPr>
                    <w:t>Can young people go out of the establishment without staff permission?</w:t>
                  </w:r>
                </w:p>
              </w:tc>
              <w:tc>
                <w:tcPr>
                  <w:tcW w:w="5387" w:type="dxa"/>
                  <w:shd w:val="clear" w:color="auto" w:fill="auto"/>
                </w:tcPr>
                <w:p w14:paraId="13DF0507" w14:textId="77777777" w:rsidR="004A7A9E" w:rsidRPr="00EE4B15" w:rsidRDefault="004A7A9E" w:rsidP="004A7A9E">
                  <w:pPr>
                    <w:pStyle w:val="TOCHeader"/>
                    <w:rPr>
                      <w:b w:val="0"/>
                      <w:sz w:val="20"/>
                      <w:szCs w:val="20"/>
                    </w:rPr>
                  </w:pPr>
                  <w:r w:rsidRPr="00EE4B15">
                    <w:rPr>
                      <w:b w:val="0"/>
                      <w:sz w:val="20"/>
                      <w:szCs w:val="20"/>
                    </w:rPr>
                    <w:t>Support</w:t>
                  </w:r>
                </w:p>
              </w:tc>
              <w:tc>
                <w:tcPr>
                  <w:tcW w:w="1275" w:type="dxa"/>
                  <w:shd w:val="clear" w:color="auto" w:fill="auto"/>
                </w:tcPr>
                <w:p w14:paraId="6DD08E78" w14:textId="77777777" w:rsidR="004A7A9E" w:rsidRPr="00EE4B15" w:rsidRDefault="004A7A9E" w:rsidP="004A7A9E">
                  <w:pPr>
                    <w:pStyle w:val="TOCHeader"/>
                    <w:rPr>
                      <w:b w:val="0"/>
                      <w:sz w:val="20"/>
                      <w:szCs w:val="20"/>
                    </w:rPr>
                  </w:pPr>
                  <w:r w:rsidRPr="00EE4B15">
                    <w:rPr>
                      <w:b w:val="0"/>
                      <w:sz w:val="20"/>
                      <w:szCs w:val="20"/>
                    </w:rPr>
                    <w:t>Care</w:t>
                  </w:r>
                </w:p>
              </w:tc>
            </w:tr>
            <w:tr w:rsidR="004A7A9E" w:rsidRPr="00BF556F" w14:paraId="590969B4" w14:textId="77777777" w:rsidTr="00B8262D">
              <w:tc>
                <w:tcPr>
                  <w:tcW w:w="8505" w:type="dxa"/>
                  <w:shd w:val="clear" w:color="auto" w:fill="auto"/>
                </w:tcPr>
                <w:p w14:paraId="30080A85" w14:textId="77777777" w:rsidR="004A7A9E" w:rsidRPr="00EE4B15" w:rsidRDefault="004A7A9E" w:rsidP="004A7A9E">
                  <w:pPr>
                    <w:pStyle w:val="TOCHeader"/>
                    <w:rPr>
                      <w:b w:val="0"/>
                      <w:sz w:val="20"/>
                      <w:szCs w:val="20"/>
                    </w:rPr>
                  </w:pPr>
                  <w:r w:rsidRPr="00EE4B15">
                    <w:rPr>
                      <w:b w:val="0"/>
                      <w:sz w:val="20"/>
                      <w:szCs w:val="20"/>
                    </w:rPr>
                    <w:t>Do young people have full control of their own finances?</w:t>
                  </w:r>
                </w:p>
              </w:tc>
              <w:tc>
                <w:tcPr>
                  <w:tcW w:w="5387" w:type="dxa"/>
                  <w:shd w:val="clear" w:color="auto" w:fill="auto"/>
                </w:tcPr>
                <w:p w14:paraId="3F8851E1" w14:textId="77777777" w:rsidR="004A7A9E" w:rsidRPr="00EE4B15" w:rsidRDefault="004A7A9E" w:rsidP="004A7A9E">
                  <w:pPr>
                    <w:pStyle w:val="TOCHeader"/>
                    <w:rPr>
                      <w:b w:val="0"/>
                      <w:sz w:val="20"/>
                      <w:szCs w:val="20"/>
                    </w:rPr>
                  </w:pPr>
                  <w:r w:rsidRPr="00EE4B15">
                    <w:rPr>
                      <w:b w:val="0"/>
                      <w:sz w:val="20"/>
                      <w:szCs w:val="20"/>
                    </w:rPr>
                    <w:t>Support</w:t>
                  </w:r>
                </w:p>
              </w:tc>
              <w:tc>
                <w:tcPr>
                  <w:tcW w:w="1275" w:type="dxa"/>
                  <w:shd w:val="clear" w:color="auto" w:fill="auto"/>
                </w:tcPr>
                <w:p w14:paraId="6BB9FC1A" w14:textId="77777777" w:rsidR="004A7A9E" w:rsidRPr="00EE4B15" w:rsidRDefault="004A7A9E" w:rsidP="004A7A9E">
                  <w:pPr>
                    <w:pStyle w:val="TOCHeader"/>
                    <w:rPr>
                      <w:b w:val="0"/>
                      <w:sz w:val="20"/>
                      <w:szCs w:val="20"/>
                    </w:rPr>
                  </w:pPr>
                  <w:r w:rsidRPr="00EE4B15">
                    <w:rPr>
                      <w:b w:val="0"/>
                      <w:sz w:val="20"/>
                      <w:szCs w:val="20"/>
                    </w:rPr>
                    <w:t>Care</w:t>
                  </w:r>
                </w:p>
              </w:tc>
            </w:tr>
            <w:tr w:rsidR="004A7A9E" w:rsidRPr="00BF556F" w14:paraId="7A37044F" w14:textId="77777777" w:rsidTr="00B8262D">
              <w:tc>
                <w:tcPr>
                  <w:tcW w:w="8505" w:type="dxa"/>
                  <w:shd w:val="clear" w:color="auto" w:fill="auto"/>
                </w:tcPr>
                <w:p w14:paraId="59290CC2" w14:textId="77777777" w:rsidR="004A7A9E" w:rsidRPr="00EE4B15" w:rsidRDefault="004A7A9E" w:rsidP="004A7A9E">
                  <w:pPr>
                    <w:pStyle w:val="TOCHeader"/>
                    <w:rPr>
                      <w:b w:val="0"/>
                      <w:sz w:val="20"/>
                      <w:szCs w:val="20"/>
                    </w:rPr>
                  </w:pPr>
                  <w:r w:rsidRPr="00EE4B15">
                    <w:rPr>
                      <w:b w:val="0"/>
                      <w:sz w:val="20"/>
                      <w:szCs w:val="20"/>
                    </w:rPr>
                    <w:t>Do young people have control over what they wear and of the resources to buy clothes?</w:t>
                  </w:r>
                </w:p>
              </w:tc>
              <w:tc>
                <w:tcPr>
                  <w:tcW w:w="5387" w:type="dxa"/>
                  <w:shd w:val="clear" w:color="auto" w:fill="auto"/>
                </w:tcPr>
                <w:p w14:paraId="16DB5DAC" w14:textId="77777777" w:rsidR="004A7A9E" w:rsidRPr="00EE4B15" w:rsidRDefault="004A7A9E" w:rsidP="004A7A9E">
                  <w:pPr>
                    <w:pStyle w:val="TOCHeader"/>
                    <w:rPr>
                      <w:b w:val="0"/>
                      <w:sz w:val="20"/>
                      <w:szCs w:val="20"/>
                    </w:rPr>
                  </w:pPr>
                  <w:r w:rsidRPr="00EE4B15">
                    <w:rPr>
                      <w:b w:val="0"/>
                      <w:sz w:val="20"/>
                      <w:szCs w:val="20"/>
                    </w:rPr>
                    <w:t>Support</w:t>
                  </w:r>
                </w:p>
              </w:tc>
              <w:tc>
                <w:tcPr>
                  <w:tcW w:w="1275" w:type="dxa"/>
                  <w:shd w:val="clear" w:color="auto" w:fill="auto"/>
                </w:tcPr>
                <w:p w14:paraId="78A5583D" w14:textId="77777777" w:rsidR="004A7A9E" w:rsidRPr="00EE4B15" w:rsidRDefault="004A7A9E" w:rsidP="004A7A9E">
                  <w:pPr>
                    <w:pStyle w:val="TOCHeader"/>
                    <w:rPr>
                      <w:b w:val="0"/>
                      <w:sz w:val="20"/>
                      <w:szCs w:val="20"/>
                    </w:rPr>
                  </w:pPr>
                  <w:r w:rsidRPr="00EE4B15">
                    <w:rPr>
                      <w:b w:val="0"/>
                      <w:sz w:val="20"/>
                      <w:szCs w:val="20"/>
                    </w:rPr>
                    <w:t>Care</w:t>
                  </w:r>
                </w:p>
              </w:tc>
            </w:tr>
            <w:tr w:rsidR="004A7A9E" w:rsidRPr="00BF556F" w14:paraId="2B0CDE79" w14:textId="77777777" w:rsidTr="00B8262D">
              <w:tc>
                <w:tcPr>
                  <w:tcW w:w="8505" w:type="dxa"/>
                  <w:shd w:val="clear" w:color="auto" w:fill="auto"/>
                </w:tcPr>
                <w:p w14:paraId="2BAD371F" w14:textId="77777777" w:rsidR="004A7A9E" w:rsidRPr="00EE4B15" w:rsidRDefault="004A7A9E" w:rsidP="004A7A9E">
                  <w:pPr>
                    <w:pStyle w:val="TOCHeader"/>
                    <w:rPr>
                      <w:b w:val="0"/>
                      <w:sz w:val="20"/>
                      <w:szCs w:val="20"/>
                    </w:rPr>
                  </w:pPr>
                  <w:r w:rsidRPr="00EE4B15">
                    <w:rPr>
                      <w:b w:val="0"/>
                      <w:sz w:val="20"/>
                      <w:szCs w:val="20"/>
                    </w:rPr>
                    <w:t>Are young people in charge of meeting all of their health needs, including such things as arranging GP or specialist health care appointments? Are young people in full control of their medication?</w:t>
                  </w:r>
                </w:p>
              </w:tc>
              <w:tc>
                <w:tcPr>
                  <w:tcW w:w="5387" w:type="dxa"/>
                  <w:shd w:val="clear" w:color="auto" w:fill="auto"/>
                </w:tcPr>
                <w:p w14:paraId="2F2873CF" w14:textId="77777777" w:rsidR="004A7A9E" w:rsidRPr="00EE4B15" w:rsidRDefault="004A7A9E" w:rsidP="004A7A9E">
                  <w:pPr>
                    <w:pStyle w:val="TOCHeader"/>
                    <w:rPr>
                      <w:b w:val="0"/>
                      <w:sz w:val="20"/>
                      <w:szCs w:val="20"/>
                    </w:rPr>
                  </w:pPr>
                  <w:r w:rsidRPr="00EE4B15">
                    <w:rPr>
                      <w:b w:val="0"/>
                      <w:sz w:val="20"/>
                      <w:szCs w:val="20"/>
                    </w:rPr>
                    <w:t>Support (note that young people may ask for advice and help on their health, but if the decisions rest with the young person, the establishment is not providing care)</w:t>
                  </w:r>
                </w:p>
              </w:tc>
              <w:tc>
                <w:tcPr>
                  <w:tcW w:w="1275" w:type="dxa"/>
                  <w:shd w:val="clear" w:color="auto" w:fill="auto"/>
                </w:tcPr>
                <w:p w14:paraId="3DEF93FB" w14:textId="77777777" w:rsidR="004A7A9E" w:rsidRPr="00EE4B15" w:rsidRDefault="004A7A9E" w:rsidP="004A7A9E">
                  <w:pPr>
                    <w:pStyle w:val="TOCHeader"/>
                    <w:rPr>
                      <w:b w:val="0"/>
                      <w:sz w:val="20"/>
                      <w:szCs w:val="20"/>
                    </w:rPr>
                  </w:pPr>
                  <w:r w:rsidRPr="00EE4B15">
                    <w:rPr>
                      <w:b w:val="0"/>
                      <w:sz w:val="20"/>
                      <w:szCs w:val="20"/>
                    </w:rPr>
                    <w:t>Care</w:t>
                  </w:r>
                </w:p>
              </w:tc>
            </w:tr>
            <w:tr w:rsidR="004A7A9E" w:rsidRPr="00BF556F" w14:paraId="6EAF07F5" w14:textId="77777777" w:rsidTr="00B8262D">
              <w:tc>
                <w:tcPr>
                  <w:tcW w:w="8505" w:type="dxa"/>
                  <w:shd w:val="clear" w:color="auto" w:fill="auto"/>
                </w:tcPr>
                <w:p w14:paraId="27BF9D14" w14:textId="77777777" w:rsidR="004A7A9E" w:rsidRPr="00EE4B15" w:rsidRDefault="004A7A9E" w:rsidP="004A7A9E">
                  <w:pPr>
                    <w:pStyle w:val="TOCHeader"/>
                    <w:rPr>
                      <w:b w:val="0"/>
                      <w:sz w:val="20"/>
                      <w:szCs w:val="20"/>
                    </w:rPr>
                  </w:pPr>
                  <w:r w:rsidRPr="00EE4B15">
                    <w:rPr>
                      <w:b w:val="0"/>
                      <w:sz w:val="20"/>
                      <w:szCs w:val="20"/>
                    </w:rPr>
                    <w:t>Do staff have any access to any medical records?</w:t>
                  </w:r>
                </w:p>
              </w:tc>
              <w:tc>
                <w:tcPr>
                  <w:tcW w:w="5387" w:type="dxa"/>
                  <w:shd w:val="clear" w:color="auto" w:fill="auto"/>
                </w:tcPr>
                <w:p w14:paraId="7CF9C8ED" w14:textId="77777777" w:rsidR="004A7A9E" w:rsidRPr="00EE4B15" w:rsidRDefault="004A7A9E" w:rsidP="004A7A9E">
                  <w:pPr>
                    <w:pStyle w:val="TOCHeader"/>
                    <w:rPr>
                      <w:b w:val="0"/>
                      <w:sz w:val="20"/>
                      <w:szCs w:val="20"/>
                    </w:rPr>
                  </w:pPr>
                  <w:r w:rsidRPr="00EE4B15">
                    <w:rPr>
                      <w:b w:val="0"/>
                      <w:sz w:val="20"/>
                      <w:szCs w:val="20"/>
                    </w:rPr>
                    <w:t>Care</w:t>
                  </w:r>
                </w:p>
              </w:tc>
              <w:tc>
                <w:tcPr>
                  <w:tcW w:w="1275" w:type="dxa"/>
                  <w:shd w:val="clear" w:color="auto" w:fill="auto"/>
                </w:tcPr>
                <w:p w14:paraId="159E22F0" w14:textId="77777777" w:rsidR="004A7A9E" w:rsidRPr="00EE4B15" w:rsidRDefault="004A7A9E" w:rsidP="004A7A9E">
                  <w:pPr>
                    <w:pStyle w:val="TOCHeader"/>
                    <w:rPr>
                      <w:b w:val="0"/>
                      <w:sz w:val="20"/>
                      <w:szCs w:val="20"/>
                    </w:rPr>
                  </w:pPr>
                  <w:r w:rsidRPr="00EE4B15">
                    <w:rPr>
                      <w:b w:val="0"/>
                      <w:sz w:val="20"/>
                      <w:szCs w:val="20"/>
                    </w:rPr>
                    <w:t>Support</w:t>
                  </w:r>
                </w:p>
              </w:tc>
            </w:tr>
            <w:tr w:rsidR="004A7A9E" w:rsidRPr="00BF556F" w14:paraId="42895B81" w14:textId="77777777" w:rsidTr="00B8262D">
              <w:tc>
                <w:tcPr>
                  <w:tcW w:w="8505" w:type="dxa"/>
                  <w:shd w:val="clear" w:color="auto" w:fill="auto"/>
                </w:tcPr>
                <w:p w14:paraId="4BD139BD" w14:textId="77777777" w:rsidR="004A7A9E" w:rsidRPr="00EE4B15" w:rsidRDefault="004A7A9E" w:rsidP="004A7A9E">
                  <w:pPr>
                    <w:pStyle w:val="TOCHeader"/>
                    <w:rPr>
                      <w:b w:val="0"/>
                      <w:sz w:val="20"/>
                      <w:szCs w:val="20"/>
                    </w:rPr>
                  </w:pPr>
                  <w:r w:rsidRPr="00EE4B15">
                    <w:rPr>
                      <w:b w:val="0"/>
                      <w:sz w:val="20"/>
                      <w:szCs w:val="20"/>
                    </w:rPr>
                    <w:t>Can young people choose to stay away overnight?</w:t>
                  </w:r>
                </w:p>
              </w:tc>
              <w:tc>
                <w:tcPr>
                  <w:tcW w:w="5387" w:type="dxa"/>
                  <w:shd w:val="clear" w:color="auto" w:fill="auto"/>
                </w:tcPr>
                <w:p w14:paraId="34A0EBB1" w14:textId="77777777" w:rsidR="004A7A9E" w:rsidRPr="00EE4B15" w:rsidRDefault="004A7A9E" w:rsidP="004A7A9E">
                  <w:pPr>
                    <w:pStyle w:val="TOCHeader"/>
                    <w:rPr>
                      <w:b w:val="0"/>
                      <w:sz w:val="20"/>
                      <w:szCs w:val="20"/>
                    </w:rPr>
                  </w:pPr>
                  <w:r w:rsidRPr="00EE4B15">
                    <w:rPr>
                      <w:b w:val="0"/>
                      <w:sz w:val="20"/>
                      <w:szCs w:val="20"/>
                    </w:rPr>
                    <w:t>Support (note that being expected to tell someone if they are going to be away overnight does not indicate providing care, but needing to ask someone's permission does)</w:t>
                  </w:r>
                </w:p>
              </w:tc>
              <w:tc>
                <w:tcPr>
                  <w:tcW w:w="1275" w:type="dxa"/>
                  <w:shd w:val="clear" w:color="auto" w:fill="auto"/>
                </w:tcPr>
                <w:p w14:paraId="1C7EAB96" w14:textId="77777777" w:rsidR="004A7A9E" w:rsidRPr="00EE4B15" w:rsidRDefault="004A7A9E" w:rsidP="004A7A9E">
                  <w:pPr>
                    <w:pStyle w:val="TOCHeader"/>
                    <w:rPr>
                      <w:b w:val="0"/>
                      <w:sz w:val="20"/>
                      <w:szCs w:val="20"/>
                    </w:rPr>
                  </w:pPr>
                  <w:r w:rsidRPr="00EE4B15">
                    <w:rPr>
                      <w:b w:val="0"/>
                      <w:sz w:val="20"/>
                      <w:szCs w:val="20"/>
                    </w:rPr>
                    <w:t>Care</w:t>
                  </w:r>
                </w:p>
              </w:tc>
            </w:tr>
            <w:tr w:rsidR="004A7A9E" w:rsidRPr="00BF556F" w14:paraId="114722C1" w14:textId="77777777" w:rsidTr="00B8262D">
              <w:tc>
                <w:tcPr>
                  <w:tcW w:w="8505" w:type="dxa"/>
                  <w:shd w:val="clear" w:color="auto" w:fill="auto"/>
                </w:tcPr>
                <w:p w14:paraId="2A883EAE" w14:textId="77777777" w:rsidR="004A7A9E" w:rsidRPr="00EE4B15" w:rsidRDefault="004A7A9E" w:rsidP="004A7A9E">
                  <w:pPr>
                    <w:pStyle w:val="TOCHeader"/>
                    <w:rPr>
                      <w:b w:val="0"/>
                      <w:sz w:val="20"/>
                      <w:szCs w:val="20"/>
                    </w:rPr>
                  </w:pPr>
                  <w:r w:rsidRPr="00EE4B15">
                    <w:rPr>
                      <w:b w:val="0"/>
                      <w:sz w:val="20"/>
                      <w:szCs w:val="20"/>
                    </w:rPr>
                    <w:t>Is there a sanctions policy that goes beyond house rules and legal sanctions that would be imposed on any adult?</w:t>
                  </w:r>
                </w:p>
              </w:tc>
              <w:tc>
                <w:tcPr>
                  <w:tcW w:w="5387" w:type="dxa"/>
                  <w:shd w:val="clear" w:color="auto" w:fill="auto"/>
                </w:tcPr>
                <w:p w14:paraId="47D95262" w14:textId="77777777" w:rsidR="004A7A9E" w:rsidRPr="00EE4B15" w:rsidRDefault="004A7A9E" w:rsidP="004A7A9E">
                  <w:pPr>
                    <w:pStyle w:val="TOCHeader"/>
                    <w:rPr>
                      <w:b w:val="0"/>
                      <w:sz w:val="20"/>
                      <w:szCs w:val="20"/>
                    </w:rPr>
                  </w:pPr>
                  <w:r w:rsidRPr="00EE4B15">
                    <w:rPr>
                      <w:b w:val="0"/>
                      <w:sz w:val="20"/>
                      <w:szCs w:val="20"/>
                    </w:rPr>
                    <w:t>Care</w:t>
                  </w:r>
                </w:p>
              </w:tc>
              <w:tc>
                <w:tcPr>
                  <w:tcW w:w="1275" w:type="dxa"/>
                  <w:shd w:val="clear" w:color="auto" w:fill="auto"/>
                </w:tcPr>
                <w:p w14:paraId="773A43C7" w14:textId="77777777" w:rsidR="004A7A9E" w:rsidRPr="00EE4B15" w:rsidRDefault="004A7A9E" w:rsidP="004A7A9E">
                  <w:pPr>
                    <w:pStyle w:val="TOCHeader"/>
                    <w:rPr>
                      <w:b w:val="0"/>
                      <w:sz w:val="20"/>
                      <w:szCs w:val="20"/>
                    </w:rPr>
                  </w:pPr>
                  <w:r w:rsidRPr="00EE4B15">
                    <w:rPr>
                      <w:b w:val="0"/>
                      <w:sz w:val="20"/>
                      <w:szCs w:val="20"/>
                    </w:rPr>
                    <w:t>Support</w:t>
                  </w:r>
                </w:p>
              </w:tc>
            </w:tr>
            <w:tr w:rsidR="004A7A9E" w14:paraId="633FE15F" w14:textId="77777777" w:rsidTr="00B8262D">
              <w:tc>
                <w:tcPr>
                  <w:tcW w:w="8505" w:type="dxa"/>
                  <w:shd w:val="clear" w:color="auto" w:fill="auto"/>
                </w:tcPr>
                <w:p w14:paraId="710D0A85" w14:textId="77777777" w:rsidR="004A7A9E" w:rsidRPr="00EE4B15" w:rsidRDefault="004A7A9E" w:rsidP="004A7A9E">
                  <w:pPr>
                    <w:pStyle w:val="TOCHeader"/>
                    <w:rPr>
                      <w:b w:val="0"/>
                      <w:sz w:val="20"/>
                      <w:szCs w:val="20"/>
                    </w:rPr>
                  </w:pPr>
                  <w:r w:rsidRPr="00EE4B15">
                    <w:rPr>
                      <w:b w:val="0"/>
                      <w:sz w:val="20"/>
                      <w:szCs w:val="20"/>
                    </w:rPr>
                    <w:t>Where an establishment accommodates both adults and young people, do those aged under 18 have any different supervision, support, facilities or restrictions?</w:t>
                  </w:r>
                </w:p>
              </w:tc>
              <w:tc>
                <w:tcPr>
                  <w:tcW w:w="5387" w:type="dxa"/>
                  <w:shd w:val="clear" w:color="auto" w:fill="auto"/>
                </w:tcPr>
                <w:p w14:paraId="1C598A4D" w14:textId="77777777" w:rsidR="004A7A9E" w:rsidRPr="00EE4B15" w:rsidRDefault="004A7A9E" w:rsidP="004A7A9E">
                  <w:pPr>
                    <w:pStyle w:val="TOCHeader"/>
                    <w:rPr>
                      <w:b w:val="0"/>
                      <w:sz w:val="20"/>
                      <w:szCs w:val="20"/>
                    </w:rPr>
                  </w:pPr>
                  <w:r w:rsidRPr="00EE4B15">
                    <w:rPr>
                      <w:b w:val="0"/>
                      <w:sz w:val="20"/>
                      <w:szCs w:val="20"/>
                    </w:rPr>
                    <w:t>Care</w:t>
                  </w:r>
                </w:p>
              </w:tc>
              <w:tc>
                <w:tcPr>
                  <w:tcW w:w="1275" w:type="dxa"/>
                  <w:shd w:val="clear" w:color="auto" w:fill="auto"/>
                </w:tcPr>
                <w:p w14:paraId="321B7AB9" w14:textId="77777777" w:rsidR="004A7A9E" w:rsidRPr="00EE4B15" w:rsidRDefault="004A7A9E" w:rsidP="004A7A9E">
                  <w:pPr>
                    <w:pStyle w:val="TOCHeader"/>
                    <w:rPr>
                      <w:b w:val="0"/>
                      <w:sz w:val="20"/>
                      <w:szCs w:val="20"/>
                    </w:rPr>
                  </w:pPr>
                  <w:r w:rsidRPr="00EE4B15">
                    <w:rPr>
                      <w:b w:val="0"/>
                      <w:sz w:val="20"/>
                      <w:szCs w:val="20"/>
                    </w:rPr>
                    <w:t>Support</w:t>
                  </w:r>
                </w:p>
              </w:tc>
            </w:tr>
            <w:tr w:rsidR="004A7A9E" w:rsidRPr="00BF556F" w14:paraId="5F5CE87D" w14:textId="77777777" w:rsidTr="00B8262D">
              <w:tc>
                <w:tcPr>
                  <w:tcW w:w="8505" w:type="dxa"/>
                  <w:shd w:val="clear" w:color="auto" w:fill="auto"/>
                </w:tcPr>
                <w:p w14:paraId="24B5F55F" w14:textId="77777777" w:rsidR="004A7A9E" w:rsidRPr="00EE4B15" w:rsidRDefault="004A7A9E" w:rsidP="004A7A9E">
                  <w:pPr>
                    <w:pStyle w:val="TOCHeader"/>
                    <w:rPr>
                      <w:b w:val="0"/>
                      <w:sz w:val="20"/>
                      <w:szCs w:val="20"/>
                    </w:rPr>
                  </w:pPr>
                  <w:r w:rsidRPr="00EE4B15">
                    <w:rPr>
                      <w:b w:val="0"/>
                      <w:sz w:val="20"/>
                      <w:szCs w:val="20"/>
                    </w:rPr>
                    <w:t>Are there regularly significant periods of time when young people are on the premises with no direct staff supervision?</w:t>
                  </w:r>
                </w:p>
              </w:tc>
              <w:tc>
                <w:tcPr>
                  <w:tcW w:w="5387" w:type="dxa"/>
                  <w:shd w:val="clear" w:color="auto" w:fill="auto"/>
                </w:tcPr>
                <w:p w14:paraId="7392FAA6" w14:textId="77777777" w:rsidR="004A7A9E" w:rsidRPr="00EE4B15" w:rsidRDefault="004A7A9E" w:rsidP="004A7A9E">
                  <w:pPr>
                    <w:pStyle w:val="TOCHeader"/>
                    <w:rPr>
                      <w:b w:val="0"/>
                      <w:sz w:val="20"/>
                      <w:szCs w:val="20"/>
                    </w:rPr>
                  </w:pPr>
                  <w:r w:rsidRPr="00EE4B15">
                    <w:rPr>
                      <w:b w:val="0"/>
                      <w:sz w:val="20"/>
                      <w:szCs w:val="20"/>
                    </w:rPr>
                    <w:t>Support</w:t>
                  </w:r>
                </w:p>
              </w:tc>
              <w:tc>
                <w:tcPr>
                  <w:tcW w:w="1275" w:type="dxa"/>
                  <w:shd w:val="clear" w:color="auto" w:fill="auto"/>
                </w:tcPr>
                <w:p w14:paraId="68A6BAE6" w14:textId="77777777" w:rsidR="004A7A9E" w:rsidRPr="00EE4B15" w:rsidRDefault="004A7A9E" w:rsidP="004A7A9E">
                  <w:pPr>
                    <w:pStyle w:val="TOCHeader"/>
                    <w:rPr>
                      <w:b w:val="0"/>
                      <w:sz w:val="20"/>
                      <w:szCs w:val="20"/>
                    </w:rPr>
                  </w:pPr>
                  <w:r w:rsidRPr="00EE4B15">
                    <w:rPr>
                      <w:b w:val="0"/>
                      <w:sz w:val="20"/>
                      <w:szCs w:val="20"/>
                    </w:rPr>
                    <w:t>Care</w:t>
                  </w:r>
                </w:p>
              </w:tc>
            </w:tr>
            <w:tr w:rsidR="004A7A9E" w14:paraId="3480CC3F" w14:textId="77777777" w:rsidTr="00B8262D">
              <w:tc>
                <w:tcPr>
                  <w:tcW w:w="8505" w:type="dxa"/>
                  <w:shd w:val="clear" w:color="auto" w:fill="auto"/>
                </w:tcPr>
                <w:p w14:paraId="0A4FE293" w14:textId="77777777" w:rsidR="004A7A9E" w:rsidRPr="00EE4B15" w:rsidRDefault="004A7A9E" w:rsidP="004A7A9E">
                  <w:pPr>
                    <w:pStyle w:val="TOCHeader"/>
                    <w:rPr>
                      <w:b w:val="0"/>
                      <w:sz w:val="20"/>
                      <w:szCs w:val="20"/>
                    </w:rPr>
                  </w:pPr>
                  <w:r w:rsidRPr="00EE4B15">
                    <w:rPr>
                      <w:b w:val="0"/>
                      <w:sz w:val="20"/>
                      <w:szCs w:val="20"/>
                    </w:rPr>
                    <w:lastRenderedPageBreak/>
                    <w:t>Do staff have any responsibility for aftercare once a young person has left?</w:t>
                  </w:r>
                </w:p>
              </w:tc>
              <w:tc>
                <w:tcPr>
                  <w:tcW w:w="5387" w:type="dxa"/>
                  <w:shd w:val="clear" w:color="auto" w:fill="auto"/>
                </w:tcPr>
                <w:p w14:paraId="35B3C8BE" w14:textId="77777777" w:rsidR="004A7A9E" w:rsidRPr="00EE4B15" w:rsidRDefault="004A7A9E" w:rsidP="004A7A9E">
                  <w:pPr>
                    <w:pStyle w:val="TOCHeader"/>
                    <w:rPr>
                      <w:b w:val="0"/>
                      <w:sz w:val="20"/>
                      <w:szCs w:val="20"/>
                    </w:rPr>
                  </w:pPr>
                  <w:r w:rsidRPr="00EE4B15">
                    <w:rPr>
                      <w:b w:val="0"/>
                      <w:sz w:val="20"/>
                      <w:szCs w:val="20"/>
                    </w:rPr>
                    <w:t>Care (note that some supported accommodation services will offer some support to help young people get established in their next accommodation – this is not care)</w:t>
                  </w:r>
                </w:p>
              </w:tc>
              <w:tc>
                <w:tcPr>
                  <w:tcW w:w="1275" w:type="dxa"/>
                  <w:shd w:val="clear" w:color="auto" w:fill="auto"/>
                </w:tcPr>
                <w:p w14:paraId="4D28E25C" w14:textId="77777777" w:rsidR="004A7A9E" w:rsidRPr="00EE4B15" w:rsidRDefault="004A7A9E" w:rsidP="004A7A9E">
                  <w:pPr>
                    <w:pStyle w:val="TOCHeader"/>
                    <w:rPr>
                      <w:b w:val="0"/>
                      <w:sz w:val="20"/>
                      <w:szCs w:val="20"/>
                    </w:rPr>
                  </w:pPr>
                  <w:r w:rsidRPr="00EE4B15">
                    <w:rPr>
                      <w:b w:val="0"/>
                      <w:sz w:val="20"/>
                      <w:szCs w:val="20"/>
                    </w:rPr>
                    <w:t>Support</w:t>
                  </w:r>
                </w:p>
              </w:tc>
            </w:tr>
            <w:tr w:rsidR="004A7A9E" w:rsidRPr="00BF556F" w14:paraId="091D0933" w14:textId="77777777" w:rsidTr="00B8262D">
              <w:tc>
                <w:tcPr>
                  <w:tcW w:w="8505" w:type="dxa"/>
                  <w:shd w:val="clear" w:color="auto" w:fill="auto"/>
                </w:tcPr>
                <w:p w14:paraId="4C286B25" w14:textId="77777777" w:rsidR="004A7A9E" w:rsidRPr="00EE4B15" w:rsidRDefault="004A7A9E" w:rsidP="004A7A9E">
                  <w:pPr>
                    <w:pStyle w:val="TOCHeader"/>
                    <w:rPr>
                      <w:b w:val="0"/>
                      <w:sz w:val="20"/>
                      <w:szCs w:val="20"/>
                    </w:rPr>
                  </w:pPr>
                  <w:r w:rsidRPr="00EE4B15">
                    <w:rPr>
                      <w:b w:val="0"/>
                      <w:sz w:val="20"/>
                      <w:szCs w:val="20"/>
                    </w:rPr>
                    <w:t>Does the establishment's literature promise the provision of care or relate to specific care support provided to all residents?</w:t>
                  </w:r>
                </w:p>
              </w:tc>
              <w:tc>
                <w:tcPr>
                  <w:tcW w:w="5387" w:type="dxa"/>
                  <w:shd w:val="clear" w:color="auto" w:fill="auto"/>
                </w:tcPr>
                <w:p w14:paraId="45A3579D" w14:textId="77777777" w:rsidR="004A7A9E" w:rsidRPr="00EE4B15" w:rsidRDefault="004A7A9E" w:rsidP="004A7A9E">
                  <w:pPr>
                    <w:pStyle w:val="TOCHeader"/>
                    <w:rPr>
                      <w:b w:val="0"/>
                      <w:sz w:val="20"/>
                      <w:szCs w:val="20"/>
                    </w:rPr>
                  </w:pPr>
                  <w:r w:rsidRPr="00EE4B15">
                    <w:rPr>
                      <w:b w:val="0"/>
                      <w:sz w:val="20"/>
                      <w:szCs w:val="20"/>
                    </w:rPr>
                    <w:t>Care</w:t>
                  </w:r>
                </w:p>
              </w:tc>
              <w:tc>
                <w:tcPr>
                  <w:tcW w:w="1275" w:type="dxa"/>
                  <w:shd w:val="clear" w:color="auto" w:fill="auto"/>
                </w:tcPr>
                <w:p w14:paraId="2664EE77" w14:textId="77777777" w:rsidR="004A7A9E" w:rsidRPr="00EE4B15" w:rsidRDefault="004A7A9E" w:rsidP="004A7A9E">
                  <w:pPr>
                    <w:pStyle w:val="TOCHeader"/>
                    <w:rPr>
                      <w:b w:val="0"/>
                      <w:sz w:val="20"/>
                      <w:szCs w:val="20"/>
                    </w:rPr>
                  </w:pPr>
                  <w:r w:rsidRPr="00EE4B15">
                    <w:rPr>
                      <w:b w:val="0"/>
                      <w:sz w:val="20"/>
                      <w:szCs w:val="20"/>
                    </w:rPr>
                    <w:t>Support</w:t>
                  </w:r>
                </w:p>
              </w:tc>
            </w:tr>
            <w:tr w:rsidR="004A7A9E" w14:paraId="0490DB21" w14:textId="77777777" w:rsidTr="00B8262D">
              <w:tc>
                <w:tcPr>
                  <w:tcW w:w="8505" w:type="dxa"/>
                  <w:shd w:val="clear" w:color="auto" w:fill="auto"/>
                </w:tcPr>
                <w:p w14:paraId="39F6A552" w14:textId="77777777" w:rsidR="004A7A9E" w:rsidRPr="00EE4B15" w:rsidRDefault="004A7A9E" w:rsidP="004A7A9E">
                  <w:pPr>
                    <w:pStyle w:val="TOCHeader"/>
                    <w:rPr>
                      <w:b w:val="0"/>
                      <w:sz w:val="20"/>
                      <w:szCs w:val="20"/>
                    </w:rPr>
                  </w:pPr>
                  <w:r w:rsidRPr="00EE4B15">
                    <w:rPr>
                      <w:b w:val="0"/>
                      <w:sz w:val="20"/>
                      <w:szCs w:val="20"/>
                    </w:rPr>
                    <w:t>Does the establishment provide or commission a specialist support service, which forms part of the main function of the establishment?</w:t>
                  </w:r>
                </w:p>
              </w:tc>
              <w:tc>
                <w:tcPr>
                  <w:tcW w:w="5387" w:type="dxa"/>
                  <w:shd w:val="clear" w:color="auto" w:fill="auto"/>
                </w:tcPr>
                <w:p w14:paraId="463112AE" w14:textId="77777777" w:rsidR="004A7A9E" w:rsidRPr="00EE4B15" w:rsidRDefault="004A7A9E" w:rsidP="004A7A9E">
                  <w:pPr>
                    <w:pStyle w:val="TOCHeader"/>
                    <w:rPr>
                      <w:b w:val="0"/>
                      <w:sz w:val="20"/>
                      <w:szCs w:val="20"/>
                    </w:rPr>
                  </w:pPr>
                  <w:r w:rsidRPr="00EE4B15">
                    <w:rPr>
                      <w:b w:val="0"/>
                      <w:sz w:val="20"/>
                      <w:szCs w:val="20"/>
                    </w:rPr>
                    <w:t>Care</w:t>
                  </w:r>
                </w:p>
              </w:tc>
              <w:tc>
                <w:tcPr>
                  <w:tcW w:w="1275" w:type="dxa"/>
                  <w:shd w:val="clear" w:color="auto" w:fill="auto"/>
                </w:tcPr>
                <w:p w14:paraId="63A67985" w14:textId="77777777" w:rsidR="004A7A9E" w:rsidRPr="00EE4B15" w:rsidRDefault="004A7A9E" w:rsidP="004A7A9E">
                  <w:pPr>
                    <w:pStyle w:val="TOCHeader"/>
                    <w:rPr>
                      <w:b w:val="0"/>
                      <w:sz w:val="20"/>
                      <w:szCs w:val="20"/>
                    </w:rPr>
                  </w:pPr>
                  <w:r w:rsidRPr="00EE4B15">
                    <w:rPr>
                      <w:b w:val="0"/>
                      <w:sz w:val="20"/>
                      <w:szCs w:val="20"/>
                    </w:rPr>
                    <w:t>Support</w:t>
                  </w:r>
                </w:p>
              </w:tc>
            </w:tr>
          </w:tbl>
          <w:p w14:paraId="7534896D" w14:textId="77777777" w:rsidR="000B3E8D" w:rsidRDefault="000B3E8D" w:rsidP="000B3E8D">
            <w:pPr>
              <w:rPr>
                <w:rFonts w:ascii="Arial" w:hAnsi="Arial" w:cs="Arial"/>
              </w:rPr>
            </w:pPr>
          </w:p>
        </w:tc>
      </w:tr>
      <w:tr w:rsidR="00327DFF" w14:paraId="6B55CF5B" w14:textId="77777777" w:rsidTr="00327DFF">
        <w:trPr>
          <w:trHeight w:val="3135"/>
        </w:trPr>
        <w:tc>
          <w:tcPr>
            <w:tcW w:w="15530" w:type="dxa"/>
          </w:tcPr>
          <w:p w14:paraId="34EDEC27" w14:textId="0D5FF80D" w:rsidR="00327DFF" w:rsidRPr="00327DFF" w:rsidRDefault="001675FD" w:rsidP="00EE4B15">
            <w:pPr>
              <w:pStyle w:val="ListParagraph"/>
              <w:numPr>
                <w:ilvl w:val="0"/>
                <w:numId w:val="16"/>
              </w:numPr>
              <w:spacing w:before="120" w:after="120"/>
              <w:ind w:left="641" w:hanging="357"/>
              <w:rPr>
                <w:rFonts w:ascii="Arial" w:hAnsi="Arial" w:cs="Arial"/>
                <w:b/>
                <w:color w:val="FF0000"/>
              </w:rPr>
            </w:pPr>
            <w:r>
              <w:rPr>
                <w:rFonts w:ascii="Arial" w:hAnsi="Arial" w:cs="Arial"/>
                <w:b/>
                <w:color w:val="FF0000"/>
              </w:rPr>
              <w:lastRenderedPageBreak/>
              <w:t>NOTICE PERIODS</w:t>
            </w:r>
          </w:p>
          <w:p w14:paraId="047E760A" w14:textId="4F0117EC" w:rsidR="00EE4B15" w:rsidRDefault="00BB45E8" w:rsidP="00DB5A39">
            <w:pPr>
              <w:spacing w:after="120"/>
              <w:ind w:left="284"/>
              <w:rPr>
                <w:rFonts w:ascii="Arial" w:hAnsi="Arial" w:cs="Arial"/>
              </w:rPr>
            </w:pPr>
            <w:r>
              <w:rPr>
                <w:rFonts w:ascii="Arial" w:hAnsi="Arial" w:cs="Arial"/>
              </w:rPr>
              <w:t>Please confirm</w:t>
            </w:r>
            <w:r w:rsidR="00EE4B15">
              <w:rPr>
                <w:rFonts w:ascii="Arial" w:hAnsi="Arial" w:cs="Arial"/>
              </w:rPr>
              <w:t xml:space="preserve"> </w:t>
            </w:r>
            <w:r w:rsidR="00DB5A39">
              <w:rPr>
                <w:rFonts w:ascii="Arial" w:hAnsi="Arial" w:cs="Arial"/>
              </w:rPr>
              <w:t>whether the correct notice period has been served on the current placement</w:t>
            </w:r>
            <w:r w:rsidR="00EE4B15">
              <w:rPr>
                <w:rFonts w:ascii="Arial" w:hAnsi="Arial" w:cs="Arial"/>
              </w:rPr>
              <w:t xml:space="preserve"> (</w:t>
            </w:r>
            <w:r w:rsidR="00DB5A39">
              <w:rPr>
                <w:rFonts w:ascii="Arial" w:hAnsi="Arial" w:cs="Arial"/>
              </w:rPr>
              <w:t>where a</w:t>
            </w:r>
            <w:r w:rsidR="00EE4B15">
              <w:rPr>
                <w:rFonts w:ascii="Arial" w:hAnsi="Arial" w:cs="Arial"/>
              </w:rPr>
              <w:t>pplicable). Please note that n</w:t>
            </w:r>
            <w:r w:rsidR="00EE4B15" w:rsidRPr="00DE5F09">
              <w:rPr>
                <w:rFonts w:ascii="Arial" w:hAnsi="Arial" w:cs="Arial"/>
              </w:rPr>
              <w:t>otice must be served in writing (via email) by the Social Worker</w:t>
            </w:r>
            <w:r w:rsidR="00EE4B15">
              <w:rPr>
                <w:rFonts w:ascii="Arial" w:hAnsi="Arial" w:cs="Arial"/>
              </w:rPr>
              <w:t xml:space="preserve"> to the Provider</w:t>
            </w:r>
            <w:r w:rsidR="00EE4B15" w:rsidRPr="00DE5F09">
              <w:rPr>
                <w:rFonts w:ascii="Arial" w:hAnsi="Arial" w:cs="Arial"/>
              </w:rPr>
              <w:t xml:space="preserve"> (verbally as part of a care planning meeting is not sufficient).</w:t>
            </w:r>
            <w:r w:rsidR="00EE4B15">
              <w:rPr>
                <w:rFonts w:ascii="Arial" w:hAnsi="Arial" w:cs="Arial"/>
              </w:rPr>
              <w:t xml:space="preserve"> C</w:t>
            </w:r>
            <w:r w:rsidR="00DB5A39">
              <w:rPr>
                <w:rFonts w:ascii="Arial" w:hAnsi="Arial" w:cs="Arial"/>
              </w:rPr>
              <w:t>orrect notice periods are</w:t>
            </w:r>
            <w:r w:rsidR="00EE4B15">
              <w:rPr>
                <w:rFonts w:ascii="Arial" w:hAnsi="Arial" w:cs="Arial"/>
              </w:rPr>
              <w:t>:</w:t>
            </w:r>
          </w:p>
          <w:p w14:paraId="6F18BC11" w14:textId="3D74AC6A" w:rsidR="00BB45E8" w:rsidRDefault="00BB45E8" w:rsidP="00BB45E8">
            <w:pPr>
              <w:pStyle w:val="ListParagraph"/>
              <w:numPr>
                <w:ilvl w:val="0"/>
                <w:numId w:val="22"/>
              </w:numPr>
              <w:spacing w:after="120"/>
              <w:rPr>
                <w:rFonts w:ascii="Arial" w:hAnsi="Arial" w:cs="Arial"/>
              </w:rPr>
            </w:pPr>
            <w:r>
              <w:rPr>
                <w:rFonts w:ascii="Arial" w:hAnsi="Arial" w:cs="Arial"/>
              </w:rPr>
              <w:t>ONE DAY</w:t>
            </w:r>
            <w:r w:rsidRPr="00BB45E8">
              <w:rPr>
                <w:rFonts w:ascii="Arial" w:hAnsi="Arial" w:cs="Arial"/>
              </w:rPr>
              <w:t xml:space="preserve"> if child has been in placement for 7 days or less</w:t>
            </w:r>
            <w:r w:rsidR="00EE4B15" w:rsidRPr="00BB45E8">
              <w:rPr>
                <w:rFonts w:ascii="Arial" w:hAnsi="Arial" w:cs="Arial"/>
              </w:rPr>
              <w:t xml:space="preserve"> </w:t>
            </w:r>
          </w:p>
          <w:p w14:paraId="028A2912" w14:textId="77777777" w:rsidR="00BB45E8" w:rsidRDefault="00BB45E8" w:rsidP="00BB45E8">
            <w:pPr>
              <w:pStyle w:val="ListParagraph"/>
              <w:numPr>
                <w:ilvl w:val="0"/>
                <w:numId w:val="22"/>
              </w:numPr>
              <w:spacing w:after="120"/>
              <w:rPr>
                <w:rFonts w:ascii="Arial" w:hAnsi="Arial" w:cs="Arial"/>
              </w:rPr>
            </w:pPr>
            <w:r>
              <w:rPr>
                <w:rFonts w:ascii="Arial" w:hAnsi="Arial" w:cs="Arial"/>
              </w:rPr>
              <w:t>SEVEN DAYS if child has been in placement for more than 7 days but less than 12 weeks</w:t>
            </w:r>
          </w:p>
          <w:p w14:paraId="771DEC19" w14:textId="77377557" w:rsidR="00DB5A39" w:rsidRPr="00BB45E8" w:rsidRDefault="00BB45E8" w:rsidP="00BB45E8">
            <w:pPr>
              <w:pStyle w:val="ListParagraph"/>
              <w:numPr>
                <w:ilvl w:val="0"/>
                <w:numId w:val="22"/>
              </w:numPr>
              <w:spacing w:after="120"/>
              <w:rPr>
                <w:rFonts w:ascii="Arial" w:hAnsi="Arial" w:cs="Arial"/>
              </w:rPr>
            </w:pPr>
            <w:r>
              <w:rPr>
                <w:rFonts w:ascii="Arial" w:hAnsi="Arial" w:cs="Arial"/>
              </w:rPr>
              <w:t>TWENTY-EIGHT DAYS if child has been in placement for more than 12 weeks</w:t>
            </w:r>
            <w:r w:rsidR="00EE4B15" w:rsidRPr="00BB45E8">
              <w:rPr>
                <w:rFonts w:ascii="Arial" w:hAnsi="Arial" w:cs="Arial"/>
              </w:rPr>
              <w:t xml:space="preserve"> </w:t>
            </w:r>
          </w:p>
          <w:p w14:paraId="35A1D249" w14:textId="78EB0F3D" w:rsidR="00EE4B15" w:rsidRDefault="00BB45E8" w:rsidP="00DB5A39">
            <w:pPr>
              <w:spacing w:after="120"/>
              <w:ind w:left="284"/>
              <w:rPr>
                <w:rFonts w:ascii="Arial" w:hAnsi="Arial" w:cs="Arial"/>
              </w:rPr>
            </w:pPr>
            <w:r>
              <w:rPr>
                <w:rFonts w:ascii="Arial" w:hAnsi="Arial" w:cs="Arial"/>
              </w:rPr>
              <w:t>Serious incidents, such as safeguarding, which may warrant a shorter notice period are handled separately. Please speak to a member of ART for further clarification.</w:t>
            </w:r>
          </w:p>
          <w:p w14:paraId="6DE617FB" w14:textId="77777777" w:rsidR="00EE4B15" w:rsidRDefault="00EE4B15" w:rsidP="00EE4B15">
            <w:pPr>
              <w:spacing w:after="120"/>
              <w:rPr>
                <w:rFonts w:ascii="Arial" w:hAnsi="Arial" w:cs="Arial"/>
                <w:b/>
                <w:szCs w:val="20"/>
              </w:rPr>
            </w:pPr>
            <w:r w:rsidRPr="000B3E8D">
              <w:rPr>
                <w:rFonts w:ascii="Arial" w:hAnsi="Arial" w:cs="Arial"/>
                <w:b/>
                <w:szCs w:val="20"/>
              </w:rPr>
              <w:t>RESPONSE:</w:t>
            </w:r>
          </w:p>
          <w:p w14:paraId="72F8C43B" w14:textId="78F1C381" w:rsidR="00EE4B15" w:rsidRDefault="00EE4B15" w:rsidP="00EE4B15">
            <w:pPr>
              <w:spacing w:after="120"/>
              <w:rPr>
                <w:rFonts w:ascii="Arial" w:hAnsi="Arial" w:cs="Arial"/>
                <w:b/>
                <w:szCs w:val="20"/>
              </w:rPr>
            </w:pPr>
            <w:r>
              <w:rPr>
                <w:rFonts w:ascii="Arial" w:hAnsi="Arial" w:cs="Arial"/>
                <w:b/>
                <w:szCs w:val="20"/>
              </w:rPr>
              <w:t xml:space="preserve"> </w:t>
            </w:r>
          </w:p>
          <w:p w14:paraId="09C5262A" w14:textId="6F694C52" w:rsidR="00EE4B15" w:rsidRPr="00327DFF" w:rsidRDefault="00EE4B15" w:rsidP="00DB5A39">
            <w:pPr>
              <w:spacing w:after="120"/>
              <w:ind w:left="284"/>
              <w:rPr>
                <w:rFonts w:ascii="Arial" w:hAnsi="Arial" w:cs="Arial"/>
              </w:rPr>
            </w:pPr>
          </w:p>
        </w:tc>
      </w:tr>
      <w:tr w:rsidR="001675FD" w14:paraId="3E654DE1" w14:textId="77777777" w:rsidTr="00EE4B15">
        <w:trPr>
          <w:trHeight w:val="1807"/>
        </w:trPr>
        <w:tc>
          <w:tcPr>
            <w:tcW w:w="15530" w:type="dxa"/>
          </w:tcPr>
          <w:p w14:paraId="493D8B62" w14:textId="730A9B39" w:rsidR="001675FD" w:rsidRPr="001675FD" w:rsidRDefault="001675FD" w:rsidP="00EE4B15">
            <w:pPr>
              <w:pStyle w:val="ListParagraph"/>
              <w:numPr>
                <w:ilvl w:val="0"/>
                <w:numId w:val="16"/>
              </w:numPr>
              <w:spacing w:before="120" w:after="120"/>
              <w:ind w:left="641" w:hanging="357"/>
              <w:rPr>
                <w:rFonts w:ascii="Arial" w:hAnsi="Arial" w:cs="Arial"/>
                <w:b/>
                <w:color w:val="FF0000"/>
              </w:rPr>
            </w:pPr>
            <w:r>
              <w:rPr>
                <w:rFonts w:ascii="Arial" w:hAnsi="Arial" w:cs="Arial"/>
                <w:b/>
                <w:color w:val="FF0000"/>
              </w:rPr>
              <w:t xml:space="preserve">FURTHER INFORMATION </w:t>
            </w:r>
            <w:r>
              <w:rPr>
                <w:rFonts w:ascii="Arial" w:hAnsi="Arial" w:cs="Arial"/>
              </w:rPr>
              <w:t>(Opportunity to provide</w:t>
            </w:r>
            <w:r w:rsidRPr="001675FD">
              <w:rPr>
                <w:rFonts w:ascii="Arial" w:hAnsi="Arial" w:cs="Arial"/>
              </w:rPr>
              <w:t xml:space="preserve"> cl</w:t>
            </w:r>
            <w:r>
              <w:rPr>
                <w:rFonts w:ascii="Arial" w:hAnsi="Arial" w:cs="Arial"/>
              </w:rPr>
              <w:t xml:space="preserve">arification </w:t>
            </w:r>
            <w:r w:rsidRPr="001675FD">
              <w:rPr>
                <w:rFonts w:ascii="Arial" w:hAnsi="Arial" w:cs="Arial"/>
              </w:rPr>
              <w:t>if required</w:t>
            </w:r>
            <w:r>
              <w:rPr>
                <w:rFonts w:ascii="Arial" w:hAnsi="Arial" w:cs="Arial"/>
              </w:rPr>
              <w:t xml:space="preserve"> on any other aspect</w:t>
            </w:r>
            <w:r w:rsidRPr="001675FD">
              <w:rPr>
                <w:rFonts w:ascii="Arial" w:hAnsi="Arial" w:cs="Arial"/>
              </w:rPr>
              <w:t xml:space="preserve"> of the referral </w:t>
            </w:r>
            <w:r w:rsidR="00EE4B15">
              <w:rPr>
                <w:rFonts w:ascii="Arial" w:hAnsi="Arial" w:cs="Arial"/>
              </w:rPr>
              <w:t xml:space="preserve">which will help inform </w:t>
            </w:r>
            <w:r>
              <w:rPr>
                <w:rFonts w:ascii="Arial" w:hAnsi="Arial" w:cs="Arial"/>
              </w:rPr>
              <w:t>placement search</w:t>
            </w:r>
            <w:r w:rsidRPr="001675FD">
              <w:rPr>
                <w:rFonts w:ascii="Arial" w:hAnsi="Arial" w:cs="Arial"/>
              </w:rPr>
              <w:t>)</w:t>
            </w:r>
          </w:p>
          <w:p w14:paraId="076DB03A" w14:textId="77777777" w:rsidR="001675FD" w:rsidRDefault="001675FD" w:rsidP="001675FD">
            <w:pPr>
              <w:spacing w:after="120"/>
              <w:ind w:left="284"/>
              <w:rPr>
                <w:rFonts w:ascii="Arial" w:hAnsi="Arial" w:cs="Arial"/>
                <w:b/>
                <w:color w:val="FF0000"/>
              </w:rPr>
            </w:pPr>
          </w:p>
          <w:p w14:paraId="626F1B10" w14:textId="5B6E2461" w:rsidR="001675FD" w:rsidRDefault="001675FD" w:rsidP="001675FD">
            <w:pPr>
              <w:spacing w:after="120"/>
              <w:rPr>
                <w:rFonts w:ascii="Arial" w:hAnsi="Arial" w:cs="Arial"/>
                <w:b/>
                <w:szCs w:val="20"/>
              </w:rPr>
            </w:pPr>
            <w:r w:rsidRPr="000B3E8D">
              <w:rPr>
                <w:rFonts w:ascii="Arial" w:hAnsi="Arial" w:cs="Arial"/>
                <w:b/>
                <w:szCs w:val="20"/>
              </w:rPr>
              <w:t>RESPONSE:</w:t>
            </w:r>
            <w:r>
              <w:rPr>
                <w:rFonts w:ascii="Arial" w:hAnsi="Arial" w:cs="Arial"/>
                <w:b/>
                <w:szCs w:val="20"/>
              </w:rPr>
              <w:t xml:space="preserve"> </w:t>
            </w:r>
          </w:p>
          <w:p w14:paraId="2FF029E0" w14:textId="6589894B" w:rsidR="001675FD" w:rsidRDefault="001675FD" w:rsidP="001675FD">
            <w:pPr>
              <w:spacing w:after="120"/>
              <w:ind w:left="284"/>
              <w:rPr>
                <w:rFonts w:ascii="Arial" w:hAnsi="Arial" w:cs="Arial"/>
                <w:b/>
                <w:color w:val="FF0000"/>
              </w:rPr>
            </w:pPr>
          </w:p>
          <w:p w14:paraId="6864EAEB" w14:textId="77777777" w:rsidR="00EE4B15" w:rsidRDefault="00EE4B15" w:rsidP="001675FD">
            <w:pPr>
              <w:spacing w:after="120"/>
              <w:ind w:left="284"/>
              <w:rPr>
                <w:rFonts w:ascii="Arial" w:hAnsi="Arial" w:cs="Arial"/>
                <w:b/>
                <w:color w:val="FF0000"/>
              </w:rPr>
            </w:pPr>
          </w:p>
          <w:p w14:paraId="03ED370B" w14:textId="7F7112EE" w:rsidR="00EE4B15" w:rsidRPr="001675FD" w:rsidRDefault="00EE4B15" w:rsidP="001675FD">
            <w:pPr>
              <w:spacing w:after="120"/>
              <w:ind w:left="284"/>
              <w:rPr>
                <w:rFonts w:ascii="Arial" w:hAnsi="Arial" w:cs="Arial"/>
                <w:b/>
                <w:color w:val="FF0000"/>
              </w:rPr>
            </w:pPr>
          </w:p>
        </w:tc>
      </w:tr>
    </w:tbl>
    <w:p w14:paraId="7928A05F" w14:textId="77777777" w:rsidR="000B3E8D" w:rsidRPr="000B3E8D" w:rsidRDefault="000B3E8D" w:rsidP="000B3E8D">
      <w:pPr>
        <w:rPr>
          <w:rFonts w:ascii="Arial" w:hAnsi="Arial" w:cs="Arial"/>
        </w:rPr>
      </w:pPr>
    </w:p>
    <w:sectPr w:rsidR="000B3E8D" w:rsidRPr="000B3E8D" w:rsidSect="009127A4">
      <w:headerReference w:type="first" r:id="rId9"/>
      <w:pgSz w:w="16838" w:h="11906" w:orient="landscape"/>
      <w:pgMar w:top="720" w:right="1701"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C659" w14:textId="77777777" w:rsidR="00AC6069" w:rsidRDefault="00AC6069" w:rsidP="00917662">
      <w:pPr>
        <w:spacing w:after="0" w:line="240" w:lineRule="auto"/>
      </w:pPr>
      <w:r>
        <w:separator/>
      </w:r>
    </w:p>
  </w:endnote>
  <w:endnote w:type="continuationSeparator" w:id="0">
    <w:p w14:paraId="7D643189" w14:textId="77777777" w:rsidR="00AC6069" w:rsidRDefault="00AC6069" w:rsidP="0091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6D10" w14:textId="77777777" w:rsidR="00AC6069" w:rsidRDefault="00AC6069" w:rsidP="00917662">
      <w:pPr>
        <w:spacing w:after="0" w:line="240" w:lineRule="auto"/>
      </w:pPr>
      <w:r>
        <w:separator/>
      </w:r>
    </w:p>
  </w:footnote>
  <w:footnote w:type="continuationSeparator" w:id="0">
    <w:p w14:paraId="115595C6" w14:textId="77777777" w:rsidR="00AC6069" w:rsidRDefault="00AC6069" w:rsidP="0091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1D68" w14:textId="742A5428" w:rsidR="00294CE1" w:rsidRPr="00240724" w:rsidRDefault="00A81698" w:rsidP="00B100FA">
    <w:pPr>
      <w:pStyle w:val="Header"/>
      <w:rPr>
        <w:rFonts w:ascii="Arial" w:hAnsi="Arial" w:cs="Arial"/>
        <w:b/>
        <w:sz w:val="32"/>
      </w:rPr>
    </w:pPr>
    <w:sdt>
      <w:sdtPr>
        <w:rPr>
          <w:rFonts w:ascii="Arial" w:hAnsi="Arial" w:cs="Arial"/>
          <w:b/>
          <w:sz w:val="32"/>
        </w:rPr>
        <w:id w:val="769048629"/>
        <w:docPartObj>
          <w:docPartGallery w:val="Watermarks"/>
          <w:docPartUnique/>
        </w:docPartObj>
      </w:sdtPr>
      <w:sdtEndPr/>
      <w:sdtContent>
        <w:r>
          <w:rPr>
            <w:rFonts w:ascii="Arial" w:hAnsi="Arial" w:cs="Arial"/>
            <w:b/>
            <w:noProof/>
            <w:sz w:val="32"/>
            <w:lang w:val="en-US"/>
          </w:rPr>
          <w:pict w14:anchorId="35F49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4CE1" w:rsidRPr="00240724">
      <w:rPr>
        <w:rFonts w:ascii="Arial" w:hAnsi="Arial" w:cs="Arial"/>
        <w:b/>
        <w:noProof/>
        <w:sz w:val="36"/>
        <w:lang w:eastAsia="en-GB"/>
      </w:rPr>
      <w:drawing>
        <wp:anchor distT="0" distB="0" distL="114300" distR="114300" simplePos="0" relativeHeight="251657216" behindDoc="0" locked="0" layoutInCell="1" allowOverlap="1" wp14:anchorId="55CF521E" wp14:editId="0D8E2E6E">
          <wp:simplePos x="0" y="0"/>
          <wp:positionH relativeFrom="margin">
            <wp:posOffset>7046595</wp:posOffset>
          </wp:positionH>
          <wp:positionV relativeFrom="margin">
            <wp:posOffset>-843915</wp:posOffset>
          </wp:positionV>
          <wp:extent cx="2828925" cy="1438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_A4-58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1438275"/>
                  </a:xfrm>
                  <a:prstGeom prst="rect">
                    <a:avLst/>
                  </a:prstGeom>
                </pic:spPr>
              </pic:pic>
            </a:graphicData>
          </a:graphic>
          <wp14:sizeRelH relativeFrom="margin">
            <wp14:pctWidth>0</wp14:pctWidth>
          </wp14:sizeRelH>
          <wp14:sizeRelV relativeFrom="margin">
            <wp14:pctHeight>0</wp14:pctHeight>
          </wp14:sizeRelV>
        </wp:anchor>
      </w:drawing>
    </w:r>
    <w:r w:rsidR="00294CE1" w:rsidRPr="00240724">
      <w:rPr>
        <w:rFonts w:ascii="Arial" w:hAnsi="Arial" w:cs="Arial"/>
        <w:b/>
        <w:sz w:val="32"/>
      </w:rPr>
      <w:t>Access to Resources (ART)</w:t>
    </w:r>
  </w:p>
  <w:p w14:paraId="1B4619D1" w14:textId="75AEFBDE" w:rsidR="00294CE1" w:rsidRDefault="002F0B4F" w:rsidP="00B100FA">
    <w:pPr>
      <w:pStyle w:val="Header"/>
      <w:rPr>
        <w:rFonts w:ascii="Arial" w:hAnsi="Arial" w:cs="Arial"/>
        <w:b/>
        <w:sz w:val="24"/>
      </w:rPr>
    </w:pPr>
    <w:r>
      <w:rPr>
        <w:rFonts w:ascii="Arial" w:hAnsi="Arial" w:cs="Arial"/>
        <w:b/>
        <w:sz w:val="24"/>
      </w:rPr>
      <w:t xml:space="preserve">Extra </w:t>
    </w:r>
    <w:r w:rsidR="001675FD">
      <w:rPr>
        <w:rFonts w:ascii="Arial" w:hAnsi="Arial" w:cs="Arial"/>
        <w:b/>
        <w:sz w:val="24"/>
      </w:rPr>
      <w:t>Referral Information N</w:t>
    </w:r>
    <w:r>
      <w:rPr>
        <w:rFonts w:ascii="Arial" w:hAnsi="Arial" w:cs="Arial"/>
        <w:b/>
        <w:sz w:val="24"/>
      </w:rPr>
      <w:t>eeded</w:t>
    </w:r>
  </w:p>
  <w:p w14:paraId="6B59244A" w14:textId="77777777" w:rsidR="00294CE1" w:rsidRPr="00C96DC0" w:rsidRDefault="00294CE1" w:rsidP="00B100FA">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407"/>
    <w:multiLevelType w:val="hybridMultilevel"/>
    <w:tmpl w:val="F3EC4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250295"/>
    <w:multiLevelType w:val="hybridMultilevel"/>
    <w:tmpl w:val="E6CA6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E4519D"/>
    <w:multiLevelType w:val="hybridMultilevel"/>
    <w:tmpl w:val="F7089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674DB"/>
    <w:multiLevelType w:val="hybridMultilevel"/>
    <w:tmpl w:val="7F485726"/>
    <w:lvl w:ilvl="0" w:tplc="9DA08BC2">
      <w:start w:val="3"/>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3357234"/>
    <w:multiLevelType w:val="hybridMultilevel"/>
    <w:tmpl w:val="101A28F6"/>
    <w:lvl w:ilvl="0" w:tplc="FB62931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2A277F"/>
    <w:multiLevelType w:val="hybridMultilevel"/>
    <w:tmpl w:val="22E65DF4"/>
    <w:lvl w:ilvl="0" w:tplc="64B2808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C6F1DE3"/>
    <w:multiLevelType w:val="hybridMultilevel"/>
    <w:tmpl w:val="69FC4F72"/>
    <w:lvl w:ilvl="0" w:tplc="27343F9E">
      <w:start w:val="4"/>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454A37"/>
    <w:multiLevelType w:val="hybridMultilevel"/>
    <w:tmpl w:val="C1067A90"/>
    <w:lvl w:ilvl="0" w:tplc="176ABE2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94C09"/>
    <w:multiLevelType w:val="hybridMultilevel"/>
    <w:tmpl w:val="81564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850C39"/>
    <w:multiLevelType w:val="hybridMultilevel"/>
    <w:tmpl w:val="1466D6A0"/>
    <w:lvl w:ilvl="0" w:tplc="3EB2B544">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E23A64"/>
    <w:multiLevelType w:val="hybridMultilevel"/>
    <w:tmpl w:val="B2D4EA98"/>
    <w:lvl w:ilvl="0" w:tplc="DA243B42">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4202E"/>
    <w:multiLevelType w:val="hybridMultilevel"/>
    <w:tmpl w:val="54969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D07EBD"/>
    <w:multiLevelType w:val="hybridMultilevel"/>
    <w:tmpl w:val="86EA67D0"/>
    <w:lvl w:ilvl="0" w:tplc="8E18B02E">
      <w:start w:val="1"/>
      <w:numFmt w:val="lowerLetter"/>
      <w:lvlText w:val="%1)"/>
      <w:lvlJc w:val="left"/>
      <w:pPr>
        <w:ind w:left="1004" w:hanging="360"/>
      </w:pPr>
      <w:rPr>
        <w:rFonts w:hint="default"/>
        <w:b/>
        <w:color w:val="FF00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8B6107D"/>
    <w:multiLevelType w:val="hybridMultilevel"/>
    <w:tmpl w:val="B90236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2E4428"/>
    <w:multiLevelType w:val="hybridMultilevel"/>
    <w:tmpl w:val="ED5A4BDC"/>
    <w:lvl w:ilvl="0" w:tplc="44C2272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F712A"/>
    <w:multiLevelType w:val="hybridMultilevel"/>
    <w:tmpl w:val="D05C0378"/>
    <w:lvl w:ilvl="0" w:tplc="5FDC0EA2">
      <w:start w:val="1"/>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9A3936"/>
    <w:multiLevelType w:val="hybridMultilevel"/>
    <w:tmpl w:val="AB2AFCD0"/>
    <w:lvl w:ilvl="0" w:tplc="2BD4DA8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84854E0"/>
    <w:multiLevelType w:val="hybridMultilevel"/>
    <w:tmpl w:val="B90236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55BBE"/>
    <w:multiLevelType w:val="hybridMultilevel"/>
    <w:tmpl w:val="75BAC39E"/>
    <w:lvl w:ilvl="0" w:tplc="27343F9E">
      <w:start w:val="4"/>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2B01DF1"/>
    <w:multiLevelType w:val="hybridMultilevel"/>
    <w:tmpl w:val="D248A124"/>
    <w:lvl w:ilvl="0" w:tplc="5FDC0EA2">
      <w:start w:val="1"/>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42C93"/>
    <w:multiLevelType w:val="hybridMultilevel"/>
    <w:tmpl w:val="D05C0378"/>
    <w:lvl w:ilvl="0" w:tplc="5FDC0EA2">
      <w:start w:val="1"/>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3725A"/>
    <w:multiLevelType w:val="hybridMultilevel"/>
    <w:tmpl w:val="D05C0378"/>
    <w:lvl w:ilvl="0" w:tplc="5FDC0EA2">
      <w:start w:val="1"/>
      <w:numFmt w:val="decimal"/>
      <w:lvlText w:val="%1."/>
      <w:lvlJc w:val="left"/>
      <w:pPr>
        <w:ind w:left="644" w:hanging="360"/>
      </w:pPr>
      <w:rPr>
        <w:rFonts w:hint="default"/>
        <w:b/>
        <w:color w:val="FF000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1"/>
  </w:num>
  <w:num w:numId="5">
    <w:abstractNumId w:val="0"/>
  </w:num>
  <w:num w:numId="6">
    <w:abstractNumId w:val="1"/>
  </w:num>
  <w:num w:numId="7">
    <w:abstractNumId w:val="7"/>
  </w:num>
  <w:num w:numId="8">
    <w:abstractNumId w:val="14"/>
  </w:num>
  <w:num w:numId="9">
    <w:abstractNumId w:val="17"/>
  </w:num>
  <w:num w:numId="10">
    <w:abstractNumId w:val="13"/>
  </w:num>
  <w:num w:numId="11">
    <w:abstractNumId w:val="9"/>
  </w:num>
  <w:num w:numId="12">
    <w:abstractNumId w:val="21"/>
  </w:num>
  <w:num w:numId="13">
    <w:abstractNumId w:val="2"/>
  </w:num>
  <w:num w:numId="14">
    <w:abstractNumId w:val="3"/>
  </w:num>
  <w:num w:numId="15">
    <w:abstractNumId w:val="18"/>
  </w:num>
  <w:num w:numId="16">
    <w:abstractNumId w:val="19"/>
  </w:num>
  <w:num w:numId="17">
    <w:abstractNumId w:val="15"/>
  </w:num>
  <w:num w:numId="18">
    <w:abstractNumId w:val="12"/>
  </w:num>
  <w:num w:numId="19">
    <w:abstractNumId w:val="16"/>
  </w:num>
  <w:num w:numId="20">
    <w:abstractNumId w:val="20"/>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4">
      <o:colormru v:ext="edit" colors="#ff9"/>
    </o:shapedefaults>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69"/>
    <w:rsid w:val="00000EC0"/>
    <w:rsid w:val="00004C44"/>
    <w:rsid w:val="00013BBD"/>
    <w:rsid w:val="00017F0C"/>
    <w:rsid w:val="00035512"/>
    <w:rsid w:val="0003630D"/>
    <w:rsid w:val="0003739A"/>
    <w:rsid w:val="00040652"/>
    <w:rsid w:val="00043B89"/>
    <w:rsid w:val="00053D6F"/>
    <w:rsid w:val="00055309"/>
    <w:rsid w:val="00071BD0"/>
    <w:rsid w:val="00072309"/>
    <w:rsid w:val="000866E3"/>
    <w:rsid w:val="000957B8"/>
    <w:rsid w:val="00095C17"/>
    <w:rsid w:val="00097BA5"/>
    <w:rsid w:val="000A66D0"/>
    <w:rsid w:val="000B3E8D"/>
    <w:rsid w:val="000C4F26"/>
    <w:rsid w:val="000C5D90"/>
    <w:rsid w:val="000D60FF"/>
    <w:rsid w:val="000D65EA"/>
    <w:rsid w:val="000E40F8"/>
    <w:rsid w:val="0010772B"/>
    <w:rsid w:val="00121F45"/>
    <w:rsid w:val="001266DC"/>
    <w:rsid w:val="00127335"/>
    <w:rsid w:val="00133C07"/>
    <w:rsid w:val="0015111B"/>
    <w:rsid w:val="00151333"/>
    <w:rsid w:val="0016400B"/>
    <w:rsid w:val="001675FD"/>
    <w:rsid w:val="00170DDC"/>
    <w:rsid w:val="00181C28"/>
    <w:rsid w:val="00181D99"/>
    <w:rsid w:val="00183ACD"/>
    <w:rsid w:val="00185BAA"/>
    <w:rsid w:val="001924C8"/>
    <w:rsid w:val="001A0A11"/>
    <w:rsid w:val="001A445C"/>
    <w:rsid w:val="001A59C9"/>
    <w:rsid w:val="001B1E71"/>
    <w:rsid w:val="001B334E"/>
    <w:rsid w:val="001B4437"/>
    <w:rsid w:val="001D21AC"/>
    <w:rsid w:val="001D2A12"/>
    <w:rsid w:val="001D3A0D"/>
    <w:rsid w:val="001E042B"/>
    <w:rsid w:val="001E1568"/>
    <w:rsid w:val="001F5C99"/>
    <w:rsid w:val="001F75E1"/>
    <w:rsid w:val="00200FB8"/>
    <w:rsid w:val="002034ED"/>
    <w:rsid w:val="0021471B"/>
    <w:rsid w:val="0022020B"/>
    <w:rsid w:val="00222F8D"/>
    <w:rsid w:val="00225E59"/>
    <w:rsid w:val="0022634C"/>
    <w:rsid w:val="00230989"/>
    <w:rsid w:val="00230D28"/>
    <w:rsid w:val="002336F1"/>
    <w:rsid w:val="0023625D"/>
    <w:rsid w:val="0023667E"/>
    <w:rsid w:val="00240724"/>
    <w:rsid w:val="002515C9"/>
    <w:rsid w:val="0029095F"/>
    <w:rsid w:val="00294CE1"/>
    <w:rsid w:val="002963BA"/>
    <w:rsid w:val="002A0C3A"/>
    <w:rsid w:val="002A299A"/>
    <w:rsid w:val="002A350B"/>
    <w:rsid w:val="002B3421"/>
    <w:rsid w:val="002C4CE5"/>
    <w:rsid w:val="002D5D92"/>
    <w:rsid w:val="002F0B4F"/>
    <w:rsid w:val="002F6D04"/>
    <w:rsid w:val="0030362E"/>
    <w:rsid w:val="00310C8A"/>
    <w:rsid w:val="0032246F"/>
    <w:rsid w:val="00324E19"/>
    <w:rsid w:val="003277DB"/>
    <w:rsid w:val="00327DFF"/>
    <w:rsid w:val="00343C91"/>
    <w:rsid w:val="00346850"/>
    <w:rsid w:val="00351C09"/>
    <w:rsid w:val="0035564B"/>
    <w:rsid w:val="00360FF5"/>
    <w:rsid w:val="00367D7B"/>
    <w:rsid w:val="00377664"/>
    <w:rsid w:val="003839B9"/>
    <w:rsid w:val="00393CCE"/>
    <w:rsid w:val="003A67FA"/>
    <w:rsid w:val="003C7CDE"/>
    <w:rsid w:val="003D095B"/>
    <w:rsid w:val="003E3D9D"/>
    <w:rsid w:val="003E5A1C"/>
    <w:rsid w:val="003F465C"/>
    <w:rsid w:val="0043399B"/>
    <w:rsid w:val="00441361"/>
    <w:rsid w:val="00443BAF"/>
    <w:rsid w:val="004442F0"/>
    <w:rsid w:val="00444A26"/>
    <w:rsid w:val="00455B00"/>
    <w:rsid w:val="00457F81"/>
    <w:rsid w:val="00461E51"/>
    <w:rsid w:val="00463264"/>
    <w:rsid w:val="00481A9E"/>
    <w:rsid w:val="00491003"/>
    <w:rsid w:val="00496A7D"/>
    <w:rsid w:val="004A7A9E"/>
    <w:rsid w:val="004C1439"/>
    <w:rsid w:val="004C6CF5"/>
    <w:rsid w:val="00502C6E"/>
    <w:rsid w:val="0051064D"/>
    <w:rsid w:val="00515757"/>
    <w:rsid w:val="0052325C"/>
    <w:rsid w:val="005271EE"/>
    <w:rsid w:val="005546C0"/>
    <w:rsid w:val="00557820"/>
    <w:rsid w:val="005625C3"/>
    <w:rsid w:val="005631A2"/>
    <w:rsid w:val="005725B6"/>
    <w:rsid w:val="00572E30"/>
    <w:rsid w:val="00576EDE"/>
    <w:rsid w:val="005945B7"/>
    <w:rsid w:val="005A0B55"/>
    <w:rsid w:val="005B2D5A"/>
    <w:rsid w:val="005C1DF3"/>
    <w:rsid w:val="005C5CAA"/>
    <w:rsid w:val="005D2505"/>
    <w:rsid w:val="005D74C9"/>
    <w:rsid w:val="005E4E80"/>
    <w:rsid w:val="005F2608"/>
    <w:rsid w:val="005F2812"/>
    <w:rsid w:val="005F7402"/>
    <w:rsid w:val="00603D8B"/>
    <w:rsid w:val="006227B5"/>
    <w:rsid w:val="00627E2E"/>
    <w:rsid w:val="006326B6"/>
    <w:rsid w:val="00632934"/>
    <w:rsid w:val="00634404"/>
    <w:rsid w:val="00634A71"/>
    <w:rsid w:val="006436F7"/>
    <w:rsid w:val="00643BEF"/>
    <w:rsid w:val="00645DD7"/>
    <w:rsid w:val="00652390"/>
    <w:rsid w:val="00656B2A"/>
    <w:rsid w:val="00656DF0"/>
    <w:rsid w:val="00663BE5"/>
    <w:rsid w:val="006D35FE"/>
    <w:rsid w:val="006D6DE0"/>
    <w:rsid w:val="006E08E8"/>
    <w:rsid w:val="006F170D"/>
    <w:rsid w:val="006F1C7E"/>
    <w:rsid w:val="006F6C24"/>
    <w:rsid w:val="0070479B"/>
    <w:rsid w:val="00727A4E"/>
    <w:rsid w:val="00727F47"/>
    <w:rsid w:val="00733B7A"/>
    <w:rsid w:val="00734398"/>
    <w:rsid w:val="00736978"/>
    <w:rsid w:val="007447F1"/>
    <w:rsid w:val="0075096D"/>
    <w:rsid w:val="0075257D"/>
    <w:rsid w:val="0075328A"/>
    <w:rsid w:val="00755CDC"/>
    <w:rsid w:val="0076219C"/>
    <w:rsid w:val="007914A7"/>
    <w:rsid w:val="00792E26"/>
    <w:rsid w:val="00795C43"/>
    <w:rsid w:val="0079764A"/>
    <w:rsid w:val="007A0C8C"/>
    <w:rsid w:val="007A2140"/>
    <w:rsid w:val="007B157B"/>
    <w:rsid w:val="007B1C19"/>
    <w:rsid w:val="007B609A"/>
    <w:rsid w:val="007C07F2"/>
    <w:rsid w:val="007E0369"/>
    <w:rsid w:val="007E2F08"/>
    <w:rsid w:val="007F0193"/>
    <w:rsid w:val="007F320C"/>
    <w:rsid w:val="00801594"/>
    <w:rsid w:val="0081371D"/>
    <w:rsid w:val="00832AC7"/>
    <w:rsid w:val="00834622"/>
    <w:rsid w:val="008404CA"/>
    <w:rsid w:val="00846C1C"/>
    <w:rsid w:val="008508D1"/>
    <w:rsid w:val="00852B09"/>
    <w:rsid w:val="00853C08"/>
    <w:rsid w:val="0086003F"/>
    <w:rsid w:val="00862C6E"/>
    <w:rsid w:val="008639D3"/>
    <w:rsid w:val="00864164"/>
    <w:rsid w:val="00874354"/>
    <w:rsid w:val="00883EE1"/>
    <w:rsid w:val="00886243"/>
    <w:rsid w:val="008A1F27"/>
    <w:rsid w:val="008A5D9F"/>
    <w:rsid w:val="008D288C"/>
    <w:rsid w:val="008D43F3"/>
    <w:rsid w:val="00902A0F"/>
    <w:rsid w:val="00912360"/>
    <w:rsid w:val="009127A4"/>
    <w:rsid w:val="00917662"/>
    <w:rsid w:val="009356EC"/>
    <w:rsid w:val="00937E49"/>
    <w:rsid w:val="0094719E"/>
    <w:rsid w:val="00953C97"/>
    <w:rsid w:val="00960F06"/>
    <w:rsid w:val="0096764E"/>
    <w:rsid w:val="0098184C"/>
    <w:rsid w:val="00987E8C"/>
    <w:rsid w:val="00991A64"/>
    <w:rsid w:val="009A2E6E"/>
    <w:rsid w:val="009C7D04"/>
    <w:rsid w:val="009D10BA"/>
    <w:rsid w:val="009D474B"/>
    <w:rsid w:val="009E521D"/>
    <w:rsid w:val="009E7564"/>
    <w:rsid w:val="00A010AE"/>
    <w:rsid w:val="00A01D12"/>
    <w:rsid w:val="00A05C43"/>
    <w:rsid w:val="00A07593"/>
    <w:rsid w:val="00A13395"/>
    <w:rsid w:val="00A23910"/>
    <w:rsid w:val="00A24F86"/>
    <w:rsid w:val="00A30F87"/>
    <w:rsid w:val="00A473EC"/>
    <w:rsid w:val="00A51AEA"/>
    <w:rsid w:val="00A724F2"/>
    <w:rsid w:val="00A81698"/>
    <w:rsid w:val="00AC4ED8"/>
    <w:rsid w:val="00AC6069"/>
    <w:rsid w:val="00AD193A"/>
    <w:rsid w:val="00AE5286"/>
    <w:rsid w:val="00AE5883"/>
    <w:rsid w:val="00AE749C"/>
    <w:rsid w:val="00AF1737"/>
    <w:rsid w:val="00B007FC"/>
    <w:rsid w:val="00B100FA"/>
    <w:rsid w:val="00B13F1C"/>
    <w:rsid w:val="00B256E3"/>
    <w:rsid w:val="00B37FE2"/>
    <w:rsid w:val="00B5357D"/>
    <w:rsid w:val="00B63431"/>
    <w:rsid w:val="00B70634"/>
    <w:rsid w:val="00B735CA"/>
    <w:rsid w:val="00B76F4E"/>
    <w:rsid w:val="00BA72FA"/>
    <w:rsid w:val="00BB2B41"/>
    <w:rsid w:val="00BB45E8"/>
    <w:rsid w:val="00BC2DF0"/>
    <w:rsid w:val="00BC7E30"/>
    <w:rsid w:val="00BD3F51"/>
    <w:rsid w:val="00BD480E"/>
    <w:rsid w:val="00BE0A97"/>
    <w:rsid w:val="00BF3B8D"/>
    <w:rsid w:val="00C04AA0"/>
    <w:rsid w:val="00C20C9D"/>
    <w:rsid w:val="00C223B0"/>
    <w:rsid w:val="00C23F24"/>
    <w:rsid w:val="00C340C2"/>
    <w:rsid w:val="00C37A65"/>
    <w:rsid w:val="00C43284"/>
    <w:rsid w:val="00C4333D"/>
    <w:rsid w:val="00C53373"/>
    <w:rsid w:val="00C555A5"/>
    <w:rsid w:val="00C55E3F"/>
    <w:rsid w:val="00C62A7C"/>
    <w:rsid w:val="00C718AA"/>
    <w:rsid w:val="00C72125"/>
    <w:rsid w:val="00C80856"/>
    <w:rsid w:val="00C96DC0"/>
    <w:rsid w:val="00CC0EB7"/>
    <w:rsid w:val="00CC4626"/>
    <w:rsid w:val="00CD4FBC"/>
    <w:rsid w:val="00CE3B99"/>
    <w:rsid w:val="00CE54AD"/>
    <w:rsid w:val="00CF2DA7"/>
    <w:rsid w:val="00D02648"/>
    <w:rsid w:val="00D03EC3"/>
    <w:rsid w:val="00D07E8F"/>
    <w:rsid w:val="00D231F5"/>
    <w:rsid w:val="00D37894"/>
    <w:rsid w:val="00D84988"/>
    <w:rsid w:val="00D91783"/>
    <w:rsid w:val="00D93EFE"/>
    <w:rsid w:val="00D955FB"/>
    <w:rsid w:val="00DA1AC1"/>
    <w:rsid w:val="00DA624A"/>
    <w:rsid w:val="00DB1B52"/>
    <w:rsid w:val="00DB4A2F"/>
    <w:rsid w:val="00DB5A39"/>
    <w:rsid w:val="00DC2D80"/>
    <w:rsid w:val="00DC5AB2"/>
    <w:rsid w:val="00DF08D2"/>
    <w:rsid w:val="00DF7378"/>
    <w:rsid w:val="00E104EA"/>
    <w:rsid w:val="00E10F3E"/>
    <w:rsid w:val="00E11211"/>
    <w:rsid w:val="00E17225"/>
    <w:rsid w:val="00E24205"/>
    <w:rsid w:val="00E30C25"/>
    <w:rsid w:val="00E47F14"/>
    <w:rsid w:val="00E52693"/>
    <w:rsid w:val="00E5585A"/>
    <w:rsid w:val="00E6222C"/>
    <w:rsid w:val="00E7371F"/>
    <w:rsid w:val="00E97FD5"/>
    <w:rsid w:val="00EB221A"/>
    <w:rsid w:val="00EB28A4"/>
    <w:rsid w:val="00EC39F9"/>
    <w:rsid w:val="00EC6994"/>
    <w:rsid w:val="00EC6EF6"/>
    <w:rsid w:val="00EC6F45"/>
    <w:rsid w:val="00EC74A7"/>
    <w:rsid w:val="00ED0CFF"/>
    <w:rsid w:val="00ED41B0"/>
    <w:rsid w:val="00ED5270"/>
    <w:rsid w:val="00ED54DF"/>
    <w:rsid w:val="00EE1C45"/>
    <w:rsid w:val="00EE4B15"/>
    <w:rsid w:val="00EE6177"/>
    <w:rsid w:val="00F003FF"/>
    <w:rsid w:val="00F12EC5"/>
    <w:rsid w:val="00F34A79"/>
    <w:rsid w:val="00F3702D"/>
    <w:rsid w:val="00F37DE1"/>
    <w:rsid w:val="00F45117"/>
    <w:rsid w:val="00F4540E"/>
    <w:rsid w:val="00F45A97"/>
    <w:rsid w:val="00F51F80"/>
    <w:rsid w:val="00F53B73"/>
    <w:rsid w:val="00F72EBD"/>
    <w:rsid w:val="00F86AB0"/>
    <w:rsid w:val="00F86EB4"/>
    <w:rsid w:val="00F87A29"/>
    <w:rsid w:val="00FA635C"/>
    <w:rsid w:val="00FA6B66"/>
    <w:rsid w:val="00FA6D95"/>
    <w:rsid w:val="00FA78EE"/>
    <w:rsid w:val="00FB0F26"/>
    <w:rsid w:val="00FC507E"/>
    <w:rsid w:val="00FC5C97"/>
    <w:rsid w:val="00FC787F"/>
    <w:rsid w:val="00FD0FE0"/>
    <w:rsid w:val="00FD5463"/>
    <w:rsid w:val="00FE510C"/>
    <w:rsid w:val="00FF09AA"/>
    <w:rsid w:val="00FF15DB"/>
    <w:rsid w:val="00FF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colormru v:ext="edit" colors="#ff9"/>
    </o:shapedefaults>
    <o:shapelayout v:ext="edit">
      <o:idmap v:ext="edit" data="1"/>
    </o:shapelayout>
  </w:shapeDefaults>
  <w:decimalSymbol w:val="."/>
  <w:listSeparator w:val=","/>
  <w14:docId w14:val="23C414CD"/>
  <w15:docId w15:val="{5A4B353C-0C65-4A78-9BA6-D4646350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F9"/>
  </w:style>
  <w:style w:type="paragraph" w:styleId="Heading3">
    <w:name w:val="heading 3"/>
    <w:basedOn w:val="Normal"/>
    <w:next w:val="Normal"/>
    <w:link w:val="Heading3Char"/>
    <w:qFormat/>
    <w:rsid w:val="00F3702D"/>
    <w:pPr>
      <w:keepNext/>
      <w:spacing w:after="0" w:line="240" w:lineRule="auto"/>
      <w:ind w:left="-851"/>
      <w:outlineLvl w:val="2"/>
    </w:pPr>
    <w:rPr>
      <w:rFonts w:ascii="Arial" w:eastAsia="Times New Roman" w:hAnsi="Arial" w:cs="Times New Roman"/>
      <w:b/>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3F3"/>
    <w:pPr>
      <w:ind w:left="720"/>
      <w:contextualSpacing/>
    </w:pPr>
  </w:style>
  <w:style w:type="paragraph" w:styleId="Header">
    <w:name w:val="header"/>
    <w:basedOn w:val="Normal"/>
    <w:link w:val="HeaderChar"/>
    <w:uiPriority w:val="99"/>
    <w:unhideWhenUsed/>
    <w:rsid w:val="0091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62"/>
  </w:style>
  <w:style w:type="paragraph" w:styleId="Footer">
    <w:name w:val="footer"/>
    <w:basedOn w:val="Normal"/>
    <w:link w:val="FooterChar"/>
    <w:uiPriority w:val="99"/>
    <w:unhideWhenUsed/>
    <w:rsid w:val="0091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62"/>
  </w:style>
  <w:style w:type="character" w:styleId="Hyperlink">
    <w:name w:val="Hyperlink"/>
    <w:basedOn w:val="DefaultParagraphFont"/>
    <w:uiPriority w:val="99"/>
    <w:unhideWhenUsed/>
    <w:rsid w:val="00917662"/>
    <w:rPr>
      <w:color w:val="0000FF" w:themeColor="hyperlink"/>
      <w:u w:val="single"/>
    </w:rPr>
  </w:style>
  <w:style w:type="paragraph" w:styleId="BodyText">
    <w:name w:val="Body Text"/>
    <w:basedOn w:val="Normal"/>
    <w:link w:val="BodyTextChar"/>
    <w:rsid w:val="006F170D"/>
    <w:pPr>
      <w:spacing w:after="0" w:line="240" w:lineRule="auto"/>
      <w:jc w:val="center"/>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6F170D"/>
    <w:rPr>
      <w:rFonts w:ascii="Verdana" w:eastAsia="Times New Roman" w:hAnsi="Verdana" w:cs="Times New Roman"/>
      <w:sz w:val="20"/>
      <w:szCs w:val="24"/>
      <w:lang w:val="en-US"/>
    </w:rPr>
  </w:style>
  <w:style w:type="character" w:styleId="FollowedHyperlink">
    <w:name w:val="FollowedHyperlink"/>
    <w:basedOn w:val="DefaultParagraphFont"/>
    <w:uiPriority w:val="99"/>
    <w:semiHidden/>
    <w:unhideWhenUsed/>
    <w:rsid w:val="00491003"/>
    <w:rPr>
      <w:color w:val="800080" w:themeColor="followedHyperlink"/>
      <w:u w:val="single"/>
    </w:rPr>
  </w:style>
  <w:style w:type="character" w:customStyle="1" w:styleId="Heading3Char">
    <w:name w:val="Heading 3 Char"/>
    <w:basedOn w:val="DefaultParagraphFont"/>
    <w:link w:val="Heading3"/>
    <w:rsid w:val="00F3702D"/>
    <w:rPr>
      <w:rFonts w:ascii="Arial" w:eastAsia="Times New Roman" w:hAnsi="Arial" w:cs="Times New Roman"/>
      <w:b/>
      <w:sz w:val="18"/>
      <w:szCs w:val="20"/>
      <w:lang w:eastAsia="en-GB"/>
    </w:rPr>
  </w:style>
  <w:style w:type="paragraph" w:customStyle="1" w:styleId="TOCHeader">
    <w:name w:val="TOC Header"/>
    <w:basedOn w:val="Normal"/>
    <w:qFormat/>
    <w:rsid w:val="009127A4"/>
    <w:pPr>
      <w:autoSpaceDE w:val="0"/>
      <w:autoSpaceDN w:val="0"/>
      <w:adjustRightInd w:val="0"/>
      <w:spacing w:before="60" w:after="120" w:line="240" w:lineRule="auto"/>
      <w:jc w:val="both"/>
    </w:pPr>
    <w:rPr>
      <w:rFonts w:ascii="Arial" w:eastAsia="Calibri" w:hAnsi="Arial" w:cs="Helvetica-Light"/>
      <w:b/>
      <w:color w:val="000000"/>
      <w:sz w:val="28"/>
      <w:szCs w:val="28"/>
    </w:rPr>
  </w:style>
  <w:style w:type="character" w:styleId="CommentReference">
    <w:name w:val="annotation reference"/>
    <w:basedOn w:val="DefaultParagraphFont"/>
    <w:uiPriority w:val="99"/>
    <w:semiHidden/>
    <w:unhideWhenUsed/>
    <w:rsid w:val="007E0369"/>
    <w:rPr>
      <w:sz w:val="16"/>
      <w:szCs w:val="16"/>
    </w:rPr>
  </w:style>
  <w:style w:type="paragraph" w:styleId="CommentText">
    <w:name w:val="annotation text"/>
    <w:basedOn w:val="Normal"/>
    <w:link w:val="CommentTextChar"/>
    <w:uiPriority w:val="99"/>
    <w:semiHidden/>
    <w:unhideWhenUsed/>
    <w:rsid w:val="007E0369"/>
    <w:pPr>
      <w:spacing w:line="240" w:lineRule="auto"/>
    </w:pPr>
    <w:rPr>
      <w:sz w:val="20"/>
      <w:szCs w:val="20"/>
    </w:rPr>
  </w:style>
  <w:style w:type="character" w:customStyle="1" w:styleId="CommentTextChar">
    <w:name w:val="Comment Text Char"/>
    <w:basedOn w:val="DefaultParagraphFont"/>
    <w:link w:val="CommentText"/>
    <w:uiPriority w:val="99"/>
    <w:semiHidden/>
    <w:rsid w:val="007E0369"/>
    <w:rPr>
      <w:sz w:val="20"/>
      <w:szCs w:val="20"/>
    </w:rPr>
  </w:style>
  <w:style w:type="paragraph" w:styleId="CommentSubject">
    <w:name w:val="annotation subject"/>
    <w:basedOn w:val="CommentText"/>
    <w:next w:val="CommentText"/>
    <w:link w:val="CommentSubjectChar"/>
    <w:uiPriority w:val="99"/>
    <w:semiHidden/>
    <w:unhideWhenUsed/>
    <w:rsid w:val="007E0369"/>
    <w:rPr>
      <w:b/>
      <w:bCs/>
    </w:rPr>
  </w:style>
  <w:style w:type="character" w:customStyle="1" w:styleId="CommentSubjectChar">
    <w:name w:val="Comment Subject Char"/>
    <w:basedOn w:val="CommentTextChar"/>
    <w:link w:val="CommentSubject"/>
    <w:uiPriority w:val="99"/>
    <w:semiHidden/>
    <w:rsid w:val="007E0369"/>
    <w:rPr>
      <w:b/>
      <w:bCs/>
      <w:sz w:val="20"/>
      <w:szCs w:val="20"/>
    </w:rPr>
  </w:style>
  <w:style w:type="paragraph" w:styleId="BalloonText">
    <w:name w:val="Balloon Text"/>
    <w:basedOn w:val="Normal"/>
    <w:link w:val="BalloonTextChar"/>
    <w:uiPriority w:val="99"/>
    <w:semiHidden/>
    <w:unhideWhenUsed/>
    <w:rsid w:val="007E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463">
      <w:bodyDiv w:val="1"/>
      <w:marLeft w:val="0"/>
      <w:marRight w:val="0"/>
      <w:marTop w:val="0"/>
      <w:marBottom w:val="0"/>
      <w:divBdr>
        <w:top w:val="none" w:sz="0" w:space="0" w:color="auto"/>
        <w:left w:val="none" w:sz="0" w:space="0" w:color="auto"/>
        <w:bottom w:val="none" w:sz="0" w:space="0" w:color="auto"/>
        <w:right w:val="none" w:sz="0" w:space="0" w:color="auto"/>
      </w:divBdr>
    </w:div>
    <w:div w:id="451632698">
      <w:bodyDiv w:val="1"/>
      <w:marLeft w:val="0"/>
      <w:marRight w:val="0"/>
      <w:marTop w:val="0"/>
      <w:marBottom w:val="0"/>
      <w:divBdr>
        <w:top w:val="none" w:sz="0" w:space="0" w:color="auto"/>
        <w:left w:val="none" w:sz="0" w:space="0" w:color="auto"/>
        <w:bottom w:val="none" w:sz="0" w:space="0" w:color="auto"/>
        <w:right w:val="none" w:sz="0" w:space="0" w:color="auto"/>
      </w:divBdr>
    </w:div>
    <w:div w:id="514198996">
      <w:bodyDiv w:val="1"/>
      <w:marLeft w:val="0"/>
      <w:marRight w:val="0"/>
      <w:marTop w:val="0"/>
      <w:marBottom w:val="0"/>
      <w:divBdr>
        <w:top w:val="none" w:sz="0" w:space="0" w:color="auto"/>
        <w:left w:val="none" w:sz="0" w:space="0" w:color="auto"/>
        <w:bottom w:val="none" w:sz="0" w:space="0" w:color="auto"/>
        <w:right w:val="none" w:sz="0" w:space="0" w:color="auto"/>
      </w:divBdr>
      <w:divsChild>
        <w:div w:id="1677533400">
          <w:marLeft w:val="0"/>
          <w:marRight w:val="0"/>
          <w:marTop w:val="0"/>
          <w:marBottom w:val="0"/>
          <w:divBdr>
            <w:top w:val="none" w:sz="0" w:space="0" w:color="auto"/>
            <w:left w:val="none" w:sz="0" w:space="0" w:color="auto"/>
            <w:bottom w:val="none" w:sz="0" w:space="0" w:color="auto"/>
            <w:right w:val="none" w:sz="0" w:space="0" w:color="auto"/>
          </w:divBdr>
          <w:divsChild>
            <w:div w:id="993290373">
              <w:marLeft w:val="0"/>
              <w:marRight w:val="0"/>
              <w:marTop w:val="0"/>
              <w:marBottom w:val="0"/>
              <w:divBdr>
                <w:top w:val="none" w:sz="0" w:space="0" w:color="auto"/>
                <w:left w:val="none" w:sz="0" w:space="0" w:color="auto"/>
                <w:bottom w:val="none" w:sz="0" w:space="0" w:color="auto"/>
                <w:right w:val="none" w:sz="0" w:space="0" w:color="auto"/>
              </w:divBdr>
              <w:divsChild>
                <w:div w:id="2092698409">
                  <w:marLeft w:val="0"/>
                  <w:marRight w:val="0"/>
                  <w:marTop w:val="0"/>
                  <w:marBottom w:val="0"/>
                  <w:divBdr>
                    <w:top w:val="none" w:sz="0" w:space="0" w:color="auto"/>
                    <w:left w:val="none" w:sz="0" w:space="0" w:color="auto"/>
                    <w:bottom w:val="none" w:sz="0" w:space="0" w:color="auto"/>
                    <w:right w:val="none" w:sz="0" w:space="0" w:color="auto"/>
                  </w:divBdr>
                  <w:divsChild>
                    <w:div w:id="725222634">
                      <w:marLeft w:val="0"/>
                      <w:marRight w:val="0"/>
                      <w:marTop w:val="0"/>
                      <w:marBottom w:val="0"/>
                      <w:divBdr>
                        <w:top w:val="none" w:sz="0" w:space="0" w:color="auto"/>
                        <w:left w:val="none" w:sz="0" w:space="0" w:color="auto"/>
                        <w:bottom w:val="none" w:sz="0" w:space="0" w:color="auto"/>
                        <w:right w:val="none" w:sz="0" w:space="0" w:color="auto"/>
                      </w:divBdr>
                      <w:divsChild>
                        <w:div w:id="1829054373">
                          <w:marLeft w:val="0"/>
                          <w:marRight w:val="0"/>
                          <w:marTop w:val="0"/>
                          <w:marBottom w:val="0"/>
                          <w:divBdr>
                            <w:top w:val="single" w:sz="6" w:space="2" w:color="EBEBEB"/>
                            <w:left w:val="single" w:sz="6" w:space="3" w:color="EBEBEB"/>
                            <w:bottom w:val="single" w:sz="6" w:space="2" w:color="EBEBEB"/>
                            <w:right w:val="single" w:sz="6" w:space="3" w:color="EBEBEB"/>
                          </w:divBdr>
                        </w:div>
                      </w:divsChild>
                    </w:div>
                  </w:divsChild>
                </w:div>
              </w:divsChild>
            </w:div>
          </w:divsChild>
        </w:div>
      </w:divsChild>
    </w:div>
    <w:div w:id="821695904">
      <w:bodyDiv w:val="1"/>
      <w:marLeft w:val="0"/>
      <w:marRight w:val="0"/>
      <w:marTop w:val="0"/>
      <w:marBottom w:val="0"/>
      <w:divBdr>
        <w:top w:val="none" w:sz="0" w:space="0" w:color="auto"/>
        <w:left w:val="none" w:sz="0" w:space="0" w:color="auto"/>
        <w:bottom w:val="none" w:sz="0" w:space="0" w:color="auto"/>
        <w:right w:val="none" w:sz="0" w:space="0" w:color="auto"/>
      </w:divBdr>
    </w:div>
    <w:div w:id="19906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referrals@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F4D1-1DD3-43DD-B49E-C8DB1FD9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McNeil, Annette</cp:lastModifiedBy>
  <cp:revision>2</cp:revision>
  <cp:lastPrinted>2020-09-22T10:57:00Z</cp:lastPrinted>
  <dcterms:created xsi:type="dcterms:W3CDTF">2020-09-23T11:53:00Z</dcterms:created>
  <dcterms:modified xsi:type="dcterms:W3CDTF">2020-09-23T11:53:00Z</dcterms:modified>
</cp:coreProperties>
</file>