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359C" w14:textId="6579DC0E" w:rsidR="00777061" w:rsidRDefault="00E4165C" w:rsidP="00777061">
      <w:pPr>
        <w:jc w:val="center"/>
        <w:rPr>
          <w:b/>
          <w:bCs/>
          <w:sz w:val="28"/>
          <w:szCs w:val="28"/>
        </w:rPr>
      </w:pPr>
      <w:r>
        <w:rPr>
          <w:noProof/>
        </w:rPr>
        <mc:AlternateContent>
          <mc:Choice Requires="wps">
            <w:drawing>
              <wp:anchor distT="45720" distB="45720" distL="114300" distR="114300" simplePos="0" relativeHeight="251662336" behindDoc="0" locked="0" layoutInCell="1" allowOverlap="1" wp14:anchorId="6C8C7CA7" wp14:editId="325DA587">
                <wp:simplePos x="0" y="0"/>
                <wp:positionH relativeFrom="column">
                  <wp:posOffset>2416810</wp:posOffset>
                </wp:positionH>
                <wp:positionV relativeFrom="paragraph">
                  <wp:posOffset>-620395</wp:posOffset>
                </wp:positionV>
                <wp:extent cx="4213860" cy="241935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419350"/>
                        </a:xfrm>
                        <a:prstGeom prst="rect">
                          <a:avLst/>
                        </a:prstGeom>
                        <a:noFill/>
                        <a:ln w="9525">
                          <a:solidFill>
                            <a:srgbClr val="B4C6E7"/>
                          </a:solidFill>
                          <a:miter lim="800000"/>
                          <a:headEnd/>
                          <a:tailEnd/>
                        </a:ln>
                      </wps:spPr>
                      <wps:txbx>
                        <w:txbxContent>
                          <w:p w14:paraId="2BC6EEE3" w14:textId="36C6E5D8" w:rsidR="00B76892" w:rsidRPr="001E5299" w:rsidRDefault="0042254F" w:rsidP="001E5299">
                            <w:pPr>
                              <w:jc w:val="right"/>
                              <w:rPr>
                                <w:rFonts w:ascii="Arial" w:hAnsi="Arial" w:cs="Arial"/>
                                <w:b/>
                                <w:bCs/>
                                <w:color w:val="E7E6E6" w:themeColor="background2"/>
                                <w:sz w:val="48"/>
                                <w:szCs w:val="48"/>
                              </w:rPr>
                            </w:pPr>
                            <w:r w:rsidRPr="001E5299">
                              <w:rPr>
                                <w:rFonts w:ascii="Arial" w:hAnsi="Arial" w:cs="Arial"/>
                                <w:b/>
                                <w:bCs/>
                                <w:color w:val="E7E6E6" w:themeColor="background2"/>
                                <w:sz w:val="48"/>
                                <w:szCs w:val="48"/>
                              </w:rPr>
                              <w:t xml:space="preserve">PLO </w:t>
                            </w:r>
                            <w:r w:rsidR="00777061" w:rsidRPr="001E5299">
                              <w:rPr>
                                <w:rFonts w:ascii="Arial" w:hAnsi="Arial" w:cs="Arial"/>
                                <w:b/>
                                <w:bCs/>
                                <w:color w:val="E7E6E6" w:themeColor="background2"/>
                                <w:sz w:val="48"/>
                                <w:szCs w:val="48"/>
                              </w:rPr>
                              <w:t xml:space="preserve">Practitioner </w:t>
                            </w:r>
                            <w:r w:rsidR="00B76892" w:rsidRPr="001E5299">
                              <w:rPr>
                                <w:rFonts w:ascii="Arial" w:hAnsi="Arial" w:cs="Arial"/>
                                <w:b/>
                                <w:bCs/>
                                <w:color w:val="E7E6E6" w:themeColor="background2"/>
                                <w:sz w:val="48"/>
                                <w:szCs w:val="48"/>
                              </w:rPr>
                              <w:t>Toolkit</w:t>
                            </w:r>
                          </w:p>
                          <w:p w14:paraId="19E85C3C" w14:textId="0FAE462D" w:rsidR="00777061" w:rsidRPr="001E5299" w:rsidRDefault="00777061" w:rsidP="001E5299">
                            <w:pPr>
                              <w:jc w:val="right"/>
                              <w:rPr>
                                <w:rFonts w:ascii="Arial" w:hAnsi="Arial" w:cs="Arial"/>
                                <w:b/>
                                <w:bCs/>
                                <w:color w:val="E7E6E6" w:themeColor="background2"/>
                                <w:sz w:val="48"/>
                                <w:szCs w:val="48"/>
                              </w:rPr>
                            </w:pPr>
                            <w:r w:rsidRPr="001E5299">
                              <w:rPr>
                                <w:rFonts w:ascii="Arial" w:hAnsi="Arial" w:cs="Arial"/>
                                <w:b/>
                                <w:bCs/>
                                <w:color w:val="E7E6E6" w:themeColor="background2"/>
                                <w:sz w:val="48"/>
                                <w:szCs w:val="48"/>
                              </w:rPr>
                              <w:t xml:space="preserve"> November 2021</w:t>
                            </w:r>
                          </w:p>
                          <w:p w14:paraId="74DCB303" w14:textId="77777777" w:rsidR="00E4165C" w:rsidRPr="001E5299" w:rsidRDefault="00E4165C" w:rsidP="00E4165C">
                            <w:pPr>
                              <w:jc w:val="right"/>
                              <w:rPr>
                                <w:rFonts w:ascii="Arial" w:hAnsi="Arial" w:cs="Arial"/>
                                <w:b/>
                                <w:bCs/>
                                <w:color w:val="E7E6E6" w:themeColor="background2"/>
                                <w:sz w:val="28"/>
                                <w:szCs w:val="28"/>
                              </w:rPr>
                            </w:pPr>
                          </w:p>
                          <w:p w14:paraId="02273075" w14:textId="6F3239B4" w:rsidR="00777061" w:rsidRPr="001E5299" w:rsidRDefault="00777061" w:rsidP="001E5299">
                            <w:pPr>
                              <w:jc w:val="right"/>
                              <w:rPr>
                                <w:rFonts w:ascii="Arial" w:hAnsi="Arial" w:cs="Arial"/>
                                <w:b/>
                                <w:bCs/>
                                <w:color w:val="E7E6E6" w:themeColor="background2"/>
                                <w:sz w:val="28"/>
                                <w:szCs w:val="28"/>
                              </w:rPr>
                            </w:pPr>
                            <w:r w:rsidRPr="001E5299">
                              <w:rPr>
                                <w:rFonts w:ascii="Arial" w:hAnsi="Arial" w:cs="Arial"/>
                                <w:b/>
                                <w:bCs/>
                                <w:color w:val="E7E6E6" w:themeColor="background2"/>
                                <w:sz w:val="28"/>
                                <w:szCs w:val="28"/>
                              </w:rPr>
                              <w:t>Author</w:t>
                            </w:r>
                          </w:p>
                          <w:p w14:paraId="347AB6FF" w14:textId="1E226534" w:rsidR="00777061" w:rsidRPr="001E5299" w:rsidRDefault="00777061" w:rsidP="001E5299">
                            <w:pPr>
                              <w:jc w:val="right"/>
                              <w:rPr>
                                <w:rFonts w:ascii="Arial" w:hAnsi="Arial" w:cs="Arial"/>
                                <w:b/>
                                <w:bCs/>
                                <w:color w:val="E7E6E6" w:themeColor="background2"/>
                                <w:sz w:val="28"/>
                                <w:szCs w:val="28"/>
                              </w:rPr>
                            </w:pPr>
                            <w:r w:rsidRPr="001E5299">
                              <w:rPr>
                                <w:rFonts w:ascii="Arial" w:hAnsi="Arial" w:cs="Arial"/>
                                <w:b/>
                                <w:bCs/>
                                <w:color w:val="E7E6E6" w:themeColor="background2"/>
                                <w:sz w:val="28"/>
                                <w:szCs w:val="28"/>
                              </w:rPr>
                              <w:t>Jhiselle Feanny</w:t>
                            </w:r>
                            <w:bookmarkStart w:id="0" w:name="_Hlk83109302"/>
                            <w:r w:rsidR="0042254F" w:rsidRPr="001E5299">
                              <w:rPr>
                                <w:rFonts w:ascii="Arial" w:hAnsi="Arial" w:cs="Arial"/>
                                <w:b/>
                                <w:bCs/>
                                <w:color w:val="E7E6E6" w:themeColor="background2"/>
                                <w:sz w:val="28"/>
                                <w:szCs w:val="28"/>
                              </w:rPr>
                              <w:t>, Social Work Standards Officer</w:t>
                            </w:r>
                            <w:bookmarkEnd w:id="0"/>
                          </w:p>
                          <w:p w14:paraId="62CB1AD8" w14:textId="77777777" w:rsidR="00777061" w:rsidRPr="001E5299" w:rsidRDefault="00777061" w:rsidP="0077706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8C7CA7" id="_x0000_t202" coordsize="21600,21600" o:spt="202" path="m,l,21600r21600,l21600,xe">
                <v:stroke joinstyle="miter"/>
                <v:path gradientshapeok="t" o:connecttype="rect"/>
              </v:shapetype>
              <v:shape id="Text Box 2" o:spid="_x0000_s1026" type="#_x0000_t202" style="position:absolute;left:0;text-align:left;margin-left:190.3pt;margin-top:-48.85pt;width:331.8pt;height:19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" filled="f" strokecolor="#b4c6e7">
                <v:textbox>
                  <w:txbxContent>
                    <w:p w14:paraId="2BC6EEE3" w14:textId="36C6E5D8" w:rsidR="00B76892" w:rsidRPr="001E5299" w:rsidRDefault="0042254F" w:rsidP="001E5299">
                      <w:pPr>
                        <w:jc w:val="right"/>
                        <w:rPr>
                          <w:rFonts w:ascii="Arial" w:hAnsi="Arial" w:cs="Arial"/>
                          <w:b/>
                          <w:bCs/>
                          <w:color w:val="E7E6E6" w:themeColor="background2"/>
                          <w:sz w:val="48"/>
                          <w:szCs w:val="48"/>
                        </w:rPr>
                      </w:pPr>
                      <w:r w:rsidRPr="001E5299">
                        <w:rPr>
                          <w:rFonts w:ascii="Arial" w:hAnsi="Arial" w:cs="Arial"/>
                          <w:b/>
                          <w:bCs/>
                          <w:color w:val="E7E6E6" w:themeColor="background2"/>
                          <w:sz w:val="48"/>
                          <w:szCs w:val="48"/>
                        </w:rPr>
                        <w:t xml:space="preserve">PLO </w:t>
                      </w:r>
                      <w:r w:rsidR="00777061" w:rsidRPr="001E5299">
                        <w:rPr>
                          <w:rFonts w:ascii="Arial" w:hAnsi="Arial" w:cs="Arial"/>
                          <w:b/>
                          <w:bCs/>
                          <w:color w:val="E7E6E6" w:themeColor="background2"/>
                          <w:sz w:val="48"/>
                          <w:szCs w:val="48"/>
                        </w:rPr>
                        <w:t xml:space="preserve">Practitioner </w:t>
                      </w:r>
                      <w:r w:rsidR="00B76892" w:rsidRPr="001E5299">
                        <w:rPr>
                          <w:rFonts w:ascii="Arial" w:hAnsi="Arial" w:cs="Arial"/>
                          <w:b/>
                          <w:bCs/>
                          <w:color w:val="E7E6E6" w:themeColor="background2"/>
                          <w:sz w:val="48"/>
                          <w:szCs w:val="48"/>
                        </w:rPr>
                        <w:t>Toolkit</w:t>
                      </w:r>
                    </w:p>
                    <w:p w14:paraId="19E85C3C" w14:textId="0FAE462D" w:rsidR="00777061" w:rsidRPr="001E5299" w:rsidRDefault="00777061" w:rsidP="001E5299">
                      <w:pPr>
                        <w:jc w:val="right"/>
                        <w:rPr>
                          <w:rFonts w:ascii="Arial" w:hAnsi="Arial" w:cs="Arial"/>
                          <w:b/>
                          <w:bCs/>
                          <w:color w:val="E7E6E6" w:themeColor="background2"/>
                          <w:sz w:val="48"/>
                          <w:szCs w:val="48"/>
                        </w:rPr>
                      </w:pPr>
                      <w:r w:rsidRPr="001E5299">
                        <w:rPr>
                          <w:rFonts w:ascii="Arial" w:hAnsi="Arial" w:cs="Arial"/>
                          <w:b/>
                          <w:bCs/>
                          <w:color w:val="E7E6E6" w:themeColor="background2"/>
                          <w:sz w:val="48"/>
                          <w:szCs w:val="48"/>
                        </w:rPr>
                        <w:t xml:space="preserve"> November 2021</w:t>
                      </w:r>
                    </w:p>
                    <w:p w14:paraId="74DCB303" w14:textId="77777777" w:rsidR="00E4165C" w:rsidRPr="001E5299" w:rsidRDefault="00E4165C" w:rsidP="00E4165C">
                      <w:pPr>
                        <w:jc w:val="right"/>
                        <w:rPr>
                          <w:rFonts w:ascii="Arial" w:hAnsi="Arial" w:cs="Arial"/>
                          <w:b/>
                          <w:bCs/>
                          <w:color w:val="E7E6E6" w:themeColor="background2"/>
                          <w:sz w:val="28"/>
                          <w:szCs w:val="28"/>
                        </w:rPr>
                      </w:pPr>
                    </w:p>
                    <w:p w14:paraId="02273075" w14:textId="6F3239B4" w:rsidR="00777061" w:rsidRPr="001E5299" w:rsidRDefault="00777061" w:rsidP="001E5299">
                      <w:pPr>
                        <w:jc w:val="right"/>
                        <w:rPr>
                          <w:rFonts w:ascii="Arial" w:hAnsi="Arial" w:cs="Arial"/>
                          <w:b/>
                          <w:bCs/>
                          <w:color w:val="E7E6E6" w:themeColor="background2"/>
                          <w:sz w:val="28"/>
                          <w:szCs w:val="28"/>
                        </w:rPr>
                      </w:pPr>
                      <w:r w:rsidRPr="001E5299">
                        <w:rPr>
                          <w:rFonts w:ascii="Arial" w:hAnsi="Arial" w:cs="Arial"/>
                          <w:b/>
                          <w:bCs/>
                          <w:color w:val="E7E6E6" w:themeColor="background2"/>
                          <w:sz w:val="28"/>
                          <w:szCs w:val="28"/>
                        </w:rPr>
                        <w:t>Author</w:t>
                      </w:r>
                    </w:p>
                    <w:p w14:paraId="347AB6FF" w14:textId="1E226534" w:rsidR="00777061" w:rsidRPr="001E5299" w:rsidRDefault="00777061" w:rsidP="001E5299">
                      <w:pPr>
                        <w:jc w:val="right"/>
                        <w:rPr>
                          <w:rFonts w:ascii="Arial" w:hAnsi="Arial" w:cs="Arial"/>
                          <w:b/>
                          <w:bCs/>
                          <w:color w:val="E7E6E6" w:themeColor="background2"/>
                          <w:sz w:val="28"/>
                          <w:szCs w:val="28"/>
                        </w:rPr>
                      </w:pPr>
                      <w:r w:rsidRPr="001E5299">
                        <w:rPr>
                          <w:rFonts w:ascii="Arial" w:hAnsi="Arial" w:cs="Arial"/>
                          <w:b/>
                          <w:bCs/>
                          <w:color w:val="E7E6E6" w:themeColor="background2"/>
                          <w:sz w:val="28"/>
                          <w:szCs w:val="28"/>
                        </w:rPr>
                        <w:t>Jhiselle Feanny</w:t>
                      </w:r>
                      <w:bookmarkStart w:id="1" w:name="_Hlk83109302"/>
                      <w:r w:rsidR="0042254F" w:rsidRPr="001E5299">
                        <w:rPr>
                          <w:rFonts w:ascii="Arial" w:hAnsi="Arial" w:cs="Arial"/>
                          <w:b/>
                          <w:bCs/>
                          <w:color w:val="E7E6E6" w:themeColor="background2"/>
                          <w:sz w:val="28"/>
                          <w:szCs w:val="28"/>
                        </w:rPr>
                        <w:t>, Social Work Standards Officer</w:t>
                      </w:r>
                      <w:bookmarkEnd w:id="1"/>
                    </w:p>
                    <w:p w14:paraId="62CB1AD8" w14:textId="77777777" w:rsidR="00777061" w:rsidRPr="001E5299" w:rsidRDefault="00777061" w:rsidP="00777061">
                      <w:pPr>
                        <w:rPr>
                          <w:rFonts w:ascii="Arial" w:hAnsi="Arial" w:cs="Arial"/>
                        </w:rPr>
                      </w:pPr>
                    </w:p>
                  </w:txbxContent>
                </v:textbox>
                <w10:wrap type="square"/>
              </v:shape>
            </w:pict>
          </mc:Fallback>
        </mc:AlternateContent>
      </w:r>
      <w:r w:rsidR="00B76892">
        <w:rPr>
          <w:noProof/>
        </w:rPr>
        <w:drawing>
          <wp:anchor distT="0" distB="0" distL="114300" distR="114300" simplePos="0" relativeHeight="251652096" behindDoc="1" locked="0" layoutInCell="0" allowOverlap="1" wp14:anchorId="649702D5" wp14:editId="64B4F7F2">
            <wp:simplePos x="0" y="0"/>
            <wp:positionH relativeFrom="page">
              <wp:posOffset>0</wp:posOffset>
            </wp:positionH>
            <wp:positionV relativeFrom="page">
              <wp:posOffset>0</wp:posOffset>
            </wp:positionV>
            <wp:extent cx="8242935" cy="10660792"/>
            <wp:effectExtent l="0" t="0" r="5715" b="7620"/>
            <wp:wrapNone/>
            <wp:docPr id="1" name="Picture 1" descr="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calenda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2935" cy="10660792"/>
                    </a:xfrm>
                    <a:prstGeom prst="rect">
                      <a:avLst/>
                    </a:prstGeom>
                    <a:noFill/>
                    <a:ln>
                      <a:noFill/>
                    </a:ln>
                  </pic:spPr>
                </pic:pic>
              </a:graphicData>
            </a:graphic>
            <wp14:sizeRelH relativeFrom="page">
              <wp14:pctWidth>0</wp14:pctWidth>
            </wp14:sizeRelH>
            <wp14:sizeRelV relativeFrom="page">
              <wp14:pctHeight>0</wp14:pctHeight>
            </wp14:sizeRelV>
          </wp:anchor>
        </w:drawing>
      </w:r>
      <w:r w:rsidR="00777061">
        <w:rPr>
          <w:b/>
          <w:bCs/>
          <w:sz w:val="28"/>
          <w:szCs w:val="28"/>
        </w:rPr>
        <w:t xml:space="preserve">                         </w:t>
      </w:r>
    </w:p>
    <w:p w14:paraId="65595B4A" w14:textId="77777777" w:rsidR="00777061" w:rsidRDefault="00777061" w:rsidP="00777061"/>
    <w:p w14:paraId="301019E0" w14:textId="77777777" w:rsidR="00777061" w:rsidRDefault="00777061" w:rsidP="00777061"/>
    <w:p w14:paraId="74BD60BE" w14:textId="77777777" w:rsidR="00777061" w:rsidRDefault="00777061" w:rsidP="00777061"/>
    <w:p w14:paraId="203545F9" w14:textId="77777777" w:rsidR="00777061" w:rsidRDefault="00777061" w:rsidP="00777061"/>
    <w:p w14:paraId="36CA1921" w14:textId="77777777" w:rsidR="00777061" w:rsidRDefault="00777061" w:rsidP="00777061"/>
    <w:p w14:paraId="0232DF42" w14:textId="77777777" w:rsidR="00777061" w:rsidRDefault="00777061" w:rsidP="00777061"/>
    <w:p w14:paraId="74AB9967" w14:textId="77777777" w:rsidR="00777061" w:rsidRDefault="00777061" w:rsidP="00777061"/>
    <w:p w14:paraId="7628E79F" w14:textId="77777777" w:rsidR="00777061" w:rsidRDefault="00777061" w:rsidP="00777061"/>
    <w:p w14:paraId="1A4AC290" w14:textId="77777777" w:rsidR="00777061" w:rsidRDefault="00777061" w:rsidP="00777061"/>
    <w:p w14:paraId="4116D545" w14:textId="77777777" w:rsidR="00777061" w:rsidRDefault="00777061" w:rsidP="00777061"/>
    <w:p w14:paraId="2400926F" w14:textId="77777777" w:rsidR="00777061" w:rsidRDefault="00777061" w:rsidP="00777061"/>
    <w:p w14:paraId="44FE620C" w14:textId="77777777" w:rsidR="00777061" w:rsidRDefault="00777061" w:rsidP="00777061"/>
    <w:p w14:paraId="6E044943" w14:textId="77777777" w:rsidR="00777061" w:rsidRDefault="00777061" w:rsidP="00777061"/>
    <w:p w14:paraId="357B868D" w14:textId="77777777" w:rsidR="00777061" w:rsidRDefault="00777061" w:rsidP="00777061"/>
    <w:p w14:paraId="5EE5A8C3" w14:textId="77777777" w:rsidR="00777061" w:rsidRDefault="00777061" w:rsidP="00777061"/>
    <w:p w14:paraId="2B881D01" w14:textId="77777777" w:rsidR="00777061" w:rsidRDefault="00777061" w:rsidP="00777061"/>
    <w:p w14:paraId="1FCD72E0" w14:textId="77777777" w:rsidR="00777061" w:rsidRDefault="00777061" w:rsidP="00777061"/>
    <w:p w14:paraId="27BCC81A" w14:textId="77777777" w:rsidR="00777061" w:rsidRDefault="00777061" w:rsidP="00777061"/>
    <w:p w14:paraId="1055674A" w14:textId="77777777" w:rsidR="00777061" w:rsidRDefault="00777061" w:rsidP="00777061"/>
    <w:p w14:paraId="37682D31" w14:textId="77777777" w:rsidR="00777061" w:rsidRDefault="00777061" w:rsidP="00777061"/>
    <w:p w14:paraId="329A8A31" w14:textId="77777777" w:rsidR="00777061" w:rsidRDefault="00777061" w:rsidP="00777061"/>
    <w:p w14:paraId="6DB44806" w14:textId="77777777" w:rsidR="00777061" w:rsidRDefault="00777061" w:rsidP="00777061"/>
    <w:p w14:paraId="383C004C" w14:textId="77777777" w:rsidR="00777061" w:rsidRDefault="00777061" w:rsidP="00777061"/>
    <w:p w14:paraId="70E42FA9" w14:textId="77777777" w:rsidR="00777061" w:rsidRDefault="00777061" w:rsidP="00777061"/>
    <w:p w14:paraId="7D054E3E" w14:textId="77777777" w:rsidR="00777061" w:rsidRDefault="00777061" w:rsidP="00777061"/>
    <w:p w14:paraId="4F97976F" w14:textId="77777777" w:rsidR="00777061" w:rsidRDefault="00777061" w:rsidP="00777061"/>
    <w:p w14:paraId="6838A657" w14:textId="04B69112" w:rsidR="00777061" w:rsidRDefault="00E4165C" w:rsidP="00E4165C">
      <w:pPr>
        <w:pStyle w:val="Heading1"/>
        <w:rPr>
          <w:rStyle w:val="SubtleEmphasis"/>
          <w:color w:val="2F5496" w:themeColor="accent1" w:themeShade="BF"/>
        </w:rPr>
      </w:pPr>
      <w:bookmarkStart w:id="2" w:name="_Hlk70517220"/>
      <w:r w:rsidRPr="001E5299">
        <w:rPr>
          <w:rStyle w:val="SubtleEmphasis"/>
          <w:color w:val="2F5496" w:themeColor="accent1" w:themeShade="BF"/>
        </w:rPr>
        <w:lastRenderedPageBreak/>
        <w:t>Table of Contents</w:t>
      </w:r>
    </w:p>
    <w:p w14:paraId="6AE81424" w14:textId="77777777" w:rsidR="00080C3D" w:rsidRPr="00080C3D" w:rsidRDefault="00080C3D" w:rsidP="00080C3D"/>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6"/>
        <w:gridCol w:w="1843"/>
      </w:tblGrid>
      <w:tr w:rsidR="00594FF8" w14:paraId="360437A5" w14:textId="77777777" w:rsidTr="003A08C9">
        <w:trPr>
          <w:trHeight w:val="391"/>
        </w:trPr>
        <w:tc>
          <w:tcPr>
            <w:tcW w:w="6936" w:type="dxa"/>
            <w:shd w:val="clear" w:color="auto" w:fill="D9D9D9"/>
          </w:tcPr>
          <w:p w14:paraId="2593EEB6" w14:textId="77777777" w:rsidR="00594FF8" w:rsidRPr="001E5299" w:rsidRDefault="00594FF8" w:rsidP="008D7E0F">
            <w:pPr>
              <w:pStyle w:val="TableParagraph"/>
              <w:spacing w:line="371" w:lineRule="exact"/>
              <w:ind w:left="356" w:right="348"/>
              <w:jc w:val="center"/>
              <w:rPr>
                <w:rFonts w:ascii="Arial" w:hAnsi="Arial" w:cs="Arial"/>
                <w:b/>
                <w:sz w:val="24"/>
                <w:szCs w:val="18"/>
              </w:rPr>
            </w:pPr>
            <w:bookmarkStart w:id="3" w:name="_Hlk83109333"/>
            <w:bookmarkEnd w:id="2"/>
            <w:r w:rsidRPr="001E5299">
              <w:rPr>
                <w:rFonts w:ascii="Arial" w:hAnsi="Arial" w:cs="Arial"/>
                <w:b/>
                <w:sz w:val="24"/>
                <w:szCs w:val="18"/>
              </w:rPr>
              <w:t>Contents</w:t>
            </w:r>
          </w:p>
        </w:tc>
        <w:tc>
          <w:tcPr>
            <w:tcW w:w="1843" w:type="dxa"/>
            <w:shd w:val="clear" w:color="auto" w:fill="D9D9D9"/>
          </w:tcPr>
          <w:p w14:paraId="37398DDD" w14:textId="77777777" w:rsidR="00594FF8" w:rsidRPr="001E5299" w:rsidRDefault="00594FF8" w:rsidP="008D7E0F">
            <w:pPr>
              <w:pStyle w:val="TableParagraph"/>
              <w:spacing w:line="371" w:lineRule="exact"/>
              <w:ind w:left="580" w:right="571"/>
              <w:jc w:val="center"/>
              <w:rPr>
                <w:rFonts w:ascii="Arial" w:hAnsi="Arial" w:cs="Arial"/>
                <w:b/>
                <w:sz w:val="24"/>
                <w:szCs w:val="18"/>
              </w:rPr>
            </w:pPr>
            <w:r w:rsidRPr="001E5299">
              <w:rPr>
                <w:rFonts w:ascii="Arial" w:hAnsi="Arial" w:cs="Arial"/>
                <w:b/>
                <w:sz w:val="24"/>
                <w:szCs w:val="18"/>
              </w:rPr>
              <w:t>Page</w:t>
            </w:r>
          </w:p>
        </w:tc>
      </w:tr>
      <w:tr w:rsidR="00E4165C" w14:paraId="46F272DE" w14:textId="77777777" w:rsidTr="003A08C9">
        <w:trPr>
          <w:trHeight w:val="292"/>
        </w:trPr>
        <w:tc>
          <w:tcPr>
            <w:tcW w:w="6936" w:type="dxa"/>
          </w:tcPr>
          <w:p w14:paraId="5AD77F0B" w14:textId="53F8C642" w:rsidR="00E4165C" w:rsidRPr="003A08C9" w:rsidRDefault="00F96B96">
            <w:pPr>
              <w:pStyle w:val="TableParagraph"/>
              <w:spacing w:line="272" w:lineRule="exact"/>
              <w:ind w:left="355" w:right="348"/>
              <w:jc w:val="center"/>
              <w:rPr>
                <w:rFonts w:ascii="Arial" w:hAnsi="Arial" w:cs="Arial"/>
              </w:rPr>
            </w:pPr>
            <w:hyperlink w:anchor="_Introduction" w:history="1">
              <w:r w:rsidR="00E4165C" w:rsidRPr="003A08C9">
                <w:rPr>
                  <w:rStyle w:val="Hyperlink"/>
                  <w:rFonts w:ascii="Arial" w:hAnsi="Arial" w:cs="Arial"/>
                </w:rPr>
                <w:t>Introduction</w:t>
              </w:r>
            </w:hyperlink>
          </w:p>
        </w:tc>
        <w:tc>
          <w:tcPr>
            <w:tcW w:w="1843" w:type="dxa"/>
          </w:tcPr>
          <w:p w14:paraId="1831BB7D" w14:textId="49915E1E" w:rsidR="00E4165C" w:rsidRPr="001E5299" w:rsidRDefault="007D7FB3" w:rsidP="001E5299">
            <w:pPr>
              <w:pStyle w:val="TableParagraph"/>
              <w:spacing w:line="272" w:lineRule="exact"/>
              <w:ind w:left="8"/>
              <w:jc w:val="center"/>
              <w:rPr>
                <w:rFonts w:ascii="Arial" w:hAnsi="Arial" w:cs="Arial"/>
                <w:sz w:val="24"/>
                <w:szCs w:val="24"/>
              </w:rPr>
            </w:pPr>
            <w:r>
              <w:rPr>
                <w:rFonts w:ascii="Arial" w:hAnsi="Arial" w:cs="Arial"/>
                <w:sz w:val="24"/>
                <w:szCs w:val="24"/>
              </w:rPr>
              <w:t>3</w:t>
            </w:r>
          </w:p>
        </w:tc>
      </w:tr>
      <w:tr w:rsidR="00E4165C" w14:paraId="33D321CF" w14:textId="77777777" w:rsidTr="003A08C9">
        <w:trPr>
          <w:trHeight w:val="293"/>
        </w:trPr>
        <w:tc>
          <w:tcPr>
            <w:tcW w:w="6936" w:type="dxa"/>
          </w:tcPr>
          <w:p w14:paraId="5E2D7AED" w14:textId="09DAAB85" w:rsidR="00E4165C" w:rsidRPr="003A08C9" w:rsidRDefault="00F96B96">
            <w:pPr>
              <w:pStyle w:val="TableParagraph"/>
              <w:spacing w:line="273" w:lineRule="exact"/>
              <w:ind w:left="357" w:right="348"/>
              <w:jc w:val="center"/>
              <w:rPr>
                <w:rFonts w:ascii="Arial" w:hAnsi="Arial" w:cs="Arial"/>
              </w:rPr>
            </w:pPr>
            <w:hyperlink w:anchor="_Key_Definitions_used" w:history="1">
              <w:r w:rsidR="00E4165C" w:rsidRPr="003A08C9">
                <w:rPr>
                  <w:rStyle w:val="Hyperlink"/>
                  <w:rFonts w:ascii="Arial" w:hAnsi="Arial" w:cs="Arial"/>
                </w:rPr>
                <w:t>Key Definitions used within this Document</w:t>
              </w:r>
            </w:hyperlink>
          </w:p>
        </w:tc>
        <w:tc>
          <w:tcPr>
            <w:tcW w:w="1843" w:type="dxa"/>
          </w:tcPr>
          <w:p w14:paraId="11D1AC7E" w14:textId="68D47C56" w:rsidR="00E4165C" w:rsidRPr="001E5299" w:rsidRDefault="007D7FB3">
            <w:pPr>
              <w:pStyle w:val="TableParagraph"/>
              <w:spacing w:line="273" w:lineRule="exact"/>
              <w:ind w:left="8"/>
              <w:jc w:val="center"/>
              <w:rPr>
                <w:rFonts w:ascii="Arial" w:hAnsi="Arial" w:cs="Arial"/>
                <w:sz w:val="24"/>
                <w:szCs w:val="24"/>
              </w:rPr>
            </w:pPr>
            <w:r>
              <w:rPr>
                <w:rFonts w:ascii="Arial" w:hAnsi="Arial" w:cs="Arial"/>
                <w:sz w:val="24"/>
                <w:szCs w:val="24"/>
              </w:rPr>
              <w:t>3</w:t>
            </w:r>
          </w:p>
        </w:tc>
      </w:tr>
      <w:tr w:rsidR="006D052B" w14:paraId="1F0A9E40" w14:textId="77777777" w:rsidTr="003A08C9">
        <w:trPr>
          <w:trHeight w:val="293"/>
        </w:trPr>
        <w:tc>
          <w:tcPr>
            <w:tcW w:w="6936" w:type="dxa"/>
          </w:tcPr>
          <w:p w14:paraId="48B6CCB3" w14:textId="31A53A12" w:rsidR="006D052B" w:rsidRPr="003A08C9" w:rsidRDefault="00F96B96">
            <w:pPr>
              <w:pStyle w:val="TableParagraph"/>
              <w:spacing w:line="273" w:lineRule="exact"/>
              <w:ind w:left="357" w:right="348"/>
              <w:jc w:val="center"/>
              <w:rPr>
                <w:rFonts w:ascii="Arial" w:hAnsi="Arial" w:cs="Arial"/>
              </w:rPr>
            </w:pPr>
            <w:hyperlink w:anchor="_PLO,_Care_and" w:history="1">
              <w:r w:rsidR="00747542" w:rsidRPr="003A08C9">
                <w:rPr>
                  <w:rStyle w:val="Hyperlink"/>
                  <w:rFonts w:ascii="Arial" w:hAnsi="Arial" w:cs="Arial"/>
                </w:rPr>
                <w:t>PLO, Care and Supervision Proceedings - 1 Minute Guide (Jhiselle Feanny, 2021)</w:t>
              </w:r>
            </w:hyperlink>
          </w:p>
        </w:tc>
        <w:tc>
          <w:tcPr>
            <w:tcW w:w="1843" w:type="dxa"/>
          </w:tcPr>
          <w:p w14:paraId="27D7DB73" w14:textId="3AB2EE79" w:rsidR="006D052B"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4</w:t>
            </w:r>
          </w:p>
        </w:tc>
      </w:tr>
      <w:tr w:rsidR="006D052B" w14:paraId="628A2C3B" w14:textId="77777777" w:rsidTr="003A08C9">
        <w:trPr>
          <w:trHeight w:val="293"/>
        </w:trPr>
        <w:tc>
          <w:tcPr>
            <w:tcW w:w="6936" w:type="dxa"/>
          </w:tcPr>
          <w:p w14:paraId="3FE14174" w14:textId="6CFAA791" w:rsidR="006D052B" w:rsidRPr="003A08C9" w:rsidRDefault="00F96B96">
            <w:pPr>
              <w:pStyle w:val="TableParagraph"/>
              <w:spacing w:line="273" w:lineRule="exact"/>
              <w:ind w:left="357" w:right="348"/>
              <w:jc w:val="center"/>
              <w:rPr>
                <w:rFonts w:ascii="Arial" w:hAnsi="Arial" w:cs="Arial"/>
              </w:rPr>
            </w:pPr>
            <w:hyperlink w:anchor="_Pre-Proceedings_Guidance" w:history="1">
              <w:r w:rsidR="00747542" w:rsidRPr="003A08C9">
                <w:rPr>
                  <w:rStyle w:val="Hyperlink"/>
                  <w:rFonts w:ascii="Arial" w:hAnsi="Arial" w:cs="Arial"/>
                </w:rPr>
                <w:t>Pre-Proceedings Guidance</w:t>
              </w:r>
            </w:hyperlink>
          </w:p>
        </w:tc>
        <w:tc>
          <w:tcPr>
            <w:tcW w:w="1843" w:type="dxa"/>
          </w:tcPr>
          <w:p w14:paraId="3F98C353" w14:textId="7D735BC4" w:rsidR="006D052B"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4</w:t>
            </w:r>
          </w:p>
        </w:tc>
      </w:tr>
      <w:tr w:rsidR="006D052B" w14:paraId="5E063C1E" w14:textId="77777777" w:rsidTr="003A08C9">
        <w:trPr>
          <w:trHeight w:val="293"/>
        </w:trPr>
        <w:tc>
          <w:tcPr>
            <w:tcW w:w="6936" w:type="dxa"/>
          </w:tcPr>
          <w:p w14:paraId="34B74EFA" w14:textId="54185AF9" w:rsidR="006D052B" w:rsidRPr="003A08C9" w:rsidRDefault="00F96B96">
            <w:pPr>
              <w:pStyle w:val="TableParagraph"/>
              <w:spacing w:line="273" w:lineRule="exact"/>
              <w:ind w:left="357" w:right="348"/>
              <w:jc w:val="center"/>
              <w:rPr>
                <w:rFonts w:ascii="Arial" w:hAnsi="Arial" w:cs="Arial"/>
              </w:rPr>
            </w:pPr>
            <w:hyperlink w:anchor="_Court_Applications" w:history="1">
              <w:r w:rsidR="00747542" w:rsidRPr="003A08C9">
                <w:rPr>
                  <w:rStyle w:val="Hyperlink"/>
                  <w:rFonts w:ascii="Arial" w:hAnsi="Arial" w:cs="Arial"/>
                </w:rPr>
                <w:t>Court Applications</w:t>
              </w:r>
            </w:hyperlink>
          </w:p>
        </w:tc>
        <w:tc>
          <w:tcPr>
            <w:tcW w:w="1843" w:type="dxa"/>
          </w:tcPr>
          <w:p w14:paraId="775DA169" w14:textId="4D9456CD" w:rsidR="006D052B"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5</w:t>
            </w:r>
          </w:p>
        </w:tc>
      </w:tr>
      <w:tr w:rsidR="006D052B" w14:paraId="058213F1" w14:textId="77777777" w:rsidTr="003A08C9">
        <w:trPr>
          <w:trHeight w:val="293"/>
        </w:trPr>
        <w:tc>
          <w:tcPr>
            <w:tcW w:w="6936" w:type="dxa"/>
          </w:tcPr>
          <w:p w14:paraId="737C79D7" w14:textId="02E0D1C2" w:rsidR="006D052B" w:rsidRPr="003A08C9" w:rsidRDefault="00F96B96">
            <w:pPr>
              <w:pStyle w:val="TableParagraph"/>
              <w:spacing w:line="273" w:lineRule="exact"/>
              <w:ind w:left="357" w:right="348"/>
              <w:jc w:val="center"/>
              <w:rPr>
                <w:rFonts w:ascii="Arial" w:hAnsi="Arial" w:cs="Arial"/>
              </w:rPr>
            </w:pPr>
            <w:hyperlink w:anchor="_Chronologies," w:history="1">
              <w:r w:rsidR="00747542" w:rsidRPr="003A08C9">
                <w:rPr>
                  <w:rStyle w:val="Hyperlink"/>
                  <w:rFonts w:ascii="Arial" w:hAnsi="Arial" w:cs="Arial"/>
                </w:rPr>
                <w:t>Chronologies,</w:t>
              </w:r>
            </w:hyperlink>
            <w:r w:rsidR="00F62FFD">
              <w:rPr>
                <w:rStyle w:val="Hyperlink"/>
                <w:rFonts w:ascii="Arial" w:hAnsi="Arial" w:cs="Arial"/>
              </w:rPr>
              <w:t xml:space="preserve"> </w:t>
            </w:r>
            <w:hyperlink w:anchor="_Eco_Maps_and" w:history="1">
              <w:r w:rsidR="00F62FFD" w:rsidRPr="003A08C9">
                <w:rPr>
                  <w:rStyle w:val="Hyperlink"/>
                  <w:rFonts w:ascii="Arial" w:hAnsi="Arial" w:cs="Arial"/>
                </w:rPr>
                <w:t>Eco Maps and Genograms</w:t>
              </w:r>
            </w:hyperlink>
          </w:p>
        </w:tc>
        <w:tc>
          <w:tcPr>
            <w:tcW w:w="1843" w:type="dxa"/>
          </w:tcPr>
          <w:p w14:paraId="095B1004" w14:textId="4ED2E631" w:rsidR="006D052B"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5</w:t>
            </w:r>
          </w:p>
        </w:tc>
      </w:tr>
      <w:tr w:rsidR="006D052B" w14:paraId="0FB559B8" w14:textId="77777777" w:rsidTr="003A08C9">
        <w:trPr>
          <w:trHeight w:val="293"/>
        </w:trPr>
        <w:tc>
          <w:tcPr>
            <w:tcW w:w="6936" w:type="dxa"/>
          </w:tcPr>
          <w:p w14:paraId="227A0E5E" w14:textId="26AB021A" w:rsidR="006D052B" w:rsidRPr="003A08C9" w:rsidRDefault="00F96B96">
            <w:pPr>
              <w:pStyle w:val="TableParagraph"/>
              <w:spacing w:line="273" w:lineRule="exact"/>
              <w:ind w:left="357" w:right="348"/>
              <w:jc w:val="center"/>
              <w:rPr>
                <w:rFonts w:ascii="Arial" w:hAnsi="Arial" w:cs="Arial"/>
              </w:rPr>
            </w:pPr>
            <w:hyperlink w:anchor="_Enabling_and_embedding" w:history="1">
              <w:r w:rsidR="00747542" w:rsidRPr="003A08C9">
                <w:rPr>
                  <w:rStyle w:val="Hyperlink"/>
                  <w:rFonts w:ascii="Arial" w:hAnsi="Arial" w:cs="Arial"/>
                </w:rPr>
                <w:t>Enabling and embedding participation in child and family social work</w:t>
              </w:r>
            </w:hyperlink>
          </w:p>
        </w:tc>
        <w:tc>
          <w:tcPr>
            <w:tcW w:w="1843" w:type="dxa"/>
          </w:tcPr>
          <w:p w14:paraId="3F85EBD6" w14:textId="2125F3C3" w:rsidR="006D052B"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6</w:t>
            </w:r>
          </w:p>
        </w:tc>
      </w:tr>
      <w:tr w:rsidR="006D052B" w14:paraId="31EE380C" w14:textId="77777777" w:rsidTr="003A08C9">
        <w:trPr>
          <w:trHeight w:val="293"/>
        </w:trPr>
        <w:tc>
          <w:tcPr>
            <w:tcW w:w="6936" w:type="dxa"/>
          </w:tcPr>
          <w:p w14:paraId="56026178" w14:textId="575A90C2" w:rsidR="006D052B" w:rsidRPr="003A08C9" w:rsidRDefault="00F96B96">
            <w:pPr>
              <w:pStyle w:val="TableParagraph"/>
              <w:spacing w:line="273" w:lineRule="exact"/>
              <w:ind w:left="357" w:right="348"/>
              <w:jc w:val="center"/>
              <w:rPr>
                <w:rFonts w:ascii="Arial" w:hAnsi="Arial" w:cs="Arial"/>
              </w:rPr>
            </w:pPr>
            <w:hyperlink w:anchor="_NQSW_resources" w:history="1">
              <w:r w:rsidR="00747542" w:rsidRPr="003A08C9">
                <w:rPr>
                  <w:rStyle w:val="Hyperlink"/>
                  <w:rFonts w:ascii="Arial" w:hAnsi="Arial" w:cs="Arial"/>
                </w:rPr>
                <w:t>NQSW resources</w:t>
              </w:r>
            </w:hyperlink>
          </w:p>
        </w:tc>
        <w:tc>
          <w:tcPr>
            <w:tcW w:w="1843" w:type="dxa"/>
          </w:tcPr>
          <w:p w14:paraId="346215E1" w14:textId="4805485F" w:rsidR="006D052B"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6</w:t>
            </w:r>
          </w:p>
        </w:tc>
      </w:tr>
      <w:tr w:rsidR="006D052B" w14:paraId="1DC96C23" w14:textId="77777777" w:rsidTr="003A08C9">
        <w:trPr>
          <w:trHeight w:val="293"/>
        </w:trPr>
        <w:tc>
          <w:tcPr>
            <w:tcW w:w="6936" w:type="dxa"/>
          </w:tcPr>
          <w:p w14:paraId="7816B74A" w14:textId="39B0D476" w:rsidR="006D052B" w:rsidRPr="003A08C9" w:rsidRDefault="00F96B96">
            <w:pPr>
              <w:pStyle w:val="TableParagraph"/>
              <w:spacing w:line="273" w:lineRule="exact"/>
              <w:ind w:left="357" w:right="348"/>
              <w:jc w:val="center"/>
              <w:rPr>
                <w:rFonts w:ascii="Arial" w:hAnsi="Arial" w:cs="Arial"/>
              </w:rPr>
            </w:pPr>
            <w:hyperlink w:anchor="_Parental_Conflict_and" w:history="1">
              <w:r w:rsidR="00747542" w:rsidRPr="003A08C9">
                <w:rPr>
                  <w:rStyle w:val="Hyperlink"/>
                  <w:rFonts w:ascii="Arial" w:hAnsi="Arial" w:cs="Arial"/>
                </w:rPr>
                <w:t>Parental Conflict and Alienation</w:t>
              </w:r>
            </w:hyperlink>
          </w:p>
        </w:tc>
        <w:tc>
          <w:tcPr>
            <w:tcW w:w="1843" w:type="dxa"/>
          </w:tcPr>
          <w:p w14:paraId="1A828F8A" w14:textId="0DB637C3" w:rsidR="006D052B"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6</w:t>
            </w:r>
          </w:p>
        </w:tc>
      </w:tr>
      <w:tr w:rsidR="006D052B" w14:paraId="3657EA0D" w14:textId="77777777" w:rsidTr="003A08C9">
        <w:trPr>
          <w:trHeight w:val="293"/>
        </w:trPr>
        <w:tc>
          <w:tcPr>
            <w:tcW w:w="6936" w:type="dxa"/>
          </w:tcPr>
          <w:p w14:paraId="4D642251" w14:textId="0349DB52" w:rsidR="006D052B" w:rsidRPr="003A08C9" w:rsidRDefault="00F96B96">
            <w:pPr>
              <w:pStyle w:val="TableParagraph"/>
              <w:spacing w:line="273" w:lineRule="exact"/>
              <w:ind w:left="357" w:right="348"/>
              <w:jc w:val="center"/>
              <w:rPr>
                <w:rFonts w:ascii="Arial" w:hAnsi="Arial" w:cs="Arial"/>
              </w:rPr>
            </w:pPr>
            <w:hyperlink w:anchor="_The_role_of" w:history="1">
              <w:r w:rsidR="00747542" w:rsidRPr="003A08C9">
                <w:rPr>
                  <w:rStyle w:val="Hyperlink"/>
                  <w:rFonts w:ascii="Arial" w:hAnsi="Arial" w:cs="Arial"/>
                </w:rPr>
                <w:t xml:space="preserve">The role of </w:t>
              </w:r>
              <w:r w:rsidR="00F62FFD">
                <w:rPr>
                  <w:rStyle w:val="Hyperlink"/>
                  <w:rFonts w:ascii="Arial" w:hAnsi="Arial" w:cs="Arial"/>
                </w:rPr>
                <w:t xml:space="preserve">Life Long Links - </w:t>
              </w:r>
              <w:r w:rsidR="00747542" w:rsidRPr="003A08C9">
                <w:rPr>
                  <w:rStyle w:val="Hyperlink"/>
                  <w:rFonts w:ascii="Arial" w:hAnsi="Arial" w:cs="Arial"/>
                </w:rPr>
                <w:t>Family Group Conference (FGC)</w:t>
              </w:r>
            </w:hyperlink>
          </w:p>
        </w:tc>
        <w:tc>
          <w:tcPr>
            <w:tcW w:w="1843" w:type="dxa"/>
          </w:tcPr>
          <w:p w14:paraId="15854FED" w14:textId="4F81AFD9" w:rsidR="006D052B" w:rsidRPr="001E5299" w:rsidDel="007516CB" w:rsidRDefault="0087129E">
            <w:pPr>
              <w:pStyle w:val="TableParagraph"/>
              <w:spacing w:line="273" w:lineRule="exact"/>
              <w:ind w:left="8"/>
              <w:jc w:val="center"/>
              <w:rPr>
                <w:rFonts w:ascii="Arial" w:hAnsi="Arial" w:cs="Arial"/>
                <w:sz w:val="24"/>
                <w:szCs w:val="24"/>
              </w:rPr>
            </w:pPr>
            <w:r>
              <w:rPr>
                <w:rFonts w:ascii="Arial" w:hAnsi="Arial" w:cs="Arial"/>
                <w:sz w:val="24"/>
                <w:szCs w:val="24"/>
              </w:rPr>
              <w:t>6</w:t>
            </w:r>
          </w:p>
        </w:tc>
      </w:tr>
      <w:tr w:rsidR="006D052B" w14:paraId="05223EC1" w14:textId="77777777" w:rsidTr="003A08C9">
        <w:trPr>
          <w:trHeight w:val="293"/>
        </w:trPr>
        <w:tc>
          <w:tcPr>
            <w:tcW w:w="6936" w:type="dxa"/>
          </w:tcPr>
          <w:p w14:paraId="393A770D" w14:textId="2E5D1A90" w:rsidR="006D052B" w:rsidRPr="003A08C9" w:rsidRDefault="00F96B96">
            <w:pPr>
              <w:pStyle w:val="TableParagraph"/>
              <w:spacing w:line="273" w:lineRule="exact"/>
              <w:ind w:left="357" w:right="348"/>
              <w:jc w:val="center"/>
              <w:rPr>
                <w:rFonts w:ascii="Arial" w:hAnsi="Arial" w:cs="Arial"/>
              </w:rPr>
            </w:pPr>
            <w:hyperlink w:anchor="_Public_Law_Outline" w:history="1">
              <w:r w:rsidR="00747542" w:rsidRPr="003A08C9">
                <w:rPr>
                  <w:rStyle w:val="Hyperlink"/>
                  <w:rFonts w:ascii="Arial" w:hAnsi="Arial" w:cs="Arial"/>
                </w:rPr>
                <w:t>Public Law Outline Update, Social Work Evidence Templates, and Practitioner Guidance</w:t>
              </w:r>
            </w:hyperlink>
          </w:p>
        </w:tc>
        <w:tc>
          <w:tcPr>
            <w:tcW w:w="1843" w:type="dxa"/>
          </w:tcPr>
          <w:p w14:paraId="12F61221" w14:textId="04E58D2A" w:rsidR="006D052B"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7</w:t>
            </w:r>
          </w:p>
        </w:tc>
      </w:tr>
      <w:tr w:rsidR="006D052B" w14:paraId="2FAFE7CE" w14:textId="77777777" w:rsidTr="003A08C9">
        <w:trPr>
          <w:trHeight w:val="293"/>
        </w:trPr>
        <w:tc>
          <w:tcPr>
            <w:tcW w:w="6936" w:type="dxa"/>
          </w:tcPr>
          <w:p w14:paraId="57497539" w14:textId="451F88B3" w:rsidR="006D052B" w:rsidRPr="003A08C9" w:rsidRDefault="00F96B96">
            <w:pPr>
              <w:pStyle w:val="TableParagraph"/>
              <w:spacing w:line="273" w:lineRule="exact"/>
              <w:ind w:left="357" w:right="348"/>
              <w:jc w:val="center"/>
              <w:rPr>
                <w:rFonts w:ascii="Arial" w:hAnsi="Arial" w:cs="Arial"/>
              </w:rPr>
            </w:pPr>
            <w:hyperlink w:anchor="_Forms_and_Templates" w:history="1">
              <w:r w:rsidR="00E2516A">
                <w:rPr>
                  <w:rStyle w:val="Hyperlink"/>
                  <w:rFonts w:ascii="Arial" w:hAnsi="Arial" w:cs="Arial"/>
                </w:rPr>
                <w:t>Tools</w:t>
              </w:r>
              <w:r w:rsidR="00747542" w:rsidRPr="003A08C9">
                <w:rPr>
                  <w:rStyle w:val="Hyperlink"/>
                  <w:rFonts w:ascii="Arial" w:hAnsi="Arial" w:cs="Arial"/>
                </w:rPr>
                <w:t xml:space="preserve"> and Templates for use in Pre-</w:t>
              </w:r>
              <w:r w:rsidR="00F51C85">
                <w:rPr>
                  <w:rStyle w:val="Hyperlink"/>
                  <w:rFonts w:ascii="Arial" w:hAnsi="Arial" w:cs="Arial"/>
                </w:rPr>
                <w:t>P</w:t>
              </w:r>
              <w:r w:rsidR="00747542" w:rsidRPr="003A08C9">
                <w:rPr>
                  <w:rStyle w:val="Hyperlink"/>
                  <w:rFonts w:ascii="Arial" w:hAnsi="Arial" w:cs="Arial"/>
                </w:rPr>
                <w:t>roceedings and at time of Issue</w:t>
              </w:r>
            </w:hyperlink>
          </w:p>
        </w:tc>
        <w:tc>
          <w:tcPr>
            <w:tcW w:w="1843" w:type="dxa"/>
          </w:tcPr>
          <w:p w14:paraId="3822F223" w14:textId="75653183" w:rsidR="006D052B"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7</w:t>
            </w:r>
          </w:p>
        </w:tc>
      </w:tr>
      <w:tr w:rsidR="006D052B" w14:paraId="643C9B29" w14:textId="77777777" w:rsidTr="003A08C9">
        <w:trPr>
          <w:trHeight w:val="293"/>
        </w:trPr>
        <w:tc>
          <w:tcPr>
            <w:tcW w:w="6936" w:type="dxa"/>
          </w:tcPr>
          <w:p w14:paraId="78D20A49" w14:textId="358F5044" w:rsidR="006D052B" w:rsidRPr="003A08C9" w:rsidRDefault="00F96B96">
            <w:pPr>
              <w:pStyle w:val="TableParagraph"/>
              <w:spacing w:line="273" w:lineRule="exact"/>
              <w:ind w:left="357" w:right="348"/>
              <w:jc w:val="center"/>
              <w:rPr>
                <w:rFonts w:ascii="Arial" w:hAnsi="Arial" w:cs="Arial"/>
              </w:rPr>
            </w:pPr>
            <w:hyperlink w:anchor="_Permanency__Planning" w:history="1">
              <w:r w:rsidR="00747542" w:rsidRPr="003A08C9">
                <w:rPr>
                  <w:rStyle w:val="Hyperlink"/>
                  <w:rFonts w:ascii="Arial" w:hAnsi="Arial" w:cs="Arial"/>
                </w:rPr>
                <w:t>Permanency Planning</w:t>
              </w:r>
            </w:hyperlink>
          </w:p>
        </w:tc>
        <w:tc>
          <w:tcPr>
            <w:tcW w:w="1843" w:type="dxa"/>
          </w:tcPr>
          <w:p w14:paraId="2CE18F20" w14:textId="462963B4" w:rsidR="006D052B"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7</w:t>
            </w:r>
          </w:p>
        </w:tc>
      </w:tr>
      <w:tr w:rsidR="006D052B" w14:paraId="19AED594" w14:textId="77777777" w:rsidTr="003A08C9">
        <w:trPr>
          <w:trHeight w:val="293"/>
        </w:trPr>
        <w:tc>
          <w:tcPr>
            <w:tcW w:w="6936" w:type="dxa"/>
          </w:tcPr>
          <w:p w14:paraId="1596AB17" w14:textId="6E0792AD" w:rsidR="006D052B" w:rsidRPr="003A08C9" w:rsidRDefault="00F96B96">
            <w:pPr>
              <w:pStyle w:val="TableParagraph"/>
              <w:spacing w:line="273" w:lineRule="exact"/>
              <w:ind w:left="357" w:right="348"/>
              <w:jc w:val="center"/>
              <w:rPr>
                <w:rFonts w:ascii="Arial" w:hAnsi="Arial" w:cs="Arial"/>
              </w:rPr>
            </w:pPr>
            <w:hyperlink w:anchor="_Direct_Work_Tool" w:history="1">
              <w:r w:rsidR="00747542" w:rsidRPr="003A08C9">
                <w:rPr>
                  <w:rStyle w:val="Hyperlink"/>
                  <w:rFonts w:ascii="Arial" w:hAnsi="Arial" w:cs="Arial"/>
                </w:rPr>
                <w:t>Direct Work Tool Directory</w:t>
              </w:r>
            </w:hyperlink>
          </w:p>
        </w:tc>
        <w:tc>
          <w:tcPr>
            <w:tcW w:w="1843" w:type="dxa"/>
          </w:tcPr>
          <w:p w14:paraId="502E4235" w14:textId="7F3E9858" w:rsidR="006D052B" w:rsidRPr="001E5299" w:rsidDel="007516CB" w:rsidRDefault="00E2516A">
            <w:pPr>
              <w:pStyle w:val="TableParagraph"/>
              <w:spacing w:line="273" w:lineRule="exact"/>
              <w:ind w:left="8"/>
              <w:jc w:val="center"/>
              <w:rPr>
                <w:rFonts w:ascii="Arial" w:hAnsi="Arial" w:cs="Arial"/>
                <w:sz w:val="24"/>
                <w:szCs w:val="24"/>
              </w:rPr>
            </w:pPr>
            <w:r>
              <w:rPr>
                <w:rFonts w:ascii="Arial" w:hAnsi="Arial" w:cs="Arial"/>
                <w:sz w:val="24"/>
                <w:szCs w:val="24"/>
              </w:rPr>
              <w:t>7</w:t>
            </w:r>
          </w:p>
        </w:tc>
      </w:tr>
      <w:tr w:rsidR="006D052B" w14:paraId="63EADD58" w14:textId="77777777" w:rsidTr="003A08C9">
        <w:trPr>
          <w:trHeight w:val="293"/>
        </w:trPr>
        <w:tc>
          <w:tcPr>
            <w:tcW w:w="6936" w:type="dxa"/>
          </w:tcPr>
          <w:p w14:paraId="635B0F05" w14:textId="47AD9996" w:rsidR="006D052B" w:rsidRPr="003A08C9" w:rsidRDefault="00F96B96">
            <w:pPr>
              <w:pStyle w:val="TableParagraph"/>
              <w:spacing w:line="273" w:lineRule="exact"/>
              <w:ind w:left="357" w:right="348"/>
              <w:jc w:val="center"/>
              <w:rPr>
                <w:rFonts w:ascii="Arial" w:hAnsi="Arial" w:cs="Arial"/>
              </w:rPr>
            </w:pPr>
            <w:hyperlink w:anchor="_Parenting,_Connect_Persons" w:history="1">
              <w:r w:rsidR="00747542" w:rsidRPr="003A08C9">
                <w:rPr>
                  <w:rStyle w:val="Hyperlink"/>
                  <w:rFonts w:ascii="Arial" w:hAnsi="Arial" w:cs="Arial"/>
                </w:rPr>
                <w:t>Parenting, Connect Persons and Sibling Assessment Tools</w:t>
              </w:r>
            </w:hyperlink>
          </w:p>
        </w:tc>
        <w:tc>
          <w:tcPr>
            <w:tcW w:w="1843" w:type="dxa"/>
          </w:tcPr>
          <w:p w14:paraId="375C1DAA" w14:textId="5CD7EB73" w:rsidR="006D052B" w:rsidRPr="001E5299" w:rsidDel="007516CB" w:rsidRDefault="00E2516A">
            <w:pPr>
              <w:pStyle w:val="TableParagraph"/>
              <w:spacing w:line="273" w:lineRule="exact"/>
              <w:ind w:left="8"/>
              <w:jc w:val="center"/>
              <w:rPr>
                <w:rFonts w:ascii="Arial" w:hAnsi="Arial" w:cs="Arial"/>
                <w:sz w:val="24"/>
                <w:szCs w:val="24"/>
              </w:rPr>
            </w:pPr>
            <w:r>
              <w:rPr>
                <w:rFonts w:ascii="Arial" w:hAnsi="Arial" w:cs="Arial"/>
                <w:sz w:val="24"/>
                <w:szCs w:val="24"/>
              </w:rPr>
              <w:t>7</w:t>
            </w:r>
          </w:p>
        </w:tc>
      </w:tr>
      <w:tr w:rsidR="006D052B" w14:paraId="6AC287B2" w14:textId="77777777" w:rsidTr="003A08C9">
        <w:trPr>
          <w:trHeight w:val="293"/>
        </w:trPr>
        <w:tc>
          <w:tcPr>
            <w:tcW w:w="6936" w:type="dxa"/>
          </w:tcPr>
          <w:p w14:paraId="104E5A50" w14:textId="57139B69" w:rsidR="006D052B" w:rsidRPr="003A08C9" w:rsidRDefault="00F96B96">
            <w:pPr>
              <w:pStyle w:val="TableParagraph"/>
              <w:spacing w:line="273" w:lineRule="exact"/>
              <w:ind w:left="357" w:right="348"/>
              <w:jc w:val="center"/>
              <w:rPr>
                <w:rFonts w:ascii="Arial" w:hAnsi="Arial" w:cs="Arial"/>
              </w:rPr>
            </w:pPr>
            <w:hyperlink w:anchor="_Working_with_Parents" w:history="1">
              <w:r w:rsidR="00747542" w:rsidRPr="003A08C9">
                <w:rPr>
                  <w:rStyle w:val="Hyperlink"/>
                  <w:rFonts w:ascii="Arial" w:hAnsi="Arial" w:cs="Arial"/>
                </w:rPr>
                <w:t>Working with Parents with a Learning Disability</w:t>
              </w:r>
            </w:hyperlink>
          </w:p>
        </w:tc>
        <w:tc>
          <w:tcPr>
            <w:tcW w:w="1843" w:type="dxa"/>
          </w:tcPr>
          <w:p w14:paraId="28EB6D08" w14:textId="104D7687" w:rsidR="006D052B" w:rsidRPr="001E5299" w:rsidDel="007516CB" w:rsidRDefault="00E2516A">
            <w:pPr>
              <w:pStyle w:val="TableParagraph"/>
              <w:spacing w:line="273" w:lineRule="exact"/>
              <w:ind w:left="8"/>
              <w:jc w:val="center"/>
              <w:rPr>
                <w:rFonts w:ascii="Arial" w:hAnsi="Arial" w:cs="Arial"/>
                <w:sz w:val="24"/>
                <w:szCs w:val="24"/>
              </w:rPr>
            </w:pPr>
            <w:r>
              <w:rPr>
                <w:rFonts w:ascii="Arial" w:hAnsi="Arial" w:cs="Arial"/>
                <w:sz w:val="24"/>
                <w:szCs w:val="24"/>
              </w:rPr>
              <w:t>7</w:t>
            </w:r>
          </w:p>
        </w:tc>
      </w:tr>
      <w:tr w:rsidR="00747542" w14:paraId="020E9A7D" w14:textId="77777777" w:rsidTr="003A08C9">
        <w:trPr>
          <w:trHeight w:val="293"/>
        </w:trPr>
        <w:tc>
          <w:tcPr>
            <w:tcW w:w="6936" w:type="dxa"/>
          </w:tcPr>
          <w:p w14:paraId="1E1B52D1" w14:textId="0107DF2F" w:rsidR="00747542" w:rsidRPr="003A08C9" w:rsidRDefault="00F96B96">
            <w:pPr>
              <w:pStyle w:val="TableParagraph"/>
              <w:spacing w:line="273" w:lineRule="exact"/>
              <w:ind w:left="357" w:right="348"/>
              <w:jc w:val="center"/>
              <w:rPr>
                <w:rFonts w:ascii="Arial" w:hAnsi="Arial" w:cs="Arial"/>
              </w:rPr>
            </w:pPr>
            <w:hyperlink w:anchor="_Pre-Birth_Assessment_and" w:history="1">
              <w:r w:rsidR="00747542" w:rsidRPr="003A08C9">
                <w:rPr>
                  <w:rStyle w:val="Hyperlink"/>
                  <w:rFonts w:ascii="Arial" w:hAnsi="Arial" w:cs="Arial"/>
                </w:rPr>
                <w:t>Pre-Birth Assessment and Risk Assessment</w:t>
              </w:r>
            </w:hyperlink>
          </w:p>
        </w:tc>
        <w:tc>
          <w:tcPr>
            <w:tcW w:w="1843" w:type="dxa"/>
          </w:tcPr>
          <w:p w14:paraId="1944DE3D" w14:textId="5A3CC6F1" w:rsidR="00747542"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8</w:t>
            </w:r>
          </w:p>
        </w:tc>
      </w:tr>
      <w:tr w:rsidR="00747542" w14:paraId="4345B322" w14:textId="77777777" w:rsidTr="003A08C9">
        <w:trPr>
          <w:trHeight w:val="293"/>
        </w:trPr>
        <w:tc>
          <w:tcPr>
            <w:tcW w:w="6936" w:type="dxa"/>
          </w:tcPr>
          <w:p w14:paraId="59BABCD7" w14:textId="0881275F" w:rsidR="00747542" w:rsidRPr="003A08C9" w:rsidRDefault="00F96B96">
            <w:pPr>
              <w:pStyle w:val="TableParagraph"/>
              <w:spacing w:line="273" w:lineRule="exact"/>
              <w:ind w:left="357" w:right="348"/>
              <w:jc w:val="center"/>
              <w:rPr>
                <w:rFonts w:ascii="Arial" w:hAnsi="Arial" w:cs="Arial"/>
              </w:rPr>
            </w:pPr>
            <w:hyperlink w:anchor="_Connected_Persons_–" w:history="1">
              <w:r w:rsidR="00747542" w:rsidRPr="003A08C9">
                <w:rPr>
                  <w:rStyle w:val="Hyperlink"/>
                  <w:rFonts w:ascii="Arial" w:hAnsi="Arial" w:cs="Arial"/>
                </w:rPr>
                <w:t>Connected Persons – Initial Viability Assessment (potential carers) Process and Protocol</w:t>
              </w:r>
            </w:hyperlink>
          </w:p>
        </w:tc>
        <w:tc>
          <w:tcPr>
            <w:tcW w:w="1843" w:type="dxa"/>
          </w:tcPr>
          <w:p w14:paraId="6BEB771E" w14:textId="68A8E9BC" w:rsidR="00747542"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8</w:t>
            </w:r>
          </w:p>
        </w:tc>
      </w:tr>
      <w:tr w:rsidR="00747542" w14:paraId="7ED2C8DF" w14:textId="77777777" w:rsidTr="003A08C9">
        <w:trPr>
          <w:trHeight w:val="293"/>
        </w:trPr>
        <w:tc>
          <w:tcPr>
            <w:tcW w:w="6936" w:type="dxa"/>
          </w:tcPr>
          <w:p w14:paraId="3808F1A7" w14:textId="0696C485" w:rsidR="00747542" w:rsidRPr="003A08C9" w:rsidRDefault="00F96B96">
            <w:pPr>
              <w:pStyle w:val="TableParagraph"/>
              <w:spacing w:line="273" w:lineRule="exact"/>
              <w:ind w:left="357" w:right="348"/>
              <w:jc w:val="center"/>
              <w:rPr>
                <w:rFonts w:ascii="Arial" w:hAnsi="Arial" w:cs="Arial"/>
              </w:rPr>
            </w:pPr>
            <w:hyperlink w:anchor="_Sibling_Assessment_Template" w:history="1">
              <w:r w:rsidR="00747542" w:rsidRPr="003A08C9">
                <w:rPr>
                  <w:rStyle w:val="Hyperlink"/>
                  <w:rFonts w:ascii="Arial" w:hAnsi="Arial" w:cs="Arial"/>
                </w:rPr>
                <w:t>Sibling Assessment Template Prompts</w:t>
              </w:r>
            </w:hyperlink>
          </w:p>
        </w:tc>
        <w:tc>
          <w:tcPr>
            <w:tcW w:w="1843" w:type="dxa"/>
          </w:tcPr>
          <w:p w14:paraId="4A2B6BC9" w14:textId="331BB780" w:rsidR="00747542"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8</w:t>
            </w:r>
          </w:p>
        </w:tc>
      </w:tr>
      <w:tr w:rsidR="00747542" w14:paraId="315E9763" w14:textId="77777777" w:rsidTr="003A08C9">
        <w:trPr>
          <w:trHeight w:val="293"/>
        </w:trPr>
        <w:tc>
          <w:tcPr>
            <w:tcW w:w="6936" w:type="dxa"/>
          </w:tcPr>
          <w:p w14:paraId="652FDF08" w14:textId="6AE7B9DC" w:rsidR="00747542" w:rsidRPr="003A08C9" w:rsidRDefault="00F96B96">
            <w:pPr>
              <w:pStyle w:val="TableParagraph"/>
              <w:spacing w:line="273" w:lineRule="exact"/>
              <w:ind w:left="357" w:right="348"/>
              <w:jc w:val="center"/>
              <w:rPr>
                <w:rFonts w:ascii="Arial" w:hAnsi="Arial" w:cs="Arial"/>
              </w:rPr>
            </w:pPr>
            <w:hyperlink w:anchor="_Social_Work_Evidence" w:history="1">
              <w:r w:rsidR="00747542" w:rsidRPr="003A08C9">
                <w:rPr>
                  <w:rStyle w:val="Hyperlink"/>
                  <w:rFonts w:ascii="Arial" w:hAnsi="Arial" w:cs="Arial"/>
                </w:rPr>
                <w:t>Social Work Evidence Templates (SWET) Court Proceedings, and Practitioner Guidance</w:t>
              </w:r>
            </w:hyperlink>
          </w:p>
        </w:tc>
        <w:tc>
          <w:tcPr>
            <w:tcW w:w="1843" w:type="dxa"/>
          </w:tcPr>
          <w:p w14:paraId="788C1716" w14:textId="495B7A0C" w:rsidR="00747542"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8</w:t>
            </w:r>
          </w:p>
        </w:tc>
      </w:tr>
      <w:tr w:rsidR="006D052B" w14:paraId="19174D05" w14:textId="77777777" w:rsidTr="003A08C9">
        <w:trPr>
          <w:trHeight w:val="293"/>
        </w:trPr>
        <w:tc>
          <w:tcPr>
            <w:tcW w:w="6936" w:type="dxa"/>
          </w:tcPr>
          <w:p w14:paraId="703A5FFC" w14:textId="5D1F3149" w:rsidR="006D052B" w:rsidRPr="003A08C9" w:rsidRDefault="00F96B96">
            <w:pPr>
              <w:pStyle w:val="TableParagraph"/>
              <w:spacing w:line="273" w:lineRule="exact"/>
              <w:ind w:left="357" w:right="348"/>
              <w:jc w:val="center"/>
              <w:rPr>
                <w:rFonts w:ascii="Arial" w:hAnsi="Arial" w:cs="Arial"/>
              </w:rPr>
            </w:pPr>
            <w:hyperlink w:anchor="_Case_Management_Checklist" w:history="1">
              <w:r w:rsidR="00747542" w:rsidRPr="003A08C9">
                <w:rPr>
                  <w:rStyle w:val="Hyperlink"/>
                  <w:rFonts w:ascii="Arial" w:hAnsi="Arial" w:cs="Arial"/>
                </w:rPr>
                <w:t>Case Management Checklist for Court Proceedings</w:t>
              </w:r>
            </w:hyperlink>
          </w:p>
        </w:tc>
        <w:tc>
          <w:tcPr>
            <w:tcW w:w="1843" w:type="dxa"/>
          </w:tcPr>
          <w:p w14:paraId="0A812FE6" w14:textId="55660250" w:rsidR="006D052B" w:rsidRPr="001E5299" w:rsidDel="007516CB" w:rsidRDefault="007D7FB3">
            <w:pPr>
              <w:pStyle w:val="TableParagraph"/>
              <w:spacing w:line="273" w:lineRule="exact"/>
              <w:ind w:left="8"/>
              <w:jc w:val="center"/>
              <w:rPr>
                <w:rFonts w:ascii="Arial" w:hAnsi="Arial" w:cs="Arial"/>
                <w:sz w:val="24"/>
                <w:szCs w:val="24"/>
              </w:rPr>
            </w:pPr>
            <w:r>
              <w:rPr>
                <w:rFonts w:ascii="Arial" w:hAnsi="Arial" w:cs="Arial"/>
                <w:sz w:val="24"/>
                <w:szCs w:val="24"/>
              </w:rPr>
              <w:t>8</w:t>
            </w:r>
          </w:p>
        </w:tc>
      </w:tr>
      <w:tr w:rsidR="00747542" w14:paraId="4F67CEA9" w14:textId="77777777" w:rsidTr="003A08C9">
        <w:trPr>
          <w:trHeight w:val="292"/>
        </w:trPr>
        <w:tc>
          <w:tcPr>
            <w:tcW w:w="6936" w:type="dxa"/>
          </w:tcPr>
          <w:p w14:paraId="45C4D957" w14:textId="3FA7F734" w:rsidR="00747542" w:rsidRPr="003A08C9" w:rsidRDefault="00F96B96">
            <w:pPr>
              <w:pStyle w:val="TableParagraph"/>
              <w:spacing w:line="272" w:lineRule="exact"/>
              <w:ind w:left="357" w:right="348"/>
              <w:jc w:val="center"/>
              <w:rPr>
                <w:rFonts w:ascii="Arial" w:hAnsi="Arial" w:cs="Arial"/>
              </w:rPr>
            </w:pPr>
            <w:hyperlink w:anchor="_Links_to_Useful" w:history="1">
              <w:r w:rsidR="00747542" w:rsidRPr="003A08C9">
                <w:rPr>
                  <w:rStyle w:val="Hyperlink"/>
                  <w:rFonts w:ascii="Arial" w:hAnsi="Arial" w:cs="Arial"/>
                </w:rPr>
                <w:t>Links to Useful Resources</w:t>
              </w:r>
            </w:hyperlink>
          </w:p>
        </w:tc>
        <w:tc>
          <w:tcPr>
            <w:tcW w:w="1843" w:type="dxa"/>
          </w:tcPr>
          <w:p w14:paraId="2BD2C1F6" w14:textId="1D60FD44" w:rsidR="00747542" w:rsidRPr="001E5299" w:rsidRDefault="007D7FB3">
            <w:pPr>
              <w:pStyle w:val="TableParagraph"/>
              <w:spacing w:line="272" w:lineRule="exact"/>
              <w:ind w:left="8"/>
              <w:jc w:val="center"/>
              <w:rPr>
                <w:rFonts w:ascii="Arial" w:hAnsi="Arial" w:cs="Arial"/>
                <w:sz w:val="24"/>
                <w:szCs w:val="24"/>
              </w:rPr>
            </w:pPr>
            <w:r>
              <w:rPr>
                <w:rFonts w:ascii="Arial" w:hAnsi="Arial" w:cs="Arial"/>
                <w:sz w:val="24"/>
                <w:szCs w:val="24"/>
              </w:rPr>
              <w:t>9</w:t>
            </w:r>
          </w:p>
        </w:tc>
      </w:tr>
    </w:tbl>
    <w:bookmarkEnd w:id="3"/>
    <w:p w14:paraId="17460E06" w14:textId="77777777" w:rsidR="00777061" w:rsidRPr="005D5548" w:rsidRDefault="00777061" w:rsidP="00777061">
      <w:pPr>
        <w:tabs>
          <w:tab w:val="left" w:pos="1668"/>
        </w:tabs>
        <w:rPr>
          <w:b/>
          <w:bCs/>
        </w:rPr>
      </w:pPr>
      <w:r>
        <w:rPr>
          <w:b/>
          <w:bCs/>
        </w:rPr>
        <w:tab/>
      </w:r>
    </w:p>
    <w:p w14:paraId="7594CAB4" w14:textId="77777777" w:rsidR="00777061" w:rsidRPr="001E5299" w:rsidRDefault="00777061" w:rsidP="00777061">
      <w:pPr>
        <w:pStyle w:val="Default"/>
        <w:rPr>
          <w:rFonts w:ascii="Arial" w:hAnsi="Arial" w:cs="Arial"/>
          <w:sz w:val="22"/>
          <w:szCs w:val="22"/>
        </w:rPr>
      </w:pPr>
      <w:r w:rsidRPr="001E5299">
        <w:rPr>
          <w:rFonts w:ascii="Arial" w:hAnsi="Arial" w:cs="Arial"/>
          <w:b/>
          <w:bCs/>
          <w:sz w:val="22"/>
          <w:szCs w:val="22"/>
        </w:rPr>
        <w:t xml:space="preserve">Acknowledgements </w:t>
      </w:r>
    </w:p>
    <w:p w14:paraId="68314304" w14:textId="77777777" w:rsidR="00777061" w:rsidRPr="001E5299" w:rsidRDefault="00777061" w:rsidP="00777061">
      <w:pPr>
        <w:pStyle w:val="Default"/>
        <w:rPr>
          <w:rFonts w:ascii="Arial" w:hAnsi="Arial" w:cs="Arial"/>
          <w:sz w:val="22"/>
          <w:szCs w:val="22"/>
        </w:rPr>
      </w:pPr>
      <w:r w:rsidRPr="001E5299">
        <w:rPr>
          <w:rFonts w:ascii="Arial" w:hAnsi="Arial" w:cs="Arial"/>
          <w:sz w:val="22"/>
          <w:szCs w:val="22"/>
        </w:rPr>
        <w:t xml:space="preserve">Practice Development would like to thank Graeme Bentley, Penny Ademuyiwa, and Invicta Law for their contributions to the Legal Guidance Practitioner Handbook and Toolkit. </w:t>
      </w:r>
    </w:p>
    <w:p w14:paraId="44E4D262" w14:textId="77777777" w:rsidR="00777061" w:rsidRPr="001E5299" w:rsidRDefault="00777061" w:rsidP="00777061">
      <w:pPr>
        <w:pStyle w:val="Default"/>
        <w:rPr>
          <w:rFonts w:ascii="Arial" w:hAnsi="Arial" w:cs="Arial"/>
          <w:sz w:val="22"/>
          <w:szCs w:val="22"/>
        </w:rPr>
      </w:pPr>
    </w:p>
    <w:p w14:paraId="1967E2F4" w14:textId="77777777" w:rsidR="00777061" w:rsidRPr="001E5299" w:rsidRDefault="00777061" w:rsidP="00777061">
      <w:pPr>
        <w:pStyle w:val="Default"/>
        <w:rPr>
          <w:rFonts w:ascii="Arial" w:hAnsi="Arial" w:cs="Arial"/>
          <w:sz w:val="22"/>
          <w:szCs w:val="22"/>
        </w:rPr>
      </w:pPr>
      <w:r w:rsidRPr="001E5299">
        <w:rPr>
          <w:rFonts w:ascii="Arial" w:hAnsi="Arial" w:cs="Arial"/>
          <w:b/>
          <w:bCs/>
          <w:sz w:val="22"/>
          <w:szCs w:val="22"/>
        </w:rPr>
        <w:t xml:space="preserve">Accessibility </w:t>
      </w:r>
    </w:p>
    <w:p w14:paraId="417A6CF4" w14:textId="77777777" w:rsidR="00777061" w:rsidRPr="001E5299" w:rsidRDefault="00777061" w:rsidP="00777061">
      <w:pPr>
        <w:pStyle w:val="Default"/>
        <w:rPr>
          <w:rFonts w:ascii="Arial" w:hAnsi="Arial" w:cs="Arial"/>
          <w:sz w:val="22"/>
          <w:szCs w:val="22"/>
        </w:rPr>
      </w:pPr>
      <w:r w:rsidRPr="001E5299">
        <w:rPr>
          <w:rFonts w:ascii="Arial" w:hAnsi="Arial" w:cs="Arial"/>
          <w:sz w:val="22"/>
          <w:szCs w:val="22"/>
        </w:rPr>
        <w:t xml:space="preserve">Digital Accessibility Disclaimer </w:t>
      </w:r>
    </w:p>
    <w:p w14:paraId="10B29CF8" w14:textId="77777777" w:rsidR="00777061" w:rsidRPr="001E5299" w:rsidRDefault="00777061" w:rsidP="00777061">
      <w:pPr>
        <w:pStyle w:val="Default"/>
        <w:rPr>
          <w:rFonts w:ascii="Arial" w:hAnsi="Arial" w:cs="Arial"/>
          <w:sz w:val="22"/>
          <w:szCs w:val="22"/>
        </w:rPr>
      </w:pPr>
      <w:r w:rsidRPr="001E5299">
        <w:rPr>
          <w:rFonts w:ascii="Arial" w:hAnsi="Arial" w:cs="Arial"/>
          <w:sz w:val="22"/>
          <w:szCs w:val="22"/>
        </w:rPr>
        <w:t xml:space="preserve">We aim to provide the most accessible experience possible for our users and have implemented the following accessibility features: </w:t>
      </w:r>
    </w:p>
    <w:p w14:paraId="2F3C7EC8" w14:textId="77777777" w:rsidR="00777061" w:rsidRPr="001E5299" w:rsidRDefault="00777061" w:rsidP="00777061">
      <w:pPr>
        <w:pStyle w:val="Default"/>
        <w:rPr>
          <w:rFonts w:ascii="Arial" w:hAnsi="Arial" w:cs="Arial"/>
          <w:sz w:val="22"/>
          <w:szCs w:val="22"/>
        </w:rPr>
      </w:pPr>
    </w:p>
    <w:p w14:paraId="3ED88A56" w14:textId="77777777" w:rsidR="00777061" w:rsidRPr="001E5299" w:rsidRDefault="00777061" w:rsidP="00777061">
      <w:pPr>
        <w:pStyle w:val="Default"/>
        <w:rPr>
          <w:rFonts w:ascii="Arial" w:hAnsi="Arial" w:cs="Arial"/>
          <w:sz w:val="22"/>
          <w:szCs w:val="22"/>
        </w:rPr>
      </w:pPr>
      <w:r w:rsidRPr="001E5299">
        <w:rPr>
          <w:rFonts w:ascii="Arial" w:hAnsi="Arial" w:cs="Arial"/>
          <w:sz w:val="22"/>
          <w:szCs w:val="22"/>
        </w:rPr>
        <w:t xml:space="preserve">• Captioning </w:t>
      </w:r>
    </w:p>
    <w:p w14:paraId="143FCA41" w14:textId="77777777" w:rsidR="00777061" w:rsidRPr="001E5299" w:rsidRDefault="00777061" w:rsidP="00777061">
      <w:pPr>
        <w:pStyle w:val="Default"/>
        <w:rPr>
          <w:rFonts w:ascii="Arial" w:hAnsi="Arial" w:cs="Arial"/>
          <w:sz w:val="22"/>
          <w:szCs w:val="22"/>
        </w:rPr>
      </w:pPr>
    </w:p>
    <w:p w14:paraId="70CC5D99" w14:textId="6459872D" w:rsidR="003A08C9" w:rsidRPr="001E5299" w:rsidRDefault="00777061" w:rsidP="00777061">
      <w:pPr>
        <w:rPr>
          <w:rFonts w:ascii="Arial" w:hAnsi="Arial" w:cs="Arial"/>
        </w:rPr>
      </w:pPr>
      <w:r w:rsidRPr="001E5299">
        <w:rPr>
          <w:rFonts w:ascii="Arial" w:hAnsi="Arial" w:cs="Arial"/>
        </w:rPr>
        <w:t xml:space="preserve">If you require alternative versions, or if you experience any accessibility problems with our content, please contact: </w:t>
      </w:r>
      <w:hyperlink r:id="rId12" w:history="1">
        <w:r w:rsidRPr="001E5299">
          <w:rPr>
            <w:rStyle w:val="Hyperlink"/>
            <w:rFonts w:ascii="Arial" w:hAnsi="Arial" w:cs="Arial"/>
          </w:rPr>
          <w:t>practicedevelopment@kent.gov.uk</w:t>
        </w:r>
      </w:hyperlink>
      <w:r w:rsidRPr="001E5299">
        <w:rPr>
          <w:rFonts w:ascii="Arial" w:hAnsi="Arial" w:cs="Arial"/>
        </w:rPr>
        <w:t xml:space="preserve"> </w:t>
      </w:r>
    </w:p>
    <w:p w14:paraId="7A0248B4" w14:textId="77777777" w:rsidR="00080C3D" w:rsidRDefault="00080C3D" w:rsidP="001E5299">
      <w:pPr>
        <w:pStyle w:val="Heading1"/>
        <w:rPr>
          <w:bCs/>
          <w:sz w:val="22"/>
          <w:szCs w:val="22"/>
        </w:rPr>
      </w:pPr>
      <w:bookmarkStart w:id="4" w:name="_Introduction"/>
      <w:bookmarkEnd w:id="4"/>
    </w:p>
    <w:p w14:paraId="28077A81" w14:textId="59A3BFCF" w:rsidR="002F5B4C" w:rsidRDefault="002F5B4C" w:rsidP="001E5299">
      <w:pPr>
        <w:pStyle w:val="Heading1"/>
        <w:rPr>
          <w:bCs/>
          <w:sz w:val="22"/>
          <w:szCs w:val="22"/>
        </w:rPr>
      </w:pPr>
      <w:r w:rsidRPr="001E5299">
        <w:rPr>
          <w:bCs/>
          <w:sz w:val="22"/>
          <w:szCs w:val="22"/>
        </w:rPr>
        <w:t>Introduction</w:t>
      </w:r>
    </w:p>
    <w:p w14:paraId="1EC3A2F2" w14:textId="77777777" w:rsidR="003A08C9" w:rsidRPr="003A08C9" w:rsidRDefault="003A08C9" w:rsidP="003A08C9"/>
    <w:p w14:paraId="5C155450" w14:textId="32838B48" w:rsidR="008F14AE" w:rsidRPr="001E5299" w:rsidRDefault="0031694B" w:rsidP="008F14AE">
      <w:pPr>
        <w:pStyle w:val="BodyText"/>
        <w:spacing w:before="51"/>
        <w:ind w:left="260" w:right="196"/>
        <w:jc w:val="both"/>
        <w:rPr>
          <w:rFonts w:ascii="Arial" w:hAnsi="Arial" w:cs="Arial"/>
          <w:sz w:val="22"/>
          <w:szCs w:val="22"/>
        </w:rPr>
      </w:pPr>
      <w:r w:rsidRPr="001E5299">
        <w:rPr>
          <w:rFonts w:ascii="Arial" w:hAnsi="Arial" w:cs="Arial"/>
          <w:sz w:val="22"/>
          <w:szCs w:val="22"/>
        </w:rPr>
        <w:t xml:space="preserve">The Public Law Outline (PLO) is a legal framework for children’s care and supervision proceedings.  </w:t>
      </w:r>
      <w:r w:rsidR="002F5B4C" w:rsidRPr="001E5299">
        <w:rPr>
          <w:rFonts w:ascii="Arial" w:hAnsi="Arial" w:cs="Arial"/>
          <w:sz w:val="22"/>
          <w:szCs w:val="22"/>
        </w:rPr>
        <w:t xml:space="preserve">This </w:t>
      </w:r>
      <w:r w:rsidR="00D24F8E" w:rsidRPr="001E5299">
        <w:rPr>
          <w:rFonts w:ascii="Arial" w:hAnsi="Arial" w:cs="Arial"/>
          <w:sz w:val="22"/>
          <w:szCs w:val="22"/>
        </w:rPr>
        <w:t>PLO Practitioner Toolkit</w:t>
      </w:r>
      <w:r w:rsidR="002F5B4C" w:rsidRPr="001E5299">
        <w:rPr>
          <w:rFonts w:ascii="Arial" w:hAnsi="Arial" w:cs="Arial"/>
          <w:sz w:val="22"/>
          <w:szCs w:val="22"/>
        </w:rPr>
        <w:t xml:space="preserve"> is intended to be used in partnership with the </w:t>
      </w:r>
      <w:r w:rsidR="00D24F8E" w:rsidRPr="001E5299">
        <w:rPr>
          <w:rFonts w:ascii="Arial" w:hAnsi="Arial" w:cs="Arial"/>
          <w:sz w:val="22"/>
          <w:szCs w:val="22"/>
        </w:rPr>
        <w:t>PLO Practitioner Handbook</w:t>
      </w:r>
      <w:r w:rsidR="002F5B4C" w:rsidRPr="001E5299">
        <w:rPr>
          <w:rFonts w:ascii="Arial" w:hAnsi="Arial" w:cs="Arial"/>
          <w:sz w:val="22"/>
          <w:szCs w:val="22"/>
        </w:rPr>
        <w:t xml:space="preserve"> </w:t>
      </w:r>
      <w:r w:rsidRPr="001E5299">
        <w:rPr>
          <w:rFonts w:ascii="Arial" w:hAnsi="Arial" w:cs="Arial"/>
          <w:sz w:val="22"/>
          <w:szCs w:val="22"/>
        </w:rPr>
        <w:t xml:space="preserve">and </w:t>
      </w:r>
      <w:r w:rsidR="0070064A" w:rsidRPr="001E5299">
        <w:rPr>
          <w:rFonts w:ascii="Arial" w:hAnsi="Arial" w:cs="Arial"/>
          <w:sz w:val="22"/>
          <w:szCs w:val="22"/>
        </w:rPr>
        <w:t xml:space="preserve">has been developed to support practitioners </w:t>
      </w:r>
      <w:r w:rsidRPr="001E5299">
        <w:rPr>
          <w:rFonts w:ascii="Arial" w:hAnsi="Arial" w:cs="Arial"/>
          <w:sz w:val="22"/>
          <w:szCs w:val="22"/>
        </w:rPr>
        <w:t xml:space="preserve">to navigate </w:t>
      </w:r>
      <w:r w:rsidR="0070064A" w:rsidRPr="001E5299">
        <w:rPr>
          <w:rFonts w:ascii="Arial" w:hAnsi="Arial" w:cs="Arial"/>
          <w:sz w:val="22"/>
          <w:szCs w:val="22"/>
        </w:rPr>
        <w:t>the P</w:t>
      </w:r>
      <w:r w:rsidR="008D7E0F" w:rsidRPr="001E5299">
        <w:rPr>
          <w:rFonts w:ascii="Arial" w:hAnsi="Arial" w:cs="Arial"/>
          <w:sz w:val="22"/>
          <w:szCs w:val="22"/>
        </w:rPr>
        <w:t>LO</w:t>
      </w:r>
      <w:r w:rsidRPr="001E5299">
        <w:rPr>
          <w:rFonts w:ascii="Arial" w:hAnsi="Arial" w:cs="Arial"/>
          <w:sz w:val="22"/>
          <w:szCs w:val="22"/>
        </w:rPr>
        <w:t xml:space="preserve"> process.</w:t>
      </w:r>
    </w:p>
    <w:p w14:paraId="5BE9F402" w14:textId="77777777" w:rsidR="008F14AE" w:rsidRPr="001E5299" w:rsidRDefault="008F14AE" w:rsidP="008F14AE">
      <w:pPr>
        <w:pStyle w:val="BodyText"/>
        <w:spacing w:before="51"/>
        <w:ind w:left="260" w:right="196"/>
        <w:jc w:val="both"/>
        <w:rPr>
          <w:rFonts w:ascii="Arial" w:hAnsi="Arial" w:cs="Arial"/>
          <w:sz w:val="22"/>
          <w:szCs w:val="22"/>
        </w:rPr>
      </w:pPr>
    </w:p>
    <w:p w14:paraId="3652903B" w14:textId="3CC5CA04" w:rsidR="0031694B" w:rsidRPr="001E5299" w:rsidRDefault="0031694B" w:rsidP="008F14AE">
      <w:pPr>
        <w:pStyle w:val="BodyText"/>
        <w:spacing w:before="51"/>
        <w:ind w:left="260" w:right="196"/>
        <w:jc w:val="both"/>
        <w:rPr>
          <w:rFonts w:ascii="Arial" w:hAnsi="Arial" w:cs="Arial"/>
          <w:sz w:val="22"/>
          <w:szCs w:val="22"/>
        </w:rPr>
      </w:pPr>
      <w:r w:rsidRPr="001E5299">
        <w:rPr>
          <w:rFonts w:ascii="Arial" w:hAnsi="Arial" w:cs="Arial"/>
          <w:sz w:val="22"/>
          <w:szCs w:val="22"/>
        </w:rPr>
        <w:t xml:space="preserve">This </w:t>
      </w:r>
      <w:r w:rsidR="00D24F8E" w:rsidRPr="001E5299">
        <w:rPr>
          <w:rFonts w:ascii="Arial" w:hAnsi="Arial" w:cs="Arial"/>
          <w:sz w:val="22"/>
          <w:szCs w:val="22"/>
        </w:rPr>
        <w:t xml:space="preserve">PLO practitioner </w:t>
      </w:r>
      <w:r w:rsidRPr="001E5299">
        <w:rPr>
          <w:rFonts w:ascii="Arial" w:hAnsi="Arial" w:cs="Arial"/>
          <w:sz w:val="22"/>
          <w:szCs w:val="22"/>
        </w:rPr>
        <w:t>toolkit, documents best practice within the Public Law Outline process and</w:t>
      </w:r>
      <w:r w:rsidR="008D7E0F" w:rsidRPr="001E5299">
        <w:rPr>
          <w:rFonts w:ascii="Arial" w:hAnsi="Arial" w:cs="Arial"/>
          <w:sz w:val="22"/>
          <w:szCs w:val="22"/>
        </w:rPr>
        <w:t xml:space="preserve"> supports the principle that chil</w:t>
      </w:r>
      <w:r w:rsidRPr="001E5299">
        <w:rPr>
          <w:rFonts w:ascii="Arial" w:hAnsi="Arial" w:cs="Arial"/>
          <w:sz w:val="22"/>
          <w:szCs w:val="22"/>
        </w:rPr>
        <w:t xml:space="preserve">dren and young people </w:t>
      </w:r>
      <w:r w:rsidR="008D7E0F" w:rsidRPr="001E5299">
        <w:rPr>
          <w:rFonts w:ascii="Arial" w:hAnsi="Arial" w:cs="Arial"/>
          <w:sz w:val="22"/>
          <w:szCs w:val="22"/>
        </w:rPr>
        <w:t xml:space="preserve">should be </w:t>
      </w:r>
      <w:r w:rsidRPr="001E5299">
        <w:rPr>
          <w:rFonts w:ascii="Arial" w:hAnsi="Arial" w:cs="Arial"/>
          <w:sz w:val="22"/>
          <w:szCs w:val="22"/>
        </w:rPr>
        <w:t>safely diverted from becoming the subject of public law proceedings</w:t>
      </w:r>
      <w:r w:rsidR="0020307C" w:rsidRPr="001E5299">
        <w:rPr>
          <w:rFonts w:ascii="Arial" w:hAnsi="Arial" w:cs="Arial"/>
          <w:sz w:val="22"/>
          <w:szCs w:val="22"/>
        </w:rPr>
        <w:t xml:space="preserve"> </w:t>
      </w:r>
      <w:r w:rsidR="008D7E0F" w:rsidRPr="001E5299">
        <w:rPr>
          <w:rFonts w:ascii="Arial" w:hAnsi="Arial" w:cs="Arial"/>
          <w:sz w:val="22"/>
          <w:szCs w:val="22"/>
        </w:rPr>
        <w:t>(where safe and possible to do so)</w:t>
      </w:r>
      <w:r w:rsidRPr="001E5299">
        <w:rPr>
          <w:rFonts w:ascii="Arial" w:hAnsi="Arial" w:cs="Arial"/>
          <w:sz w:val="22"/>
          <w:szCs w:val="22"/>
        </w:rPr>
        <w:t>; or once they are subject to court proceedings, that they are fully informed around decisions about their future lives fairly and swiftly (PLWG, 2021, p. 10).</w:t>
      </w:r>
    </w:p>
    <w:p w14:paraId="1C5F9568" w14:textId="5363FDFB" w:rsidR="005909F3" w:rsidRPr="001E5299" w:rsidRDefault="005909F3" w:rsidP="0020307C">
      <w:pPr>
        <w:pStyle w:val="BodyText"/>
        <w:spacing w:before="51"/>
        <w:ind w:right="196"/>
        <w:jc w:val="both"/>
        <w:rPr>
          <w:rFonts w:ascii="Arial" w:hAnsi="Arial" w:cs="Arial"/>
          <w:sz w:val="22"/>
          <w:szCs w:val="22"/>
        </w:rPr>
      </w:pPr>
    </w:p>
    <w:p w14:paraId="51736F29" w14:textId="429F80F2" w:rsidR="008F14AE" w:rsidRPr="001E5299" w:rsidRDefault="00BC373A" w:rsidP="005D175A">
      <w:pPr>
        <w:pStyle w:val="BodyText"/>
        <w:spacing w:before="51"/>
        <w:ind w:left="260" w:right="196"/>
        <w:jc w:val="both"/>
        <w:rPr>
          <w:rFonts w:ascii="Arial" w:hAnsi="Arial" w:cs="Arial"/>
          <w:sz w:val="22"/>
          <w:szCs w:val="22"/>
        </w:rPr>
      </w:pPr>
      <w:r w:rsidRPr="001E5299">
        <w:rPr>
          <w:rFonts w:ascii="Arial" w:hAnsi="Arial" w:cs="Arial"/>
          <w:sz w:val="22"/>
          <w:szCs w:val="22"/>
        </w:rPr>
        <w:t xml:space="preserve">The Toolkit </w:t>
      </w:r>
      <w:r w:rsidR="00BA24FC" w:rsidRPr="001E5299">
        <w:rPr>
          <w:rFonts w:ascii="Arial" w:hAnsi="Arial" w:cs="Arial"/>
          <w:sz w:val="22"/>
          <w:szCs w:val="22"/>
        </w:rPr>
        <w:t xml:space="preserve">can be used flexibly prompting practitioners to understand </w:t>
      </w:r>
      <w:r w:rsidR="00560176" w:rsidRPr="001E5299">
        <w:rPr>
          <w:rFonts w:ascii="Arial" w:hAnsi="Arial" w:cs="Arial"/>
          <w:sz w:val="22"/>
          <w:szCs w:val="22"/>
        </w:rPr>
        <w:t xml:space="preserve">the process of PLO, </w:t>
      </w:r>
      <w:r w:rsidR="00BC5A25" w:rsidRPr="001E5299">
        <w:rPr>
          <w:rFonts w:ascii="Arial" w:hAnsi="Arial" w:cs="Arial"/>
          <w:sz w:val="22"/>
          <w:szCs w:val="22"/>
        </w:rPr>
        <w:t>engage with families to understand their needs, and effectively intervene in a timely and child focussed manner.</w:t>
      </w:r>
      <w:r w:rsidR="008F14AE" w:rsidRPr="001E5299">
        <w:rPr>
          <w:rFonts w:ascii="Arial" w:hAnsi="Arial" w:cs="Arial"/>
          <w:sz w:val="22"/>
          <w:szCs w:val="22"/>
        </w:rPr>
        <w:t xml:space="preserve"> The tools </w:t>
      </w:r>
      <w:r w:rsidR="008A2948" w:rsidRPr="001E5299">
        <w:rPr>
          <w:rFonts w:ascii="Arial" w:hAnsi="Arial" w:cs="Arial"/>
          <w:sz w:val="22"/>
          <w:szCs w:val="22"/>
        </w:rPr>
        <w:t xml:space="preserve">are to be used </w:t>
      </w:r>
      <w:r w:rsidR="008F14AE" w:rsidRPr="001E5299">
        <w:rPr>
          <w:rFonts w:ascii="Arial" w:hAnsi="Arial" w:cs="Arial"/>
          <w:sz w:val="22"/>
          <w:szCs w:val="22"/>
        </w:rPr>
        <w:t xml:space="preserve">in conjunction with the handbook </w:t>
      </w:r>
      <w:r w:rsidR="008A2948" w:rsidRPr="001E5299">
        <w:rPr>
          <w:rFonts w:ascii="Arial" w:hAnsi="Arial" w:cs="Arial"/>
          <w:sz w:val="22"/>
          <w:szCs w:val="22"/>
        </w:rPr>
        <w:t xml:space="preserve">and encompasses key resources, templates, and documents to support practitioners produce succinct and evidence informed interventions </w:t>
      </w:r>
      <w:r w:rsidR="008F14AE" w:rsidRPr="001E5299">
        <w:rPr>
          <w:rFonts w:ascii="Arial" w:hAnsi="Arial" w:cs="Arial"/>
          <w:sz w:val="22"/>
          <w:szCs w:val="22"/>
        </w:rPr>
        <w:t xml:space="preserve">to ensure all families are provided with optimum support from Kent County Council. </w:t>
      </w:r>
    </w:p>
    <w:p w14:paraId="1BAE3C51" w14:textId="77777777" w:rsidR="002F5B4C" w:rsidRPr="001E5299" w:rsidRDefault="002F5B4C" w:rsidP="002F5B4C">
      <w:pPr>
        <w:pStyle w:val="BodyText"/>
        <w:spacing w:before="7"/>
        <w:rPr>
          <w:rFonts w:ascii="Arial" w:hAnsi="Arial" w:cs="Arial"/>
          <w:sz w:val="22"/>
          <w:szCs w:val="22"/>
          <w:highlight w:val="yellow"/>
        </w:rPr>
      </w:pPr>
    </w:p>
    <w:p w14:paraId="064CADD8" w14:textId="77D4E998" w:rsidR="002F5B4C" w:rsidRPr="001E5299" w:rsidRDefault="00D265C1" w:rsidP="002F5B4C">
      <w:pPr>
        <w:pStyle w:val="BodyText"/>
        <w:spacing w:line="276" w:lineRule="auto"/>
        <w:ind w:left="260" w:right="196"/>
        <w:jc w:val="both"/>
        <w:rPr>
          <w:rFonts w:ascii="Arial" w:hAnsi="Arial" w:cs="Arial"/>
          <w:sz w:val="22"/>
          <w:szCs w:val="22"/>
        </w:rPr>
      </w:pPr>
      <w:r w:rsidRPr="001E5299">
        <w:rPr>
          <w:rFonts w:ascii="Arial" w:hAnsi="Arial" w:cs="Arial"/>
          <w:sz w:val="22"/>
          <w:szCs w:val="22"/>
        </w:rPr>
        <w:t>All</w:t>
      </w:r>
      <w:r w:rsidR="002F5B4C" w:rsidRPr="001E5299">
        <w:rPr>
          <w:rFonts w:ascii="Arial" w:hAnsi="Arial" w:cs="Arial"/>
          <w:sz w:val="22"/>
          <w:szCs w:val="22"/>
        </w:rPr>
        <w:t xml:space="preserve"> the </w:t>
      </w:r>
      <w:r w:rsidR="008F14AE" w:rsidRPr="001E5299">
        <w:rPr>
          <w:rFonts w:ascii="Arial" w:hAnsi="Arial" w:cs="Arial"/>
          <w:sz w:val="22"/>
          <w:szCs w:val="22"/>
        </w:rPr>
        <w:t>resources within the Toolkit</w:t>
      </w:r>
      <w:r w:rsidR="002F5B4C" w:rsidRPr="001E5299">
        <w:rPr>
          <w:rFonts w:ascii="Arial" w:hAnsi="Arial" w:cs="Arial"/>
          <w:sz w:val="22"/>
          <w:szCs w:val="22"/>
        </w:rPr>
        <w:t xml:space="preserve"> link with Kent</w:t>
      </w:r>
      <w:r w:rsidR="008F14AE" w:rsidRPr="001E5299">
        <w:rPr>
          <w:rFonts w:ascii="Arial" w:hAnsi="Arial" w:cs="Arial"/>
          <w:sz w:val="22"/>
          <w:szCs w:val="22"/>
        </w:rPr>
        <w:t xml:space="preserve"> Integrated Children’s Services (Kent ICS) ethos, values, and</w:t>
      </w:r>
      <w:r w:rsidR="002F5B4C" w:rsidRPr="001E5299">
        <w:rPr>
          <w:rFonts w:ascii="Arial" w:hAnsi="Arial" w:cs="Arial"/>
          <w:sz w:val="22"/>
          <w:szCs w:val="22"/>
        </w:rPr>
        <w:t xml:space="preserve"> Practice Framework </w:t>
      </w:r>
      <w:r w:rsidR="008F14AE" w:rsidRPr="001E5299">
        <w:rPr>
          <w:rFonts w:ascii="Arial" w:hAnsi="Arial" w:cs="Arial"/>
          <w:sz w:val="22"/>
          <w:szCs w:val="22"/>
        </w:rPr>
        <w:t>focusing</w:t>
      </w:r>
      <w:r w:rsidR="002F5B4C" w:rsidRPr="001E5299">
        <w:rPr>
          <w:rFonts w:ascii="Arial" w:hAnsi="Arial" w:cs="Arial"/>
          <w:sz w:val="22"/>
          <w:szCs w:val="22"/>
        </w:rPr>
        <w:t xml:space="preserve"> on</w:t>
      </w:r>
      <w:r w:rsidR="008F14AE" w:rsidRPr="001E5299">
        <w:rPr>
          <w:rFonts w:ascii="Arial" w:hAnsi="Arial" w:cs="Arial"/>
          <w:sz w:val="22"/>
          <w:szCs w:val="22"/>
        </w:rPr>
        <w:t xml:space="preserve"> the use of</w:t>
      </w:r>
      <w:r w:rsidR="002F5B4C" w:rsidRPr="001E5299">
        <w:rPr>
          <w:rFonts w:ascii="Arial" w:hAnsi="Arial" w:cs="Arial"/>
          <w:sz w:val="22"/>
          <w:szCs w:val="22"/>
        </w:rPr>
        <w:t xml:space="preserve"> systemic and strengths-based approaches to enable the family </w:t>
      </w:r>
      <w:r w:rsidR="008F14AE" w:rsidRPr="001E5299">
        <w:rPr>
          <w:rFonts w:ascii="Arial" w:hAnsi="Arial" w:cs="Arial"/>
          <w:sz w:val="22"/>
          <w:szCs w:val="22"/>
        </w:rPr>
        <w:t xml:space="preserve">alongside </w:t>
      </w:r>
      <w:r w:rsidR="002F5B4C" w:rsidRPr="001E5299">
        <w:rPr>
          <w:rFonts w:ascii="Arial" w:hAnsi="Arial" w:cs="Arial"/>
          <w:sz w:val="22"/>
          <w:szCs w:val="22"/>
        </w:rPr>
        <w:t>the practitioner to</w:t>
      </w:r>
      <w:r w:rsidR="00FB419E" w:rsidRPr="001E5299">
        <w:rPr>
          <w:rFonts w:ascii="Arial" w:hAnsi="Arial" w:cs="Arial"/>
          <w:sz w:val="22"/>
          <w:szCs w:val="22"/>
        </w:rPr>
        <w:t xml:space="preserve"> recognise their </w:t>
      </w:r>
      <w:r w:rsidR="005D175A" w:rsidRPr="001E5299">
        <w:rPr>
          <w:rFonts w:ascii="Arial" w:hAnsi="Arial" w:cs="Arial"/>
          <w:sz w:val="22"/>
          <w:szCs w:val="22"/>
        </w:rPr>
        <w:t>strengths and</w:t>
      </w:r>
      <w:r w:rsidR="002F5B4C" w:rsidRPr="001E5299">
        <w:rPr>
          <w:rFonts w:ascii="Arial" w:hAnsi="Arial" w:cs="Arial"/>
          <w:sz w:val="22"/>
          <w:szCs w:val="22"/>
        </w:rPr>
        <w:t xml:space="preserve"> develop their own solutions</w:t>
      </w:r>
      <w:r w:rsidR="008F14AE" w:rsidRPr="001E5299">
        <w:rPr>
          <w:rFonts w:ascii="Arial" w:hAnsi="Arial" w:cs="Arial"/>
          <w:sz w:val="22"/>
          <w:szCs w:val="22"/>
        </w:rPr>
        <w:t xml:space="preserve"> to promote the future life outcomes of the child</w:t>
      </w:r>
      <w:r w:rsidR="002F5B4C" w:rsidRPr="001E5299">
        <w:rPr>
          <w:rFonts w:ascii="Arial" w:hAnsi="Arial" w:cs="Arial"/>
          <w:sz w:val="22"/>
          <w:szCs w:val="22"/>
        </w:rPr>
        <w:t xml:space="preserve">. </w:t>
      </w:r>
    </w:p>
    <w:p w14:paraId="4063CD0A" w14:textId="57FAFCF7" w:rsidR="002F5B4C" w:rsidRPr="001E5299" w:rsidRDefault="002F5B4C" w:rsidP="00777061">
      <w:pPr>
        <w:rPr>
          <w:rFonts w:ascii="Arial" w:hAnsi="Arial" w:cs="Arial"/>
        </w:rPr>
      </w:pPr>
    </w:p>
    <w:p w14:paraId="345C3FA8" w14:textId="5202E453" w:rsidR="003A08C9" w:rsidRPr="003A08C9" w:rsidRDefault="00E13E10" w:rsidP="003A08C9">
      <w:pPr>
        <w:pStyle w:val="Heading1"/>
        <w:rPr>
          <w:sz w:val="22"/>
          <w:szCs w:val="22"/>
        </w:rPr>
      </w:pPr>
      <w:bookmarkStart w:id="5" w:name="_Key_Definitions_used"/>
      <w:bookmarkEnd w:id="5"/>
      <w:r w:rsidRPr="001E5299">
        <w:rPr>
          <w:sz w:val="22"/>
          <w:szCs w:val="22"/>
        </w:rPr>
        <w:t>Key Definitions</w:t>
      </w:r>
      <w:r w:rsidR="002E5445" w:rsidRPr="001E5299">
        <w:rPr>
          <w:sz w:val="22"/>
          <w:szCs w:val="22"/>
        </w:rPr>
        <w:t xml:space="preserve"> used within this Document</w:t>
      </w:r>
    </w:p>
    <w:p w14:paraId="03422029" w14:textId="58A2EF68" w:rsidR="00E13E10" w:rsidRPr="001E5299" w:rsidRDefault="008D7E0F" w:rsidP="001E5299">
      <w:pPr>
        <w:jc w:val="both"/>
      </w:pPr>
      <w:r w:rsidRPr="001E5299">
        <w:rPr>
          <w:rFonts w:ascii="Arial" w:hAnsi="Arial" w:cs="Arial"/>
          <w:b/>
          <w:bCs/>
          <w:color w:val="4472C4"/>
        </w:rPr>
        <w:t>Public Law Outline (PLO)</w:t>
      </w:r>
      <w:r w:rsidR="007516CB" w:rsidRPr="001E5299">
        <w:rPr>
          <w:rFonts w:ascii="Arial" w:hAnsi="Arial" w:cs="Arial"/>
          <w:b/>
          <w:bCs/>
          <w:color w:val="4472C4"/>
        </w:rPr>
        <w:t xml:space="preserve"> </w:t>
      </w:r>
      <w:r w:rsidRPr="001E5299">
        <w:rPr>
          <w:rFonts w:ascii="Arial" w:hAnsi="Arial" w:cs="Arial"/>
        </w:rPr>
        <w:t xml:space="preserve">Before a Local Authority can consider intervening with family life and applying to the court in respect of children, it must go through a process known as the Public Law Outline process (PLO). PLO sets out the duties Local Authorities </w:t>
      </w:r>
      <w:r w:rsidR="00657149">
        <w:rPr>
          <w:rFonts w:ascii="Arial" w:hAnsi="Arial" w:cs="Arial"/>
        </w:rPr>
        <w:t>h</w:t>
      </w:r>
      <w:r w:rsidRPr="001E5299">
        <w:rPr>
          <w:rFonts w:ascii="Arial" w:hAnsi="Arial" w:cs="Arial"/>
        </w:rPr>
        <w:t>ave when thinking about taking a ‘case’ to Court. The process identifies what should happen before care proceedings are issued (</w:t>
      </w:r>
      <w:r w:rsidR="001D2C48">
        <w:rPr>
          <w:rFonts w:ascii="Arial" w:hAnsi="Arial" w:cs="Arial"/>
        </w:rPr>
        <w:t>p</w:t>
      </w:r>
      <w:r w:rsidRPr="001E5299">
        <w:rPr>
          <w:rFonts w:ascii="Arial" w:hAnsi="Arial" w:cs="Arial"/>
        </w:rPr>
        <w:t>re-</w:t>
      </w:r>
      <w:r w:rsidR="001D2C48">
        <w:rPr>
          <w:rFonts w:ascii="Arial" w:hAnsi="Arial" w:cs="Arial"/>
        </w:rPr>
        <w:t>p</w:t>
      </w:r>
      <w:r w:rsidRPr="001E5299">
        <w:rPr>
          <w:rFonts w:ascii="Arial" w:hAnsi="Arial" w:cs="Arial"/>
        </w:rPr>
        <w:t>roceedings process), the processes that the Courts should follow during proceedings, and also complies with the statutory 26 weeks’ timescale in the Children</w:t>
      </w:r>
      <w:r w:rsidR="00383D12">
        <w:rPr>
          <w:rFonts w:ascii="Arial" w:hAnsi="Arial" w:cs="Arial"/>
        </w:rPr>
        <w:t xml:space="preserve"> and Families</w:t>
      </w:r>
      <w:r w:rsidRPr="001E5299">
        <w:rPr>
          <w:rFonts w:ascii="Arial" w:hAnsi="Arial" w:cs="Arial"/>
        </w:rPr>
        <w:t xml:space="preserve"> Act 2014 within which all care proceedings should be concluded.</w:t>
      </w:r>
      <w:bookmarkStart w:id="6" w:name="_Hlk71110205"/>
    </w:p>
    <w:p w14:paraId="6B503D01" w14:textId="73A6B4BE" w:rsidR="00E13E10" w:rsidRPr="001E5299" w:rsidRDefault="00E13E10" w:rsidP="0020307C">
      <w:pPr>
        <w:pStyle w:val="NoSpacing"/>
        <w:jc w:val="both"/>
        <w:rPr>
          <w:rFonts w:ascii="Arial" w:hAnsi="Arial" w:cs="Arial"/>
        </w:rPr>
      </w:pPr>
      <w:r w:rsidRPr="001E5299">
        <w:rPr>
          <w:rFonts w:ascii="Arial" w:eastAsiaTheme="minorHAnsi" w:hAnsi="Arial" w:cs="Arial"/>
          <w:b/>
          <w:bCs/>
          <w:color w:val="4472C4" w:themeColor="accent1"/>
        </w:rPr>
        <w:t xml:space="preserve">Legal Planning Meeting (LPM) </w:t>
      </w:r>
      <w:r w:rsidRPr="001E5299">
        <w:rPr>
          <w:rFonts w:ascii="Arial" w:hAnsi="Arial" w:cs="Arial"/>
        </w:rPr>
        <w:t>A</w:t>
      </w:r>
      <w:r w:rsidR="008D7E0F" w:rsidRPr="001E5299">
        <w:rPr>
          <w:rFonts w:ascii="Arial" w:hAnsi="Arial" w:cs="Arial"/>
        </w:rPr>
        <w:t xml:space="preserve"> LPM</w:t>
      </w:r>
      <w:r w:rsidR="004E7F95" w:rsidRPr="001E5299">
        <w:rPr>
          <w:rFonts w:ascii="Arial" w:hAnsi="Arial" w:cs="Arial"/>
        </w:rPr>
        <w:t xml:space="preserve"> is </w:t>
      </w:r>
      <w:r w:rsidR="000E3E53" w:rsidRPr="001E5299">
        <w:rPr>
          <w:rFonts w:ascii="Arial" w:hAnsi="Arial" w:cs="Arial"/>
        </w:rPr>
        <w:t>held</w:t>
      </w:r>
      <w:r w:rsidRPr="001E5299">
        <w:rPr>
          <w:rFonts w:ascii="Arial" w:hAnsi="Arial" w:cs="Arial"/>
        </w:rPr>
        <w:t xml:space="preserve"> whe</w:t>
      </w:r>
      <w:r w:rsidR="008D7E0F" w:rsidRPr="001E5299">
        <w:rPr>
          <w:rFonts w:ascii="Arial" w:hAnsi="Arial" w:cs="Arial"/>
        </w:rPr>
        <w:t>n</w:t>
      </w:r>
      <w:r w:rsidRPr="001E5299">
        <w:rPr>
          <w:rFonts w:ascii="Arial" w:hAnsi="Arial" w:cs="Arial"/>
        </w:rPr>
        <w:t xml:space="preserve"> the Local Authority are considering further legal interventions</w:t>
      </w:r>
      <w:r w:rsidR="00440E88" w:rsidRPr="001E5299">
        <w:rPr>
          <w:rFonts w:ascii="Arial" w:hAnsi="Arial" w:cs="Arial"/>
        </w:rPr>
        <w:t xml:space="preserve"> if </w:t>
      </w:r>
      <w:r w:rsidRPr="001E5299">
        <w:rPr>
          <w:rFonts w:ascii="Arial" w:hAnsi="Arial" w:cs="Arial"/>
        </w:rPr>
        <w:t>work with the family cannot keep a child safe</w:t>
      </w:r>
      <w:r w:rsidR="00790D8E" w:rsidRPr="001E5299">
        <w:rPr>
          <w:rFonts w:ascii="Arial" w:hAnsi="Arial" w:cs="Arial"/>
        </w:rPr>
        <w:t>. An</w:t>
      </w:r>
      <w:r w:rsidRPr="001E5299">
        <w:rPr>
          <w:rFonts w:ascii="Arial" w:hAnsi="Arial" w:cs="Arial"/>
        </w:rPr>
        <w:t xml:space="preserve"> </w:t>
      </w:r>
      <w:r w:rsidR="00973C03" w:rsidRPr="001E5299">
        <w:rPr>
          <w:rFonts w:ascii="Arial" w:hAnsi="Arial" w:cs="Arial"/>
        </w:rPr>
        <w:t>LPM</w:t>
      </w:r>
      <w:r w:rsidRPr="001E5299">
        <w:rPr>
          <w:rFonts w:ascii="Arial" w:hAnsi="Arial" w:cs="Arial"/>
        </w:rPr>
        <w:t xml:space="preserve"> </w:t>
      </w:r>
      <w:r w:rsidR="003F086D" w:rsidRPr="001E5299">
        <w:rPr>
          <w:rFonts w:ascii="Arial" w:hAnsi="Arial" w:cs="Arial"/>
        </w:rPr>
        <w:t>should be held to discuss the way forward in a particular case</w:t>
      </w:r>
      <w:r w:rsidR="00790D8E" w:rsidRPr="001E5299">
        <w:rPr>
          <w:rFonts w:ascii="Arial" w:hAnsi="Arial" w:cs="Arial"/>
        </w:rPr>
        <w:t>, and</w:t>
      </w:r>
      <w:r w:rsidRPr="001E5299">
        <w:rPr>
          <w:rFonts w:ascii="Arial" w:hAnsi="Arial" w:cs="Arial"/>
        </w:rPr>
        <w:t xml:space="preserve"> to obtain legal advice as to whether the ‘threshold criteria’ under section 31 Children Act 1989 </w:t>
      </w:r>
      <w:r w:rsidR="008F4968" w:rsidRPr="001E5299">
        <w:rPr>
          <w:rFonts w:ascii="Arial" w:hAnsi="Arial" w:cs="Arial"/>
        </w:rPr>
        <w:t xml:space="preserve">has been met </w:t>
      </w:r>
      <w:r w:rsidR="002A093A" w:rsidRPr="001E5299">
        <w:rPr>
          <w:rFonts w:ascii="Arial" w:hAnsi="Arial" w:cs="Arial"/>
        </w:rPr>
        <w:t>to initi</w:t>
      </w:r>
      <w:r w:rsidR="007C2938" w:rsidRPr="001E5299">
        <w:rPr>
          <w:rFonts w:ascii="Arial" w:hAnsi="Arial" w:cs="Arial"/>
        </w:rPr>
        <w:t xml:space="preserve">ate care </w:t>
      </w:r>
      <w:r w:rsidR="008F4968" w:rsidRPr="001E5299">
        <w:rPr>
          <w:rFonts w:ascii="Arial" w:hAnsi="Arial" w:cs="Arial"/>
        </w:rPr>
        <w:t>proceedings or</w:t>
      </w:r>
      <w:r w:rsidR="007C2938" w:rsidRPr="001E5299">
        <w:rPr>
          <w:rFonts w:ascii="Arial" w:hAnsi="Arial" w:cs="Arial"/>
        </w:rPr>
        <w:t xml:space="preserve"> explore other </w:t>
      </w:r>
      <w:r w:rsidR="008F4968" w:rsidRPr="001E5299">
        <w:rPr>
          <w:rFonts w:ascii="Arial" w:hAnsi="Arial" w:cs="Arial"/>
        </w:rPr>
        <w:t xml:space="preserve">alternative </w:t>
      </w:r>
      <w:r w:rsidR="007C2938" w:rsidRPr="001E5299">
        <w:rPr>
          <w:rFonts w:ascii="Arial" w:hAnsi="Arial" w:cs="Arial"/>
        </w:rPr>
        <w:t>interventions</w:t>
      </w:r>
      <w:r w:rsidRPr="001E5299">
        <w:rPr>
          <w:rFonts w:ascii="Arial" w:hAnsi="Arial" w:cs="Arial"/>
        </w:rPr>
        <w:t>.</w:t>
      </w:r>
      <w:r w:rsidR="00197EF6" w:rsidRPr="001E5299">
        <w:rPr>
          <w:rFonts w:ascii="Arial" w:hAnsi="Arial" w:cs="Arial"/>
        </w:rPr>
        <w:t xml:space="preserve"> At the meeting, a decision should be made in principle about whether ‘threshold criteria’ has been met, and if so next steps.</w:t>
      </w:r>
    </w:p>
    <w:p w14:paraId="00413F3C" w14:textId="77777777" w:rsidR="00E13E10" w:rsidRPr="001E5299" w:rsidRDefault="00E13E10" w:rsidP="0020307C">
      <w:pPr>
        <w:pStyle w:val="NoSpacing"/>
        <w:jc w:val="both"/>
        <w:rPr>
          <w:rFonts w:ascii="Arial" w:hAnsi="Arial" w:cs="Arial"/>
        </w:rPr>
      </w:pPr>
    </w:p>
    <w:p w14:paraId="0B15C66F" w14:textId="4C629D25" w:rsidR="00E13E10" w:rsidRPr="001E5299" w:rsidRDefault="00E13E10" w:rsidP="0020307C">
      <w:pPr>
        <w:pStyle w:val="NoSpacing"/>
        <w:jc w:val="both"/>
        <w:rPr>
          <w:rFonts w:ascii="Arial" w:hAnsi="Arial" w:cs="Arial"/>
        </w:rPr>
      </w:pPr>
      <w:r w:rsidRPr="001E5299">
        <w:rPr>
          <w:rFonts w:ascii="Arial" w:hAnsi="Arial" w:cs="Arial"/>
          <w:b/>
          <w:bCs/>
          <w:color w:val="4472C4" w:themeColor="accent1"/>
        </w:rPr>
        <w:t xml:space="preserve">Pre-Proceedings </w:t>
      </w:r>
      <w:r w:rsidRPr="001E5299">
        <w:rPr>
          <w:rFonts w:ascii="Arial" w:hAnsi="Arial" w:cs="Arial"/>
        </w:rPr>
        <w:t xml:space="preserve">The pre-proceedings process aims to divert cases from care proceedings, to ensure applications are better prepared and issues narrowed so that care proceedings can be completed more efficiently.  Practitioners need to work in partnership with parents to divert and avoid court </w:t>
      </w:r>
      <w:r w:rsidR="00556C69" w:rsidRPr="001E5299">
        <w:rPr>
          <w:rFonts w:ascii="Arial" w:hAnsi="Arial" w:cs="Arial"/>
        </w:rPr>
        <w:t>proceedings and</w:t>
      </w:r>
      <w:r w:rsidRPr="001E5299">
        <w:rPr>
          <w:rFonts w:ascii="Arial" w:hAnsi="Arial" w:cs="Arial"/>
        </w:rPr>
        <w:t xml:space="preserve"> plan intervention to safely manage risk and reduce the incidence of harm/ identify and assess potential </w:t>
      </w:r>
      <w:r w:rsidRPr="001E5299">
        <w:rPr>
          <w:rFonts w:ascii="Arial" w:hAnsi="Arial" w:cs="Arial"/>
        </w:rPr>
        <w:lastRenderedPageBreak/>
        <w:t>carers, and plan proceedings by completing relevant assessments, evidencing concerns and when all other avenues of support have been exhausted. Pre-Proceedings should end no later than 12 to 16 weeks to be effective.</w:t>
      </w:r>
    </w:p>
    <w:p w14:paraId="5D6A3D81" w14:textId="77777777" w:rsidR="00E13E10" w:rsidRPr="001E5299" w:rsidRDefault="00E13E10" w:rsidP="0020307C">
      <w:pPr>
        <w:spacing w:after="0" w:line="240" w:lineRule="auto"/>
        <w:jc w:val="both"/>
        <w:rPr>
          <w:rFonts w:ascii="Arial" w:eastAsiaTheme="minorHAnsi" w:hAnsi="Arial" w:cs="Arial"/>
        </w:rPr>
      </w:pPr>
    </w:p>
    <w:p w14:paraId="0A2A6305" w14:textId="6011121D" w:rsidR="00E13E10" w:rsidRPr="001E5299" w:rsidRDefault="00E13E10" w:rsidP="0020307C">
      <w:pPr>
        <w:spacing w:after="0" w:line="240" w:lineRule="auto"/>
        <w:jc w:val="both"/>
        <w:rPr>
          <w:rFonts w:ascii="Arial" w:eastAsiaTheme="minorHAnsi" w:hAnsi="Arial" w:cs="Arial"/>
        </w:rPr>
      </w:pPr>
      <w:r w:rsidRPr="001E5299">
        <w:rPr>
          <w:rFonts w:ascii="Arial" w:eastAsiaTheme="minorHAnsi" w:hAnsi="Arial" w:cs="Arial"/>
          <w:b/>
          <w:bCs/>
          <w:color w:val="4472C4" w:themeColor="accent1"/>
        </w:rPr>
        <w:t>Pre-Proceedings Meetings</w:t>
      </w:r>
      <w:r w:rsidR="007516CB" w:rsidRPr="001E5299">
        <w:rPr>
          <w:rFonts w:ascii="Arial" w:eastAsiaTheme="minorHAnsi" w:hAnsi="Arial" w:cs="Arial"/>
          <w:b/>
          <w:bCs/>
          <w:color w:val="4472C4" w:themeColor="accent1"/>
        </w:rPr>
        <w:t xml:space="preserve"> </w:t>
      </w:r>
      <w:r w:rsidRPr="001E5299">
        <w:rPr>
          <w:rFonts w:ascii="Arial" w:eastAsiaTheme="minorHAnsi" w:hAnsi="Arial" w:cs="Arial"/>
        </w:rPr>
        <w:t xml:space="preserve">A </w:t>
      </w:r>
      <w:r w:rsidR="00383D12">
        <w:rPr>
          <w:rFonts w:ascii="Arial" w:eastAsiaTheme="minorHAnsi" w:hAnsi="Arial" w:cs="Arial"/>
        </w:rPr>
        <w:t>P</w:t>
      </w:r>
      <w:r w:rsidRPr="001E5299">
        <w:rPr>
          <w:rFonts w:ascii="Arial" w:eastAsiaTheme="minorHAnsi" w:hAnsi="Arial" w:cs="Arial"/>
        </w:rPr>
        <w:t>re-</w:t>
      </w:r>
      <w:r w:rsidR="00383D12">
        <w:rPr>
          <w:rFonts w:ascii="Arial" w:eastAsiaTheme="minorHAnsi" w:hAnsi="Arial" w:cs="Arial"/>
        </w:rPr>
        <w:t>Pr</w:t>
      </w:r>
      <w:r w:rsidRPr="001E5299">
        <w:rPr>
          <w:rFonts w:ascii="Arial" w:eastAsiaTheme="minorHAnsi" w:hAnsi="Arial" w:cs="Arial"/>
        </w:rPr>
        <w:t>oceedings</w:t>
      </w:r>
      <w:r w:rsidR="00383D12">
        <w:rPr>
          <w:rFonts w:ascii="Arial" w:eastAsiaTheme="minorHAnsi" w:hAnsi="Arial" w:cs="Arial"/>
        </w:rPr>
        <w:t xml:space="preserve"> M</w:t>
      </w:r>
      <w:r w:rsidRPr="001E5299">
        <w:rPr>
          <w:rFonts w:ascii="Arial" w:eastAsiaTheme="minorHAnsi" w:hAnsi="Arial" w:cs="Arial"/>
        </w:rPr>
        <w:t>eeting takes place between the local authority,</w:t>
      </w:r>
      <w:r w:rsidR="001D2C48">
        <w:rPr>
          <w:rFonts w:ascii="Arial" w:eastAsiaTheme="minorHAnsi" w:hAnsi="Arial" w:cs="Arial"/>
        </w:rPr>
        <w:t xml:space="preserve"> the local authority lawyer,</w:t>
      </w:r>
      <w:r w:rsidRPr="001E5299">
        <w:rPr>
          <w:rFonts w:ascii="Arial" w:eastAsiaTheme="minorHAnsi" w:hAnsi="Arial" w:cs="Arial"/>
        </w:rPr>
        <w:t xml:space="preserve"> the parents and the parents’ lawyer to discuss with the parents how they can change the way they look after their child and what support and help is needed from the local authority.</w:t>
      </w:r>
    </w:p>
    <w:p w14:paraId="17256593" w14:textId="77777777" w:rsidR="00E13E10" w:rsidRPr="001E5299" w:rsidRDefault="00E13E10" w:rsidP="0020307C">
      <w:pPr>
        <w:spacing w:after="0" w:line="240" w:lineRule="auto"/>
        <w:jc w:val="both"/>
        <w:rPr>
          <w:rFonts w:ascii="Arial" w:eastAsiaTheme="minorHAnsi" w:hAnsi="Arial" w:cs="Arial"/>
        </w:rPr>
      </w:pPr>
    </w:p>
    <w:p w14:paraId="10B67912" w14:textId="4EC09B52" w:rsidR="00E13E10" w:rsidRPr="001E5299" w:rsidRDefault="00E13E10" w:rsidP="0020307C">
      <w:pPr>
        <w:spacing w:after="0" w:line="240" w:lineRule="auto"/>
        <w:jc w:val="both"/>
        <w:rPr>
          <w:rFonts w:ascii="Arial" w:eastAsiaTheme="minorHAnsi" w:hAnsi="Arial" w:cs="Arial"/>
        </w:rPr>
      </w:pPr>
      <w:r w:rsidRPr="001E5299">
        <w:rPr>
          <w:rFonts w:ascii="Arial" w:eastAsiaTheme="minorHAnsi" w:hAnsi="Arial" w:cs="Arial"/>
        </w:rPr>
        <w:t xml:space="preserve">If both sides agree, they will write a formal agreement that both the parents and the local authority </w:t>
      </w:r>
      <w:r w:rsidR="00556C69" w:rsidRPr="001E5299">
        <w:rPr>
          <w:rFonts w:ascii="Arial" w:eastAsiaTheme="minorHAnsi" w:hAnsi="Arial" w:cs="Arial"/>
        </w:rPr>
        <w:t>must</w:t>
      </w:r>
      <w:r w:rsidRPr="001E5299">
        <w:rPr>
          <w:rFonts w:ascii="Arial" w:eastAsiaTheme="minorHAnsi" w:hAnsi="Arial" w:cs="Arial"/>
        </w:rPr>
        <w:t xml:space="preserve"> follow. If parents don’t agree to the changes, or don’t follow the agreement, the local authority will</w:t>
      </w:r>
      <w:r w:rsidR="00816DC5">
        <w:rPr>
          <w:rFonts w:ascii="Arial" w:eastAsiaTheme="minorHAnsi" w:hAnsi="Arial" w:cs="Arial"/>
        </w:rPr>
        <w:t xml:space="preserve"> need to consider escalating to the issuing of care proceedings.</w:t>
      </w:r>
      <w:r w:rsidRPr="001E5299">
        <w:rPr>
          <w:rFonts w:ascii="Arial" w:eastAsiaTheme="minorHAnsi" w:hAnsi="Arial" w:cs="Arial"/>
        </w:rPr>
        <w:t xml:space="preserve"> </w:t>
      </w:r>
    </w:p>
    <w:p w14:paraId="6D552FB3" w14:textId="7813E879" w:rsidR="00E4165C" w:rsidRPr="001E5299" w:rsidRDefault="00E4165C" w:rsidP="0020307C">
      <w:pPr>
        <w:spacing w:after="0" w:line="240" w:lineRule="auto"/>
        <w:jc w:val="both"/>
        <w:rPr>
          <w:rFonts w:ascii="Arial" w:eastAsiaTheme="minorHAnsi" w:hAnsi="Arial" w:cs="Arial"/>
        </w:rPr>
      </w:pPr>
    </w:p>
    <w:p w14:paraId="68EF42AE" w14:textId="786567C5" w:rsidR="00E13E10" w:rsidRPr="001E5299" w:rsidRDefault="00E13E10" w:rsidP="0020307C">
      <w:pPr>
        <w:pStyle w:val="NoSpacing"/>
        <w:jc w:val="both"/>
        <w:rPr>
          <w:rFonts w:ascii="Arial" w:hAnsi="Arial" w:cs="Arial"/>
        </w:rPr>
      </w:pPr>
      <w:r w:rsidRPr="001E5299">
        <w:rPr>
          <w:rFonts w:ascii="Arial" w:hAnsi="Arial" w:cs="Arial"/>
          <w:b/>
          <w:bCs/>
          <w:color w:val="4472C4" w:themeColor="accent1"/>
        </w:rPr>
        <w:t xml:space="preserve">Care Proceedings </w:t>
      </w:r>
      <w:r w:rsidRPr="001E5299">
        <w:rPr>
          <w:rFonts w:ascii="Arial" w:hAnsi="Arial" w:cs="Arial"/>
        </w:rPr>
        <w:t xml:space="preserve">Care </w:t>
      </w:r>
      <w:r w:rsidR="00383D12">
        <w:rPr>
          <w:rFonts w:ascii="Arial" w:hAnsi="Arial" w:cs="Arial"/>
        </w:rPr>
        <w:t>P</w:t>
      </w:r>
      <w:r w:rsidRPr="001E5299">
        <w:rPr>
          <w:rFonts w:ascii="Arial" w:hAnsi="Arial" w:cs="Arial"/>
        </w:rPr>
        <w:t>roceedings, as they are often referred to, are Court Proceedings when the Local Authority is significantly concerned about the care children are receiving to the extent that they are suffering or at risk of suffering significant harm.</w:t>
      </w:r>
    </w:p>
    <w:p w14:paraId="18785855" w14:textId="77777777" w:rsidR="00E13E10" w:rsidRPr="001E5299" w:rsidRDefault="00E13E10" w:rsidP="0020307C">
      <w:pPr>
        <w:pStyle w:val="NoSpacing"/>
        <w:jc w:val="both"/>
        <w:rPr>
          <w:rFonts w:ascii="Arial" w:hAnsi="Arial" w:cs="Arial"/>
          <w:i/>
          <w:iCs/>
        </w:rPr>
      </w:pPr>
    </w:p>
    <w:p w14:paraId="37C14E34" w14:textId="6C2D95CE" w:rsidR="00E13E10" w:rsidRDefault="00E13E10" w:rsidP="0020307C">
      <w:pPr>
        <w:pStyle w:val="NoSpacing"/>
        <w:jc w:val="both"/>
        <w:rPr>
          <w:rFonts w:ascii="Arial" w:hAnsi="Arial" w:cs="Arial"/>
        </w:rPr>
      </w:pPr>
      <w:r w:rsidRPr="001E5299">
        <w:rPr>
          <w:rFonts w:ascii="Arial" w:hAnsi="Arial" w:cs="Arial"/>
          <w:b/>
          <w:bCs/>
          <w:color w:val="4472C4" w:themeColor="accent1"/>
        </w:rPr>
        <w:t>Parallel Planning</w:t>
      </w:r>
      <w:r w:rsidR="007516CB" w:rsidRPr="001E5299">
        <w:rPr>
          <w:rFonts w:ascii="Arial" w:hAnsi="Arial" w:cs="Arial"/>
          <w:b/>
          <w:bCs/>
          <w:color w:val="4472C4" w:themeColor="accent1"/>
        </w:rPr>
        <w:t xml:space="preserve"> </w:t>
      </w:r>
      <w:r w:rsidRPr="001E5299">
        <w:rPr>
          <w:rFonts w:ascii="Arial" w:hAnsi="Arial" w:cs="Arial"/>
        </w:rPr>
        <w:t xml:space="preserve">For children who are unable to remain/ return to their birth or wider family, the </w:t>
      </w:r>
      <w:r w:rsidR="00383D12">
        <w:rPr>
          <w:rFonts w:ascii="Arial" w:hAnsi="Arial" w:cs="Arial"/>
        </w:rPr>
        <w:t>l</w:t>
      </w:r>
      <w:r w:rsidRPr="001E5299">
        <w:rPr>
          <w:rFonts w:ascii="Arial" w:hAnsi="Arial" w:cs="Arial"/>
        </w:rPr>
        <w:t xml:space="preserve">ocal </w:t>
      </w:r>
      <w:r w:rsidR="00383D12">
        <w:rPr>
          <w:rFonts w:ascii="Arial" w:hAnsi="Arial" w:cs="Arial"/>
        </w:rPr>
        <w:t>a</w:t>
      </w:r>
      <w:r w:rsidRPr="001E5299">
        <w:rPr>
          <w:rFonts w:ascii="Arial" w:hAnsi="Arial" w:cs="Arial"/>
        </w:rPr>
        <w:t xml:space="preserve">uthority should consider a parallel plan to establish permanence at an early stage for a child.  The permanency planning process should include key contributions from multi-agency professionals to identify which option is most likely to meet the needs of the individual child and consider of his/her wishes and feelings. </w:t>
      </w:r>
      <w:bookmarkEnd w:id="6"/>
    </w:p>
    <w:p w14:paraId="645B497F" w14:textId="77777777" w:rsidR="003A08C9" w:rsidRPr="001E5299" w:rsidRDefault="003A08C9" w:rsidP="0020307C">
      <w:pPr>
        <w:pStyle w:val="NoSpacing"/>
        <w:jc w:val="both"/>
        <w:rPr>
          <w:rFonts w:ascii="Arial" w:hAnsi="Arial" w:cs="Arial"/>
        </w:rPr>
      </w:pPr>
    </w:p>
    <w:p w14:paraId="0DE1F5CA" w14:textId="74838DEE" w:rsidR="00E13E10" w:rsidRDefault="00E13E10" w:rsidP="00E13E10">
      <w:pPr>
        <w:pStyle w:val="NoSpacing"/>
        <w:rPr>
          <w:rFonts w:ascii="Arial" w:hAnsi="Arial" w:cs="Arial"/>
          <w:i/>
          <w:iCs/>
          <w:sz w:val="24"/>
          <w:szCs w:val="24"/>
        </w:rPr>
      </w:pPr>
      <w:bookmarkStart w:id="7" w:name="_Resources_for_Practitioners"/>
      <w:bookmarkEnd w:id="7"/>
    </w:p>
    <w:p w14:paraId="75E8D640" w14:textId="00703995" w:rsidR="003A08C9" w:rsidRPr="001E5299" w:rsidRDefault="003A08C9" w:rsidP="003A08C9">
      <w:pPr>
        <w:pStyle w:val="NoSpacing"/>
        <w:jc w:val="center"/>
        <w:rPr>
          <w:rFonts w:ascii="Arial" w:hAnsi="Arial" w:cs="Arial"/>
          <w:i/>
          <w:iCs/>
          <w:sz w:val="24"/>
          <w:szCs w:val="24"/>
        </w:rPr>
      </w:pPr>
      <w:r w:rsidRPr="003A08C9">
        <w:rPr>
          <w:rFonts w:ascii="Arial" w:hAnsi="Arial" w:cs="Arial"/>
          <w:b/>
          <w:bCs/>
          <w:sz w:val="24"/>
          <w:szCs w:val="24"/>
        </w:rPr>
        <w:t>Resources for Practitioners</w:t>
      </w:r>
    </w:p>
    <w:tbl>
      <w:tblPr>
        <w:tblStyle w:val="TableGrid"/>
        <w:tblpPr w:leftFromText="180" w:rightFromText="180" w:vertAnchor="text" w:horzAnchor="margin" w:tblpXSpec="center" w:tblpY="215"/>
        <w:tblW w:w="9464" w:type="dxa"/>
        <w:tblLook w:val="04A0" w:firstRow="1" w:lastRow="0" w:firstColumn="1" w:lastColumn="0" w:noHBand="0" w:noVBand="1"/>
      </w:tblPr>
      <w:tblGrid>
        <w:gridCol w:w="9464"/>
      </w:tblGrid>
      <w:tr w:rsidR="00BC397E" w:rsidRPr="00673213" w14:paraId="695E260E" w14:textId="77777777" w:rsidTr="00F62FFD">
        <w:trPr>
          <w:trHeight w:val="416"/>
        </w:trPr>
        <w:tc>
          <w:tcPr>
            <w:tcW w:w="9464" w:type="dxa"/>
            <w:shd w:val="clear" w:color="auto" w:fill="D9E2F3" w:themeFill="accent1" w:themeFillTint="33"/>
          </w:tcPr>
          <w:p w14:paraId="2843F6A0" w14:textId="77777777" w:rsidR="00F62FFD" w:rsidRDefault="00F62FFD" w:rsidP="003A08C9">
            <w:pPr>
              <w:jc w:val="center"/>
              <w:rPr>
                <w:rFonts w:ascii="Arial" w:hAnsi="Arial" w:cs="Arial"/>
                <w:b/>
                <w:bCs/>
                <w:color w:val="4472C4" w:themeColor="accent1"/>
              </w:rPr>
            </w:pPr>
          </w:p>
          <w:p w14:paraId="693208C0" w14:textId="253D4FE9" w:rsidR="00BC397E" w:rsidRPr="001E5299" w:rsidRDefault="003A08C9" w:rsidP="003A08C9">
            <w:pPr>
              <w:jc w:val="center"/>
              <w:rPr>
                <w:rFonts w:ascii="Arial" w:hAnsi="Arial" w:cs="Arial"/>
                <w:b/>
                <w:bCs/>
                <w:color w:val="4472C4" w:themeColor="accent1"/>
              </w:rPr>
            </w:pPr>
            <w:r w:rsidRPr="003A08C9">
              <w:rPr>
                <w:rFonts w:ascii="Arial" w:hAnsi="Arial" w:cs="Arial"/>
                <w:b/>
                <w:bCs/>
                <w:color w:val="4472C4" w:themeColor="accent1"/>
              </w:rPr>
              <w:t>PLO</w:t>
            </w:r>
            <w:r w:rsidR="00383D12">
              <w:rPr>
                <w:rFonts w:ascii="Arial" w:hAnsi="Arial" w:cs="Arial"/>
                <w:b/>
                <w:bCs/>
                <w:color w:val="4472C4" w:themeColor="accent1"/>
              </w:rPr>
              <w:t xml:space="preserve"> - </w:t>
            </w:r>
            <w:r w:rsidRPr="003A08C9">
              <w:rPr>
                <w:rFonts w:ascii="Arial" w:hAnsi="Arial" w:cs="Arial"/>
                <w:b/>
                <w:bCs/>
                <w:color w:val="4472C4" w:themeColor="accent1"/>
              </w:rPr>
              <w:t>Care and Supervision Proceedings - 1 Minute Guide</w:t>
            </w:r>
          </w:p>
        </w:tc>
      </w:tr>
      <w:tr w:rsidR="00BC397E" w:rsidRPr="00673213" w14:paraId="36C2DEA1" w14:textId="77777777" w:rsidTr="001E5299">
        <w:tc>
          <w:tcPr>
            <w:tcW w:w="9464" w:type="dxa"/>
          </w:tcPr>
          <w:p w14:paraId="1CB3C8B3" w14:textId="609A9451" w:rsidR="006D052B" w:rsidRPr="003A08C9" w:rsidRDefault="00F96B96" w:rsidP="003A08C9">
            <w:pPr>
              <w:pStyle w:val="Heading2"/>
              <w:outlineLvl w:val="1"/>
              <w:rPr>
                <w:rFonts w:cs="Arial"/>
                <w:color w:val="0000FF"/>
                <w:sz w:val="22"/>
                <w:szCs w:val="22"/>
                <w:u w:val="single"/>
              </w:rPr>
            </w:pPr>
            <w:hyperlink r:id="rId13" w:history="1">
              <w:bookmarkStart w:id="8" w:name="_PLO,_Care_and"/>
              <w:bookmarkEnd w:id="8"/>
              <w:r w:rsidR="00BC397E" w:rsidRPr="001E5299">
                <w:rPr>
                  <w:rStyle w:val="Hyperlink"/>
                  <w:rFonts w:cs="Arial"/>
                  <w:sz w:val="22"/>
                  <w:szCs w:val="22"/>
                </w:rPr>
                <w:t>PLO</w:t>
              </w:r>
              <w:r w:rsidR="00383D12">
                <w:rPr>
                  <w:rStyle w:val="Hyperlink"/>
                  <w:rFonts w:cs="Arial"/>
                  <w:sz w:val="22"/>
                  <w:szCs w:val="22"/>
                </w:rPr>
                <w:t xml:space="preserve"> - </w:t>
              </w:r>
              <w:r w:rsidR="00BC397E" w:rsidRPr="001E5299">
                <w:rPr>
                  <w:rStyle w:val="Hyperlink"/>
                  <w:rFonts w:cs="Arial"/>
                  <w:sz w:val="22"/>
                  <w:szCs w:val="22"/>
                </w:rPr>
                <w:t>Care and Supervision Proceedings - 1 Minute Guide (Jhiselle Feanny, 2021)</w:t>
              </w:r>
            </w:hyperlink>
          </w:p>
          <w:p w14:paraId="780DFA91" w14:textId="6F0B7EBC" w:rsidR="003F4F59" w:rsidRPr="001E5299" w:rsidRDefault="00BC397E" w:rsidP="001E5299">
            <w:pPr>
              <w:jc w:val="both"/>
              <w:rPr>
                <w:rFonts w:ascii="Arial" w:hAnsi="Arial" w:cs="Arial"/>
                <w:color w:val="000000" w:themeColor="text1"/>
              </w:rPr>
            </w:pPr>
            <w:r w:rsidRPr="001E5299">
              <w:rPr>
                <w:rFonts w:ascii="Arial" w:hAnsi="Arial" w:cs="Arial"/>
                <w:color w:val="000000" w:themeColor="text1"/>
              </w:rPr>
              <w:t xml:space="preserve">A helpful one-minute guide to support practitioner understanding of key phases within PLO.  The guide includes bite sized briefings on key principles related to PLO to support frontline practice. </w:t>
            </w:r>
          </w:p>
        </w:tc>
      </w:tr>
      <w:tr w:rsidR="003A08C9" w:rsidRPr="00673213" w14:paraId="0EF8A995" w14:textId="77777777" w:rsidTr="003A08C9">
        <w:tc>
          <w:tcPr>
            <w:tcW w:w="9464" w:type="dxa"/>
            <w:shd w:val="clear" w:color="auto" w:fill="D9E2F3" w:themeFill="accent1" w:themeFillTint="33"/>
          </w:tcPr>
          <w:p w14:paraId="6A6DBD00" w14:textId="51B6EC75" w:rsidR="003A08C9" w:rsidRPr="003A08C9" w:rsidRDefault="003A08C9" w:rsidP="003A08C9">
            <w:pPr>
              <w:pStyle w:val="Heading2"/>
              <w:jc w:val="center"/>
              <w:outlineLvl w:val="1"/>
              <w:rPr>
                <w:b/>
                <w:bCs/>
                <w:color w:val="auto"/>
                <w:sz w:val="22"/>
                <w:szCs w:val="22"/>
              </w:rPr>
            </w:pPr>
            <w:r w:rsidRPr="003A08C9">
              <w:rPr>
                <w:b/>
                <w:bCs/>
                <w:color w:val="2E74B5" w:themeColor="accent5" w:themeShade="BF"/>
                <w:sz w:val="22"/>
                <w:szCs w:val="22"/>
              </w:rPr>
              <w:t>Pre-Proceedings Guidance</w:t>
            </w:r>
          </w:p>
        </w:tc>
      </w:tr>
      <w:bookmarkStart w:id="9" w:name="_Pre-Proceedings_Guidance"/>
      <w:bookmarkEnd w:id="9"/>
      <w:tr w:rsidR="00BC397E" w:rsidRPr="00673213" w14:paraId="44E2EF2D" w14:textId="77777777" w:rsidTr="001E5299">
        <w:tc>
          <w:tcPr>
            <w:tcW w:w="9464" w:type="dxa"/>
          </w:tcPr>
          <w:p w14:paraId="6CBDD2CD" w14:textId="7CA32C7A" w:rsidR="00C27271" w:rsidRPr="001E5299" w:rsidRDefault="007910DA" w:rsidP="009D6D11">
            <w:pPr>
              <w:rPr>
                <w:rFonts w:ascii="Arial" w:hAnsi="Arial" w:cs="Arial"/>
                <w:b/>
                <w:bCs/>
                <w:color w:val="4472C4" w:themeColor="accent1"/>
              </w:rPr>
            </w:pPr>
            <w:r>
              <w:fldChar w:fldCharType="begin"/>
            </w:r>
            <w:r>
              <w:instrText xml:space="preserve"> HYPERLINK "https://sway.office.com/ttWdi0vZndNkgI5N" </w:instrText>
            </w:r>
            <w:r>
              <w:fldChar w:fldCharType="separate"/>
            </w:r>
            <w:r w:rsidR="00C27271" w:rsidRPr="00673213">
              <w:rPr>
                <w:rStyle w:val="Hyperlink"/>
                <w:rFonts w:ascii="Arial" w:hAnsi="Arial" w:cs="Arial"/>
              </w:rPr>
              <w:t>The Role of Pre-Proceedings Sway (Kent ICS)</w:t>
            </w:r>
            <w:r>
              <w:rPr>
                <w:rStyle w:val="Hyperlink"/>
                <w:rFonts w:ascii="Arial" w:hAnsi="Arial" w:cs="Arial"/>
              </w:rPr>
              <w:fldChar w:fldCharType="end"/>
            </w:r>
            <w:r w:rsidR="00C27271" w:rsidRPr="001E5299">
              <w:rPr>
                <w:rFonts w:ascii="Arial" w:hAnsi="Arial" w:cs="Arial"/>
                <w:b/>
                <w:bCs/>
                <w:color w:val="4472C4" w:themeColor="accent1"/>
              </w:rPr>
              <w:t xml:space="preserve"> </w:t>
            </w:r>
            <w:r w:rsidR="00C27271" w:rsidRPr="001E5299">
              <w:rPr>
                <w:rFonts w:ascii="Arial" w:hAnsi="Arial" w:cs="Arial"/>
                <w:color w:val="000000" w:themeColor="text1"/>
              </w:rPr>
              <w:t xml:space="preserve">A helpful E-learning introductory session which provides practitioners with a brief interactive learning opportunity to reflect on the </w:t>
            </w:r>
            <w:r w:rsidR="00A218AD">
              <w:rPr>
                <w:rFonts w:ascii="Arial" w:hAnsi="Arial" w:cs="Arial"/>
                <w:color w:val="000000" w:themeColor="text1"/>
              </w:rPr>
              <w:t>p</w:t>
            </w:r>
            <w:r w:rsidR="00C27271" w:rsidRPr="001E5299">
              <w:rPr>
                <w:rFonts w:ascii="Arial" w:hAnsi="Arial" w:cs="Arial"/>
                <w:color w:val="000000" w:themeColor="text1"/>
              </w:rPr>
              <w:t>re-</w:t>
            </w:r>
            <w:r w:rsidR="00A218AD">
              <w:rPr>
                <w:rFonts w:ascii="Arial" w:hAnsi="Arial" w:cs="Arial"/>
                <w:color w:val="000000" w:themeColor="text1"/>
              </w:rPr>
              <w:t>p</w:t>
            </w:r>
            <w:r w:rsidR="00C27271" w:rsidRPr="001E5299">
              <w:rPr>
                <w:rFonts w:ascii="Arial" w:hAnsi="Arial" w:cs="Arial"/>
                <w:color w:val="000000" w:themeColor="text1"/>
              </w:rPr>
              <w:t>roceedings phase of PLO.</w:t>
            </w:r>
          </w:p>
          <w:p w14:paraId="3AA7214F" w14:textId="21F89C63" w:rsidR="00BC397E" w:rsidRPr="001E5299" w:rsidRDefault="00BC397E" w:rsidP="00835EA3">
            <w:pPr>
              <w:rPr>
                <w:rFonts w:ascii="Arial" w:hAnsi="Arial" w:cs="Arial"/>
                <w:color w:val="000000" w:themeColor="text1"/>
              </w:rPr>
            </w:pPr>
            <w:r w:rsidRPr="001E5299">
              <w:rPr>
                <w:rFonts w:ascii="Arial" w:hAnsi="Arial" w:cs="Arial"/>
                <w:color w:val="000000" w:themeColor="text1"/>
              </w:rPr>
              <w:t>R</w:t>
            </w:r>
            <w:r w:rsidR="0086395B" w:rsidRPr="001E5299">
              <w:rPr>
                <w:rFonts w:ascii="Arial" w:hAnsi="Arial" w:cs="Arial"/>
                <w:color w:val="000000" w:themeColor="text1"/>
              </w:rPr>
              <w:t xml:space="preserve">esearch in </w:t>
            </w:r>
            <w:r w:rsidRPr="001E5299">
              <w:rPr>
                <w:rFonts w:ascii="Arial" w:hAnsi="Arial" w:cs="Arial"/>
                <w:color w:val="000000" w:themeColor="text1"/>
              </w:rPr>
              <w:t>P</w:t>
            </w:r>
            <w:r w:rsidR="0086395B" w:rsidRPr="001E5299">
              <w:rPr>
                <w:rFonts w:ascii="Arial" w:hAnsi="Arial" w:cs="Arial"/>
                <w:color w:val="000000" w:themeColor="text1"/>
              </w:rPr>
              <w:t>ractice (RIP)</w:t>
            </w:r>
            <w:r w:rsidRPr="001E5299">
              <w:rPr>
                <w:rFonts w:ascii="Arial" w:hAnsi="Arial" w:cs="Arial"/>
                <w:color w:val="000000" w:themeColor="text1"/>
              </w:rPr>
              <w:t xml:space="preserve"> have provided some useful tools and resources to support and enhance practitioner intervention and understanding during the pre-</w:t>
            </w:r>
            <w:r w:rsidR="00A218AD">
              <w:rPr>
                <w:rFonts w:ascii="Arial" w:hAnsi="Arial" w:cs="Arial"/>
                <w:color w:val="000000" w:themeColor="text1"/>
              </w:rPr>
              <w:t>p</w:t>
            </w:r>
            <w:r w:rsidRPr="001E5299">
              <w:rPr>
                <w:rFonts w:ascii="Arial" w:hAnsi="Arial" w:cs="Arial"/>
                <w:color w:val="000000" w:themeColor="text1"/>
              </w:rPr>
              <w:t xml:space="preserve">roceedings phase. </w:t>
            </w:r>
            <w:hyperlink r:id="rId14" w:history="1">
              <w:r w:rsidRPr="001E5299">
                <w:rPr>
                  <w:rStyle w:val="Hyperlink"/>
                  <w:rFonts w:ascii="Arial" w:hAnsi="Arial" w:cs="Arial"/>
                </w:rPr>
                <w:t>The link provides</w:t>
              </w:r>
            </w:hyperlink>
            <w:r w:rsidRPr="001E5299">
              <w:rPr>
                <w:rFonts w:ascii="Arial" w:hAnsi="Arial" w:cs="Arial"/>
                <w:color w:val="000000" w:themeColor="text1"/>
              </w:rPr>
              <w:t xml:space="preserve"> helpful guidance, tools and resources to support practitioners understand key legislative reform around the </w:t>
            </w:r>
            <w:r w:rsidR="00A218AD">
              <w:rPr>
                <w:rFonts w:ascii="Arial" w:hAnsi="Arial" w:cs="Arial"/>
                <w:color w:val="000000" w:themeColor="text1"/>
              </w:rPr>
              <w:t>p</w:t>
            </w:r>
            <w:r w:rsidRPr="001E5299">
              <w:rPr>
                <w:rFonts w:ascii="Arial" w:hAnsi="Arial" w:cs="Arial"/>
                <w:color w:val="000000" w:themeColor="text1"/>
              </w:rPr>
              <w:t>re-</w:t>
            </w:r>
            <w:r w:rsidR="00A218AD">
              <w:rPr>
                <w:rFonts w:ascii="Arial" w:hAnsi="Arial" w:cs="Arial"/>
                <w:color w:val="000000" w:themeColor="text1"/>
              </w:rPr>
              <w:t>p</w:t>
            </w:r>
            <w:r w:rsidRPr="001E5299">
              <w:rPr>
                <w:rFonts w:ascii="Arial" w:hAnsi="Arial" w:cs="Arial"/>
                <w:color w:val="000000" w:themeColor="text1"/>
              </w:rPr>
              <w:t>roceedings process and requirements in practice, assessments, including the use of expert evidence following The Children and Families Act (s13, 2014).</w:t>
            </w:r>
          </w:p>
          <w:p w14:paraId="1054E718" w14:textId="6CE92F0E" w:rsidR="00BC397E" w:rsidRPr="001E5299" w:rsidRDefault="0086395B" w:rsidP="00835EA3">
            <w:pPr>
              <w:rPr>
                <w:rFonts w:ascii="Arial" w:hAnsi="Arial" w:cs="Arial"/>
                <w:color w:val="000000" w:themeColor="text1"/>
              </w:rPr>
            </w:pPr>
            <w:r w:rsidRPr="001E5299">
              <w:rPr>
                <w:rFonts w:ascii="Arial" w:hAnsi="Arial" w:cs="Arial"/>
                <w:color w:val="000000" w:themeColor="text1"/>
              </w:rPr>
              <w:t>T</w:t>
            </w:r>
            <w:r w:rsidR="00BC397E" w:rsidRPr="001E5299">
              <w:rPr>
                <w:rFonts w:ascii="Arial" w:hAnsi="Arial" w:cs="Arial"/>
                <w:color w:val="000000" w:themeColor="text1"/>
              </w:rPr>
              <w:t xml:space="preserve">here are also two helpful webinars available through </w:t>
            </w:r>
            <w:hyperlink r:id="rId15" w:history="1">
              <w:r w:rsidR="00BC397E" w:rsidRPr="001E5299">
                <w:rPr>
                  <w:rStyle w:val="Hyperlink"/>
                  <w:rFonts w:ascii="Arial" w:hAnsi="Arial" w:cs="Arial"/>
                </w:rPr>
                <w:t>Research In Practice</w:t>
              </w:r>
            </w:hyperlink>
            <w:r w:rsidR="00BC397E" w:rsidRPr="001E5299">
              <w:rPr>
                <w:rFonts w:ascii="Arial" w:hAnsi="Arial" w:cs="Arial"/>
                <w:color w:val="000000" w:themeColor="text1"/>
              </w:rPr>
              <w:t xml:space="preserve"> to support practitioner understanding public law proceedings, prior to, during and following court.</w:t>
            </w:r>
          </w:p>
          <w:p w14:paraId="3FF29DDB" w14:textId="2BBB321D" w:rsidR="0086395B" w:rsidRPr="001E5299" w:rsidRDefault="00F96B96" w:rsidP="0086395B">
            <w:pPr>
              <w:rPr>
                <w:rFonts w:ascii="Arial" w:hAnsi="Arial" w:cs="Arial"/>
                <w:color w:val="000000" w:themeColor="text1"/>
              </w:rPr>
            </w:pPr>
            <w:hyperlink r:id="rId16" w:anchor="whatyouneedtoknow" w:history="1">
              <w:r w:rsidR="0086395B" w:rsidRPr="00673213">
                <w:rPr>
                  <w:rStyle w:val="Hyperlink"/>
                  <w:rFonts w:ascii="Arial" w:hAnsi="Arial" w:cs="Arial"/>
                </w:rPr>
                <w:t>Th</w:t>
              </w:r>
              <w:r w:rsidR="00383D12">
                <w:rPr>
                  <w:rStyle w:val="Hyperlink"/>
                  <w:rFonts w:ascii="Arial" w:hAnsi="Arial" w:cs="Arial"/>
                </w:rPr>
                <w:t>ere</w:t>
              </w:r>
              <w:r w:rsidR="0086395B" w:rsidRPr="00673213">
                <w:rPr>
                  <w:rStyle w:val="Hyperlink"/>
                  <w:rFonts w:ascii="Arial" w:hAnsi="Arial" w:cs="Arial"/>
                </w:rPr>
                <w:t xml:space="preserve"> is a helpfu</w:t>
              </w:r>
              <w:r w:rsidR="0086395B" w:rsidRPr="00673213">
                <w:rPr>
                  <w:rStyle w:val="Hyperlink"/>
                  <w:rFonts w:ascii="Arial" w:hAnsi="Arial" w:cs="Arial"/>
                </w:rPr>
                <w:t xml:space="preserve">l </w:t>
              </w:r>
              <w:r w:rsidR="00383D12">
                <w:rPr>
                  <w:rStyle w:val="Hyperlink"/>
                  <w:rFonts w:ascii="Arial" w:hAnsi="Arial" w:cs="Arial"/>
                </w:rPr>
                <w:t>What You Need to Know information pag</w:t>
              </w:r>
              <w:r w:rsidR="0086395B" w:rsidRPr="00673213">
                <w:rPr>
                  <w:rStyle w:val="Hyperlink"/>
                  <w:rFonts w:ascii="Arial" w:hAnsi="Arial" w:cs="Arial"/>
                </w:rPr>
                <w:t>e</w:t>
              </w:r>
            </w:hyperlink>
            <w:r w:rsidR="0086395B" w:rsidRPr="001E5299">
              <w:rPr>
                <w:rFonts w:ascii="Arial" w:hAnsi="Arial" w:cs="Arial"/>
                <w:color w:val="000000" w:themeColor="text1"/>
              </w:rPr>
              <w:t xml:space="preserve"> which includes a visual </w:t>
            </w:r>
            <w:hyperlink r:id="rId17" w:history="1">
              <w:r w:rsidR="0086395B" w:rsidRPr="00673213">
                <w:rPr>
                  <w:rStyle w:val="Hyperlink"/>
                  <w:rFonts w:ascii="Arial" w:hAnsi="Arial" w:cs="Arial"/>
                </w:rPr>
                <w:t>pre-proceedings flowchart guide</w:t>
              </w:r>
            </w:hyperlink>
            <w:r w:rsidR="0086395B" w:rsidRPr="001E5299">
              <w:rPr>
                <w:rFonts w:ascii="Arial" w:hAnsi="Arial" w:cs="Arial"/>
                <w:color w:val="000000" w:themeColor="text1"/>
              </w:rPr>
              <w:t xml:space="preserve"> </w:t>
            </w:r>
            <w:r w:rsidR="0086395B" w:rsidRPr="00673213">
              <w:rPr>
                <w:rFonts w:ascii="Arial" w:hAnsi="Arial" w:cs="Arial"/>
                <w:color w:val="000000" w:themeColor="text1"/>
              </w:rPr>
              <w:t>for</w:t>
            </w:r>
            <w:r w:rsidR="0086395B" w:rsidRPr="001E5299">
              <w:rPr>
                <w:rFonts w:ascii="Arial" w:hAnsi="Arial" w:cs="Arial"/>
                <w:color w:val="000000" w:themeColor="text1"/>
              </w:rPr>
              <w:t xml:space="preserve"> Practitioners to use highlighting key timescales within 26-week </w:t>
            </w:r>
            <w:r w:rsidR="0086395B" w:rsidRPr="001E5299">
              <w:rPr>
                <w:rFonts w:ascii="Arial" w:hAnsi="Arial" w:cs="Arial"/>
                <w:color w:val="000000" w:themeColor="text1"/>
              </w:rPr>
              <w:lastRenderedPageBreak/>
              <w:t xml:space="preserve">time limit, and a summary of key processes practitioners need to be mindful. </w:t>
            </w:r>
            <w:hyperlink r:id="rId18" w:history="1">
              <w:r w:rsidR="0086395B" w:rsidRPr="001E5299">
                <w:rPr>
                  <w:rStyle w:val="Hyperlink"/>
                  <w:rFonts w:ascii="Arial" w:hAnsi="Arial" w:cs="Arial"/>
                </w:rPr>
                <w:t>Watch the video here.</w:t>
              </w:r>
            </w:hyperlink>
          </w:p>
          <w:p w14:paraId="05A53EC1" w14:textId="77777777" w:rsidR="0086395B" w:rsidRPr="001E5299" w:rsidRDefault="00F96B96" w:rsidP="0086395B">
            <w:pPr>
              <w:rPr>
                <w:rFonts w:ascii="Arial" w:hAnsi="Arial" w:cs="Arial"/>
              </w:rPr>
            </w:pPr>
            <w:hyperlink r:id="rId19" w:history="1">
              <w:r w:rsidR="0086395B" w:rsidRPr="00673213">
                <w:rPr>
                  <w:rStyle w:val="Hyperlink"/>
                  <w:rFonts w:ascii="Arial" w:hAnsi="Arial" w:cs="Arial"/>
                </w:rPr>
                <w:t>Pre-Proceedings</w:t>
              </w:r>
            </w:hyperlink>
            <w:r w:rsidR="0086395B" w:rsidRPr="001E5299">
              <w:rPr>
                <w:rFonts w:ascii="Arial" w:hAnsi="Arial" w:cs="Arial"/>
              </w:rPr>
              <w:t xml:space="preserve"> and </w:t>
            </w:r>
            <w:hyperlink r:id="rId20" w:history="1">
              <w:r w:rsidR="0086395B" w:rsidRPr="00673213">
                <w:rPr>
                  <w:rStyle w:val="Hyperlink"/>
                  <w:rFonts w:ascii="Arial" w:hAnsi="Arial" w:cs="Arial"/>
                </w:rPr>
                <w:t>Care Proceedings</w:t>
              </w:r>
            </w:hyperlink>
            <w:r w:rsidR="0086395B" w:rsidRPr="001E5299">
              <w:rPr>
                <w:rFonts w:ascii="Arial" w:hAnsi="Arial" w:cs="Arial"/>
              </w:rPr>
              <w:t xml:space="preserve"> Webinar to support practitioner understanding around public law proceedings, prior to, during and following court.</w:t>
            </w:r>
          </w:p>
          <w:p w14:paraId="1CF679B0" w14:textId="22BC989B" w:rsidR="0086395B" w:rsidRPr="001E5299" w:rsidRDefault="00F96B96" w:rsidP="009D6D11">
            <w:pPr>
              <w:rPr>
                <w:rFonts w:ascii="Arial" w:hAnsi="Arial" w:cs="Arial"/>
              </w:rPr>
            </w:pPr>
            <w:hyperlink r:id="rId21" w:history="1">
              <w:r w:rsidR="0086395B" w:rsidRPr="00673213">
                <w:rPr>
                  <w:rStyle w:val="Hyperlink"/>
                  <w:rFonts w:ascii="Arial" w:hAnsi="Arial" w:cs="Arial"/>
                </w:rPr>
                <w:t>Court Orders and Pre-Proceedings Guidance for Local Authorities (DfE, 2014)</w:t>
              </w:r>
            </w:hyperlink>
            <w:r w:rsidR="0086395B" w:rsidRPr="001E5299">
              <w:rPr>
                <w:rFonts w:ascii="Arial" w:hAnsi="Arial" w:cs="Arial"/>
                <w:b/>
                <w:bCs/>
                <w:color w:val="4472C4" w:themeColor="accent1"/>
              </w:rPr>
              <w:t xml:space="preserve">   </w:t>
            </w:r>
            <w:r w:rsidR="0086395B" w:rsidRPr="001E5299">
              <w:rPr>
                <w:rFonts w:ascii="Arial" w:hAnsi="Arial" w:cs="Arial"/>
              </w:rPr>
              <w:t>The Department for Education have produced some helpful national practice guidance which outlines the duties placed on local authorities to ensure the early identification of potential concerns and, where possible, to provide support for children and their families to address these issues.  The guidance also provides some helpful template documents and procedural flowcharts to support practitioners to visualise the steps and actions which may need to be considered during PLO.</w:t>
            </w:r>
          </w:p>
        </w:tc>
      </w:tr>
      <w:tr w:rsidR="003A08C9" w:rsidRPr="00673213" w14:paraId="2B435520" w14:textId="77777777" w:rsidTr="003A08C9">
        <w:tc>
          <w:tcPr>
            <w:tcW w:w="9464" w:type="dxa"/>
            <w:shd w:val="clear" w:color="auto" w:fill="D9E2F3" w:themeFill="accent1" w:themeFillTint="33"/>
          </w:tcPr>
          <w:p w14:paraId="6D09C7D0" w14:textId="05272E35" w:rsidR="003A08C9" w:rsidRPr="003A08C9" w:rsidRDefault="003A08C9" w:rsidP="003A08C9">
            <w:pPr>
              <w:pStyle w:val="Heading2"/>
              <w:jc w:val="center"/>
              <w:outlineLvl w:val="1"/>
              <w:rPr>
                <w:b/>
                <w:bCs/>
                <w:color w:val="2E74B5" w:themeColor="accent5" w:themeShade="BF"/>
                <w:sz w:val="22"/>
                <w:szCs w:val="22"/>
              </w:rPr>
            </w:pPr>
            <w:r w:rsidRPr="003A08C9">
              <w:rPr>
                <w:b/>
                <w:bCs/>
                <w:color w:val="2E74B5" w:themeColor="accent5" w:themeShade="BF"/>
                <w:sz w:val="22"/>
                <w:szCs w:val="22"/>
              </w:rPr>
              <w:lastRenderedPageBreak/>
              <w:t>Court Applications</w:t>
            </w:r>
          </w:p>
        </w:tc>
      </w:tr>
      <w:tr w:rsidR="00BC397E" w:rsidRPr="00673213" w14:paraId="2040500F" w14:textId="77777777" w:rsidTr="001E5299">
        <w:tc>
          <w:tcPr>
            <w:tcW w:w="9464" w:type="dxa"/>
          </w:tcPr>
          <w:p w14:paraId="473CA2B8" w14:textId="6595D35F" w:rsidR="00BC397E" w:rsidRPr="001E5299" w:rsidRDefault="00BC397E" w:rsidP="00AD7930">
            <w:pPr>
              <w:rPr>
                <w:rFonts w:ascii="Arial" w:hAnsi="Arial" w:cs="Arial"/>
                <w:color w:val="000000" w:themeColor="text1"/>
              </w:rPr>
            </w:pPr>
            <w:bookmarkStart w:id="10" w:name="_Court_Applications"/>
            <w:bookmarkEnd w:id="10"/>
            <w:r w:rsidRPr="001E5299">
              <w:rPr>
                <w:rFonts w:ascii="Arial" w:hAnsi="Arial" w:cs="Arial"/>
                <w:color w:val="000000" w:themeColor="text1"/>
              </w:rPr>
              <w:t xml:space="preserve">RIP have provided useful tools, video’s, resources, guidance, and quiz exercises aimed to help </w:t>
            </w:r>
            <w:r w:rsidR="00383D12">
              <w:rPr>
                <w:rFonts w:ascii="Arial" w:hAnsi="Arial" w:cs="Arial"/>
                <w:color w:val="000000" w:themeColor="text1"/>
              </w:rPr>
              <w:t>p</w:t>
            </w:r>
            <w:r w:rsidRPr="001E5299">
              <w:rPr>
                <w:rFonts w:ascii="Arial" w:hAnsi="Arial" w:cs="Arial"/>
                <w:color w:val="000000" w:themeColor="text1"/>
              </w:rPr>
              <w:t xml:space="preserve">ractitioners embed knowledge in this area and support </w:t>
            </w:r>
            <w:r w:rsidR="00383D12">
              <w:rPr>
                <w:rFonts w:ascii="Arial" w:hAnsi="Arial" w:cs="Arial"/>
                <w:color w:val="000000" w:themeColor="text1"/>
              </w:rPr>
              <w:t>their</w:t>
            </w:r>
            <w:r w:rsidRPr="001E5299">
              <w:rPr>
                <w:rFonts w:ascii="Arial" w:hAnsi="Arial" w:cs="Arial"/>
                <w:color w:val="000000" w:themeColor="text1"/>
              </w:rPr>
              <w:t xml:space="preserve"> understand</w:t>
            </w:r>
            <w:r w:rsidR="00383D12">
              <w:rPr>
                <w:rFonts w:ascii="Arial" w:hAnsi="Arial" w:cs="Arial"/>
                <w:color w:val="000000" w:themeColor="text1"/>
              </w:rPr>
              <w:t>ing</w:t>
            </w:r>
            <w:r w:rsidRPr="001E5299">
              <w:rPr>
                <w:rFonts w:ascii="Arial" w:hAnsi="Arial" w:cs="Arial"/>
                <w:color w:val="000000" w:themeColor="text1"/>
              </w:rPr>
              <w:t xml:space="preserve"> the Care and Supervision proceedings phase from the onset.</w:t>
            </w:r>
          </w:p>
          <w:p w14:paraId="32A63FCE" w14:textId="5CEDB767" w:rsidR="00BC397E" w:rsidRPr="001E5299" w:rsidRDefault="00F96B96" w:rsidP="00AD7930">
            <w:pPr>
              <w:rPr>
                <w:rFonts w:ascii="Arial" w:hAnsi="Arial" w:cs="Arial"/>
                <w:color w:val="000000" w:themeColor="text1"/>
              </w:rPr>
            </w:pPr>
            <w:hyperlink r:id="rId22" w:history="1">
              <w:r w:rsidR="00BC397E" w:rsidRPr="001E5299">
                <w:rPr>
                  <w:rStyle w:val="Hyperlink"/>
                  <w:rFonts w:ascii="Arial" w:hAnsi="Arial" w:cs="Arial"/>
                </w:rPr>
                <w:t>Click here for</w:t>
              </w:r>
            </w:hyperlink>
            <w:r w:rsidR="00BC397E" w:rsidRPr="001E5299">
              <w:rPr>
                <w:rFonts w:ascii="Arial" w:hAnsi="Arial" w:cs="Arial"/>
                <w:color w:val="000000" w:themeColor="text1"/>
              </w:rPr>
              <w:t xml:space="preserve"> practitioner</w:t>
            </w:r>
            <w:r w:rsidR="00383D12">
              <w:rPr>
                <w:rFonts w:ascii="Arial" w:hAnsi="Arial" w:cs="Arial"/>
                <w:color w:val="000000" w:themeColor="text1"/>
              </w:rPr>
              <w:t xml:space="preserve"> </w:t>
            </w:r>
            <w:r w:rsidR="00BC397E" w:rsidRPr="001E5299">
              <w:rPr>
                <w:rFonts w:ascii="Arial" w:hAnsi="Arial" w:cs="Arial"/>
                <w:color w:val="000000" w:themeColor="text1"/>
              </w:rPr>
              <w:t>resources to identify key potential issues early on which may arise during care proceedings, in addition to helpful information on how to submit good, factual and succinct evidence to the court through the use of court chronologies, social worker statement of evidence, court care plans</w:t>
            </w:r>
            <w:r w:rsidR="00383D12">
              <w:rPr>
                <w:rFonts w:ascii="Arial" w:hAnsi="Arial" w:cs="Arial"/>
                <w:color w:val="000000" w:themeColor="text1"/>
              </w:rPr>
              <w:t xml:space="preserve">, </w:t>
            </w:r>
            <w:r w:rsidR="00BC397E" w:rsidRPr="001E5299">
              <w:rPr>
                <w:rFonts w:ascii="Arial" w:hAnsi="Arial" w:cs="Arial"/>
                <w:color w:val="000000" w:themeColor="text1"/>
              </w:rPr>
              <w:t>key preparation during proceedings, and post proceedings.</w:t>
            </w:r>
          </w:p>
          <w:p w14:paraId="07069DE2" w14:textId="736D9CBD" w:rsidR="00BC397E" w:rsidRPr="001E5299" w:rsidRDefault="00BC397E" w:rsidP="00F66C2B">
            <w:pPr>
              <w:rPr>
                <w:rFonts w:ascii="Arial" w:hAnsi="Arial" w:cs="Arial"/>
                <w:color w:val="000000" w:themeColor="text1"/>
              </w:rPr>
            </w:pPr>
            <w:r w:rsidRPr="001E5299">
              <w:rPr>
                <w:rFonts w:ascii="Arial" w:hAnsi="Arial" w:cs="Arial"/>
                <w:color w:val="000000" w:themeColor="text1"/>
              </w:rPr>
              <w:t xml:space="preserve">There is additional guidance and tools to promote effective working together during this phase from informing parents of the </w:t>
            </w:r>
            <w:r w:rsidR="003C7693">
              <w:rPr>
                <w:rFonts w:ascii="Arial" w:hAnsi="Arial" w:cs="Arial"/>
                <w:color w:val="000000" w:themeColor="text1"/>
              </w:rPr>
              <w:t>l</w:t>
            </w:r>
            <w:r w:rsidRPr="001E5299">
              <w:rPr>
                <w:rFonts w:ascii="Arial" w:hAnsi="Arial" w:cs="Arial"/>
                <w:color w:val="000000" w:themeColor="text1"/>
              </w:rPr>
              <w:t xml:space="preserve">ocal </w:t>
            </w:r>
            <w:r w:rsidR="003C7693">
              <w:rPr>
                <w:rFonts w:ascii="Arial" w:hAnsi="Arial" w:cs="Arial"/>
                <w:color w:val="000000" w:themeColor="text1"/>
              </w:rPr>
              <w:t>a</w:t>
            </w:r>
            <w:r w:rsidRPr="001E5299">
              <w:rPr>
                <w:rFonts w:ascii="Arial" w:hAnsi="Arial" w:cs="Arial"/>
                <w:color w:val="000000" w:themeColor="text1"/>
              </w:rPr>
              <w:t>uthority’s decision to initiate</w:t>
            </w:r>
            <w:r w:rsidR="003C7693">
              <w:rPr>
                <w:rFonts w:ascii="Arial" w:hAnsi="Arial" w:cs="Arial"/>
                <w:color w:val="000000" w:themeColor="text1"/>
              </w:rPr>
              <w:t>,</w:t>
            </w:r>
            <w:r w:rsidRPr="001E5299">
              <w:rPr>
                <w:rFonts w:ascii="Arial" w:hAnsi="Arial" w:cs="Arial"/>
                <w:color w:val="000000" w:themeColor="text1"/>
              </w:rPr>
              <w:t xml:space="preserve"> to guidance on applications for care/supervision orders in accordance with Family Procedure Rules Practice Direction 12A (known as the ‘Public Law Outline’).</w:t>
            </w:r>
          </w:p>
          <w:p w14:paraId="6C82B0C0" w14:textId="7155EEA0" w:rsidR="00BC397E" w:rsidRPr="001E5299" w:rsidRDefault="00F96B96" w:rsidP="00A23C3F">
            <w:pPr>
              <w:rPr>
                <w:rFonts w:ascii="Arial" w:hAnsi="Arial" w:cs="Arial"/>
                <w:color w:val="000000" w:themeColor="text1"/>
              </w:rPr>
            </w:pPr>
            <w:hyperlink r:id="rId23" w:history="1">
              <w:r w:rsidR="00BC397E" w:rsidRPr="001E5299">
                <w:rPr>
                  <w:rStyle w:val="Hyperlink"/>
                  <w:rFonts w:ascii="Arial" w:hAnsi="Arial" w:cs="Arial"/>
                </w:rPr>
                <w:t>This page provides</w:t>
              </w:r>
            </w:hyperlink>
            <w:r w:rsidR="00BC397E" w:rsidRPr="001E5299">
              <w:rPr>
                <w:rFonts w:ascii="Arial" w:hAnsi="Arial" w:cs="Arial"/>
                <w:color w:val="000000" w:themeColor="text1"/>
              </w:rPr>
              <w:t xml:space="preserve"> some helpful information and videos to support practice when completing evidence templates alongside helpful tips when using the template</w:t>
            </w:r>
            <w:r w:rsidR="003C7693">
              <w:rPr>
                <w:rFonts w:ascii="Arial" w:hAnsi="Arial" w:cs="Arial"/>
                <w:color w:val="000000" w:themeColor="text1"/>
              </w:rPr>
              <w:t xml:space="preserve">, </w:t>
            </w:r>
            <w:r w:rsidR="00BC397E" w:rsidRPr="001E5299">
              <w:rPr>
                <w:rFonts w:ascii="Arial" w:hAnsi="Arial" w:cs="Arial"/>
                <w:color w:val="000000" w:themeColor="text1"/>
              </w:rPr>
              <w:t xml:space="preserve">submitting evidence, and recommended training. </w:t>
            </w:r>
          </w:p>
          <w:p w14:paraId="5E249A50" w14:textId="261DBE5D" w:rsidR="00BC397E" w:rsidRPr="001E5299" w:rsidRDefault="00F96B96" w:rsidP="00B6241E">
            <w:pPr>
              <w:rPr>
                <w:rFonts w:ascii="Arial" w:hAnsi="Arial" w:cs="Arial"/>
                <w:color w:val="000000" w:themeColor="text1"/>
              </w:rPr>
            </w:pPr>
            <w:hyperlink r:id="rId24" w:anchor="whatyouneedtoknow" w:history="1">
              <w:r w:rsidR="00BC397E" w:rsidRPr="001E5299">
                <w:rPr>
                  <w:rStyle w:val="Hyperlink"/>
                  <w:rFonts w:ascii="Arial" w:hAnsi="Arial" w:cs="Arial"/>
                </w:rPr>
                <w:t>This page provides</w:t>
              </w:r>
            </w:hyperlink>
            <w:r w:rsidR="00BC397E" w:rsidRPr="001E5299">
              <w:rPr>
                <w:rFonts w:ascii="Arial" w:hAnsi="Arial" w:cs="Arial"/>
                <w:color w:val="000000" w:themeColor="text1"/>
              </w:rPr>
              <w:t xml:space="preserve"> a helpful checklist to support practitioners frame concerns they wish to highlight and address within the </w:t>
            </w:r>
            <w:r w:rsidR="00A218AD">
              <w:rPr>
                <w:rFonts w:ascii="Arial" w:hAnsi="Arial" w:cs="Arial"/>
                <w:color w:val="000000" w:themeColor="text1"/>
              </w:rPr>
              <w:t>p</w:t>
            </w:r>
            <w:r w:rsidR="00BC397E" w:rsidRPr="001E5299">
              <w:rPr>
                <w:rFonts w:ascii="Arial" w:hAnsi="Arial" w:cs="Arial"/>
                <w:color w:val="000000" w:themeColor="text1"/>
              </w:rPr>
              <w:t>re-</w:t>
            </w:r>
            <w:r w:rsidR="00A218AD">
              <w:rPr>
                <w:rFonts w:ascii="Arial" w:hAnsi="Arial" w:cs="Arial"/>
                <w:color w:val="000000" w:themeColor="text1"/>
              </w:rPr>
              <w:t>p</w:t>
            </w:r>
            <w:r w:rsidR="00BC397E" w:rsidRPr="001E5299">
              <w:rPr>
                <w:rFonts w:ascii="Arial" w:hAnsi="Arial" w:cs="Arial"/>
                <w:color w:val="000000" w:themeColor="text1"/>
              </w:rPr>
              <w:t>roceedings phase.</w:t>
            </w:r>
          </w:p>
          <w:p w14:paraId="58C68AA1" w14:textId="77777777" w:rsidR="0086395B" w:rsidRPr="001E5299" w:rsidRDefault="00F96B96" w:rsidP="00B6241E">
            <w:pPr>
              <w:rPr>
                <w:rFonts w:ascii="Arial" w:hAnsi="Arial" w:cs="Arial"/>
              </w:rPr>
            </w:pPr>
            <w:hyperlink r:id="rId25" w:history="1">
              <w:r w:rsidR="0086395B" w:rsidRPr="00673213">
                <w:rPr>
                  <w:rStyle w:val="Hyperlink"/>
                  <w:rFonts w:ascii="Arial" w:hAnsi="Arial" w:cs="Arial"/>
                </w:rPr>
                <w:t>Videos and resources</w:t>
              </w:r>
            </w:hyperlink>
            <w:r w:rsidR="0086395B" w:rsidRPr="001E5299">
              <w:rPr>
                <w:rFonts w:ascii="Arial" w:hAnsi="Arial" w:cs="Arial"/>
              </w:rPr>
              <w:t xml:space="preserve"> to support practitioners sufficiently prepare to engage in the court proceedings process effectively.</w:t>
            </w:r>
          </w:p>
          <w:p w14:paraId="59558590" w14:textId="77777777" w:rsidR="00703D6D" w:rsidRDefault="00F96B96" w:rsidP="00B6241E">
            <w:pPr>
              <w:rPr>
                <w:rFonts w:ascii="Arial" w:hAnsi="Arial" w:cs="Arial"/>
                <w:color w:val="000000" w:themeColor="text1"/>
              </w:rPr>
            </w:pPr>
            <w:hyperlink r:id="rId26" w:history="1">
              <w:r w:rsidR="009D6D11" w:rsidRPr="00673213">
                <w:rPr>
                  <w:rStyle w:val="Hyperlink"/>
                  <w:rFonts w:ascii="Arial" w:hAnsi="Arial" w:cs="Arial"/>
                </w:rPr>
                <w:t>Practical advice</w:t>
              </w:r>
            </w:hyperlink>
            <w:r w:rsidR="009D6D11" w:rsidRPr="001E5299">
              <w:rPr>
                <w:rFonts w:ascii="Arial" w:hAnsi="Arial" w:cs="Arial"/>
                <w:color w:val="000000" w:themeColor="text1"/>
              </w:rPr>
              <w:t xml:space="preserve"> produced by Community Care Inform on all stages and aspects of court work, from pre-proceedings work with families to completing the social work evidence template (SWET) and feeling more confident if called as a witness.</w:t>
            </w:r>
          </w:p>
          <w:p w14:paraId="47969CF5" w14:textId="52979912" w:rsidR="0013655A" w:rsidRPr="001E5299" w:rsidRDefault="0013655A" w:rsidP="0013655A">
            <w:pPr>
              <w:rPr>
                <w:rFonts w:ascii="Arial" w:hAnsi="Arial" w:cs="Arial"/>
                <w:color w:val="000000" w:themeColor="text1"/>
              </w:rPr>
            </w:pPr>
            <w:hyperlink r:id="rId27" w:history="1">
              <w:r w:rsidRPr="0013655A">
                <w:rPr>
                  <w:rStyle w:val="Hyperlink"/>
                  <w:rFonts w:ascii="Arial" w:hAnsi="Arial" w:cs="Arial"/>
                </w:rPr>
                <w:t>Family Justice Resource Hub</w:t>
              </w:r>
              <w:r w:rsidRPr="0013655A">
                <w:rPr>
                  <w:rStyle w:val="Hyperlink"/>
                  <w:rFonts w:ascii="Arial" w:hAnsi="Arial" w:cs="Arial"/>
                </w:rPr>
                <w:t xml:space="preserve"> June 2021</w:t>
              </w:r>
            </w:hyperlink>
            <w:r>
              <w:t xml:space="preserve"> </w:t>
            </w:r>
            <w:r w:rsidR="0087129E">
              <w:rPr>
                <w:rFonts w:ascii="Arial" w:hAnsi="Arial" w:cs="Arial"/>
                <w:color w:val="000000" w:themeColor="text1"/>
              </w:rPr>
              <w:t>A collection of resources (presentations, guidance, and tools) produced by sub groups</w:t>
            </w:r>
            <w:r w:rsidR="0087129E">
              <w:t xml:space="preserve"> </w:t>
            </w:r>
            <w:r w:rsidR="0087129E" w:rsidRPr="0087129E">
              <w:rPr>
                <w:rFonts w:ascii="Arial" w:hAnsi="Arial" w:cs="Arial"/>
                <w:color w:val="000000" w:themeColor="text1"/>
              </w:rPr>
              <w:t>made up of sector representatives involved with the President of the Family Division’s Public Law Working Group</w:t>
            </w:r>
            <w:r w:rsidR="0087129E">
              <w:rPr>
                <w:rFonts w:ascii="Arial" w:hAnsi="Arial" w:cs="Arial"/>
                <w:color w:val="000000" w:themeColor="text1"/>
              </w:rPr>
              <w:t xml:space="preserve"> </w:t>
            </w:r>
            <w:r w:rsidR="0087129E" w:rsidRPr="001E5299">
              <w:rPr>
                <w:rFonts w:ascii="Arial" w:hAnsi="Arial" w:cs="Arial"/>
              </w:rPr>
              <w:t>(PLWG)</w:t>
            </w:r>
            <w:r w:rsidR="0087129E">
              <w:rPr>
                <w:rFonts w:ascii="Arial" w:hAnsi="Arial" w:cs="Arial"/>
              </w:rPr>
              <w:t xml:space="preserve"> </w:t>
            </w:r>
            <w:r w:rsidR="0087129E">
              <w:rPr>
                <w:rFonts w:ascii="Arial" w:hAnsi="Arial" w:cs="Arial"/>
                <w:color w:val="000000" w:themeColor="text1"/>
              </w:rPr>
              <w:t>to support</w:t>
            </w:r>
            <w:r>
              <w:rPr>
                <w:rFonts w:ascii="Arial" w:hAnsi="Arial" w:cs="Arial"/>
                <w:color w:val="000000" w:themeColor="text1"/>
              </w:rPr>
              <w:t xml:space="preserve"> local authorities</w:t>
            </w:r>
            <w:r w:rsidR="0087129E">
              <w:rPr>
                <w:rFonts w:ascii="Arial" w:hAnsi="Arial" w:cs="Arial"/>
                <w:color w:val="000000" w:themeColor="text1"/>
              </w:rPr>
              <w:t xml:space="preserve"> when</w:t>
            </w:r>
            <w:r>
              <w:rPr>
                <w:rFonts w:ascii="Arial" w:hAnsi="Arial" w:cs="Arial"/>
                <w:color w:val="000000" w:themeColor="text1"/>
              </w:rPr>
              <w:t xml:space="preserve"> </w:t>
            </w:r>
            <w:r w:rsidR="0087129E">
              <w:rPr>
                <w:rFonts w:ascii="Arial" w:hAnsi="Arial" w:cs="Arial"/>
                <w:color w:val="000000" w:themeColor="text1"/>
              </w:rPr>
              <w:t xml:space="preserve">working </w:t>
            </w:r>
            <w:r>
              <w:rPr>
                <w:rFonts w:ascii="Arial" w:hAnsi="Arial" w:cs="Arial"/>
                <w:color w:val="000000" w:themeColor="text1"/>
              </w:rPr>
              <w:t>with families prior to court</w:t>
            </w:r>
            <w:r w:rsidRPr="0013655A">
              <w:rPr>
                <w:rFonts w:ascii="Arial" w:hAnsi="Arial" w:cs="Arial"/>
                <w:color w:val="000000" w:themeColor="text1"/>
              </w:rPr>
              <w:t xml:space="preserve">, </w:t>
            </w:r>
            <w:r w:rsidR="0087129E">
              <w:rPr>
                <w:rFonts w:ascii="Arial" w:hAnsi="Arial" w:cs="Arial"/>
                <w:color w:val="000000" w:themeColor="text1"/>
              </w:rPr>
              <w:t xml:space="preserve">and during court proceedings. </w:t>
            </w:r>
          </w:p>
        </w:tc>
      </w:tr>
      <w:tr w:rsidR="003A08C9" w:rsidRPr="00673213" w14:paraId="24B4FC2F" w14:textId="77777777" w:rsidTr="003A08C9">
        <w:tc>
          <w:tcPr>
            <w:tcW w:w="9464" w:type="dxa"/>
            <w:shd w:val="clear" w:color="auto" w:fill="D9E2F3" w:themeFill="accent1" w:themeFillTint="33"/>
          </w:tcPr>
          <w:p w14:paraId="4C138A7F" w14:textId="0169D9AE" w:rsidR="003A08C9" w:rsidRPr="00F62FFD" w:rsidRDefault="003A08C9" w:rsidP="003A08C9">
            <w:pPr>
              <w:pStyle w:val="Heading2"/>
              <w:jc w:val="center"/>
              <w:outlineLvl w:val="1"/>
              <w:rPr>
                <w:b/>
                <w:bCs/>
                <w:sz w:val="22"/>
                <w:szCs w:val="22"/>
              </w:rPr>
            </w:pPr>
            <w:r w:rsidRPr="00F62FFD">
              <w:rPr>
                <w:b/>
                <w:bCs/>
                <w:color w:val="2E74B5" w:themeColor="accent5" w:themeShade="BF"/>
                <w:sz w:val="22"/>
                <w:szCs w:val="22"/>
              </w:rPr>
              <w:t xml:space="preserve">Chronologies, Eco-Maps and Genograms </w:t>
            </w:r>
          </w:p>
        </w:tc>
      </w:tr>
      <w:bookmarkStart w:id="11" w:name="_Chronologies,"/>
      <w:bookmarkEnd w:id="11"/>
      <w:tr w:rsidR="00BC397E" w:rsidRPr="00673213" w14:paraId="0454A0AC" w14:textId="77777777" w:rsidTr="001E5299">
        <w:tc>
          <w:tcPr>
            <w:tcW w:w="9464" w:type="dxa"/>
          </w:tcPr>
          <w:p w14:paraId="0FD211D8" w14:textId="08B05E46" w:rsidR="00C7456B" w:rsidRPr="001E5299" w:rsidRDefault="007910DA" w:rsidP="00C7456B">
            <w:pPr>
              <w:rPr>
                <w:rFonts w:ascii="Arial" w:hAnsi="Arial" w:cs="Arial"/>
              </w:rPr>
            </w:pPr>
            <w:r>
              <w:fldChar w:fldCharType="begin"/>
            </w:r>
            <w:r>
              <w:instrText xml:space="preserve"> HYPERLINK "https://www.careinspectorate.com/images/documents/3670/Practice%20guide%20to%20chronologies%202017.pdf" </w:instrText>
            </w:r>
            <w:r>
              <w:fldChar w:fldCharType="separate"/>
            </w:r>
            <w:r w:rsidR="00C7456B" w:rsidRPr="00673213">
              <w:rPr>
                <w:rStyle w:val="Hyperlink"/>
                <w:rFonts w:ascii="Arial" w:hAnsi="Arial" w:cs="Arial"/>
              </w:rPr>
              <w:t>Guidance to support practitioners</w:t>
            </w:r>
            <w:r>
              <w:rPr>
                <w:rStyle w:val="Hyperlink"/>
                <w:rFonts w:ascii="Arial" w:hAnsi="Arial" w:cs="Arial"/>
              </w:rPr>
              <w:fldChar w:fldCharType="end"/>
            </w:r>
            <w:r w:rsidR="00C7456B" w:rsidRPr="001E5299">
              <w:rPr>
                <w:rFonts w:ascii="Arial" w:hAnsi="Arial" w:cs="Arial"/>
              </w:rPr>
              <w:t xml:space="preserve"> understand the fundamental principles of how to create a </w:t>
            </w:r>
            <w:r w:rsidR="00C7456B" w:rsidRPr="001E5299">
              <w:rPr>
                <w:rFonts w:ascii="Arial" w:hAnsi="Arial" w:cs="Arial"/>
              </w:rPr>
              <w:lastRenderedPageBreak/>
              <w:t>succinct and accurate chronology; Care Inspectorate (2017)</w:t>
            </w:r>
            <w:r w:rsidR="003C7693">
              <w:rPr>
                <w:rFonts w:ascii="Arial" w:hAnsi="Arial" w:cs="Arial"/>
              </w:rPr>
              <w:t>.</w:t>
            </w:r>
          </w:p>
          <w:p w14:paraId="6936B063" w14:textId="77777777" w:rsidR="00C7456B" w:rsidRPr="001E5299" w:rsidRDefault="00C7456B" w:rsidP="00C7456B">
            <w:pPr>
              <w:tabs>
                <w:tab w:val="left" w:pos="3009"/>
              </w:tabs>
              <w:rPr>
                <w:rFonts w:ascii="Arial" w:hAnsi="Arial" w:cs="Arial"/>
              </w:rPr>
            </w:pPr>
            <w:r w:rsidRPr="001E5299">
              <w:rPr>
                <w:rFonts w:ascii="Arial" w:hAnsi="Arial" w:cs="Arial"/>
              </w:rPr>
              <w:t xml:space="preserve">Supporting practitioners to improve their confidence in safeguarding through the use of </w:t>
            </w:r>
            <w:hyperlink r:id="rId28" w:history="1">
              <w:r w:rsidRPr="00673213">
                <w:rPr>
                  <w:rStyle w:val="Hyperlink"/>
                  <w:rFonts w:ascii="Arial" w:hAnsi="Arial" w:cs="Arial"/>
                </w:rPr>
                <w:t>Genograms</w:t>
              </w:r>
            </w:hyperlink>
            <w:r w:rsidRPr="001E5299">
              <w:rPr>
                <w:rFonts w:ascii="Arial" w:hAnsi="Arial" w:cs="Arial"/>
              </w:rPr>
              <w:t xml:space="preserve"> and </w:t>
            </w:r>
            <w:hyperlink r:id="rId29" w:history="1">
              <w:r w:rsidRPr="00673213">
                <w:rPr>
                  <w:rStyle w:val="Hyperlink"/>
                  <w:rFonts w:ascii="Arial" w:hAnsi="Arial" w:cs="Arial"/>
                </w:rPr>
                <w:t>Ecomaps</w:t>
              </w:r>
            </w:hyperlink>
            <w:r w:rsidRPr="001E5299">
              <w:rPr>
                <w:rFonts w:ascii="Arial" w:hAnsi="Arial" w:cs="Arial"/>
              </w:rPr>
              <w:t xml:space="preserve">. </w:t>
            </w:r>
          </w:p>
          <w:p w14:paraId="31586B52" w14:textId="2AFAD158" w:rsidR="00F62FFD" w:rsidRPr="001E5299" w:rsidRDefault="00F96B96" w:rsidP="00D17D4B">
            <w:pPr>
              <w:rPr>
                <w:rFonts w:ascii="Arial" w:hAnsi="Arial" w:cs="Arial"/>
              </w:rPr>
            </w:pPr>
            <w:hyperlink r:id="rId30" w:history="1">
              <w:r w:rsidR="00C7456B" w:rsidRPr="00673213">
                <w:rPr>
                  <w:rStyle w:val="Hyperlink"/>
                  <w:rFonts w:ascii="Arial" w:hAnsi="Arial" w:cs="Arial"/>
                </w:rPr>
                <w:t>Supporting guidance and useful templates</w:t>
              </w:r>
            </w:hyperlink>
            <w:r w:rsidR="00C7456B" w:rsidRPr="001E5299">
              <w:rPr>
                <w:rFonts w:ascii="Arial" w:hAnsi="Arial" w:cs="Arial"/>
              </w:rPr>
              <w:t xml:space="preserve"> to promote effective use of Eco Maps and Genograms in social work practice</w:t>
            </w:r>
            <w:r w:rsidR="00F62FFD">
              <w:rPr>
                <w:rFonts w:ascii="Arial" w:hAnsi="Arial" w:cs="Arial"/>
              </w:rPr>
              <w:t>.</w:t>
            </w:r>
          </w:p>
        </w:tc>
      </w:tr>
      <w:tr w:rsidR="003A08C9" w:rsidRPr="00673213" w14:paraId="688E32E6" w14:textId="77777777" w:rsidTr="003A08C9">
        <w:tc>
          <w:tcPr>
            <w:tcW w:w="9464" w:type="dxa"/>
            <w:shd w:val="clear" w:color="auto" w:fill="D9E2F3" w:themeFill="accent1" w:themeFillTint="33"/>
          </w:tcPr>
          <w:p w14:paraId="38AD39C6" w14:textId="50F06428" w:rsidR="003A08C9" w:rsidRPr="00F62FFD" w:rsidRDefault="003A08C9" w:rsidP="003A08C9">
            <w:pPr>
              <w:pStyle w:val="Heading2"/>
              <w:jc w:val="center"/>
              <w:outlineLvl w:val="1"/>
              <w:rPr>
                <w:b/>
                <w:bCs/>
                <w:sz w:val="22"/>
                <w:szCs w:val="22"/>
              </w:rPr>
            </w:pPr>
            <w:r w:rsidRPr="00F62FFD">
              <w:rPr>
                <w:b/>
                <w:bCs/>
                <w:color w:val="2E74B5" w:themeColor="accent5" w:themeShade="BF"/>
                <w:sz w:val="22"/>
                <w:szCs w:val="22"/>
              </w:rPr>
              <w:lastRenderedPageBreak/>
              <w:t>Enabling and embedding participation in child and family social work</w:t>
            </w:r>
          </w:p>
        </w:tc>
      </w:tr>
      <w:bookmarkStart w:id="12" w:name="_Enabling_and_embedding"/>
      <w:bookmarkEnd w:id="12"/>
      <w:tr w:rsidR="006D052B" w:rsidRPr="00673213" w14:paraId="50035625" w14:textId="77777777" w:rsidTr="00BC397E">
        <w:tc>
          <w:tcPr>
            <w:tcW w:w="9464" w:type="dxa"/>
          </w:tcPr>
          <w:p w14:paraId="08C80DAF" w14:textId="77777777" w:rsidR="006D052B" w:rsidRPr="00DB4905" w:rsidRDefault="007910DA" w:rsidP="006D052B">
            <w:pPr>
              <w:rPr>
                <w:rFonts w:ascii="Arial" w:hAnsi="Arial" w:cs="Arial"/>
              </w:rPr>
            </w:pPr>
            <w:r>
              <w:fldChar w:fldCharType="begin"/>
            </w:r>
            <w:r>
              <w:instrText xml:space="preserve"> HYPERLINK "https://kentcountycouncil-my.sharepoint.com/personal/jhiselle_feanny_kent_gov_uk/Documents/Enabling%20participation%20in%20child%20and%20family%20social%20work%20(researchinpractice.org.uk)" </w:instrText>
            </w:r>
            <w:r>
              <w:fldChar w:fldCharType="separate"/>
            </w:r>
            <w:r w:rsidR="006D052B" w:rsidRPr="00673213">
              <w:rPr>
                <w:rStyle w:val="Hyperlink"/>
                <w:rFonts w:ascii="Arial" w:hAnsi="Arial" w:cs="Arial"/>
              </w:rPr>
              <w:t>Recorded Online workshop</w:t>
            </w:r>
            <w:r>
              <w:rPr>
                <w:rStyle w:val="Hyperlink"/>
                <w:rFonts w:ascii="Arial" w:hAnsi="Arial" w:cs="Arial"/>
              </w:rPr>
              <w:fldChar w:fldCharType="end"/>
            </w:r>
            <w:r w:rsidR="006D052B" w:rsidRPr="00DB4905">
              <w:rPr>
                <w:rFonts w:ascii="Arial" w:hAnsi="Arial" w:cs="Arial"/>
              </w:rPr>
              <w:t xml:space="preserve">, led by Dr Jo Dillon and focusses on creative methods for communicating with children and supports practitioners to confidently tailor their approach to meet children’s individual and emerging needs. </w:t>
            </w:r>
          </w:p>
          <w:p w14:paraId="7DC1A48C" w14:textId="77777777" w:rsidR="006D052B" w:rsidRPr="00673213" w:rsidRDefault="00F96B96" w:rsidP="006D052B">
            <w:pPr>
              <w:rPr>
                <w:rFonts w:ascii="Arial" w:hAnsi="Arial" w:cs="Arial"/>
              </w:rPr>
            </w:pPr>
            <w:hyperlink r:id="rId31" w:history="1">
              <w:r w:rsidR="006D052B" w:rsidRPr="00673213">
                <w:rPr>
                  <w:rStyle w:val="Hyperlink"/>
                  <w:rFonts w:ascii="Arial" w:hAnsi="Arial" w:cs="Arial"/>
                </w:rPr>
                <w:t>Advocacy Services</w:t>
              </w:r>
            </w:hyperlink>
            <w:r w:rsidR="006D052B" w:rsidRPr="00673213">
              <w:rPr>
                <w:rFonts w:ascii="Arial" w:hAnsi="Arial" w:cs="Arial"/>
              </w:rPr>
              <w:t xml:space="preserve"> and Support for Children and Families open to Kent ICS.</w:t>
            </w:r>
          </w:p>
          <w:p w14:paraId="08D294FC" w14:textId="77777777" w:rsidR="006D052B" w:rsidRPr="00DB4905" w:rsidRDefault="00F96B96" w:rsidP="006D052B">
            <w:pPr>
              <w:pStyle w:val="NoSpacing"/>
              <w:rPr>
                <w:rFonts w:ascii="Arial" w:hAnsi="Arial" w:cs="Arial"/>
                <w:color w:val="4472C4" w:themeColor="accent1"/>
              </w:rPr>
            </w:pPr>
            <w:hyperlink r:id="rId32" w:history="1">
              <w:r w:rsidR="006D052B" w:rsidRPr="00DB4905">
                <w:rPr>
                  <w:rStyle w:val="Hyperlink"/>
                  <w:rFonts w:ascii="Arial" w:hAnsi="Arial" w:cs="Arial"/>
                </w:rPr>
                <w:t>Independent visitor Link</w:t>
              </w:r>
            </w:hyperlink>
          </w:p>
          <w:p w14:paraId="11AA406C" w14:textId="77777777" w:rsidR="006D052B" w:rsidRPr="00DB4905" w:rsidRDefault="006D052B" w:rsidP="006D052B">
            <w:pPr>
              <w:pStyle w:val="NoSpacing"/>
              <w:rPr>
                <w:rFonts w:ascii="Arial" w:hAnsi="Arial" w:cs="Arial"/>
                <w:color w:val="4472C4" w:themeColor="accent1"/>
              </w:rPr>
            </w:pPr>
          </w:p>
          <w:p w14:paraId="4B761D8A" w14:textId="77777777" w:rsidR="006D052B" w:rsidRPr="00DB4905" w:rsidRDefault="00F96B96" w:rsidP="006D052B">
            <w:pPr>
              <w:pStyle w:val="NoSpacing"/>
              <w:rPr>
                <w:rStyle w:val="Hyperlink"/>
                <w:rFonts w:ascii="Arial" w:hAnsi="Arial" w:cs="Arial"/>
              </w:rPr>
            </w:pPr>
            <w:hyperlink r:id="rId33" w:history="1">
              <w:r w:rsidR="006D052B" w:rsidRPr="00DB4905">
                <w:rPr>
                  <w:rStyle w:val="Hyperlink"/>
                  <w:rFonts w:ascii="Arial" w:hAnsi="Arial" w:cs="Arial"/>
                </w:rPr>
                <w:t>Family Rights Group</w:t>
              </w:r>
            </w:hyperlink>
          </w:p>
          <w:p w14:paraId="00F4F262" w14:textId="77777777" w:rsidR="006D052B" w:rsidRPr="00673213" w:rsidRDefault="006D052B" w:rsidP="006D052B">
            <w:pPr>
              <w:pStyle w:val="Heading2"/>
              <w:jc w:val="center"/>
              <w:outlineLvl w:val="1"/>
            </w:pPr>
          </w:p>
        </w:tc>
      </w:tr>
      <w:tr w:rsidR="003A08C9" w:rsidRPr="00673213" w14:paraId="149B61CE" w14:textId="77777777" w:rsidTr="003A08C9">
        <w:tc>
          <w:tcPr>
            <w:tcW w:w="9464" w:type="dxa"/>
            <w:shd w:val="clear" w:color="auto" w:fill="D9E2F3" w:themeFill="accent1" w:themeFillTint="33"/>
          </w:tcPr>
          <w:p w14:paraId="0C78E2A4" w14:textId="7A4D0543" w:rsidR="003A08C9" w:rsidRPr="00F62FFD" w:rsidRDefault="003A08C9" w:rsidP="003A08C9">
            <w:pPr>
              <w:pStyle w:val="Heading2"/>
              <w:jc w:val="center"/>
              <w:outlineLvl w:val="1"/>
              <w:rPr>
                <w:b/>
                <w:bCs/>
                <w:color w:val="000000" w:themeColor="text1"/>
                <w:sz w:val="22"/>
                <w:szCs w:val="22"/>
              </w:rPr>
            </w:pPr>
            <w:r w:rsidRPr="00F62FFD">
              <w:rPr>
                <w:b/>
                <w:bCs/>
                <w:color w:val="2E74B5" w:themeColor="accent5" w:themeShade="BF"/>
                <w:sz w:val="22"/>
                <w:szCs w:val="22"/>
              </w:rPr>
              <w:t>NQSW resources</w:t>
            </w:r>
          </w:p>
        </w:tc>
      </w:tr>
      <w:bookmarkStart w:id="13" w:name="_NQSW_resources"/>
      <w:bookmarkEnd w:id="13"/>
      <w:tr w:rsidR="00BC397E" w:rsidRPr="00673213" w14:paraId="3A53E676" w14:textId="77777777" w:rsidTr="001E5299">
        <w:tc>
          <w:tcPr>
            <w:tcW w:w="9464" w:type="dxa"/>
          </w:tcPr>
          <w:p w14:paraId="267E6A92" w14:textId="13456F7F" w:rsidR="00BC397E" w:rsidRPr="001E5299" w:rsidRDefault="007910DA" w:rsidP="00B96C39">
            <w:pPr>
              <w:rPr>
                <w:rFonts w:ascii="Arial" w:hAnsi="Arial" w:cs="Arial"/>
                <w:b/>
                <w:bCs/>
                <w:color w:val="4472C4" w:themeColor="accent1"/>
              </w:rPr>
            </w:pPr>
            <w:r>
              <w:fldChar w:fldCharType="begin"/>
            </w:r>
            <w:r>
              <w:instrText xml:space="preserve"> HYPERLINK "https://www.delta-learning.com/course/view.php?id=1041" </w:instrText>
            </w:r>
            <w:r>
              <w:fldChar w:fldCharType="separate"/>
            </w:r>
            <w:r w:rsidR="00BC397E" w:rsidRPr="001E5299">
              <w:rPr>
                <w:rStyle w:val="Hyperlink"/>
                <w:rFonts w:ascii="Arial" w:hAnsi="Arial" w:cs="Arial"/>
              </w:rPr>
              <w:t xml:space="preserve">Public Law Outline and Outcomes of </w:t>
            </w:r>
            <w:r w:rsidR="003C7693">
              <w:rPr>
                <w:rStyle w:val="Hyperlink"/>
                <w:rFonts w:ascii="Arial" w:hAnsi="Arial" w:cs="Arial"/>
              </w:rPr>
              <w:t>C</w:t>
            </w:r>
            <w:r w:rsidR="00BC397E" w:rsidRPr="001E5299">
              <w:rPr>
                <w:rStyle w:val="Hyperlink"/>
                <w:rFonts w:ascii="Arial" w:hAnsi="Arial" w:cs="Arial"/>
              </w:rPr>
              <w:t xml:space="preserve">are </w:t>
            </w:r>
            <w:r w:rsidR="003C7693">
              <w:rPr>
                <w:rStyle w:val="Hyperlink"/>
                <w:rFonts w:ascii="Arial" w:hAnsi="Arial" w:cs="Arial"/>
              </w:rPr>
              <w:t>P</w:t>
            </w:r>
            <w:r w:rsidR="00BC397E" w:rsidRPr="001E5299">
              <w:rPr>
                <w:rStyle w:val="Hyperlink"/>
                <w:rFonts w:ascii="Arial" w:hAnsi="Arial" w:cs="Arial"/>
              </w:rPr>
              <w:t>roceedings for children seminar</w:t>
            </w:r>
            <w:r>
              <w:rPr>
                <w:rStyle w:val="Hyperlink"/>
                <w:rFonts w:ascii="Arial" w:hAnsi="Arial" w:cs="Arial"/>
              </w:rPr>
              <w:fldChar w:fldCharType="end"/>
            </w:r>
          </w:p>
          <w:p w14:paraId="23A7438F" w14:textId="7C93E9AE" w:rsidR="00BC397E" w:rsidRPr="001E5299" w:rsidRDefault="00F96B96" w:rsidP="00B96C39">
            <w:pPr>
              <w:rPr>
                <w:rFonts w:ascii="Arial" w:hAnsi="Arial" w:cs="Arial"/>
                <w:b/>
                <w:bCs/>
                <w:color w:val="4472C4" w:themeColor="accent1"/>
              </w:rPr>
            </w:pPr>
            <w:hyperlink r:id="rId34" w:history="1">
              <w:r w:rsidR="00BC397E" w:rsidRPr="001E5299">
                <w:rPr>
                  <w:rStyle w:val="Hyperlink"/>
                  <w:rFonts w:ascii="Arial" w:hAnsi="Arial" w:cs="Arial"/>
                </w:rPr>
                <w:t xml:space="preserve">ASYE Workshop – Legal and Public Law Outline </w:t>
              </w:r>
            </w:hyperlink>
          </w:p>
          <w:p w14:paraId="134AF86A" w14:textId="77CFDDA3" w:rsidR="00703D6D" w:rsidRPr="003A08C9" w:rsidRDefault="00F96B96" w:rsidP="002141D3">
            <w:pPr>
              <w:rPr>
                <w:rFonts w:ascii="Arial" w:hAnsi="Arial" w:cs="Arial"/>
                <w:b/>
                <w:bCs/>
                <w:color w:val="4472C4" w:themeColor="accent1"/>
              </w:rPr>
            </w:pPr>
            <w:hyperlink r:id="rId35" w:history="1">
              <w:r w:rsidR="00BC397E" w:rsidRPr="001E5299">
                <w:rPr>
                  <w:rStyle w:val="Hyperlink"/>
                  <w:rFonts w:ascii="Arial" w:hAnsi="Arial" w:cs="Arial"/>
                </w:rPr>
                <w:t>ASYE Workshop – Legal and Public Law Outline “Clear Blue Waters”</w:t>
              </w:r>
            </w:hyperlink>
          </w:p>
        </w:tc>
      </w:tr>
      <w:tr w:rsidR="003A08C9" w:rsidRPr="00673213" w14:paraId="52F42CD4" w14:textId="77777777" w:rsidTr="003A08C9">
        <w:tc>
          <w:tcPr>
            <w:tcW w:w="9464" w:type="dxa"/>
            <w:shd w:val="clear" w:color="auto" w:fill="D9E2F3" w:themeFill="accent1" w:themeFillTint="33"/>
          </w:tcPr>
          <w:p w14:paraId="708900E4" w14:textId="4B9641AA" w:rsidR="003A08C9" w:rsidRPr="00AD6030" w:rsidRDefault="003A08C9" w:rsidP="003A08C9">
            <w:pPr>
              <w:pStyle w:val="Heading2"/>
              <w:jc w:val="center"/>
              <w:outlineLvl w:val="1"/>
              <w:rPr>
                <w:b/>
                <w:bCs/>
                <w:sz w:val="22"/>
                <w:szCs w:val="22"/>
              </w:rPr>
            </w:pPr>
            <w:r w:rsidRPr="00F62FFD">
              <w:rPr>
                <w:b/>
                <w:bCs/>
                <w:color w:val="2E74B5" w:themeColor="accent5" w:themeShade="BF"/>
                <w:sz w:val="22"/>
                <w:szCs w:val="22"/>
              </w:rPr>
              <w:t>Parental Conflict and Alienation</w:t>
            </w:r>
          </w:p>
        </w:tc>
      </w:tr>
      <w:tr w:rsidR="00BC397E" w:rsidRPr="00673213" w14:paraId="6EBC91B7" w14:textId="77777777" w:rsidTr="001E5299">
        <w:tc>
          <w:tcPr>
            <w:tcW w:w="9464" w:type="dxa"/>
          </w:tcPr>
          <w:p w14:paraId="7E4E932E" w14:textId="2A67FF27" w:rsidR="00C27271" w:rsidRPr="001E5299" w:rsidRDefault="003A7D83" w:rsidP="001E5299">
            <w:pPr>
              <w:rPr>
                <w:rFonts w:ascii="Arial" w:hAnsi="Arial" w:cs="Arial"/>
                <w:b/>
                <w:bCs/>
                <w:color w:val="4472C4" w:themeColor="accent1"/>
              </w:rPr>
            </w:pPr>
            <w:bookmarkStart w:id="14" w:name="_Parental_Conflict_and"/>
            <w:bookmarkEnd w:id="14"/>
            <w:r w:rsidRPr="001E5299">
              <w:rPr>
                <w:rFonts w:ascii="Arial" w:hAnsi="Arial" w:cs="Arial"/>
              </w:rPr>
              <w:t>CAFCASS g</w:t>
            </w:r>
            <w:r w:rsidR="00BC397E" w:rsidRPr="001E5299">
              <w:rPr>
                <w:rFonts w:ascii="Arial" w:hAnsi="Arial" w:cs="Arial"/>
              </w:rPr>
              <w:t xml:space="preserve">uidance for practitioners on how to work </w:t>
            </w:r>
            <w:hyperlink r:id="rId36" w:history="1">
              <w:r w:rsidR="00BC397E" w:rsidRPr="001E5299">
                <w:rPr>
                  <w:rStyle w:val="Hyperlink"/>
                  <w:rFonts w:ascii="Arial" w:hAnsi="Arial" w:cs="Arial"/>
                </w:rPr>
                <w:t>with Parental alienation, signs, and impact on the child</w:t>
              </w:r>
            </w:hyperlink>
            <w:r w:rsidR="00BC397E" w:rsidRPr="001E5299">
              <w:rPr>
                <w:rFonts w:ascii="Arial" w:hAnsi="Arial" w:cs="Arial"/>
              </w:rPr>
              <w:t xml:space="preserve">. Also provides guidance to promote the needs of the child and effectively safeguard and promote change. </w:t>
            </w:r>
            <w:hyperlink r:id="rId37" w:history="1">
              <w:r w:rsidR="00BC397E" w:rsidRPr="001E5299">
                <w:rPr>
                  <w:rStyle w:val="Hyperlink"/>
                  <w:rFonts w:ascii="Arial" w:hAnsi="Arial" w:cs="Arial"/>
                </w:rPr>
                <w:t>Helpful assessment guidance</w:t>
              </w:r>
            </w:hyperlink>
            <w:r w:rsidR="00BC397E" w:rsidRPr="001E5299">
              <w:rPr>
                <w:rFonts w:ascii="Arial" w:hAnsi="Arial" w:cs="Arial"/>
              </w:rPr>
              <w:t xml:space="preserve"> can also be found on the website.</w:t>
            </w:r>
            <w:r w:rsidR="00BC397E" w:rsidRPr="001E5299">
              <w:rPr>
                <w:rFonts w:ascii="Arial" w:hAnsi="Arial" w:cs="Arial"/>
                <w:b/>
                <w:bCs/>
                <w:color w:val="4472C4" w:themeColor="accent1"/>
              </w:rPr>
              <w:t xml:space="preserve"> </w:t>
            </w:r>
          </w:p>
          <w:p w14:paraId="73CABB58" w14:textId="5E61E907" w:rsidR="00C27271" w:rsidRPr="003A08C9" w:rsidRDefault="00F96B96" w:rsidP="00C27271">
            <w:hyperlink r:id="rId38" w:history="1">
              <w:r w:rsidR="00BC397E" w:rsidRPr="001E5299">
                <w:rPr>
                  <w:rStyle w:val="Hyperlink"/>
                  <w:rFonts w:ascii="Arial" w:hAnsi="Arial" w:cs="Arial"/>
                </w:rPr>
                <w:t>Guidance for practitioners on</w:t>
              </w:r>
            </w:hyperlink>
            <w:r w:rsidR="00BC397E" w:rsidRPr="001E5299">
              <w:rPr>
                <w:rFonts w:ascii="Arial" w:hAnsi="Arial" w:cs="Arial"/>
              </w:rPr>
              <w:t xml:space="preserve"> how to work with Parental alienation, signs, and impact on the child</w:t>
            </w:r>
            <w:r w:rsidR="003A7D83" w:rsidRPr="001E5299">
              <w:rPr>
                <w:rFonts w:ascii="Arial" w:hAnsi="Arial" w:cs="Arial"/>
              </w:rPr>
              <w:t xml:space="preserve"> published by CAFCASS</w:t>
            </w:r>
            <w:r w:rsidR="00BC397E" w:rsidRPr="001E5299">
              <w:rPr>
                <w:rFonts w:ascii="Arial" w:hAnsi="Arial" w:cs="Arial"/>
              </w:rPr>
              <w:t>. Also provides guidance to promote the needs of the child and effectively safeguard and promote change. Helpful assessment guidance can also be found on the website link.</w:t>
            </w:r>
          </w:p>
        </w:tc>
      </w:tr>
      <w:tr w:rsidR="00AD6030" w:rsidRPr="00673213" w14:paraId="0D911276" w14:textId="77777777" w:rsidTr="00AD6030">
        <w:tc>
          <w:tcPr>
            <w:tcW w:w="9464" w:type="dxa"/>
            <w:shd w:val="clear" w:color="auto" w:fill="D9E2F3" w:themeFill="accent1" w:themeFillTint="33"/>
          </w:tcPr>
          <w:p w14:paraId="2978779A" w14:textId="0DB5B415" w:rsidR="00AD6030" w:rsidRPr="00AD6030" w:rsidRDefault="00AD6030" w:rsidP="00AD6030">
            <w:pPr>
              <w:pStyle w:val="Heading2"/>
              <w:jc w:val="center"/>
              <w:outlineLvl w:val="1"/>
              <w:rPr>
                <w:b/>
                <w:bCs/>
                <w:color w:val="2E74B5" w:themeColor="accent5" w:themeShade="BF"/>
                <w:sz w:val="22"/>
                <w:szCs w:val="22"/>
              </w:rPr>
            </w:pPr>
            <w:r w:rsidRPr="00AD6030">
              <w:rPr>
                <w:b/>
                <w:bCs/>
                <w:color w:val="2E74B5" w:themeColor="accent5" w:themeShade="BF"/>
                <w:sz w:val="22"/>
                <w:szCs w:val="22"/>
              </w:rPr>
              <w:t xml:space="preserve">The role of Life Long Links - the </w:t>
            </w:r>
            <w:r w:rsidR="00C43EA8">
              <w:rPr>
                <w:b/>
                <w:bCs/>
                <w:color w:val="2E74B5" w:themeColor="accent5" w:themeShade="BF"/>
                <w:sz w:val="22"/>
                <w:szCs w:val="22"/>
              </w:rPr>
              <w:t>Social Connections S</w:t>
            </w:r>
            <w:r w:rsidRPr="00AD6030">
              <w:rPr>
                <w:b/>
                <w:bCs/>
                <w:color w:val="2E74B5" w:themeColor="accent5" w:themeShade="BF"/>
                <w:sz w:val="22"/>
                <w:szCs w:val="22"/>
              </w:rPr>
              <w:t>ervice</w:t>
            </w:r>
          </w:p>
        </w:tc>
      </w:tr>
      <w:bookmarkStart w:id="15" w:name="_The_role_of"/>
      <w:bookmarkEnd w:id="15"/>
      <w:tr w:rsidR="00BC397E" w:rsidRPr="00673213" w14:paraId="3C5C4570" w14:textId="77777777" w:rsidTr="001E5299">
        <w:tc>
          <w:tcPr>
            <w:tcW w:w="9464" w:type="dxa"/>
          </w:tcPr>
          <w:p w14:paraId="3B530758" w14:textId="77777777" w:rsidR="00CA4349" w:rsidRDefault="007910DA" w:rsidP="001E5299">
            <w:pPr>
              <w:tabs>
                <w:tab w:val="left" w:pos="3009"/>
              </w:tabs>
              <w:rPr>
                <w:rStyle w:val="Hyperlink"/>
                <w:rFonts w:ascii="Arial" w:hAnsi="Arial" w:cs="Arial"/>
              </w:rPr>
            </w:pPr>
            <w:r>
              <w:fldChar w:fldCharType="begin"/>
            </w:r>
            <w:r>
              <w:instrText xml:space="preserve"> HYPERLINK "https://kentchildcare.proceduresonline.com/chapters/p_group_confernce.html?zoom_highlight=fgc" \l "after" </w:instrText>
            </w:r>
            <w:r>
              <w:fldChar w:fldCharType="separate"/>
            </w:r>
            <w:r w:rsidR="00BC397E" w:rsidRPr="001E5299">
              <w:rPr>
                <w:rStyle w:val="Hyperlink"/>
                <w:rFonts w:ascii="Arial" w:hAnsi="Arial" w:cs="Arial"/>
              </w:rPr>
              <w:t>Guidance to support practitioners understand the principles of FGC</w:t>
            </w:r>
            <w:r>
              <w:rPr>
                <w:rStyle w:val="Hyperlink"/>
                <w:rFonts w:ascii="Arial" w:hAnsi="Arial" w:cs="Arial"/>
              </w:rPr>
              <w:fldChar w:fldCharType="end"/>
            </w:r>
          </w:p>
          <w:p w14:paraId="4EB2400B" w14:textId="53B69A30" w:rsidR="00BC397E" w:rsidRPr="001E5299" w:rsidRDefault="00CA4349" w:rsidP="001E5299">
            <w:pPr>
              <w:tabs>
                <w:tab w:val="left" w:pos="3009"/>
              </w:tabs>
              <w:rPr>
                <w:rFonts w:ascii="Arial" w:hAnsi="Arial" w:cs="Arial"/>
                <w:b/>
                <w:bCs/>
                <w:color w:val="4472C4" w:themeColor="accent1"/>
              </w:rPr>
            </w:pPr>
            <w:r>
              <w:rPr>
                <w:rFonts w:ascii="Arial" w:hAnsi="Arial" w:cs="Arial"/>
              </w:rPr>
              <w:t>H</w:t>
            </w:r>
            <w:r w:rsidR="00BC397E" w:rsidRPr="001E5299">
              <w:rPr>
                <w:rFonts w:ascii="Arial" w:hAnsi="Arial" w:cs="Arial"/>
              </w:rPr>
              <w:t>ow to refer</w:t>
            </w:r>
            <w:r>
              <w:rPr>
                <w:rFonts w:ascii="Arial" w:hAnsi="Arial" w:cs="Arial"/>
              </w:rPr>
              <w:t xml:space="preserve"> to the </w:t>
            </w:r>
            <w:hyperlink r:id="rId39" w:history="1">
              <w:r w:rsidRPr="00CA4349">
                <w:rPr>
                  <w:rStyle w:val="Hyperlink"/>
                  <w:rFonts w:ascii="Arial" w:hAnsi="Arial" w:cs="Arial"/>
                </w:rPr>
                <w:t>Social Connections Service</w:t>
              </w:r>
            </w:hyperlink>
            <w:r>
              <w:rPr>
                <w:rFonts w:ascii="Arial" w:hAnsi="Arial" w:cs="Arial"/>
              </w:rPr>
              <w:t xml:space="preserve"> with helpful leaflets for professionals and families, video’s, links on </w:t>
            </w:r>
            <w:r w:rsidR="00BC397E" w:rsidRPr="001E5299">
              <w:rPr>
                <w:rFonts w:ascii="Arial" w:hAnsi="Arial" w:cs="Arial"/>
              </w:rPr>
              <w:t>how best to support children and families participate in this process.</w:t>
            </w:r>
          </w:p>
        </w:tc>
      </w:tr>
    </w:tbl>
    <w:p w14:paraId="315D8A79" w14:textId="6C9620B7" w:rsidR="00673213" w:rsidRDefault="00673213" w:rsidP="00673213"/>
    <w:p w14:paraId="47945600" w14:textId="3D44066D" w:rsidR="00F62FFD" w:rsidRDefault="00F62FFD"/>
    <w:p w14:paraId="75B76154" w14:textId="77777777" w:rsidR="0087129E" w:rsidRDefault="0087129E"/>
    <w:p w14:paraId="249066BF" w14:textId="77777777" w:rsidR="00F62FFD" w:rsidRDefault="00F62FFD"/>
    <w:p w14:paraId="55E3F338" w14:textId="52C272D8" w:rsidR="00C345E5" w:rsidRPr="00F62FFD" w:rsidRDefault="00F62FFD" w:rsidP="00F62FFD">
      <w:pPr>
        <w:jc w:val="center"/>
        <w:rPr>
          <w:rFonts w:ascii="Arial" w:hAnsi="Arial" w:cs="Arial"/>
          <w:b/>
          <w:bCs/>
        </w:rPr>
      </w:pPr>
      <w:r w:rsidRPr="001E5299">
        <w:rPr>
          <w:rFonts w:ascii="Arial" w:hAnsi="Arial" w:cs="Arial"/>
          <w:b/>
          <w:bCs/>
        </w:rPr>
        <w:lastRenderedPageBreak/>
        <w:t xml:space="preserve">Tools and Templates for Practitioners </w:t>
      </w:r>
      <w:bookmarkStart w:id="16" w:name="_Tools_and_Helpful"/>
      <w:bookmarkEnd w:id="16"/>
    </w:p>
    <w:tbl>
      <w:tblPr>
        <w:tblStyle w:val="TableGrid"/>
        <w:tblpPr w:leftFromText="180" w:rightFromText="180" w:vertAnchor="text" w:horzAnchor="margin" w:tblpY="215"/>
        <w:tblW w:w="9322" w:type="dxa"/>
        <w:tblLook w:val="04A0" w:firstRow="1" w:lastRow="0" w:firstColumn="1" w:lastColumn="0" w:noHBand="0" w:noVBand="1"/>
      </w:tblPr>
      <w:tblGrid>
        <w:gridCol w:w="9322"/>
      </w:tblGrid>
      <w:tr w:rsidR="00DD2857" w:rsidRPr="00673213" w14:paraId="5C6FB726" w14:textId="77777777" w:rsidTr="00F62FFD">
        <w:trPr>
          <w:trHeight w:val="534"/>
        </w:trPr>
        <w:tc>
          <w:tcPr>
            <w:tcW w:w="9322" w:type="dxa"/>
            <w:shd w:val="clear" w:color="auto" w:fill="D9E2F3" w:themeFill="accent1" w:themeFillTint="33"/>
          </w:tcPr>
          <w:p w14:paraId="6AC73052" w14:textId="1F460DFD" w:rsidR="00DD2857" w:rsidRPr="00F62FFD" w:rsidRDefault="00F62FFD" w:rsidP="00F62FFD">
            <w:pPr>
              <w:pStyle w:val="Heading2"/>
              <w:jc w:val="center"/>
              <w:outlineLvl w:val="1"/>
              <w:rPr>
                <w:b/>
                <w:bCs/>
                <w:color w:val="2E74B5" w:themeColor="accent5" w:themeShade="BF"/>
                <w:sz w:val="22"/>
                <w:szCs w:val="22"/>
              </w:rPr>
            </w:pPr>
            <w:r w:rsidRPr="00F62FFD">
              <w:rPr>
                <w:b/>
                <w:bCs/>
                <w:color w:val="2E74B5" w:themeColor="accent5" w:themeShade="BF"/>
                <w:sz w:val="22"/>
                <w:szCs w:val="22"/>
              </w:rPr>
              <w:t>Public Law Outline, Social Work Evidence Templates, and Practitioner Guidance</w:t>
            </w:r>
          </w:p>
        </w:tc>
      </w:tr>
      <w:tr w:rsidR="00DD2857" w:rsidRPr="00673213" w14:paraId="2DD20840" w14:textId="77777777" w:rsidTr="001E5299">
        <w:tc>
          <w:tcPr>
            <w:tcW w:w="9322" w:type="dxa"/>
          </w:tcPr>
          <w:p w14:paraId="54DA876B" w14:textId="2B2F32A5" w:rsidR="00DD2857" w:rsidRPr="001E5299" w:rsidRDefault="00DD2857" w:rsidP="008D7E0F">
            <w:pPr>
              <w:rPr>
                <w:rFonts w:ascii="Arial" w:hAnsi="Arial" w:cs="Arial"/>
              </w:rPr>
            </w:pPr>
            <w:bookmarkStart w:id="17" w:name="_Public_Law_Outline"/>
            <w:bookmarkEnd w:id="17"/>
            <w:r w:rsidRPr="001E5299">
              <w:rPr>
                <w:rFonts w:ascii="Arial" w:hAnsi="Arial" w:cs="Arial"/>
              </w:rPr>
              <w:t xml:space="preserve">The </w:t>
            </w:r>
            <w:r w:rsidR="00CA4349">
              <w:rPr>
                <w:rFonts w:ascii="Arial" w:hAnsi="Arial" w:cs="Arial"/>
              </w:rPr>
              <w:t>2021 updated</w:t>
            </w:r>
            <w:r w:rsidRPr="001E5299">
              <w:rPr>
                <w:rFonts w:ascii="Arial" w:hAnsi="Arial" w:cs="Arial"/>
              </w:rPr>
              <w:t xml:space="preserve"> Social </w:t>
            </w:r>
            <w:hyperlink r:id="rId40" w:history="1">
              <w:r w:rsidRPr="001E5299">
                <w:rPr>
                  <w:rStyle w:val="Hyperlink"/>
                  <w:rFonts w:ascii="Arial" w:hAnsi="Arial" w:cs="Arial"/>
                </w:rPr>
                <w:t>Work Evidence Template (SWET</w:t>
              </w:r>
            </w:hyperlink>
            <w:r w:rsidRPr="001E5299">
              <w:rPr>
                <w:rFonts w:ascii="Arial" w:hAnsi="Arial" w:cs="Arial"/>
              </w:rPr>
              <w:t>), and some helpful supplementary reading to support practitioners present clear, accurate, child focussed analytical material to the family courts in line with recommendations made by the President of the Family Division’s Public Law Working Group (PLWG).</w:t>
            </w:r>
          </w:p>
          <w:p w14:paraId="0310DADE" w14:textId="77777777" w:rsidR="00DD2857" w:rsidRPr="001E5299" w:rsidRDefault="00DD2857" w:rsidP="008D7E0F">
            <w:pPr>
              <w:rPr>
                <w:rFonts w:ascii="Arial" w:hAnsi="Arial" w:cs="Arial"/>
              </w:rPr>
            </w:pPr>
            <w:r w:rsidRPr="001E5299">
              <w:rPr>
                <w:rFonts w:ascii="Arial" w:hAnsi="Arial" w:cs="Arial"/>
              </w:rPr>
              <w:t xml:space="preserve">There is also a </w:t>
            </w:r>
            <w:hyperlink r:id="rId41" w:history="1">
              <w:r w:rsidRPr="001E5299">
                <w:rPr>
                  <w:rStyle w:val="Hyperlink"/>
                  <w:rFonts w:ascii="Arial" w:hAnsi="Arial" w:cs="Arial"/>
                </w:rPr>
                <w:t>helpful document to support practitioners</w:t>
              </w:r>
            </w:hyperlink>
            <w:r w:rsidRPr="001E5299">
              <w:rPr>
                <w:rFonts w:ascii="Arial" w:hAnsi="Arial" w:cs="Arial"/>
              </w:rPr>
              <w:t xml:space="preserve"> when writing a court care plan and presenting initial statement/ statement evidence during care and supervision proceedings. </w:t>
            </w:r>
          </w:p>
          <w:p w14:paraId="1ED3EE35" w14:textId="14A340EB" w:rsidR="003F4F59" w:rsidRPr="001E5299" w:rsidRDefault="00F96B96" w:rsidP="008D7E0F">
            <w:pPr>
              <w:rPr>
                <w:rFonts w:ascii="Arial" w:hAnsi="Arial" w:cs="Arial"/>
              </w:rPr>
            </w:pPr>
            <w:hyperlink r:id="rId42" w:history="1">
              <w:r w:rsidR="003F4F59" w:rsidRPr="00673213">
                <w:rPr>
                  <w:rStyle w:val="Hyperlink"/>
                  <w:rFonts w:ascii="Arial" w:hAnsi="Arial" w:cs="Arial"/>
                </w:rPr>
                <w:t>Helpful practitioner tools</w:t>
              </w:r>
            </w:hyperlink>
            <w:r w:rsidR="003F4F59" w:rsidRPr="001E5299">
              <w:rPr>
                <w:rFonts w:ascii="Arial" w:hAnsi="Arial" w:cs="Arial"/>
              </w:rPr>
              <w:t xml:space="preserve"> </w:t>
            </w:r>
            <w:r w:rsidR="00CA4349">
              <w:rPr>
                <w:rFonts w:ascii="Arial" w:hAnsi="Arial" w:cs="Arial"/>
              </w:rPr>
              <w:t xml:space="preserve">and presentation </w:t>
            </w:r>
            <w:r w:rsidR="003F4F59" w:rsidRPr="001E5299">
              <w:rPr>
                <w:rFonts w:ascii="Arial" w:hAnsi="Arial" w:cs="Arial"/>
              </w:rPr>
              <w:t xml:space="preserve">providing advice and practical tips on all aspects of PLO from Pre-Proceedings to Care and Post Proceedings. </w:t>
            </w:r>
          </w:p>
        </w:tc>
      </w:tr>
      <w:tr w:rsidR="00F62FFD" w:rsidRPr="00673213" w14:paraId="01C732E7" w14:textId="77777777" w:rsidTr="00F62FFD">
        <w:tc>
          <w:tcPr>
            <w:tcW w:w="9322" w:type="dxa"/>
            <w:shd w:val="clear" w:color="auto" w:fill="D9E2F3" w:themeFill="accent1" w:themeFillTint="33"/>
          </w:tcPr>
          <w:p w14:paraId="0D86A727" w14:textId="2E3FACFA" w:rsidR="00F62FFD" w:rsidRPr="00F62FFD" w:rsidRDefault="00F62FFD" w:rsidP="00F62FFD">
            <w:pPr>
              <w:pStyle w:val="Heading2"/>
              <w:jc w:val="center"/>
              <w:outlineLvl w:val="1"/>
              <w:rPr>
                <w:b/>
                <w:bCs/>
                <w:color w:val="2E74B5" w:themeColor="accent5" w:themeShade="BF"/>
                <w:sz w:val="22"/>
                <w:szCs w:val="22"/>
              </w:rPr>
            </w:pPr>
            <w:r w:rsidRPr="00F62FFD">
              <w:rPr>
                <w:b/>
                <w:bCs/>
                <w:color w:val="2E74B5" w:themeColor="accent5" w:themeShade="BF"/>
                <w:sz w:val="22"/>
                <w:szCs w:val="22"/>
              </w:rPr>
              <w:t>Forms and Templates for use in Pre-</w:t>
            </w:r>
            <w:r w:rsidR="0087129E">
              <w:rPr>
                <w:b/>
                <w:bCs/>
                <w:color w:val="2E74B5" w:themeColor="accent5" w:themeShade="BF"/>
                <w:sz w:val="22"/>
                <w:szCs w:val="22"/>
              </w:rPr>
              <w:t>P</w:t>
            </w:r>
            <w:r w:rsidRPr="00F62FFD">
              <w:rPr>
                <w:b/>
                <w:bCs/>
                <w:color w:val="2E74B5" w:themeColor="accent5" w:themeShade="BF"/>
                <w:sz w:val="22"/>
                <w:szCs w:val="22"/>
              </w:rPr>
              <w:t>roceedings and at time of Issue</w:t>
            </w:r>
          </w:p>
        </w:tc>
      </w:tr>
      <w:bookmarkStart w:id="18" w:name="_Forms_and_Templates"/>
      <w:bookmarkEnd w:id="18"/>
      <w:tr w:rsidR="00DD2857" w:rsidRPr="00673213" w14:paraId="78C1FD65" w14:textId="77777777" w:rsidTr="001E5299">
        <w:tc>
          <w:tcPr>
            <w:tcW w:w="9322" w:type="dxa"/>
          </w:tcPr>
          <w:p w14:paraId="36728A92" w14:textId="43DA3027" w:rsidR="00DD2857" w:rsidRPr="00F62FFD" w:rsidRDefault="007910DA" w:rsidP="009D6D11">
            <w:pPr>
              <w:rPr>
                <w:rFonts w:ascii="Arial" w:hAnsi="Arial" w:cs="Arial"/>
                <w:color w:val="4472C4" w:themeColor="accent1"/>
              </w:rPr>
            </w:pPr>
            <w:r w:rsidRPr="00F62FFD">
              <w:fldChar w:fldCharType="begin"/>
            </w:r>
            <w:r w:rsidRPr="00F62FFD">
              <w:rPr>
                <w:rFonts w:ascii="Arial" w:hAnsi="Arial" w:cs="Arial"/>
              </w:rPr>
              <w:instrText xml:space="preserve"> HYPERLINK "https://kentchildcare.proceduresonline.com/chapters/forms.html" \l "court" </w:instrText>
            </w:r>
            <w:r w:rsidRPr="00F62FFD">
              <w:fldChar w:fldCharType="separate"/>
            </w:r>
            <w:r w:rsidR="009D6D11" w:rsidRPr="00F62FFD">
              <w:rPr>
                <w:rStyle w:val="Hyperlink"/>
                <w:rFonts w:ascii="Arial" w:hAnsi="Arial" w:cs="Arial"/>
              </w:rPr>
              <w:t>Forms/Practice Guidance (proceduresonline.com)</w:t>
            </w:r>
            <w:r w:rsidRPr="00F62FFD">
              <w:rPr>
                <w:rStyle w:val="Hyperlink"/>
                <w:rFonts w:ascii="Arial" w:hAnsi="Arial" w:cs="Arial"/>
              </w:rPr>
              <w:fldChar w:fldCharType="end"/>
            </w:r>
            <w:r w:rsidR="003F4F59" w:rsidRPr="00F62FFD">
              <w:rPr>
                <w:rFonts w:ascii="Arial" w:hAnsi="Arial" w:cs="Arial"/>
              </w:rPr>
              <w:t xml:space="preserve"> </w:t>
            </w:r>
            <w:r w:rsidR="003F4F59" w:rsidRPr="00F62FFD">
              <w:rPr>
                <w:rFonts w:ascii="Arial" w:hAnsi="Arial" w:cs="Arial"/>
                <w:color w:val="000000" w:themeColor="text1"/>
              </w:rPr>
              <w:t>h</w:t>
            </w:r>
            <w:r w:rsidR="00DD2857" w:rsidRPr="00F62FFD">
              <w:rPr>
                <w:rFonts w:ascii="Arial" w:hAnsi="Arial" w:cs="Arial"/>
                <w:color w:val="000000" w:themeColor="text1"/>
              </w:rPr>
              <w:t xml:space="preserve">elpful </w:t>
            </w:r>
            <w:r w:rsidR="00DD2857" w:rsidRPr="00F62FFD">
              <w:rPr>
                <w:rFonts w:ascii="Arial" w:hAnsi="Arial" w:cs="Arial"/>
              </w:rPr>
              <w:t>templates</w:t>
            </w:r>
            <w:r w:rsidR="00DD2857" w:rsidRPr="00F62FFD">
              <w:rPr>
                <w:rFonts w:ascii="Arial" w:hAnsi="Arial" w:cs="Arial"/>
                <w:color w:val="000000" w:themeColor="text1"/>
              </w:rPr>
              <w:t xml:space="preserve"> practitioners may wish to utilise and adapt during the PLO Pre-Proceedings Phase</w:t>
            </w:r>
            <w:r w:rsidR="009D6D11" w:rsidRPr="00F62FFD">
              <w:rPr>
                <w:rFonts w:ascii="Arial" w:hAnsi="Arial" w:cs="Arial"/>
                <w:color w:val="000000" w:themeColor="text1"/>
              </w:rPr>
              <w:t>.</w:t>
            </w:r>
          </w:p>
          <w:p w14:paraId="6D935CFC" w14:textId="7288A2DE" w:rsidR="00530399" w:rsidRPr="00F62FFD" w:rsidRDefault="00F96B96" w:rsidP="00446052">
            <w:pPr>
              <w:rPr>
                <w:rFonts w:ascii="Arial" w:hAnsi="Arial" w:cs="Arial"/>
              </w:rPr>
            </w:pPr>
            <w:hyperlink r:id="rId43" w:anchor="court" w:history="1">
              <w:r w:rsidR="007516CB" w:rsidRPr="00F62FFD">
                <w:rPr>
                  <w:rFonts w:ascii="Arial" w:hAnsi="Arial" w:cs="Arial"/>
                  <w:color w:val="0000FF"/>
                  <w:u w:val="single"/>
                </w:rPr>
                <w:t>Forms/Practice Guidance (proceduresonline.com)</w:t>
              </w:r>
            </w:hyperlink>
            <w:r w:rsidR="007516CB" w:rsidRPr="00F62FFD">
              <w:rPr>
                <w:rFonts w:ascii="Arial" w:hAnsi="Arial" w:cs="Arial"/>
              </w:rPr>
              <w:t xml:space="preserve"> practitioners may wish to utilise and adapt these forms when initiating proceedings.</w:t>
            </w:r>
          </w:p>
        </w:tc>
      </w:tr>
      <w:tr w:rsidR="00F62FFD" w:rsidRPr="00673213" w14:paraId="2D4F7466" w14:textId="77777777" w:rsidTr="00F62FFD">
        <w:tc>
          <w:tcPr>
            <w:tcW w:w="9322" w:type="dxa"/>
            <w:shd w:val="clear" w:color="auto" w:fill="D9E2F3" w:themeFill="accent1" w:themeFillTint="33"/>
          </w:tcPr>
          <w:p w14:paraId="02771439" w14:textId="7F6DBD2B" w:rsidR="00F62FFD" w:rsidRPr="00F62FFD" w:rsidRDefault="00F62FFD" w:rsidP="001E5299">
            <w:pPr>
              <w:pStyle w:val="Heading2"/>
              <w:jc w:val="center"/>
              <w:outlineLvl w:val="1"/>
              <w:rPr>
                <w:b/>
                <w:bCs/>
                <w:sz w:val="22"/>
                <w:szCs w:val="22"/>
              </w:rPr>
            </w:pPr>
            <w:r w:rsidRPr="00F62FFD">
              <w:rPr>
                <w:b/>
                <w:bCs/>
                <w:color w:val="2E74B5" w:themeColor="accent5" w:themeShade="BF"/>
                <w:sz w:val="22"/>
                <w:szCs w:val="22"/>
              </w:rPr>
              <w:t>Permanency Planning</w:t>
            </w:r>
          </w:p>
        </w:tc>
      </w:tr>
      <w:bookmarkStart w:id="19" w:name="_Permanency__Planning"/>
      <w:bookmarkEnd w:id="19"/>
      <w:tr w:rsidR="00DD2857" w:rsidRPr="00673213" w14:paraId="27C2706F" w14:textId="77777777" w:rsidTr="001E5299">
        <w:tc>
          <w:tcPr>
            <w:tcW w:w="9322" w:type="dxa"/>
          </w:tcPr>
          <w:p w14:paraId="42EE8B97" w14:textId="6959A1F0" w:rsidR="00DD2857" w:rsidRPr="001E5299" w:rsidRDefault="00080C3D" w:rsidP="00446052">
            <w:pPr>
              <w:rPr>
                <w:rFonts w:ascii="Arial" w:hAnsi="Arial" w:cs="Arial"/>
              </w:rPr>
            </w:pPr>
            <w:r w:rsidRPr="00080C3D">
              <w:rPr>
                <w:rFonts w:ascii="Arial" w:hAnsi="Arial" w:cs="Arial"/>
              </w:rPr>
              <w:fldChar w:fldCharType="begin"/>
            </w:r>
            <w:r w:rsidRPr="00080C3D">
              <w:rPr>
                <w:rFonts w:ascii="Arial" w:hAnsi="Arial" w:cs="Arial"/>
              </w:rPr>
              <w:instrText xml:space="preserve"> HYPERLINK "https://kentchildcare.proceduresonline.com/chapters/p_permanency_plan_meet.html" </w:instrText>
            </w:r>
            <w:r w:rsidRPr="00080C3D">
              <w:rPr>
                <w:rFonts w:ascii="Arial" w:hAnsi="Arial" w:cs="Arial"/>
              </w:rPr>
              <w:fldChar w:fldCharType="separate"/>
            </w:r>
            <w:r w:rsidR="00DD2857" w:rsidRPr="00080C3D">
              <w:rPr>
                <w:rStyle w:val="Hyperlink"/>
                <w:rFonts w:ascii="Arial" w:hAnsi="Arial" w:cs="Arial"/>
              </w:rPr>
              <w:t xml:space="preserve">Permanency </w:t>
            </w:r>
            <w:r w:rsidRPr="00080C3D">
              <w:rPr>
                <w:rStyle w:val="Hyperlink"/>
                <w:rFonts w:ascii="Arial" w:hAnsi="Arial" w:cs="Arial"/>
              </w:rPr>
              <w:t>P</w:t>
            </w:r>
            <w:r w:rsidR="00DD2857" w:rsidRPr="00080C3D">
              <w:rPr>
                <w:rStyle w:val="Hyperlink"/>
                <w:rFonts w:ascii="Arial" w:hAnsi="Arial" w:cs="Arial"/>
              </w:rPr>
              <w:t>lanning guidanc</w:t>
            </w:r>
            <w:r w:rsidRPr="00080C3D">
              <w:rPr>
                <w:rStyle w:val="Hyperlink"/>
                <w:rFonts w:ascii="Arial" w:hAnsi="Arial" w:cs="Arial"/>
              </w:rPr>
              <w:t xml:space="preserve">e and </w:t>
            </w:r>
            <w:r>
              <w:rPr>
                <w:rStyle w:val="Hyperlink"/>
                <w:rFonts w:ascii="Arial" w:hAnsi="Arial" w:cs="Arial"/>
              </w:rPr>
              <w:t>k</w:t>
            </w:r>
            <w:r w:rsidRPr="00080C3D">
              <w:rPr>
                <w:rStyle w:val="Hyperlink"/>
                <w:rFonts w:ascii="Arial" w:hAnsi="Arial" w:cs="Arial"/>
              </w:rPr>
              <w:t xml:space="preserve">ey </w:t>
            </w:r>
            <w:r>
              <w:rPr>
                <w:rStyle w:val="Hyperlink"/>
                <w:rFonts w:ascii="Arial" w:hAnsi="Arial" w:cs="Arial"/>
              </w:rPr>
              <w:t>d</w:t>
            </w:r>
            <w:r w:rsidRPr="00080C3D">
              <w:rPr>
                <w:rStyle w:val="Hyperlink"/>
                <w:rFonts w:ascii="Arial" w:hAnsi="Arial" w:cs="Arial"/>
              </w:rPr>
              <w:t>ocuments</w:t>
            </w:r>
            <w:r w:rsidRPr="00080C3D">
              <w:rPr>
                <w:rFonts w:ascii="Arial" w:hAnsi="Arial" w:cs="Arial"/>
              </w:rPr>
              <w:fldChar w:fldCharType="end"/>
            </w:r>
            <w:r w:rsidR="00DD2857" w:rsidRPr="00080C3D">
              <w:rPr>
                <w:rFonts w:ascii="Arial" w:hAnsi="Arial" w:cs="Arial"/>
              </w:rPr>
              <w:t>,</w:t>
            </w:r>
            <w:r w:rsidR="00DD2857" w:rsidRPr="001E5299">
              <w:rPr>
                <w:rFonts w:ascii="Arial" w:hAnsi="Arial" w:cs="Arial"/>
              </w:rPr>
              <w:t xml:space="preserve"> with </w:t>
            </w:r>
            <w:hyperlink r:id="rId44" w:anchor="perm_planning" w:history="1">
              <w:r w:rsidR="00DD2857" w:rsidRPr="0087129E">
                <w:rPr>
                  <w:rStyle w:val="Hyperlink"/>
                  <w:rFonts w:ascii="Arial" w:hAnsi="Arial" w:cs="Arial"/>
                </w:rPr>
                <w:t>supporting documents</w:t>
              </w:r>
            </w:hyperlink>
            <w:r w:rsidR="00DD2857" w:rsidRPr="001E5299">
              <w:rPr>
                <w:rFonts w:ascii="Arial" w:hAnsi="Arial" w:cs="Arial"/>
              </w:rPr>
              <w:t xml:space="preserve"> to </w:t>
            </w:r>
            <w:r w:rsidR="0087129E" w:rsidRPr="001E5299">
              <w:rPr>
                <w:rFonts w:ascii="Arial" w:hAnsi="Arial" w:cs="Arial"/>
              </w:rPr>
              <w:t>help</w:t>
            </w:r>
            <w:r w:rsidR="00DD2857" w:rsidRPr="001E5299">
              <w:rPr>
                <w:rFonts w:ascii="Arial" w:hAnsi="Arial" w:cs="Arial"/>
              </w:rPr>
              <w:t xml:space="preserve"> practitioners understand good practice principles of permanency planning, how to chair and participate in a meeting, and what to expect.</w:t>
            </w:r>
          </w:p>
          <w:p w14:paraId="64A21FF4" w14:textId="75D11220" w:rsidR="003F4F59" w:rsidRPr="001E5299" w:rsidRDefault="00F96B96" w:rsidP="00446052">
            <w:pPr>
              <w:rPr>
                <w:rFonts w:ascii="Arial" w:hAnsi="Arial" w:cs="Arial"/>
                <w:color w:val="4472C4" w:themeColor="accent1"/>
              </w:rPr>
            </w:pPr>
            <w:r>
              <w:fldChar w:fldCharType="begin"/>
            </w:r>
            <w:r>
              <w:instrText xml:space="preserve"> HYPERLINK "file:///K:\\FSC%20SCS%20Safeguarding\\Practice%20Development\\PLO\\</w:instrText>
            </w:r>
            <w:r>
              <w:instrText xml:space="preserve">Permenency%20Planning%202.docx" </w:instrText>
            </w:r>
            <w:r>
              <w:fldChar w:fldCharType="separate"/>
            </w:r>
            <w:r w:rsidR="00DD2857" w:rsidRPr="001E5299">
              <w:rPr>
                <w:rStyle w:val="Hyperlink"/>
                <w:rFonts w:ascii="Arial" w:hAnsi="Arial" w:cs="Arial"/>
              </w:rPr>
              <w:t>Permanency Planning Overview</w:t>
            </w:r>
            <w:r>
              <w:rPr>
                <w:rStyle w:val="Hyperlink"/>
                <w:rFonts w:ascii="Arial" w:hAnsi="Arial" w:cs="Arial"/>
              </w:rPr>
              <w:fldChar w:fldCharType="end"/>
            </w:r>
            <w:r w:rsidR="00080C3D">
              <w:rPr>
                <w:rStyle w:val="Hyperlink"/>
                <w:rFonts w:ascii="Arial" w:hAnsi="Arial" w:cs="Arial"/>
              </w:rPr>
              <w:t xml:space="preserve"> Nutshell Guidance (20</w:t>
            </w:r>
            <w:r w:rsidR="0087129E">
              <w:rPr>
                <w:rStyle w:val="Hyperlink"/>
                <w:rFonts w:ascii="Arial" w:hAnsi="Arial" w:cs="Arial"/>
              </w:rPr>
              <w:t>15</w:t>
            </w:r>
            <w:r w:rsidR="00080C3D">
              <w:rPr>
                <w:rStyle w:val="Hyperlink"/>
                <w:rFonts w:ascii="Arial" w:hAnsi="Arial" w:cs="Arial"/>
              </w:rPr>
              <w:t>)</w:t>
            </w:r>
          </w:p>
        </w:tc>
      </w:tr>
      <w:tr w:rsidR="00F62FFD" w:rsidRPr="00F62FFD" w14:paraId="62FDF9E1" w14:textId="77777777" w:rsidTr="00F62FFD">
        <w:tc>
          <w:tcPr>
            <w:tcW w:w="9322" w:type="dxa"/>
            <w:shd w:val="clear" w:color="auto" w:fill="D9E2F3" w:themeFill="accent1" w:themeFillTint="33"/>
          </w:tcPr>
          <w:p w14:paraId="512A68A9" w14:textId="69A95257" w:rsidR="00F62FFD" w:rsidRPr="00F62FFD" w:rsidRDefault="00F62FFD" w:rsidP="00F62FFD">
            <w:pPr>
              <w:pStyle w:val="Heading2"/>
              <w:jc w:val="center"/>
              <w:outlineLvl w:val="1"/>
              <w:rPr>
                <w:b/>
                <w:bCs/>
                <w:sz w:val="22"/>
                <w:szCs w:val="22"/>
              </w:rPr>
            </w:pPr>
            <w:r w:rsidRPr="00F62FFD">
              <w:rPr>
                <w:b/>
                <w:bCs/>
                <w:color w:val="2E74B5" w:themeColor="accent5" w:themeShade="BF"/>
                <w:sz w:val="22"/>
                <w:szCs w:val="22"/>
              </w:rPr>
              <w:t>Direct Work Tool Directory</w:t>
            </w:r>
          </w:p>
        </w:tc>
      </w:tr>
      <w:bookmarkStart w:id="20" w:name="_Direct_Work_Tool"/>
      <w:bookmarkEnd w:id="20"/>
      <w:tr w:rsidR="00DD2857" w:rsidRPr="00673213" w14:paraId="12EE69F6" w14:textId="77777777" w:rsidTr="001E5299">
        <w:tc>
          <w:tcPr>
            <w:tcW w:w="9322" w:type="dxa"/>
          </w:tcPr>
          <w:p w14:paraId="5D3080AF" w14:textId="078B5ABC" w:rsidR="009D6D11" w:rsidRPr="00F62FFD" w:rsidRDefault="007910DA">
            <w:pPr>
              <w:rPr>
                <w:rFonts w:ascii="Arial" w:hAnsi="Arial" w:cs="Arial"/>
              </w:rPr>
            </w:pPr>
            <w:r w:rsidRPr="00F62FFD">
              <w:fldChar w:fldCharType="begin"/>
            </w:r>
            <w:r w:rsidRPr="00F62FFD">
              <w:rPr>
                <w:rFonts w:ascii="Arial" w:hAnsi="Arial" w:cs="Arial"/>
              </w:rPr>
              <w:instrText xml:space="preserve"> HYPERLINK "https://www.ccinform.co.uk/learning-tools/directory-of-tools/" </w:instrText>
            </w:r>
            <w:r w:rsidRPr="00F62FFD">
              <w:fldChar w:fldCharType="separate"/>
            </w:r>
            <w:r w:rsidR="00DD2857" w:rsidRPr="00F62FFD">
              <w:rPr>
                <w:rStyle w:val="Hyperlink"/>
                <w:rFonts w:ascii="Arial" w:hAnsi="Arial" w:cs="Arial"/>
              </w:rPr>
              <w:t>Community Care Inform</w:t>
            </w:r>
            <w:r w:rsidRPr="00F62FFD">
              <w:rPr>
                <w:rStyle w:val="Hyperlink"/>
                <w:rFonts w:ascii="Arial" w:hAnsi="Arial" w:cs="Arial"/>
              </w:rPr>
              <w:fldChar w:fldCharType="end"/>
            </w:r>
            <w:r w:rsidR="009D6D11" w:rsidRPr="00F62FFD">
              <w:rPr>
                <w:rFonts w:ascii="Arial" w:hAnsi="Arial" w:cs="Arial"/>
                <w:b/>
                <w:bCs/>
                <w:color w:val="4472C4" w:themeColor="accent1"/>
              </w:rPr>
              <w:t xml:space="preserve"> </w:t>
            </w:r>
            <w:r w:rsidR="009D6D11" w:rsidRPr="00F62FFD">
              <w:rPr>
                <w:rFonts w:ascii="Arial" w:hAnsi="Arial" w:cs="Arial"/>
              </w:rPr>
              <w:t>have produced C</w:t>
            </w:r>
            <w:r w:rsidR="00DD2857" w:rsidRPr="00F62FFD">
              <w:rPr>
                <w:rFonts w:ascii="Arial" w:hAnsi="Arial" w:cs="Arial"/>
              </w:rPr>
              <w:t>hild and Family focussed direct work tools to promote engagement, and effective assessment and intervention skills.</w:t>
            </w:r>
          </w:p>
          <w:p w14:paraId="329E7474" w14:textId="75AC77B5" w:rsidR="00DD2857" w:rsidRPr="00F62FFD" w:rsidRDefault="00F96B96" w:rsidP="00EE00A9">
            <w:pPr>
              <w:rPr>
                <w:rFonts w:ascii="Arial" w:hAnsi="Arial" w:cs="Arial"/>
                <w:color w:val="000000" w:themeColor="text1"/>
              </w:rPr>
            </w:pPr>
            <w:hyperlink r:id="rId45" w:history="1">
              <w:r w:rsidR="009D6D11" w:rsidRPr="00F62FFD">
                <w:rPr>
                  <w:rStyle w:val="Hyperlink"/>
                  <w:rFonts w:ascii="Arial" w:hAnsi="Arial" w:cs="Arial"/>
                </w:rPr>
                <w:t>Research In Practice, Direct Work Tools with Parents and Children</w:t>
              </w:r>
            </w:hyperlink>
            <w:r w:rsidR="009D6D11" w:rsidRPr="00F62FFD">
              <w:rPr>
                <w:rFonts w:ascii="Arial" w:hAnsi="Arial" w:cs="Arial"/>
                <w:b/>
                <w:bCs/>
                <w:color w:val="4472C4" w:themeColor="accent1"/>
              </w:rPr>
              <w:t xml:space="preserve"> </w:t>
            </w:r>
            <w:r w:rsidR="009D6D11" w:rsidRPr="00F62FFD">
              <w:rPr>
                <w:rFonts w:ascii="Arial" w:hAnsi="Arial" w:cs="Arial"/>
              </w:rPr>
              <w:t>have produced helpful Child and Parent focussed direct work Tools, Video’s, resources, guidance to promote engagement, and effective assessment and intervention skills.</w:t>
            </w:r>
          </w:p>
          <w:p w14:paraId="167EAC7A" w14:textId="761C41BF" w:rsidR="007516CB" w:rsidRPr="001E5299" w:rsidRDefault="00F96B96" w:rsidP="00EE00A9">
            <w:pPr>
              <w:rPr>
                <w:rFonts w:ascii="Arial" w:hAnsi="Arial" w:cs="Arial"/>
                <w:b/>
                <w:bCs/>
                <w:color w:val="4472C4" w:themeColor="accent1"/>
              </w:rPr>
            </w:pPr>
            <w:hyperlink r:id="rId46" w:history="1">
              <w:r w:rsidR="007516CB" w:rsidRPr="00F62FFD">
                <w:rPr>
                  <w:rStyle w:val="Hyperlink"/>
                  <w:rFonts w:ascii="Arial" w:hAnsi="Arial" w:cs="Arial"/>
                </w:rPr>
                <w:t xml:space="preserve">Signs of </w:t>
              </w:r>
              <w:r w:rsidR="00F62FFD" w:rsidRPr="00F62FFD">
                <w:rPr>
                  <w:rStyle w:val="Hyperlink"/>
                  <w:rFonts w:ascii="Arial" w:hAnsi="Arial" w:cs="Arial"/>
                </w:rPr>
                <w:t>S</w:t>
              </w:r>
              <w:r w:rsidR="007516CB" w:rsidRPr="00F62FFD">
                <w:rPr>
                  <w:rStyle w:val="Hyperlink"/>
                  <w:rFonts w:ascii="Arial" w:hAnsi="Arial" w:cs="Arial"/>
                </w:rPr>
                <w:t>afety workbook and guidance.</w:t>
              </w:r>
            </w:hyperlink>
          </w:p>
        </w:tc>
      </w:tr>
      <w:tr w:rsidR="00F62FFD" w:rsidRPr="00673213" w14:paraId="630B267E" w14:textId="77777777" w:rsidTr="00F62FFD">
        <w:tc>
          <w:tcPr>
            <w:tcW w:w="9322" w:type="dxa"/>
            <w:shd w:val="clear" w:color="auto" w:fill="D9E2F3" w:themeFill="accent1" w:themeFillTint="33"/>
          </w:tcPr>
          <w:p w14:paraId="3F3EB0A3" w14:textId="7205123A" w:rsidR="00F62FFD" w:rsidRPr="00F62FFD" w:rsidRDefault="00F62FFD" w:rsidP="00F62FFD">
            <w:pPr>
              <w:pStyle w:val="Heading2"/>
              <w:jc w:val="center"/>
              <w:outlineLvl w:val="1"/>
              <w:rPr>
                <w:b/>
                <w:bCs/>
                <w:color w:val="2E74B5" w:themeColor="accent5" w:themeShade="BF"/>
                <w:sz w:val="22"/>
                <w:szCs w:val="22"/>
              </w:rPr>
            </w:pPr>
            <w:r w:rsidRPr="00F62FFD">
              <w:rPr>
                <w:b/>
                <w:bCs/>
                <w:color w:val="2E74B5" w:themeColor="accent5" w:themeShade="BF"/>
                <w:sz w:val="22"/>
                <w:szCs w:val="22"/>
              </w:rPr>
              <w:t>P</w:t>
            </w:r>
            <w:r w:rsidR="007F4827">
              <w:rPr>
                <w:b/>
                <w:bCs/>
                <w:color w:val="2E74B5" w:themeColor="accent5" w:themeShade="BF"/>
                <w:sz w:val="22"/>
                <w:szCs w:val="22"/>
              </w:rPr>
              <w:t>r</w:t>
            </w:r>
            <w:r w:rsidR="007F4827">
              <w:rPr>
                <w:b/>
                <w:bCs/>
                <w:color w:val="2E74B5" w:themeColor="accent5" w:themeShade="BF"/>
              </w:rPr>
              <w:t>e-Birth, P</w:t>
            </w:r>
            <w:r w:rsidRPr="00F62FFD">
              <w:rPr>
                <w:b/>
                <w:bCs/>
                <w:color w:val="2E74B5" w:themeColor="accent5" w:themeShade="BF"/>
                <w:sz w:val="22"/>
                <w:szCs w:val="22"/>
              </w:rPr>
              <w:t>arenting, Connect Persons and Sibling Assessment Tools</w:t>
            </w:r>
          </w:p>
        </w:tc>
      </w:tr>
      <w:tr w:rsidR="00DD2857" w:rsidRPr="00673213" w14:paraId="4F6DAFA1" w14:textId="77777777" w:rsidTr="001E5299">
        <w:tc>
          <w:tcPr>
            <w:tcW w:w="9322" w:type="dxa"/>
          </w:tcPr>
          <w:p w14:paraId="08BC8258" w14:textId="77777777" w:rsidR="00526DFF" w:rsidRPr="001E5299" w:rsidRDefault="00526DFF" w:rsidP="00526DFF">
            <w:pPr>
              <w:pStyle w:val="Heading3"/>
              <w:outlineLvl w:val="2"/>
            </w:pPr>
            <w:bookmarkStart w:id="21" w:name="_Parenting,_Connect_Persons"/>
            <w:bookmarkEnd w:id="21"/>
            <w:r w:rsidRPr="001E5299">
              <w:t>Pre-Birth Assessment and Risk Assessment</w:t>
            </w:r>
          </w:p>
          <w:p w14:paraId="42E11BB9" w14:textId="77777777" w:rsidR="00526DFF" w:rsidRPr="001E5299" w:rsidRDefault="00526DFF" w:rsidP="00526DFF">
            <w:pPr>
              <w:rPr>
                <w:rFonts w:ascii="Arial" w:hAnsi="Arial" w:cs="Arial"/>
              </w:rPr>
            </w:pPr>
            <w:hyperlink r:id="rId47" w:history="1">
              <w:r w:rsidRPr="001E5299">
                <w:rPr>
                  <w:rStyle w:val="Hyperlink"/>
                  <w:rFonts w:ascii="Arial" w:hAnsi="Arial" w:cs="Arial"/>
                </w:rPr>
                <w:t>Best practice guidance</w:t>
              </w:r>
            </w:hyperlink>
            <w:r w:rsidRPr="001E5299">
              <w:rPr>
                <w:rFonts w:ascii="Arial" w:hAnsi="Arial" w:cs="Arial"/>
              </w:rPr>
              <w:t xml:space="preserve"> and considerations for practitioners when undertaking a parenting capacity assessment.</w:t>
            </w:r>
          </w:p>
          <w:p w14:paraId="5CC5DB47" w14:textId="50F1530F" w:rsidR="007F4827" w:rsidRPr="007F4827" w:rsidRDefault="007F4827" w:rsidP="00F62FFD">
            <w:pPr>
              <w:rPr>
                <w:rFonts w:ascii="Arial" w:hAnsi="Arial" w:cs="Arial"/>
              </w:rPr>
            </w:pPr>
            <w:r>
              <w:rPr>
                <w:rFonts w:ascii="Arial" w:hAnsi="Arial" w:cs="Arial"/>
              </w:rPr>
              <w:t xml:space="preserve">Kent ICS </w:t>
            </w:r>
            <w:hyperlink r:id="rId48" w:history="1">
              <w:r w:rsidRPr="0059597A">
                <w:rPr>
                  <w:rStyle w:val="Hyperlink"/>
                  <w:rFonts w:ascii="Arial" w:hAnsi="Arial" w:cs="Arial"/>
                </w:rPr>
                <w:t>Pre-Birth Assessment Guidance</w:t>
              </w:r>
            </w:hyperlink>
            <w:r>
              <w:rPr>
                <w:rFonts w:ascii="Arial" w:hAnsi="Arial" w:cs="Arial"/>
              </w:rPr>
              <w:t xml:space="preserve">, </w:t>
            </w:r>
            <w:hyperlink r:id="rId49" w:history="1">
              <w:r w:rsidRPr="0059597A">
                <w:rPr>
                  <w:rStyle w:val="Hyperlink"/>
                  <w:rFonts w:ascii="Arial" w:hAnsi="Arial" w:cs="Arial"/>
                </w:rPr>
                <w:t>Risk Screening Tool</w:t>
              </w:r>
            </w:hyperlink>
            <w:r>
              <w:rPr>
                <w:rFonts w:ascii="Arial" w:hAnsi="Arial" w:cs="Arial"/>
              </w:rPr>
              <w:t xml:space="preserve">, and </w:t>
            </w:r>
            <w:hyperlink r:id="rId50" w:history="1">
              <w:r w:rsidRPr="0059597A">
                <w:rPr>
                  <w:rStyle w:val="Hyperlink"/>
                  <w:rFonts w:ascii="Arial" w:hAnsi="Arial" w:cs="Arial"/>
                </w:rPr>
                <w:t>Risk Assessment template</w:t>
              </w:r>
            </w:hyperlink>
            <w:r>
              <w:rPr>
                <w:rFonts w:ascii="Arial" w:hAnsi="Arial" w:cs="Arial"/>
              </w:rPr>
              <w:t>.</w:t>
            </w:r>
          </w:p>
          <w:p w14:paraId="780744DF" w14:textId="47993CFF" w:rsidR="00DD2857" w:rsidRPr="001E5299" w:rsidRDefault="007910DA" w:rsidP="00F62FFD">
            <w:pPr>
              <w:rPr>
                <w:rFonts w:ascii="Arial" w:hAnsi="Arial" w:cs="Arial"/>
                <w:color w:val="000000" w:themeColor="text1"/>
              </w:rPr>
            </w:pPr>
            <w:hyperlink r:id="rId51" w:history="1">
              <w:r w:rsidR="00DD2857" w:rsidRPr="001E5299">
                <w:rPr>
                  <w:rStyle w:val="Hyperlink"/>
                  <w:rFonts w:ascii="Arial" w:hAnsi="Arial" w:cs="Arial"/>
                </w:rPr>
                <w:t>Helpful assessment direct tools</w:t>
              </w:r>
            </w:hyperlink>
            <w:r w:rsidR="00DD2857" w:rsidRPr="001E5299">
              <w:rPr>
                <w:rFonts w:ascii="Arial" w:hAnsi="Arial" w:cs="Arial"/>
                <w:color w:val="000000" w:themeColor="text1"/>
              </w:rPr>
              <w:t xml:space="preserve"> including parenting worksheets to support practitioners engage parents effectively within the assessment process</w:t>
            </w:r>
            <w:r w:rsidR="00E72277" w:rsidRPr="001E5299">
              <w:rPr>
                <w:rFonts w:ascii="Arial" w:hAnsi="Arial" w:cs="Arial"/>
                <w:color w:val="000000" w:themeColor="text1"/>
              </w:rPr>
              <w:t xml:space="preserve"> (Social Work Toolbox, 2021)</w:t>
            </w:r>
            <w:r w:rsidR="00DD2857" w:rsidRPr="001E5299">
              <w:rPr>
                <w:rFonts w:ascii="Arial" w:hAnsi="Arial" w:cs="Arial"/>
                <w:color w:val="000000" w:themeColor="text1"/>
              </w:rPr>
              <w:t>.</w:t>
            </w:r>
          </w:p>
          <w:p w14:paraId="4A043F5B" w14:textId="1D50E531" w:rsidR="00E72277" w:rsidRPr="00D31C55" w:rsidRDefault="00E72277" w:rsidP="001E5299">
            <w:pPr>
              <w:pStyle w:val="Heading3"/>
              <w:outlineLvl w:val="2"/>
            </w:pPr>
            <w:bookmarkStart w:id="22" w:name="_Working_with_Parents"/>
            <w:bookmarkEnd w:id="22"/>
            <w:r w:rsidRPr="00D31C55">
              <w:lastRenderedPageBreak/>
              <w:t>Working with Parents with a Learning Disabilit</w:t>
            </w:r>
            <w:r w:rsidR="006D052B" w:rsidRPr="00D31C55">
              <w:t>y</w:t>
            </w:r>
          </w:p>
          <w:p w14:paraId="37AC61F3" w14:textId="4DEEB079" w:rsidR="00DD2857" w:rsidRPr="001E5299" w:rsidRDefault="00F96B96" w:rsidP="00327CB3">
            <w:pPr>
              <w:rPr>
                <w:rFonts w:ascii="Arial" w:hAnsi="Arial" w:cs="Arial"/>
              </w:rPr>
            </w:pPr>
            <w:hyperlink r:id="rId52" w:history="1">
              <w:r w:rsidR="00DD2857" w:rsidRPr="001E5299">
                <w:rPr>
                  <w:rStyle w:val="Hyperlink"/>
                  <w:rFonts w:ascii="Arial" w:hAnsi="Arial" w:cs="Arial"/>
                </w:rPr>
                <w:t>Link 1</w:t>
              </w:r>
            </w:hyperlink>
            <w:r w:rsidR="00DD2857" w:rsidRPr="001E5299">
              <w:rPr>
                <w:rFonts w:ascii="Arial" w:hAnsi="Arial" w:cs="Arial"/>
              </w:rPr>
              <w:t xml:space="preserve"> - </w:t>
            </w:r>
            <w:r w:rsidR="00E72277" w:rsidRPr="001E5299">
              <w:rPr>
                <w:rFonts w:ascii="Arial" w:hAnsi="Arial" w:cs="Arial"/>
              </w:rPr>
              <w:t>A</w:t>
            </w:r>
            <w:r w:rsidR="00DD2857" w:rsidRPr="001E5299">
              <w:rPr>
                <w:rFonts w:ascii="Arial" w:hAnsi="Arial" w:cs="Arial"/>
              </w:rPr>
              <w:t>n overview of the PAMS assessment model to improve practitioners understanding of key principles.</w:t>
            </w:r>
          </w:p>
          <w:p w14:paraId="3E6CE5E4" w14:textId="23DB79C6" w:rsidR="00DD2857" w:rsidRPr="001E5299" w:rsidRDefault="00F96B96" w:rsidP="00327CB3">
            <w:pPr>
              <w:rPr>
                <w:rFonts w:ascii="Arial" w:hAnsi="Arial" w:cs="Arial"/>
              </w:rPr>
            </w:pPr>
            <w:hyperlink r:id="rId53" w:history="1">
              <w:r w:rsidR="00DD2857" w:rsidRPr="001E5299">
                <w:rPr>
                  <w:rStyle w:val="Hyperlink"/>
                  <w:rFonts w:ascii="Arial" w:hAnsi="Arial" w:cs="Arial"/>
                </w:rPr>
                <w:t>Link 2</w:t>
              </w:r>
            </w:hyperlink>
            <w:r w:rsidR="00DD2857" w:rsidRPr="001E5299">
              <w:rPr>
                <w:rFonts w:ascii="Arial" w:hAnsi="Arial" w:cs="Arial"/>
              </w:rPr>
              <w:t xml:space="preserve"> - Pillcreek provide</w:t>
            </w:r>
            <w:r w:rsidR="00CC57B6">
              <w:rPr>
                <w:rFonts w:ascii="Arial" w:hAnsi="Arial" w:cs="Arial"/>
              </w:rPr>
              <w:t>s</w:t>
            </w:r>
            <w:r w:rsidR="00DD2857" w:rsidRPr="001E5299">
              <w:rPr>
                <w:rFonts w:ascii="Arial" w:hAnsi="Arial" w:cs="Arial"/>
              </w:rPr>
              <w:t xml:space="preserve"> an overview of how to use the software, and the various tools used to appropriately assess parents who may have learning and disability needs.</w:t>
            </w:r>
          </w:p>
          <w:p w14:paraId="30D444D4" w14:textId="4EF471D2" w:rsidR="00DD2857" w:rsidRPr="001E5299" w:rsidRDefault="00F96B96" w:rsidP="00327CB3">
            <w:pPr>
              <w:rPr>
                <w:rFonts w:ascii="Arial" w:hAnsi="Arial" w:cs="Arial"/>
              </w:rPr>
            </w:pPr>
            <w:hyperlink r:id="rId54" w:history="1">
              <w:r w:rsidR="00DD2857" w:rsidRPr="001E5299">
                <w:rPr>
                  <w:rStyle w:val="Hyperlink"/>
                  <w:rFonts w:ascii="Arial" w:hAnsi="Arial" w:cs="Arial"/>
                </w:rPr>
                <w:t>Best practice recommendations</w:t>
              </w:r>
            </w:hyperlink>
            <w:r w:rsidR="00DD2857" w:rsidRPr="001E5299">
              <w:rPr>
                <w:rFonts w:ascii="Arial" w:hAnsi="Arial" w:cs="Arial"/>
              </w:rPr>
              <w:t xml:space="preserve"> to promote equal access to services of support and enhance parental understanding.</w:t>
            </w:r>
          </w:p>
          <w:p w14:paraId="2DF72D28" w14:textId="219075D4" w:rsidR="003F4F59" w:rsidRPr="001E5299" w:rsidRDefault="00F96B96" w:rsidP="00327CB3">
            <w:pPr>
              <w:rPr>
                <w:rFonts w:ascii="Arial" w:hAnsi="Arial" w:cs="Arial"/>
              </w:rPr>
            </w:pPr>
            <w:hyperlink r:id="rId55" w:history="1">
              <w:r w:rsidR="00DD2857" w:rsidRPr="001E5299">
                <w:rPr>
                  <w:rStyle w:val="Hyperlink"/>
                  <w:rFonts w:ascii="Arial" w:hAnsi="Arial" w:cs="Arial"/>
                </w:rPr>
                <w:t>Best practice guidance</w:t>
              </w:r>
            </w:hyperlink>
            <w:r w:rsidR="00DD2857" w:rsidRPr="001E5299">
              <w:rPr>
                <w:rFonts w:ascii="Arial" w:hAnsi="Arial" w:cs="Arial"/>
              </w:rPr>
              <w:t xml:space="preserve"> to promote parental engagement during key intervention phases, access to services of support, and enhance parental understanding.</w:t>
            </w:r>
          </w:p>
          <w:p w14:paraId="4B13EB21" w14:textId="0A79D0D9" w:rsidR="00DD2857" w:rsidRPr="001E5299" w:rsidRDefault="00F96B96" w:rsidP="00F03CCA">
            <w:pPr>
              <w:rPr>
                <w:rFonts w:ascii="Arial" w:hAnsi="Arial" w:cs="Arial"/>
              </w:rPr>
            </w:pPr>
            <w:hyperlink r:id="rId56" w:history="1">
              <w:r w:rsidR="00DD2857" w:rsidRPr="001E5299">
                <w:rPr>
                  <w:rStyle w:val="Hyperlink"/>
                  <w:rFonts w:ascii="Arial" w:hAnsi="Arial" w:cs="Arial"/>
                </w:rPr>
                <w:t>Judiciary public law case examples</w:t>
              </w:r>
            </w:hyperlink>
            <w:r w:rsidR="00DD2857" w:rsidRPr="001E5299">
              <w:rPr>
                <w:rFonts w:ascii="Arial" w:hAnsi="Arial" w:cs="Arial"/>
              </w:rPr>
              <w:t xml:space="preserve"> to cement practitioner understanding.</w:t>
            </w:r>
          </w:p>
          <w:p w14:paraId="54C5DD26" w14:textId="2E72FFF6" w:rsidR="00DD2857" w:rsidRPr="001E5299" w:rsidRDefault="00DD2857" w:rsidP="001E5299">
            <w:pPr>
              <w:pStyle w:val="Heading3"/>
              <w:outlineLvl w:val="2"/>
            </w:pPr>
            <w:bookmarkStart w:id="23" w:name="_Pre-Birth_Assessment_and"/>
            <w:bookmarkStart w:id="24" w:name="_Connected_Persons_–"/>
            <w:bookmarkEnd w:id="23"/>
            <w:bookmarkEnd w:id="24"/>
            <w:r w:rsidRPr="001E5299">
              <w:t>Connected Persons – Initial Viability Assessment (potential carers) Process and Protocol</w:t>
            </w:r>
          </w:p>
          <w:p w14:paraId="19CB9877" w14:textId="6F9FAFDB" w:rsidR="003F4F59" w:rsidRPr="001E5299" w:rsidRDefault="00F96B96" w:rsidP="00F03CCA">
            <w:pPr>
              <w:rPr>
                <w:rFonts w:ascii="Arial" w:hAnsi="Arial" w:cs="Arial"/>
              </w:rPr>
            </w:pPr>
            <w:hyperlink r:id="rId57" w:history="1">
              <w:r w:rsidR="00DD2857" w:rsidRPr="001E5299">
                <w:rPr>
                  <w:rStyle w:val="Hyperlink"/>
                  <w:rFonts w:ascii="Arial" w:hAnsi="Arial" w:cs="Arial"/>
                </w:rPr>
                <w:t>Helpful leaflet, and guidance</w:t>
              </w:r>
            </w:hyperlink>
            <w:r w:rsidR="00DD2857" w:rsidRPr="001E5299">
              <w:rPr>
                <w:rFonts w:ascii="Arial" w:hAnsi="Arial" w:cs="Arial"/>
              </w:rPr>
              <w:t xml:space="preserve"> on the referral and assessment process and protocol for initial viability and </w:t>
            </w:r>
            <w:hyperlink r:id="rId58" w:history="1">
              <w:r w:rsidR="00DD2857" w:rsidRPr="001E5299">
                <w:rPr>
                  <w:rStyle w:val="Hyperlink"/>
                  <w:rFonts w:ascii="Arial" w:hAnsi="Arial" w:cs="Arial"/>
                </w:rPr>
                <w:t>connected persons</w:t>
              </w:r>
            </w:hyperlink>
            <w:r w:rsidR="00DD2857" w:rsidRPr="001E5299">
              <w:rPr>
                <w:rFonts w:ascii="Arial" w:hAnsi="Arial" w:cs="Arial"/>
              </w:rPr>
              <w:t xml:space="preserve"> assessments.</w:t>
            </w:r>
          </w:p>
          <w:p w14:paraId="2139DEA0" w14:textId="77777777" w:rsidR="003F4F59" w:rsidRPr="001E5299" w:rsidRDefault="003F4F59" w:rsidP="001E5299">
            <w:pPr>
              <w:pStyle w:val="Heading3"/>
              <w:outlineLvl w:val="2"/>
            </w:pPr>
            <w:bookmarkStart w:id="25" w:name="_Sibling_Assessment_Template"/>
            <w:bookmarkEnd w:id="25"/>
            <w:r w:rsidRPr="001E5299">
              <w:t>Sibling Assessment Template Prompts</w:t>
            </w:r>
          </w:p>
          <w:p w14:paraId="24047E3D" w14:textId="5B4A7212" w:rsidR="00DD2857" w:rsidRPr="00D31C55" w:rsidRDefault="00F96B96" w:rsidP="00F03CCA">
            <w:pPr>
              <w:rPr>
                <w:rFonts w:ascii="Arial" w:hAnsi="Arial" w:cs="Arial"/>
                <w:b/>
                <w:bCs/>
                <w:color w:val="4472C4" w:themeColor="accent1"/>
              </w:rPr>
            </w:pPr>
            <w:hyperlink r:id="rId59" w:history="1">
              <w:r w:rsidR="003F4F59" w:rsidRPr="00673213">
                <w:rPr>
                  <w:rStyle w:val="Hyperlink"/>
                  <w:rFonts w:ascii="Arial" w:hAnsi="Arial" w:cs="Arial"/>
                </w:rPr>
                <w:t>Helpful supporting prompts</w:t>
              </w:r>
            </w:hyperlink>
            <w:r w:rsidR="003F4F59" w:rsidRPr="001E5299">
              <w:rPr>
                <w:rFonts w:ascii="Arial" w:hAnsi="Arial" w:cs="Arial"/>
              </w:rPr>
              <w:t xml:space="preserve"> when undertaking a sibling assessment</w:t>
            </w:r>
            <w:r w:rsidR="003F4F59" w:rsidRPr="001E5299">
              <w:rPr>
                <w:rFonts w:ascii="Arial" w:hAnsi="Arial" w:cs="Arial"/>
                <w:b/>
                <w:bCs/>
                <w:color w:val="4472C4" w:themeColor="accent1"/>
              </w:rPr>
              <w:t>.</w:t>
            </w:r>
          </w:p>
        </w:tc>
      </w:tr>
      <w:tr w:rsidR="00D31C55" w:rsidRPr="00673213" w14:paraId="5FC9C9AA" w14:textId="77777777" w:rsidTr="00D31C55">
        <w:tc>
          <w:tcPr>
            <w:tcW w:w="9322" w:type="dxa"/>
            <w:shd w:val="clear" w:color="auto" w:fill="D9E2F3" w:themeFill="accent1" w:themeFillTint="33"/>
          </w:tcPr>
          <w:p w14:paraId="41DD3F14" w14:textId="474E0387" w:rsidR="00D31C55" w:rsidRPr="00D31C55" w:rsidRDefault="00D31C55" w:rsidP="00D31C55">
            <w:pPr>
              <w:pStyle w:val="Heading2"/>
              <w:jc w:val="center"/>
              <w:outlineLvl w:val="1"/>
              <w:rPr>
                <w:b/>
                <w:bCs/>
                <w:sz w:val="22"/>
                <w:szCs w:val="22"/>
              </w:rPr>
            </w:pPr>
            <w:r w:rsidRPr="00D31C55">
              <w:rPr>
                <w:b/>
                <w:bCs/>
                <w:color w:val="2E74B5" w:themeColor="accent5" w:themeShade="BF"/>
                <w:sz w:val="22"/>
                <w:szCs w:val="22"/>
              </w:rPr>
              <w:lastRenderedPageBreak/>
              <w:t>Social Work Evidence Templates (SWET) Court Proceedings, and Practitioner Guidance</w:t>
            </w:r>
          </w:p>
        </w:tc>
      </w:tr>
      <w:bookmarkStart w:id="26" w:name="_Social_Work_Evidence"/>
      <w:bookmarkEnd w:id="26"/>
      <w:tr w:rsidR="00DD2857" w:rsidRPr="00673213" w14:paraId="61A9D635" w14:textId="77777777" w:rsidTr="001E5299">
        <w:tc>
          <w:tcPr>
            <w:tcW w:w="9322" w:type="dxa"/>
          </w:tcPr>
          <w:p w14:paraId="77B7C380" w14:textId="39DCC9BB" w:rsidR="00DD2857" w:rsidRPr="00D31C55" w:rsidRDefault="007910DA" w:rsidP="00446052">
            <w:pPr>
              <w:rPr>
                <w:rFonts w:ascii="Arial" w:hAnsi="Arial" w:cs="Arial"/>
              </w:rPr>
            </w:pPr>
            <w:r>
              <w:fldChar w:fldCharType="begin"/>
            </w:r>
            <w:r>
              <w:instrText xml:space="preserve"> HYPERLINK "https://adcs.org.uk/care/article/public-law-outline-2014-update" </w:instrText>
            </w:r>
            <w:r>
              <w:fldChar w:fldCharType="separate"/>
            </w:r>
            <w:r w:rsidR="00DD2857" w:rsidRPr="001E5299">
              <w:rPr>
                <w:rStyle w:val="Hyperlink"/>
                <w:rFonts w:ascii="Arial" w:hAnsi="Arial" w:cs="Arial"/>
              </w:rPr>
              <w:t>The Association of Directors of Children’s Services (ADCS)</w:t>
            </w:r>
            <w:r>
              <w:rPr>
                <w:rStyle w:val="Hyperlink"/>
                <w:rFonts w:ascii="Arial" w:hAnsi="Arial" w:cs="Arial"/>
              </w:rPr>
              <w:fldChar w:fldCharType="end"/>
            </w:r>
            <w:r w:rsidR="00DD2857" w:rsidRPr="001E5299">
              <w:rPr>
                <w:rFonts w:ascii="Arial" w:hAnsi="Arial" w:cs="Arial"/>
                <w:b/>
                <w:bCs/>
                <w:color w:val="4472C4" w:themeColor="accent1"/>
              </w:rPr>
              <w:t xml:space="preserve"> </w:t>
            </w:r>
            <w:r w:rsidR="003F4F59" w:rsidRPr="001E5299">
              <w:rPr>
                <w:rFonts w:ascii="Arial" w:hAnsi="Arial" w:cs="Arial"/>
              </w:rPr>
              <w:t>and CAFCASS have published h</w:t>
            </w:r>
            <w:r w:rsidR="00DD2857" w:rsidRPr="001E5299">
              <w:rPr>
                <w:rFonts w:ascii="Arial" w:hAnsi="Arial" w:cs="Arial"/>
              </w:rPr>
              <w:t>elpful documents, tools, and research to support practitioners during PLO and court proceedings</w:t>
            </w:r>
            <w:r w:rsidR="003F4F59" w:rsidRPr="001E5299">
              <w:rPr>
                <w:rFonts w:ascii="Arial" w:hAnsi="Arial" w:cs="Arial"/>
              </w:rPr>
              <w:t>.</w:t>
            </w:r>
            <w:r w:rsidR="00DD2857" w:rsidRPr="001E5299">
              <w:rPr>
                <w:rFonts w:ascii="Arial" w:hAnsi="Arial" w:cs="Arial"/>
              </w:rPr>
              <w:t xml:space="preserve"> </w:t>
            </w:r>
          </w:p>
        </w:tc>
      </w:tr>
      <w:tr w:rsidR="00D31C55" w:rsidRPr="00673213" w14:paraId="453DB9CC" w14:textId="77777777" w:rsidTr="00D31C55">
        <w:tc>
          <w:tcPr>
            <w:tcW w:w="9322" w:type="dxa"/>
            <w:shd w:val="clear" w:color="auto" w:fill="D9E2F3" w:themeFill="accent1" w:themeFillTint="33"/>
          </w:tcPr>
          <w:p w14:paraId="6DDCA89E" w14:textId="73280D00" w:rsidR="00D31C55" w:rsidRPr="00D31C55" w:rsidRDefault="00D31C55" w:rsidP="00D31C55">
            <w:pPr>
              <w:pStyle w:val="Heading2"/>
              <w:jc w:val="center"/>
              <w:outlineLvl w:val="1"/>
              <w:rPr>
                <w:b/>
                <w:bCs/>
                <w:sz w:val="22"/>
                <w:szCs w:val="22"/>
              </w:rPr>
            </w:pPr>
            <w:r w:rsidRPr="00D31C55">
              <w:rPr>
                <w:b/>
                <w:bCs/>
                <w:color w:val="2E74B5" w:themeColor="accent5" w:themeShade="BF"/>
                <w:sz w:val="22"/>
                <w:szCs w:val="22"/>
              </w:rPr>
              <w:t>Case Management Checklist for Court Proceedings</w:t>
            </w:r>
          </w:p>
        </w:tc>
      </w:tr>
      <w:bookmarkStart w:id="27" w:name="_Case_Management_Checklist"/>
      <w:bookmarkEnd w:id="27"/>
      <w:tr w:rsidR="00DD2857" w:rsidRPr="00673213" w14:paraId="6DE2E4CB" w14:textId="77777777" w:rsidTr="001E5299">
        <w:tc>
          <w:tcPr>
            <w:tcW w:w="9322" w:type="dxa"/>
          </w:tcPr>
          <w:p w14:paraId="7B2474C5" w14:textId="6D31741E" w:rsidR="00DD2857" w:rsidRPr="001E5299" w:rsidRDefault="007910DA" w:rsidP="00446052">
            <w:pPr>
              <w:rPr>
                <w:rFonts w:ascii="Arial" w:hAnsi="Arial" w:cs="Arial"/>
                <w:color w:val="4472C4" w:themeColor="accent1"/>
              </w:rPr>
            </w:pPr>
            <w:r>
              <w:fldChar w:fldCharType="begin"/>
            </w:r>
            <w:r>
              <w:instrText xml:space="preserve"> HYPERLINK "https://kentcountycouncil-my.sharepoint.com/personal/jhiselle_feanny_kent_gov_uk/Documents/2.3.3%20Care%20and%20Supervision%20Proceedings%20and%20the%20Public%20Law%20Outline%20(proceduresonline.com)" </w:instrText>
            </w:r>
            <w:r>
              <w:fldChar w:fldCharType="separate"/>
            </w:r>
            <w:r w:rsidR="00DD2857" w:rsidRPr="001E5299">
              <w:rPr>
                <w:rStyle w:val="Hyperlink"/>
                <w:rFonts w:ascii="Arial" w:hAnsi="Arial" w:cs="Arial"/>
              </w:rPr>
              <w:t>Checklist of key documents</w:t>
            </w:r>
            <w:r>
              <w:rPr>
                <w:rStyle w:val="Hyperlink"/>
                <w:rFonts w:ascii="Arial" w:hAnsi="Arial" w:cs="Arial"/>
              </w:rPr>
              <w:fldChar w:fldCharType="end"/>
            </w:r>
            <w:r w:rsidR="00DD2857" w:rsidRPr="001E5299">
              <w:rPr>
                <w:rFonts w:ascii="Arial" w:hAnsi="Arial" w:cs="Arial"/>
                <w:color w:val="000000" w:themeColor="text1"/>
              </w:rPr>
              <w:t>, assessments required to support Practitioners to work with families prior to and during court proceedings.</w:t>
            </w:r>
          </w:p>
        </w:tc>
      </w:tr>
    </w:tbl>
    <w:p w14:paraId="1371E09B" w14:textId="07167279" w:rsidR="00530399" w:rsidRPr="00673213" w:rsidRDefault="00530399" w:rsidP="00530399"/>
    <w:p w14:paraId="03323D0A" w14:textId="7D5FB52C" w:rsidR="00530399" w:rsidRPr="00673213" w:rsidRDefault="00530399" w:rsidP="00530399"/>
    <w:p w14:paraId="5BB64C4C" w14:textId="6287B408" w:rsidR="00530399" w:rsidRDefault="00530399"/>
    <w:p w14:paraId="0B127AA4" w14:textId="5EF78FFC" w:rsidR="00D31C55" w:rsidRDefault="00D31C55"/>
    <w:p w14:paraId="5A5BAF68" w14:textId="0A650219" w:rsidR="00D31C55" w:rsidRDefault="00D31C55"/>
    <w:p w14:paraId="600E4056" w14:textId="1DC7197B" w:rsidR="00D31C55" w:rsidRDefault="00D31C55"/>
    <w:p w14:paraId="7A294F48" w14:textId="1DD387ED" w:rsidR="00D31C55" w:rsidRDefault="00D31C55"/>
    <w:p w14:paraId="571251DC" w14:textId="74DB38B0" w:rsidR="00D31C55" w:rsidRDefault="00D31C55"/>
    <w:p w14:paraId="191ABAFD" w14:textId="04BFF4A5" w:rsidR="00D31C55" w:rsidRDefault="00D31C55"/>
    <w:p w14:paraId="53190414" w14:textId="77777777" w:rsidR="00E2516A" w:rsidRDefault="00E2516A"/>
    <w:p w14:paraId="3B144CDB" w14:textId="77777777" w:rsidR="00D31C55" w:rsidRPr="001E5299" w:rsidRDefault="00D31C55"/>
    <w:p w14:paraId="53E75B90" w14:textId="349EBA5D" w:rsidR="002977EB" w:rsidRDefault="002977EB" w:rsidP="00E4165C">
      <w:pPr>
        <w:pStyle w:val="Heading1"/>
      </w:pPr>
      <w:bookmarkStart w:id="28" w:name="_Links_to_Useful"/>
      <w:bookmarkEnd w:id="28"/>
      <w:r w:rsidRPr="001E5299">
        <w:t>Links to Useful Resources</w:t>
      </w:r>
    </w:p>
    <w:p w14:paraId="486061EB" w14:textId="77777777" w:rsidR="00E4165C" w:rsidRPr="001E5299" w:rsidRDefault="00E4165C" w:rsidP="001E5299"/>
    <w:p w14:paraId="2A2DAB45" w14:textId="77777777" w:rsidR="002977EB" w:rsidRPr="001E5299" w:rsidRDefault="00F96B96" w:rsidP="002977EB">
      <w:pPr>
        <w:pStyle w:val="ListParagraph"/>
        <w:numPr>
          <w:ilvl w:val="0"/>
          <w:numId w:val="5"/>
        </w:numPr>
        <w:spacing w:after="0"/>
        <w:contextualSpacing w:val="0"/>
        <w:rPr>
          <w:rFonts w:ascii="Arial" w:hAnsi="Arial" w:cs="Arial"/>
          <w:sz w:val="24"/>
          <w:szCs w:val="24"/>
        </w:rPr>
      </w:pPr>
      <w:hyperlink r:id="rId60" w:history="1">
        <w:r w:rsidR="002977EB" w:rsidRPr="001E5299">
          <w:rPr>
            <w:rStyle w:val="Hyperlink"/>
            <w:rFonts w:ascii="Arial" w:hAnsi="Arial" w:cs="Arial"/>
            <w:color w:val="auto"/>
            <w:sz w:val="24"/>
            <w:szCs w:val="24"/>
          </w:rPr>
          <w:t>The Road Ahead - Sir Andrew McFarlane - President of the Family Division for the Family Court in England and Wales</w:t>
        </w:r>
      </w:hyperlink>
      <w:r w:rsidR="002977EB" w:rsidRPr="001E5299">
        <w:rPr>
          <w:rFonts w:ascii="Arial" w:hAnsi="Arial" w:cs="Arial"/>
          <w:sz w:val="24"/>
          <w:szCs w:val="24"/>
        </w:rPr>
        <w:t xml:space="preserve"> </w:t>
      </w:r>
    </w:p>
    <w:p w14:paraId="35102E0A" w14:textId="77777777" w:rsidR="002977EB" w:rsidRPr="001E5299" w:rsidRDefault="00F96B96" w:rsidP="002977EB">
      <w:pPr>
        <w:pStyle w:val="ListParagraph"/>
        <w:numPr>
          <w:ilvl w:val="0"/>
          <w:numId w:val="5"/>
        </w:numPr>
        <w:spacing w:after="0"/>
        <w:contextualSpacing w:val="0"/>
        <w:rPr>
          <w:rFonts w:ascii="Arial" w:hAnsi="Arial" w:cs="Arial"/>
          <w:sz w:val="24"/>
          <w:szCs w:val="24"/>
          <w:u w:val="single"/>
        </w:rPr>
      </w:pPr>
      <w:hyperlink r:id="rId61" w:history="1">
        <w:r w:rsidR="002977EB" w:rsidRPr="001E5299">
          <w:rPr>
            <w:rStyle w:val="Hyperlink"/>
            <w:rFonts w:ascii="Arial" w:hAnsi="Arial" w:cs="Arial"/>
            <w:color w:val="auto"/>
            <w:sz w:val="24"/>
            <w:szCs w:val="24"/>
          </w:rPr>
          <w:t>Public-Law-Advisory-Group-Report-Dec-2020-1.pdf (judiciary.uk)</w:t>
        </w:r>
      </w:hyperlink>
      <w:r w:rsidR="002977EB" w:rsidRPr="001E5299">
        <w:rPr>
          <w:rFonts w:ascii="Arial" w:hAnsi="Arial" w:cs="Arial"/>
          <w:sz w:val="24"/>
          <w:szCs w:val="24"/>
        </w:rPr>
        <w:t xml:space="preserve"> </w:t>
      </w:r>
    </w:p>
    <w:p w14:paraId="48C30368" w14:textId="77777777" w:rsidR="002977EB" w:rsidRPr="001E5299" w:rsidRDefault="00F96B96" w:rsidP="002977EB">
      <w:pPr>
        <w:pStyle w:val="ListParagraph"/>
        <w:numPr>
          <w:ilvl w:val="0"/>
          <w:numId w:val="5"/>
        </w:numPr>
        <w:spacing w:after="0"/>
        <w:contextualSpacing w:val="0"/>
        <w:rPr>
          <w:rFonts w:ascii="Arial" w:hAnsi="Arial" w:cs="Arial"/>
          <w:sz w:val="24"/>
          <w:szCs w:val="24"/>
          <w:u w:val="single"/>
        </w:rPr>
      </w:pPr>
      <w:hyperlink r:id="rId62" w:history="1">
        <w:r w:rsidR="002977EB" w:rsidRPr="001E5299">
          <w:rPr>
            <w:rStyle w:val="Hyperlink"/>
            <w:rFonts w:ascii="Arial" w:hAnsi="Arial" w:cs="Arial"/>
            <w:color w:val="auto"/>
            <w:sz w:val="24"/>
            <w:szCs w:val="24"/>
          </w:rPr>
          <w:t xml:space="preserve">Family Procedure Rules </w:t>
        </w:r>
      </w:hyperlink>
      <w:r w:rsidR="002977EB" w:rsidRPr="001E5299">
        <w:rPr>
          <w:rFonts w:ascii="Arial" w:hAnsi="Arial" w:cs="Arial"/>
          <w:sz w:val="24"/>
          <w:szCs w:val="24"/>
        </w:rPr>
        <w:t xml:space="preserve"> - The guidance also includes case plan template</w:t>
      </w:r>
    </w:p>
    <w:p w14:paraId="7C669B72" w14:textId="77777777" w:rsidR="002977EB" w:rsidRPr="001E5299" w:rsidRDefault="00F96B96" w:rsidP="002977EB">
      <w:pPr>
        <w:pStyle w:val="ListParagraph"/>
        <w:numPr>
          <w:ilvl w:val="0"/>
          <w:numId w:val="5"/>
        </w:numPr>
        <w:spacing w:after="0"/>
        <w:contextualSpacing w:val="0"/>
        <w:rPr>
          <w:rFonts w:ascii="Arial" w:hAnsi="Arial" w:cs="Arial"/>
          <w:sz w:val="24"/>
          <w:szCs w:val="24"/>
        </w:rPr>
      </w:pPr>
      <w:hyperlink r:id="rId63" w:history="1">
        <w:r w:rsidR="002977EB" w:rsidRPr="001E5299">
          <w:rPr>
            <w:rStyle w:val="Hyperlink"/>
            <w:rFonts w:ascii="Arial" w:hAnsi="Arial" w:cs="Arial"/>
            <w:color w:val="auto"/>
            <w:sz w:val="24"/>
            <w:szCs w:val="24"/>
          </w:rPr>
          <w:t>PRACTICE DIRECTION 12A - CARE, SUPERVISION AND OTHER PART 4 PROCEEDINGS: GUIDE TO CASE MANAGEMENT (justice.gov.uk)</w:t>
        </w:r>
      </w:hyperlink>
      <w:r w:rsidR="002977EB" w:rsidRPr="001E5299">
        <w:rPr>
          <w:rFonts w:ascii="Arial" w:hAnsi="Arial" w:cs="Arial"/>
          <w:sz w:val="24"/>
          <w:szCs w:val="24"/>
        </w:rPr>
        <w:t xml:space="preserve"> </w:t>
      </w:r>
    </w:p>
    <w:p w14:paraId="07666F7C" w14:textId="77777777" w:rsidR="002977EB" w:rsidRPr="001E5299" w:rsidRDefault="00F96B96" w:rsidP="002977EB">
      <w:pPr>
        <w:pStyle w:val="ListParagraph"/>
        <w:numPr>
          <w:ilvl w:val="0"/>
          <w:numId w:val="5"/>
        </w:numPr>
        <w:spacing w:after="0"/>
        <w:rPr>
          <w:rFonts w:ascii="Arial" w:hAnsi="Arial" w:cs="Arial"/>
          <w:sz w:val="24"/>
          <w:szCs w:val="24"/>
        </w:rPr>
      </w:pPr>
      <w:hyperlink r:id="rId64" w:history="1">
        <w:r w:rsidR="002977EB" w:rsidRPr="001E5299">
          <w:rPr>
            <w:rStyle w:val="Hyperlink"/>
            <w:rFonts w:ascii="Arial" w:hAnsi="Arial" w:cs="Arial"/>
            <w:color w:val="auto"/>
            <w:sz w:val="24"/>
            <w:szCs w:val="24"/>
          </w:rPr>
          <w:t>Public Law - Practice Directions 2014</w:t>
        </w:r>
      </w:hyperlink>
      <w:r w:rsidR="002977EB" w:rsidRPr="001E5299">
        <w:rPr>
          <w:rFonts w:ascii="Arial" w:hAnsi="Arial" w:cs="Arial"/>
          <w:sz w:val="24"/>
          <w:szCs w:val="24"/>
        </w:rPr>
        <w:t xml:space="preserve">   </w:t>
      </w:r>
    </w:p>
    <w:p w14:paraId="7FCFA051" w14:textId="77777777" w:rsidR="002977EB" w:rsidRPr="001E5299" w:rsidRDefault="00F96B96" w:rsidP="002977EB">
      <w:pPr>
        <w:pStyle w:val="ListParagraph"/>
        <w:numPr>
          <w:ilvl w:val="0"/>
          <w:numId w:val="5"/>
        </w:numPr>
        <w:spacing w:after="0"/>
        <w:rPr>
          <w:rFonts w:ascii="Arial" w:hAnsi="Arial" w:cs="Arial"/>
          <w:sz w:val="24"/>
          <w:szCs w:val="24"/>
        </w:rPr>
      </w:pPr>
      <w:hyperlink r:id="rId65" w:history="1">
        <w:r w:rsidR="002977EB" w:rsidRPr="001E5299">
          <w:rPr>
            <w:rStyle w:val="Hyperlink"/>
            <w:rFonts w:ascii="Arial" w:hAnsi="Arial" w:cs="Arial"/>
            <w:color w:val="auto"/>
            <w:sz w:val="24"/>
            <w:szCs w:val="24"/>
          </w:rPr>
          <w:t>Updated version of the Remote Family Access Court</w:t>
        </w:r>
      </w:hyperlink>
      <w:r w:rsidR="002977EB" w:rsidRPr="001E5299">
        <w:rPr>
          <w:rFonts w:ascii="Arial" w:hAnsi="Arial" w:cs="Arial"/>
          <w:sz w:val="24"/>
          <w:szCs w:val="24"/>
        </w:rPr>
        <w:t xml:space="preserve">    </w:t>
      </w:r>
    </w:p>
    <w:p w14:paraId="5B462D13" w14:textId="77777777" w:rsidR="002977EB" w:rsidRPr="001E5299" w:rsidRDefault="00F96B96" w:rsidP="002977EB">
      <w:pPr>
        <w:pStyle w:val="ListParagraph"/>
        <w:numPr>
          <w:ilvl w:val="0"/>
          <w:numId w:val="5"/>
        </w:numPr>
        <w:spacing w:after="0"/>
        <w:rPr>
          <w:rFonts w:ascii="Arial" w:hAnsi="Arial" w:cs="Arial"/>
          <w:sz w:val="24"/>
          <w:szCs w:val="24"/>
        </w:rPr>
      </w:pPr>
      <w:hyperlink r:id="rId66" w:history="1">
        <w:r w:rsidR="002977EB" w:rsidRPr="001E5299">
          <w:rPr>
            <w:rStyle w:val="Hyperlink"/>
            <w:rFonts w:ascii="Arial" w:hAnsi="Arial" w:cs="Arial"/>
            <w:color w:val="auto"/>
            <w:sz w:val="24"/>
            <w:szCs w:val="24"/>
          </w:rPr>
          <w:t>The President of the Family Division Working Group on Medical Experts in the Family Courts Final Report</w:t>
        </w:r>
      </w:hyperlink>
      <w:r w:rsidR="002977EB" w:rsidRPr="001E5299">
        <w:rPr>
          <w:rFonts w:ascii="Arial" w:hAnsi="Arial" w:cs="Arial"/>
          <w:sz w:val="24"/>
          <w:szCs w:val="24"/>
        </w:rPr>
        <w:t xml:space="preserve">  </w:t>
      </w:r>
    </w:p>
    <w:p w14:paraId="2E3C103D" w14:textId="77777777" w:rsidR="002977EB" w:rsidRPr="001E5299" w:rsidRDefault="00F96B96" w:rsidP="002977EB">
      <w:pPr>
        <w:pStyle w:val="ListParagraph"/>
        <w:numPr>
          <w:ilvl w:val="0"/>
          <w:numId w:val="5"/>
        </w:numPr>
        <w:spacing w:after="0"/>
        <w:rPr>
          <w:rFonts w:ascii="Arial" w:hAnsi="Arial" w:cs="Arial"/>
          <w:sz w:val="24"/>
          <w:szCs w:val="24"/>
        </w:rPr>
      </w:pPr>
      <w:hyperlink r:id="rId67" w:history="1">
        <w:r w:rsidR="002977EB" w:rsidRPr="001E5299">
          <w:rPr>
            <w:rStyle w:val="Hyperlink"/>
            <w:rFonts w:ascii="Arial" w:hAnsi="Arial" w:cs="Arial"/>
            <w:color w:val="auto"/>
            <w:sz w:val="24"/>
            <w:szCs w:val="24"/>
          </w:rPr>
          <w:t>Remote hearings in the family justice system: reflections and experiences - Sept 2020</w:t>
        </w:r>
      </w:hyperlink>
      <w:r w:rsidR="002977EB" w:rsidRPr="001E5299">
        <w:rPr>
          <w:rFonts w:ascii="Arial" w:hAnsi="Arial" w:cs="Arial"/>
          <w:sz w:val="24"/>
          <w:szCs w:val="24"/>
        </w:rPr>
        <w:t xml:space="preserve">  </w:t>
      </w:r>
    </w:p>
    <w:p w14:paraId="5147C1EF" w14:textId="77777777" w:rsidR="002977EB" w:rsidRPr="001E5299" w:rsidRDefault="00F96B96" w:rsidP="002977EB">
      <w:pPr>
        <w:pStyle w:val="ListParagraph"/>
        <w:numPr>
          <w:ilvl w:val="0"/>
          <w:numId w:val="5"/>
        </w:numPr>
        <w:spacing w:after="0"/>
        <w:rPr>
          <w:rFonts w:ascii="Arial" w:hAnsi="Arial" w:cs="Arial"/>
          <w:sz w:val="24"/>
          <w:szCs w:val="24"/>
        </w:rPr>
      </w:pPr>
      <w:hyperlink r:id="rId68" w:history="1">
        <w:r w:rsidR="002977EB" w:rsidRPr="001E5299">
          <w:rPr>
            <w:rStyle w:val="Hyperlink"/>
            <w:rFonts w:ascii="Arial" w:hAnsi="Arial" w:cs="Arial"/>
            <w:color w:val="auto"/>
            <w:sz w:val="24"/>
            <w:szCs w:val="24"/>
          </w:rPr>
          <w:t>Safety from Domestic Abuse and Special Measures in Remote and Hybrid Hearings</w:t>
        </w:r>
      </w:hyperlink>
    </w:p>
    <w:p w14:paraId="48E7DC7E" w14:textId="77777777" w:rsidR="002977EB" w:rsidRPr="001E5299" w:rsidRDefault="00F96B96" w:rsidP="002977EB">
      <w:pPr>
        <w:pStyle w:val="ListParagraph"/>
        <w:numPr>
          <w:ilvl w:val="0"/>
          <w:numId w:val="5"/>
        </w:numPr>
        <w:spacing w:after="0"/>
        <w:rPr>
          <w:rFonts w:ascii="Arial" w:hAnsi="Arial" w:cs="Arial"/>
          <w:sz w:val="24"/>
          <w:szCs w:val="24"/>
        </w:rPr>
      </w:pPr>
      <w:hyperlink r:id="rId69" w:history="1">
        <w:r w:rsidR="002977EB" w:rsidRPr="001E5299">
          <w:rPr>
            <w:rStyle w:val="Hyperlink"/>
            <w:rFonts w:ascii="Arial" w:hAnsi="Arial" w:cs="Arial"/>
            <w:color w:val="auto"/>
            <w:sz w:val="24"/>
            <w:szCs w:val="24"/>
          </w:rPr>
          <w:t>Going to Court about a Family Issue? Leaflet</w:t>
        </w:r>
      </w:hyperlink>
      <w:r w:rsidR="002977EB" w:rsidRPr="001E5299">
        <w:rPr>
          <w:rFonts w:ascii="Arial" w:hAnsi="Arial" w:cs="Arial"/>
          <w:sz w:val="24"/>
          <w:szCs w:val="24"/>
        </w:rPr>
        <w:t xml:space="preserve">  </w:t>
      </w:r>
    </w:p>
    <w:p w14:paraId="0202B27B" w14:textId="77777777" w:rsidR="002977EB" w:rsidRPr="001E5299" w:rsidRDefault="00F96B96" w:rsidP="002977EB">
      <w:pPr>
        <w:pStyle w:val="ListParagraph"/>
        <w:numPr>
          <w:ilvl w:val="0"/>
          <w:numId w:val="5"/>
        </w:numPr>
        <w:spacing w:after="0"/>
        <w:rPr>
          <w:rFonts w:ascii="Arial" w:hAnsi="Arial" w:cs="Arial"/>
          <w:sz w:val="24"/>
          <w:szCs w:val="24"/>
        </w:rPr>
      </w:pPr>
      <w:hyperlink r:id="rId70" w:history="1">
        <w:r w:rsidR="002977EB" w:rsidRPr="001E5299">
          <w:rPr>
            <w:rStyle w:val="Hyperlink"/>
            <w:rFonts w:ascii="Arial" w:hAnsi="Arial" w:cs="Arial"/>
            <w:color w:val="auto"/>
            <w:sz w:val="24"/>
            <w:szCs w:val="24"/>
          </w:rPr>
          <w:t>The Court and your Child</w:t>
        </w:r>
      </w:hyperlink>
      <w:r w:rsidR="002977EB" w:rsidRPr="001E5299">
        <w:rPr>
          <w:rFonts w:ascii="Arial" w:hAnsi="Arial" w:cs="Arial"/>
          <w:sz w:val="24"/>
          <w:szCs w:val="24"/>
        </w:rPr>
        <w:t xml:space="preserve">  </w:t>
      </w:r>
    </w:p>
    <w:p w14:paraId="3C85D0F5" w14:textId="77777777" w:rsidR="002977EB" w:rsidRPr="001E5299" w:rsidRDefault="00F96B96" w:rsidP="002977EB">
      <w:pPr>
        <w:pStyle w:val="ListParagraph"/>
        <w:numPr>
          <w:ilvl w:val="0"/>
          <w:numId w:val="5"/>
        </w:numPr>
        <w:spacing w:after="0"/>
        <w:rPr>
          <w:rFonts w:ascii="Arial" w:hAnsi="Arial" w:cs="Arial"/>
          <w:sz w:val="24"/>
          <w:szCs w:val="24"/>
        </w:rPr>
      </w:pPr>
      <w:hyperlink r:id="rId71" w:history="1">
        <w:r w:rsidR="002977EB" w:rsidRPr="001E5299">
          <w:rPr>
            <w:rStyle w:val="Hyperlink"/>
            <w:rFonts w:ascii="Arial" w:hAnsi="Arial" w:cs="Arial"/>
            <w:color w:val="auto"/>
            <w:sz w:val="24"/>
            <w:szCs w:val="24"/>
          </w:rPr>
          <w:t>Representing yourself in family court – film</w:t>
        </w:r>
      </w:hyperlink>
    </w:p>
    <w:p w14:paraId="74AE0A4A" w14:textId="77777777" w:rsidR="002977EB" w:rsidRPr="001E5299" w:rsidRDefault="00F96B96" w:rsidP="002977EB">
      <w:pPr>
        <w:pStyle w:val="ListParagraph"/>
        <w:numPr>
          <w:ilvl w:val="0"/>
          <w:numId w:val="5"/>
        </w:numPr>
        <w:spacing w:after="0"/>
        <w:rPr>
          <w:rFonts w:ascii="Arial" w:hAnsi="Arial" w:cs="Arial"/>
          <w:sz w:val="24"/>
          <w:szCs w:val="24"/>
        </w:rPr>
      </w:pPr>
      <w:hyperlink r:id="rId72" w:history="1">
        <w:r w:rsidR="002977EB" w:rsidRPr="001E5299">
          <w:rPr>
            <w:rStyle w:val="Hyperlink"/>
            <w:rFonts w:ascii="Arial" w:hAnsi="Arial" w:cs="Arial"/>
            <w:color w:val="auto"/>
            <w:sz w:val="24"/>
            <w:szCs w:val="24"/>
          </w:rPr>
          <w:t>Initial Family and Friends Care Assessment: A good practice guide</w:t>
        </w:r>
      </w:hyperlink>
      <w:r w:rsidR="002977EB" w:rsidRPr="001E5299">
        <w:rPr>
          <w:rFonts w:ascii="Arial" w:hAnsi="Arial" w:cs="Arial"/>
          <w:sz w:val="24"/>
          <w:szCs w:val="24"/>
        </w:rPr>
        <w:t xml:space="preserve">  </w:t>
      </w:r>
    </w:p>
    <w:p w14:paraId="53CDAE12" w14:textId="77777777" w:rsidR="002977EB" w:rsidRPr="001E5299" w:rsidRDefault="00F96B96" w:rsidP="002977EB">
      <w:pPr>
        <w:pStyle w:val="ListParagraph"/>
        <w:numPr>
          <w:ilvl w:val="0"/>
          <w:numId w:val="5"/>
        </w:numPr>
        <w:spacing w:after="0"/>
        <w:rPr>
          <w:rStyle w:val="Hyperlink"/>
          <w:rFonts w:ascii="Arial" w:hAnsi="Arial" w:cs="Arial"/>
          <w:color w:val="auto"/>
          <w:sz w:val="24"/>
          <w:szCs w:val="24"/>
        </w:rPr>
      </w:pPr>
      <w:hyperlink r:id="rId73" w:history="1">
        <w:r w:rsidR="002977EB" w:rsidRPr="001E5299">
          <w:rPr>
            <w:rStyle w:val="Hyperlink"/>
            <w:rFonts w:ascii="Arial" w:hAnsi="Arial" w:cs="Arial"/>
            <w:color w:val="auto"/>
            <w:sz w:val="24"/>
            <w:szCs w:val="24"/>
          </w:rPr>
          <w:t>Delivering Good Practice Initial Assessments of Family &amp; Friends Carers - addendum in the context of Covid-19</w:t>
        </w:r>
      </w:hyperlink>
    </w:p>
    <w:p w14:paraId="5887E8B9" w14:textId="6743DB05" w:rsidR="006D052B" w:rsidRPr="001E5299" w:rsidRDefault="00F96B96" w:rsidP="001003EC">
      <w:pPr>
        <w:pStyle w:val="ListParagraph"/>
        <w:numPr>
          <w:ilvl w:val="0"/>
          <w:numId w:val="5"/>
        </w:numPr>
        <w:spacing w:after="0"/>
        <w:rPr>
          <w:rFonts w:ascii="Arial" w:hAnsi="Arial" w:cs="Arial"/>
          <w:sz w:val="24"/>
          <w:szCs w:val="24"/>
        </w:rPr>
      </w:pPr>
      <w:hyperlink r:id="rId74" w:history="1">
        <w:r w:rsidR="002977EB" w:rsidRPr="001E5299">
          <w:rPr>
            <w:rStyle w:val="Hyperlink"/>
            <w:rFonts w:ascii="Arial" w:hAnsi="Arial" w:cs="Arial"/>
            <w:color w:val="auto"/>
            <w:sz w:val="24"/>
            <w:szCs w:val="24"/>
          </w:rPr>
          <w:t>Family Rights Group</w:t>
        </w:r>
      </w:hyperlink>
      <w:r w:rsidR="002977EB" w:rsidRPr="001E5299">
        <w:rPr>
          <w:rFonts w:ascii="Arial" w:hAnsi="Arial" w:cs="Arial"/>
          <w:sz w:val="24"/>
          <w:szCs w:val="24"/>
        </w:rPr>
        <w:t xml:space="preserve">  </w:t>
      </w:r>
    </w:p>
    <w:p w14:paraId="437F480B" w14:textId="77777777" w:rsidR="006D052B" w:rsidRPr="001E5299" w:rsidRDefault="00F96B96" w:rsidP="006D052B">
      <w:pPr>
        <w:pStyle w:val="ListParagraph"/>
        <w:numPr>
          <w:ilvl w:val="0"/>
          <w:numId w:val="5"/>
        </w:numPr>
        <w:spacing w:after="0"/>
        <w:contextualSpacing w:val="0"/>
        <w:rPr>
          <w:rFonts w:ascii="Arial" w:hAnsi="Arial" w:cs="Arial"/>
          <w:b/>
          <w:bCs/>
          <w:sz w:val="24"/>
          <w:szCs w:val="24"/>
        </w:rPr>
      </w:pPr>
      <w:hyperlink r:id="rId75" w:history="1">
        <w:r w:rsidR="006D052B" w:rsidRPr="001E5299">
          <w:rPr>
            <w:rStyle w:val="Hyperlink"/>
            <w:rFonts w:ascii="Arial" w:hAnsi="Arial" w:cs="Arial"/>
            <w:color w:val="auto"/>
            <w:sz w:val="24"/>
            <w:szCs w:val="24"/>
          </w:rPr>
          <w:t>Family-Justice-Board-statement-Dec-2020_1.pdf (judiciary.uk)</w:t>
        </w:r>
      </w:hyperlink>
      <w:r w:rsidR="006D052B" w:rsidRPr="001E5299">
        <w:rPr>
          <w:rFonts w:ascii="Arial" w:hAnsi="Arial" w:cs="Arial"/>
          <w:sz w:val="24"/>
          <w:szCs w:val="24"/>
        </w:rPr>
        <w:t xml:space="preserve"> </w:t>
      </w:r>
    </w:p>
    <w:p w14:paraId="44C195A8" w14:textId="4A37C529" w:rsidR="006D052B" w:rsidRPr="001E5299" w:rsidRDefault="00F96B96" w:rsidP="001E5299">
      <w:pPr>
        <w:pStyle w:val="ListParagraph"/>
        <w:numPr>
          <w:ilvl w:val="0"/>
          <w:numId w:val="5"/>
        </w:numPr>
        <w:tabs>
          <w:tab w:val="left" w:pos="3009"/>
        </w:tabs>
        <w:rPr>
          <w:rStyle w:val="Hyperlink"/>
          <w:rFonts w:ascii="Arial" w:hAnsi="Arial" w:cs="Arial"/>
          <w:color w:val="auto"/>
          <w:sz w:val="24"/>
          <w:szCs w:val="24"/>
          <w:u w:val="none"/>
        </w:rPr>
      </w:pPr>
      <w:hyperlink r:id="rId76" w:history="1">
        <w:r w:rsidR="006D052B" w:rsidRPr="001E5299">
          <w:rPr>
            <w:rStyle w:val="Hyperlink"/>
            <w:rFonts w:ascii="Arial" w:hAnsi="Arial" w:cs="Arial"/>
            <w:color w:val="auto"/>
            <w:sz w:val="24"/>
            <w:szCs w:val="24"/>
          </w:rPr>
          <w:t>‘Clear Blue Waters’ Policy Briefing</w:t>
        </w:r>
      </w:hyperlink>
      <w:r w:rsidR="006D052B" w:rsidRPr="001E5299">
        <w:rPr>
          <w:rFonts w:ascii="Arial" w:hAnsi="Arial" w:cs="Arial"/>
          <w:sz w:val="24"/>
          <w:szCs w:val="24"/>
        </w:rPr>
        <w:t>,Care Proceedings In England, University of Sheffield Research Study 2018, Isabelle Trowler et al</w:t>
      </w:r>
      <w:r w:rsidR="006D052B" w:rsidRPr="001E5299">
        <w:rPr>
          <w:rFonts w:ascii="Arial" w:hAnsi="Arial" w:cs="Arial"/>
          <w:b/>
          <w:bCs/>
          <w:sz w:val="24"/>
          <w:szCs w:val="24"/>
        </w:rPr>
        <w:fldChar w:fldCharType="begin"/>
      </w:r>
      <w:r w:rsidR="006D052B" w:rsidRPr="001E5299">
        <w:rPr>
          <w:rFonts w:ascii="Arial" w:hAnsi="Arial" w:cs="Arial"/>
          <w:b/>
          <w:bCs/>
          <w:sz w:val="24"/>
          <w:szCs w:val="24"/>
        </w:rPr>
        <w:instrText xml:space="preserve"> HYPERLINK "https://www.judiciary.uk/wp-content/uploads/2021/03/March-2021-report-final_clickable.pdf" </w:instrText>
      </w:r>
      <w:r w:rsidR="006D052B" w:rsidRPr="001E5299">
        <w:rPr>
          <w:rFonts w:ascii="Arial" w:hAnsi="Arial" w:cs="Arial"/>
          <w:b/>
          <w:bCs/>
          <w:sz w:val="24"/>
          <w:szCs w:val="24"/>
        </w:rPr>
        <w:fldChar w:fldCharType="separate"/>
      </w:r>
    </w:p>
    <w:p w14:paraId="51972805" w14:textId="77777777" w:rsidR="006D052B" w:rsidRPr="001E5299" w:rsidRDefault="006D052B" w:rsidP="001E5299">
      <w:pPr>
        <w:pStyle w:val="ListParagraph"/>
        <w:numPr>
          <w:ilvl w:val="0"/>
          <w:numId w:val="5"/>
        </w:numPr>
        <w:rPr>
          <w:rFonts w:ascii="Arial" w:hAnsi="Arial" w:cs="Arial"/>
          <w:b/>
          <w:bCs/>
          <w:sz w:val="24"/>
          <w:szCs w:val="24"/>
        </w:rPr>
      </w:pPr>
      <w:r w:rsidRPr="001E5299">
        <w:rPr>
          <w:rStyle w:val="Hyperlink"/>
          <w:rFonts w:ascii="Arial" w:hAnsi="Arial" w:cs="Arial"/>
          <w:color w:val="auto"/>
          <w:sz w:val="24"/>
          <w:szCs w:val="24"/>
        </w:rPr>
        <w:t>PLO Working Group Recommendations to achieve best practice in the child protection and family justice systems Review (March 2021)</w:t>
      </w:r>
      <w:r w:rsidRPr="001E5299">
        <w:rPr>
          <w:rFonts w:ascii="Arial" w:hAnsi="Arial" w:cs="Arial"/>
          <w:b/>
          <w:bCs/>
          <w:sz w:val="24"/>
          <w:szCs w:val="24"/>
        </w:rPr>
        <w:fldChar w:fldCharType="end"/>
      </w:r>
    </w:p>
    <w:p w14:paraId="2EE7276D" w14:textId="77777777" w:rsidR="006D052B" w:rsidRPr="001E5299" w:rsidRDefault="00F96B96">
      <w:pPr>
        <w:pStyle w:val="ListParagraph"/>
        <w:numPr>
          <w:ilvl w:val="0"/>
          <w:numId w:val="5"/>
        </w:numPr>
        <w:tabs>
          <w:tab w:val="left" w:pos="3009"/>
        </w:tabs>
        <w:rPr>
          <w:rFonts w:ascii="Arial" w:hAnsi="Arial" w:cs="Arial"/>
          <w:b/>
          <w:bCs/>
          <w:sz w:val="24"/>
          <w:szCs w:val="24"/>
        </w:rPr>
      </w:pPr>
      <w:hyperlink r:id="rId77" w:history="1">
        <w:r w:rsidR="006D052B" w:rsidRPr="001E5299">
          <w:rPr>
            <w:rStyle w:val="Hyperlink"/>
            <w:rFonts w:ascii="Arial" w:hAnsi="Arial" w:cs="Arial"/>
            <w:color w:val="auto"/>
            <w:sz w:val="24"/>
            <w:szCs w:val="24"/>
          </w:rPr>
          <w:t>The Children and Families Act 2014</w:t>
        </w:r>
      </w:hyperlink>
    </w:p>
    <w:p w14:paraId="74E051BE" w14:textId="77777777" w:rsidR="006D052B" w:rsidRPr="001E5299" w:rsidRDefault="00F96B96">
      <w:pPr>
        <w:pStyle w:val="ListParagraph"/>
        <w:numPr>
          <w:ilvl w:val="0"/>
          <w:numId w:val="5"/>
        </w:numPr>
        <w:tabs>
          <w:tab w:val="left" w:pos="3009"/>
        </w:tabs>
        <w:rPr>
          <w:rFonts w:ascii="Arial" w:hAnsi="Arial" w:cs="Arial"/>
          <w:b/>
          <w:bCs/>
          <w:sz w:val="24"/>
          <w:szCs w:val="24"/>
        </w:rPr>
      </w:pPr>
      <w:hyperlink r:id="rId78" w:history="1">
        <w:r w:rsidR="006D052B" w:rsidRPr="001E5299">
          <w:rPr>
            <w:rStyle w:val="Hyperlink"/>
            <w:rFonts w:ascii="Arial" w:hAnsi="Arial" w:cs="Arial"/>
            <w:color w:val="auto"/>
            <w:sz w:val="24"/>
            <w:szCs w:val="24"/>
          </w:rPr>
          <w:t>The Children and Families Act 2014, Young Person’s guide</w:t>
        </w:r>
      </w:hyperlink>
    </w:p>
    <w:p w14:paraId="5CACDB5C" w14:textId="77777777" w:rsidR="006D052B" w:rsidRPr="001E5299" w:rsidRDefault="00F96B96">
      <w:pPr>
        <w:pStyle w:val="ListParagraph"/>
        <w:numPr>
          <w:ilvl w:val="0"/>
          <w:numId w:val="5"/>
        </w:numPr>
        <w:tabs>
          <w:tab w:val="left" w:pos="3009"/>
        </w:tabs>
        <w:rPr>
          <w:rFonts w:ascii="Arial" w:hAnsi="Arial" w:cs="Arial"/>
          <w:b/>
          <w:bCs/>
          <w:sz w:val="24"/>
          <w:szCs w:val="24"/>
        </w:rPr>
      </w:pPr>
      <w:hyperlink r:id="rId79" w:history="1">
        <w:r w:rsidR="006D052B" w:rsidRPr="001E5299">
          <w:rPr>
            <w:rStyle w:val="Hyperlink"/>
            <w:rFonts w:ascii="Arial" w:hAnsi="Arial" w:cs="Arial"/>
            <w:color w:val="auto"/>
            <w:sz w:val="24"/>
            <w:szCs w:val="24"/>
          </w:rPr>
          <w:t>The Children and Families Bill</w:t>
        </w:r>
      </w:hyperlink>
    </w:p>
    <w:p w14:paraId="6E6843A4" w14:textId="77777777" w:rsidR="006D052B" w:rsidRPr="001E5299" w:rsidRDefault="00F96B96" w:rsidP="001E5299">
      <w:pPr>
        <w:pStyle w:val="ListParagraph"/>
        <w:numPr>
          <w:ilvl w:val="0"/>
          <w:numId w:val="5"/>
        </w:numPr>
        <w:tabs>
          <w:tab w:val="left" w:pos="3009"/>
        </w:tabs>
        <w:rPr>
          <w:rFonts w:ascii="Arial" w:hAnsi="Arial" w:cs="Arial"/>
          <w:b/>
          <w:bCs/>
          <w:sz w:val="24"/>
          <w:szCs w:val="24"/>
        </w:rPr>
      </w:pPr>
      <w:hyperlink r:id="rId80" w:history="1">
        <w:r w:rsidR="006D052B" w:rsidRPr="001E5299">
          <w:rPr>
            <w:rStyle w:val="Hyperlink"/>
            <w:rFonts w:ascii="Arial" w:hAnsi="Arial" w:cs="Arial"/>
            <w:color w:val="auto"/>
            <w:sz w:val="24"/>
            <w:szCs w:val="24"/>
          </w:rPr>
          <w:t>The Ministry of Justice Department for Children, Schools and Families Guidance</w:t>
        </w:r>
      </w:hyperlink>
      <w:r w:rsidR="006D052B" w:rsidRPr="001E5299">
        <w:rPr>
          <w:rFonts w:ascii="Arial" w:hAnsi="Arial" w:cs="Arial"/>
          <w:b/>
          <w:bCs/>
          <w:sz w:val="24"/>
          <w:szCs w:val="24"/>
        </w:rPr>
        <w:t xml:space="preserve"> </w:t>
      </w:r>
      <w:r w:rsidR="006D052B" w:rsidRPr="001E5299">
        <w:rPr>
          <w:rFonts w:ascii="Arial" w:hAnsi="Arial" w:cs="Arial"/>
          <w:sz w:val="24"/>
          <w:szCs w:val="24"/>
        </w:rPr>
        <w:t>(2009) Preparing for Care and Supervision Proceedings - A best practice guide for use by all professionals involved with children and families’ pre-proceedings and in preparation for applications made under section 31 of the Children Act 1989</w:t>
      </w:r>
    </w:p>
    <w:p w14:paraId="537FF6BD" w14:textId="77777777" w:rsidR="002977EB" w:rsidRPr="001E5299" w:rsidRDefault="002977EB" w:rsidP="001E5299">
      <w:pPr>
        <w:pStyle w:val="ListParagraph"/>
        <w:spacing w:after="0"/>
        <w:rPr>
          <w:rFonts w:ascii="Arial" w:hAnsi="Arial" w:cs="Arial"/>
          <w:sz w:val="24"/>
          <w:szCs w:val="24"/>
        </w:rPr>
      </w:pPr>
    </w:p>
    <w:sectPr w:rsidR="002977EB" w:rsidRPr="001E5299">
      <w:footerReference w:type="default" r:id="rId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B8D6" w14:textId="77777777" w:rsidR="00F96B96" w:rsidRDefault="00F96B96" w:rsidP="004C7775">
      <w:pPr>
        <w:spacing w:after="0" w:line="240" w:lineRule="auto"/>
      </w:pPr>
      <w:r>
        <w:separator/>
      </w:r>
    </w:p>
  </w:endnote>
  <w:endnote w:type="continuationSeparator" w:id="0">
    <w:p w14:paraId="6F9772F8" w14:textId="77777777" w:rsidR="00F96B96" w:rsidRDefault="00F96B96" w:rsidP="004C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4461" w14:textId="03A05205" w:rsidR="004C7775" w:rsidRDefault="004C7775" w:rsidP="004C7775">
    <w:pPr>
      <w:pStyle w:val="Footer"/>
      <w:rPr>
        <w:rFonts w:ascii="Arial" w:hAnsi="Arial" w:cs="Arial"/>
        <w:noProof/>
        <w:color w:val="000000"/>
        <w:lang w:eastAsia="en-GB"/>
      </w:rPr>
    </w:pPr>
    <w:r w:rsidRPr="001E5299">
      <w:rPr>
        <w:rFonts w:ascii="Arial" w:hAnsi="Arial" w:cs="Arial"/>
        <w:noProof/>
        <w:sz w:val="20"/>
        <w:szCs w:val="20"/>
      </w:rPr>
      <w:drawing>
        <wp:anchor distT="0" distB="0" distL="114300" distR="114300" simplePos="0" relativeHeight="251660288" behindDoc="0" locked="0" layoutInCell="1" allowOverlap="1" wp14:anchorId="0F772BE6" wp14:editId="24C8C241">
          <wp:simplePos x="0" y="0"/>
          <wp:positionH relativeFrom="column">
            <wp:posOffset>4747260</wp:posOffset>
          </wp:positionH>
          <wp:positionV relativeFrom="paragraph">
            <wp:posOffset>-158115</wp:posOffset>
          </wp:positionV>
          <wp:extent cx="1592580" cy="502920"/>
          <wp:effectExtent l="0" t="0" r="7620" b="1143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9258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299">
      <w:rPr>
        <w:rFonts w:ascii="Arial" w:hAnsi="Arial" w:cs="Arial"/>
        <w:noProof/>
        <w:sz w:val="20"/>
        <w:szCs w:val="20"/>
      </w:rPr>
      <w:drawing>
        <wp:anchor distT="0" distB="0" distL="114300" distR="114300" simplePos="0" relativeHeight="251657216" behindDoc="0" locked="0" layoutInCell="1" allowOverlap="1" wp14:anchorId="69DBCB4D" wp14:editId="27A70409">
          <wp:simplePos x="0" y="0"/>
          <wp:positionH relativeFrom="column">
            <wp:posOffset>3329940</wp:posOffset>
          </wp:positionH>
          <wp:positionV relativeFrom="paragraph">
            <wp:posOffset>-135255</wp:posOffset>
          </wp:positionV>
          <wp:extent cx="1276350" cy="525780"/>
          <wp:effectExtent l="0" t="0" r="0" b="7620"/>
          <wp:wrapSquare wrapText="bothSides"/>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7635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299">
      <w:rPr>
        <w:rFonts w:ascii="Arial" w:hAnsi="Arial" w:cs="Arial"/>
        <w:sz w:val="20"/>
        <w:szCs w:val="20"/>
      </w:rPr>
      <w:t>Legal Guidance Practitioner Toolkit 2021</w:t>
    </w:r>
    <w:r w:rsidRPr="001E5299">
      <w:rPr>
        <w:rFonts w:ascii="Arial" w:hAnsi="Arial" w:cs="Arial"/>
        <w:noProof/>
        <w:color w:val="000000"/>
        <w:lang w:eastAsia="en-GB"/>
      </w:rPr>
      <w:t xml:space="preserve"> </w:t>
    </w:r>
  </w:p>
  <w:p w14:paraId="38772BFC" w14:textId="4621C179" w:rsidR="00AE67C9" w:rsidRPr="001E5299" w:rsidRDefault="00AE67C9" w:rsidP="004C7775">
    <w:pPr>
      <w:pStyle w:val="Footer"/>
      <w:rPr>
        <w:rFonts w:ascii="Arial" w:hAnsi="Arial" w:cs="Arial"/>
        <w:sz w:val="20"/>
        <w:szCs w:val="20"/>
      </w:rPr>
    </w:pPr>
    <w:r w:rsidRPr="00AE67C9">
      <w:rPr>
        <w:rFonts w:ascii="Arial" w:hAnsi="Arial" w:cs="Arial"/>
        <w:sz w:val="20"/>
        <w:szCs w:val="20"/>
      </w:rPr>
      <w:fldChar w:fldCharType="begin"/>
    </w:r>
    <w:r w:rsidRPr="00AE67C9">
      <w:rPr>
        <w:rFonts w:ascii="Arial" w:hAnsi="Arial" w:cs="Arial"/>
        <w:sz w:val="20"/>
        <w:szCs w:val="20"/>
      </w:rPr>
      <w:instrText xml:space="preserve"> PAGE   \* MERGEFORMAT </w:instrText>
    </w:r>
    <w:r w:rsidRPr="00AE67C9">
      <w:rPr>
        <w:rFonts w:ascii="Arial" w:hAnsi="Arial" w:cs="Arial"/>
        <w:sz w:val="20"/>
        <w:szCs w:val="20"/>
      </w:rPr>
      <w:fldChar w:fldCharType="separate"/>
    </w:r>
    <w:r w:rsidRPr="00AE67C9">
      <w:rPr>
        <w:rFonts w:ascii="Arial" w:hAnsi="Arial" w:cs="Arial"/>
        <w:noProof/>
        <w:sz w:val="20"/>
        <w:szCs w:val="20"/>
      </w:rPr>
      <w:t>1</w:t>
    </w:r>
    <w:r w:rsidRPr="00AE67C9">
      <w:rPr>
        <w:rFonts w:ascii="Arial" w:hAnsi="Arial" w:cs="Arial"/>
        <w:noProof/>
        <w:sz w:val="20"/>
        <w:szCs w:val="20"/>
      </w:rPr>
      <w:fldChar w:fldCharType="end"/>
    </w:r>
  </w:p>
  <w:p w14:paraId="6AD2DEB9" w14:textId="77777777" w:rsidR="004C7775" w:rsidRDefault="004C7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9497" w14:textId="77777777" w:rsidR="00F96B96" w:rsidRDefault="00F96B96" w:rsidP="004C7775">
      <w:pPr>
        <w:spacing w:after="0" w:line="240" w:lineRule="auto"/>
      </w:pPr>
      <w:r>
        <w:separator/>
      </w:r>
    </w:p>
  </w:footnote>
  <w:footnote w:type="continuationSeparator" w:id="0">
    <w:p w14:paraId="60D634F6" w14:textId="77777777" w:rsidR="00F96B96" w:rsidRDefault="00F96B96" w:rsidP="004C7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B3D"/>
    <w:multiLevelType w:val="hybridMultilevel"/>
    <w:tmpl w:val="61FC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97885"/>
    <w:multiLevelType w:val="hybridMultilevel"/>
    <w:tmpl w:val="953C976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762FAD"/>
    <w:multiLevelType w:val="hybridMultilevel"/>
    <w:tmpl w:val="1862B5B6"/>
    <w:lvl w:ilvl="0" w:tplc="CA8003D6">
      <w:numFmt w:val="bullet"/>
      <w:lvlText w:val="•"/>
      <w:lvlJc w:val="left"/>
      <w:pPr>
        <w:ind w:left="3370" w:hanging="301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C1C7D"/>
    <w:multiLevelType w:val="hybridMultilevel"/>
    <w:tmpl w:val="34AABB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90763E"/>
    <w:multiLevelType w:val="hybridMultilevel"/>
    <w:tmpl w:val="0074C872"/>
    <w:lvl w:ilvl="0" w:tplc="CA8003D6">
      <w:numFmt w:val="bullet"/>
      <w:lvlText w:val="•"/>
      <w:lvlJc w:val="left"/>
      <w:pPr>
        <w:ind w:left="3370" w:hanging="301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E5CBA"/>
    <w:multiLevelType w:val="hybridMultilevel"/>
    <w:tmpl w:val="2062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6601F"/>
    <w:multiLevelType w:val="hybridMultilevel"/>
    <w:tmpl w:val="DB5C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0E30DB"/>
    <w:multiLevelType w:val="hybridMultilevel"/>
    <w:tmpl w:val="F910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E1AC4"/>
    <w:multiLevelType w:val="hybridMultilevel"/>
    <w:tmpl w:val="24C8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5"/>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77061"/>
    <w:rsid w:val="0000011F"/>
    <w:rsid w:val="00003663"/>
    <w:rsid w:val="00012D3A"/>
    <w:rsid w:val="000138F2"/>
    <w:rsid w:val="00033C65"/>
    <w:rsid w:val="00045E18"/>
    <w:rsid w:val="0006089D"/>
    <w:rsid w:val="00080C3D"/>
    <w:rsid w:val="000843C5"/>
    <w:rsid w:val="00086F8B"/>
    <w:rsid w:val="000911E1"/>
    <w:rsid w:val="000964F2"/>
    <w:rsid w:val="000A68A4"/>
    <w:rsid w:val="000C1B92"/>
    <w:rsid w:val="000C2F3C"/>
    <w:rsid w:val="000D3564"/>
    <w:rsid w:val="000D5966"/>
    <w:rsid w:val="000E3E53"/>
    <w:rsid w:val="000E4EDD"/>
    <w:rsid w:val="000E690A"/>
    <w:rsid w:val="000F0AEE"/>
    <w:rsid w:val="000F6F8C"/>
    <w:rsid w:val="000F7163"/>
    <w:rsid w:val="001003EC"/>
    <w:rsid w:val="00115898"/>
    <w:rsid w:val="00125161"/>
    <w:rsid w:val="0013088C"/>
    <w:rsid w:val="001332C1"/>
    <w:rsid w:val="0013497F"/>
    <w:rsid w:val="00135235"/>
    <w:rsid w:val="0013655A"/>
    <w:rsid w:val="00160188"/>
    <w:rsid w:val="00160A91"/>
    <w:rsid w:val="001879A0"/>
    <w:rsid w:val="00190029"/>
    <w:rsid w:val="00190512"/>
    <w:rsid w:val="00195394"/>
    <w:rsid w:val="00197EF6"/>
    <w:rsid w:val="001A3EBB"/>
    <w:rsid w:val="001B7E3D"/>
    <w:rsid w:val="001C197D"/>
    <w:rsid w:val="001C43EB"/>
    <w:rsid w:val="001D1028"/>
    <w:rsid w:val="001D2C48"/>
    <w:rsid w:val="001E5299"/>
    <w:rsid w:val="001F6A20"/>
    <w:rsid w:val="00201FBF"/>
    <w:rsid w:val="0020307C"/>
    <w:rsid w:val="00210062"/>
    <w:rsid w:val="002141D3"/>
    <w:rsid w:val="0022034B"/>
    <w:rsid w:val="00221E5E"/>
    <w:rsid w:val="00226537"/>
    <w:rsid w:val="00232700"/>
    <w:rsid w:val="00234663"/>
    <w:rsid w:val="0025141D"/>
    <w:rsid w:val="00252718"/>
    <w:rsid w:val="00254000"/>
    <w:rsid w:val="00255E37"/>
    <w:rsid w:val="002572CF"/>
    <w:rsid w:val="002578EE"/>
    <w:rsid w:val="0027304A"/>
    <w:rsid w:val="00290ECA"/>
    <w:rsid w:val="00295CB1"/>
    <w:rsid w:val="002977EB"/>
    <w:rsid w:val="002A093A"/>
    <w:rsid w:val="002B5529"/>
    <w:rsid w:val="002B628F"/>
    <w:rsid w:val="002D2B08"/>
    <w:rsid w:val="002E5445"/>
    <w:rsid w:val="002F50BC"/>
    <w:rsid w:val="002F5B4C"/>
    <w:rsid w:val="002F7F20"/>
    <w:rsid w:val="00300B17"/>
    <w:rsid w:val="00306889"/>
    <w:rsid w:val="00310FFA"/>
    <w:rsid w:val="0031277B"/>
    <w:rsid w:val="00313C8C"/>
    <w:rsid w:val="00314EB6"/>
    <w:rsid w:val="0031694B"/>
    <w:rsid w:val="003202FD"/>
    <w:rsid w:val="0032069B"/>
    <w:rsid w:val="00322DA5"/>
    <w:rsid w:val="00326676"/>
    <w:rsid w:val="00326FB7"/>
    <w:rsid w:val="00327CB3"/>
    <w:rsid w:val="00327FD3"/>
    <w:rsid w:val="00334ADE"/>
    <w:rsid w:val="003365FF"/>
    <w:rsid w:val="00337A65"/>
    <w:rsid w:val="00340F0D"/>
    <w:rsid w:val="0034735E"/>
    <w:rsid w:val="00351A39"/>
    <w:rsid w:val="00354082"/>
    <w:rsid w:val="00355D84"/>
    <w:rsid w:val="00360AF6"/>
    <w:rsid w:val="0036171D"/>
    <w:rsid w:val="0036302A"/>
    <w:rsid w:val="00376BD7"/>
    <w:rsid w:val="00383D12"/>
    <w:rsid w:val="00390624"/>
    <w:rsid w:val="003A08C9"/>
    <w:rsid w:val="003A67F9"/>
    <w:rsid w:val="003A7D83"/>
    <w:rsid w:val="003A7FC6"/>
    <w:rsid w:val="003B5F5D"/>
    <w:rsid w:val="003C7693"/>
    <w:rsid w:val="003E1572"/>
    <w:rsid w:val="003E63B7"/>
    <w:rsid w:val="003F086D"/>
    <w:rsid w:val="003F4F59"/>
    <w:rsid w:val="003F5FA3"/>
    <w:rsid w:val="00402F60"/>
    <w:rsid w:val="00405E18"/>
    <w:rsid w:val="00407D40"/>
    <w:rsid w:val="0042254F"/>
    <w:rsid w:val="00440879"/>
    <w:rsid w:val="00440E88"/>
    <w:rsid w:val="00443D70"/>
    <w:rsid w:val="00445988"/>
    <w:rsid w:val="00446052"/>
    <w:rsid w:val="00462B87"/>
    <w:rsid w:val="0046725B"/>
    <w:rsid w:val="00470CDE"/>
    <w:rsid w:val="004768C0"/>
    <w:rsid w:val="00477E95"/>
    <w:rsid w:val="00481814"/>
    <w:rsid w:val="004919E7"/>
    <w:rsid w:val="004955C6"/>
    <w:rsid w:val="004A37A8"/>
    <w:rsid w:val="004B70A0"/>
    <w:rsid w:val="004C329F"/>
    <w:rsid w:val="004C7775"/>
    <w:rsid w:val="004E4BBF"/>
    <w:rsid w:val="004E7F95"/>
    <w:rsid w:val="004F5BAA"/>
    <w:rsid w:val="004F7BED"/>
    <w:rsid w:val="00501940"/>
    <w:rsid w:val="00506F3B"/>
    <w:rsid w:val="00510F36"/>
    <w:rsid w:val="00523491"/>
    <w:rsid w:val="00526DFF"/>
    <w:rsid w:val="00530153"/>
    <w:rsid w:val="00530399"/>
    <w:rsid w:val="00530C2A"/>
    <w:rsid w:val="00532773"/>
    <w:rsid w:val="0053747E"/>
    <w:rsid w:val="00542F06"/>
    <w:rsid w:val="005453B2"/>
    <w:rsid w:val="00556C69"/>
    <w:rsid w:val="00560176"/>
    <w:rsid w:val="00561BAB"/>
    <w:rsid w:val="00562154"/>
    <w:rsid w:val="00570C2C"/>
    <w:rsid w:val="00572E3F"/>
    <w:rsid w:val="00580CBA"/>
    <w:rsid w:val="00582D8F"/>
    <w:rsid w:val="0058416A"/>
    <w:rsid w:val="005909F3"/>
    <w:rsid w:val="00594FF8"/>
    <w:rsid w:val="0059597A"/>
    <w:rsid w:val="005A2397"/>
    <w:rsid w:val="005A64A3"/>
    <w:rsid w:val="005B6535"/>
    <w:rsid w:val="005C226A"/>
    <w:rsid w:val="005D175A"/>
    <w:rsid w:val="005F14E3"/>
    <w:rsid w:val="005F33E5"/>
    <w:rsid w:val="005F4D54"/>
    <w:rsid w:val="005F6356"/>
    <w:rsid w:val="00602C0A"/>
    <w:rsid w:val="0060421F"/>
    <w:rsid w:val="006107DF"/>
    <w:rsid w:val="0061740B"/>
    <w:rsid w:val="0062071A"/>
    <w:rsid w:val="00620ED2"/>
    <w:rsid w:val="00621E56"/>
    <w:rsid w:val="006246BB"/>
    <w:rsid w:val="006269A4"/>
    <w:rsid w:val="00633075"/>
    <w:rsid w:val="00636C3B"/>
    <w:rsid w:val="00642972"/>
    <w:rsid w:val="0064635E"/>
    <w:rsid w:val="006559F0"/>
    <w:rsid w:val="00657149"/>
    <w:rsid w:val="00665993"/>
    <w:rsid w:val="00673213"/>
    <w:rsid w:val="00675559"/>
    <w:rsid w:val="00677191"/>
    <w:rsid w:val="00680A79"/>
    <w:rsid w:val="00690863"/>
    <w:rsid w:val="00693D14"/>
    <w:rsid w:val="006A336D"/>
    <w:rsid w:val="006B48B1"/>
    <w:rsid w:val="006C39C9"/>
    <w:rsid w:val="006C7A9B"/>
    <w:rsid w:val="006D052B"/>
    <w:rsid w:val="006E3D8E"/>
    <w:rsid w:val="006E7949"/>
    <w:rsid w:val="006F292D"/>
    <w:rsid w:val="006F420E"/>
    <w:rsid w:val="0070064A"/>
    <w:rsid w:val="00703D6D"/>
    <w:rsid w:val="0070404C"/>
    <w:rsid w:val="0070743E"/>
    <w:rsid w:val="00713BEB"/>
    <w:rsid w:val="00723D9A"/>
    <w:rsid w:val="00733BD3"/>
    <w:rsid w:val="00735DE9"/>
    <w:rsid w:val="00747542"/>
    <w:rsid w:val="007516CB"/>
    <w:rsid w:val="00761911"/>
    <w:rsid w:val="00767673"/>
    <w:rsid w:val="0077516D"/>
    <w:rsid w:val="00777061"/>
    <w:rsid w:val="00790B18"/>
    <w:rsid w:val="00790D8E"/>
    <w:rsid w:val="00790F2C"/>
    <w:rsid w:val="007910DA"/>
    <w:rsid w:val="0079489B"/>
    <w:rsid w:val="00795185"/>
    <w:rsid w:val="007B56E0"/>
    <w:rsid w:val="007C2938"/>
    <w:rsid w:val="007C66A1"/>
    <w:rsid w:val="007C7797"/>
    <w:rsid w:val="007D1B6F"/>
    <w:rsid w:val="007D7FB3"/>
    <w:rsid w:val="007E169F"/>
    <w:rsid w:val="007E5B24"/>
    <w:rsid w:val="007F4827"/>
    <w:rsid w:val="00816DC5"/>
    <w:rsid w:val="00820F8F"/>
    <w:rsid w:val="00825824"/>
    <w:rsid w:val="008333FB"/>
    <w:rsid w:val="00834C2F"/>
    <w:rsid w:val="00835EA3"/>
    <w:rsid w:val="00840A8D"/>
    <w:rsid w:val="00855211"/>
    <w:rsid w:val="0086395B"/>
    <w:rsid w:val="0087129E"/>
    <w:rsid w:val="008712BA"/>
    <w:rsid w:val="00884C81"/>
    <w:rsid w:val="0088528D"/>
    <w:rsid w:val="00896473"/>
    <w:rsid w:val="008A2948"/>
    <w:rsid w:val="008A4414"/>
    <w:rsid w:val="008B18AA"/>
    <w:rsid w:val="008B701C"/>
    <w:rsid w:val="008C5169"/>
    <w:rsid w:val="008C72A0"/>
    <w:rsid w:val="008D7E0F"/>
    <w:rsid w:val="008E51F5"/>
    <w:rsid w:val="008F14AE"/>
    <w:rsid w:val="008F1A00"/>
    <w:rsid w:val="008F1B12"/>
    <w:rsid w:val="008F4968"/>
    <w:rsid w:val="00905272"/>
    <w:rsid w:val="00907C95"/>
    <w:rsid w:val="00914A11"/>
    <w:rsid w:val="00921C6F"/>
    <w:rsid w:val="009317CB"/>
    <w:rsid w:val="00934CBA"/>
    <w:rsid w:val="00937182"/>
    <w:rsid w:val="00945177"/>
    <w:rsid w:val="009506FF"/>
    <w:rsid w:val="00953E5A"/>
    <w:rsid w:val="00970E40"/>
    <w:rsid w:val="00973C03"/>
    <w:rsid w:val="00973E07"/>
    <w:rsid w:val="00976650"/>
    <w:rsid w:val="00980F24"/>
    <w:rsid w:val="00981F38"/>
    <w:rsid w:val="00986B1F"/>
    <w:rsid w:val="00992DAE"/>
    <w:rsid w:val="009A2EAA"/>
    <w:rsid w:val="009A62BE"/>
    <w:rsid w:val="009B17DE"/>
    <w:rsid w:val="009B2DE1"/>
    <w:rsid w:val="009B3466"/>
    <w:rsid w:val="009C36B0"/>
    <w:rsid w:val="009D6D11"/>
    <w:rsid w:val="009E55FB"/>
    <w:rsid w:val="009F1D1B"/>
    <w:rsid w:val="00A022FE"/>
    <w:rsid w:val="00A165B9"/>
    <w:rsid w:val="00A218AD"/>
    <w:rsid w:val="00A23BF2"/>
    <w:rsid w:val="00A23C3F"/>
    <w:rsid w:val="00A26FD3"/>
    <w:rsid w:val="00A352FE"/>
    <w:rsid w:val="00A357B6"/>
    <w:rsid w:val="00A3609E"/>
    <w:rsid w:val="00A435D2"/>
    <w:rsid w:val="00A47416"/>
    <w:rsid w:val="00A620E3"/>
    <w:rsid w:val="00A838BC"/>
    <w:rsid w:val="00A94C0D"/>
    <w:rsid w:val="00AA0665"/>
    <w:rsid w:val="00AA0FD8"/>
    <w:rsid w:val="00AA3892"/>
    <w:rsid w:val="00AC04F0"/>
    <w:rsid w:val="00AC58F6"/>
    <w:rsid w:val="00AD6030"/>
    <w:rsid w:val="00AD7930"/>
    <w:rsid w:val="00AE2005"/>
    <w:rsid w:val="00AE67C9"/>
    <w:rsid w:val="00AF1AEF"/>
    <w:rsid w:val="00AF2C5B"/>
    <w:rsid w:val="00B00BE0"/>
    <w:rsid w:val="00B02A69"/>
    <w:rsid w:val="00B03869"/>
    <w:rsid w:val="00B04B54"/>
    <w:rsid w:val="00B060B2"/>
    <w:rsid w:val="00B10DEA"/>
    <w:rsid w:val="00B15C82"/>
    <w:rsid w:val="00B26368"/>
    <w:rsid w:val="00B36995"/>
    <w:rsid w:val="00B3733A"/>
    <w:rsid w:val="00B37FA4"/>
    <w:rsid w:val="00B41D38"/>
    <w:rsid w:val="00B41F76"/>
    <w:rsid w:val="00B41F77"/>
    <w:rsid w:val="00B545AC"/>
    <w:rsid w:val="00B6241E"/>
    <w:rsid w:val="00B66F2C"/>
    <w:rsid w:val="00B71E61"/>
    <w:rsid w:val="00B73B73"/>
    <w:rsid w:val="00B756BC"/>
    <w:rsid w:val="00B75D33"/>
    <w:rsid w:val="00B76892"/>
    <w:rsid w:val="00B76C2E"/>
    <w:rsid w:val="00B829E9"/>
    <w:rsid w:val="00B84983"/>
    <w:rsid w:val="00B911A6"/>
    <w:rsid w:val="00B94390"/>
    <w:rsid w:val="00B96C39"/>
    <w:rsid w:val="00BA24FC"/>
    <w:rsid w:val="00BA4E86"/>
    <w:rsid w:val="00BB575B"/>
    <w:rsid w:val="00BC1319"/>
    <w:rsid w:val="00BC373A"/>
    <w:rsid w:val="00BC397E"/>
    <w:rsid w:val="00BC5A25"/>
    <w:rsid w:val="00BD5E03"/>
    <w:rsid w:val="00BD6A0A"/>
    <w:rsid w:val="00BD7AD6"/>
    <w:rsid w:val="00BE6938"/>
    <w:rsid w:val="00C02472"/>
    <w:rsid w:val="00C1010E"/>
    <w:rsid w:val="00C135AC"/>
    <w:rsid w:val="00C20325"/>
    <w:rsid w:val="00C27271"/>
    <w:rsid w:val="00C3143D"/>
    <w:rsid w:val="00C345E5"/>
    <w:rsid w:val="00C34918"/>
    <w:rsid w:val="00C43EA8"/>
    <w:rsid w:val="00C55AC7"/>
    <w:rsid w:val="00C607A5"/>
    <w:rsid w:val="00C66CA3"/>
    <w:rsid w:val="00C71BF9"/>
    <w:rsid w:val="00C7456B"/>
    <w:rsid w:val="00C8022A"/>
    <w:rsid w:val="00C865BE"/>
    <w:rsid w:val="00C87B91"/>
    <w:rsid w:val="00CA1D00"/>
    <w:rsid w:val="00CA4349"/>
    <w:rsid w:val="00CA58C3"/>
    <w:rsid w:val="00CC57B6"/>
    <w:rsid w:val="00CD056F"/>
    <w:rsid w:val="00CD70C0"/>
    <w:rsid w:val="00CD7419"/>
    <w:rsid w:val="00CE3DE9"/>
    <w:rsid w:val="00CE6019"/>
    <w:rsid w:val="00CE7881"/>
    <w:rsid w:val="00CF173E"/>
    <w:rsid w:val="00D16878"/>
    <w:rsid w:val="00D17D4B"/>
    <w:rsid w:val="00D214DB"/>
    <w:rsid w:val="00D24F8E"/>
    <w:rsid w:val="00D265C1"/>
    <w:rsid w:val="00D31C55"/>
    <w:rsid w:val="00D32E59"/>
    <w:rsid w:val="00D34D43"/>
    <w:rsid w:val="00D4538F"/>
    <w:rsid w:val="00D559EC"/>
    <w:rsid w:val="00D6664F"/>
    <w:rsid w:val="00D72F92"/>
    <w:rsid w:val="00D87D81"/>
    <w:rsid w:val="00DB01FF"/>
    <w:rsid w:val="00DB2E8D"/>
    <w:rsid w:val="00DB3638"/>
    <w:rsid w:val="00DB76F7"/>
    <w:rsid w:val="00DB7F6C"/>
    <w:rsid w:val="00DD2857"/>
    <w:rsid w:val="00DD3AFC"/>
    <w:rsid w:val="00DE7C5C"/>
    <w:rsid w:val="00E06103"/>
    <w:rsid w:val="00E13E10"/>
    <w:rsid w:val="00E170CC"/>
    <w:rsid w:val="00E246C7"/>
    <w:rsid w:val="00E2516A"/>
    <w:rsid w:val="00E4165C"/>
    <w:rsid w:val="00E45072"/>
    <w:rsid w:val="00E466F1"/>
    <w:rsid w:val="00E61540"/>
    <w:rsid w:val="00E65EE5"/>
    <w:rsid w:val="00E72277"/>
    <w:rsid w:val="00E7393C"/>
    <w:rsid w:val="00E8197F"/>
    <w:rsid w:val="00E94DEA"/>
    <w:rsid w:val="00E97228"/>
    <w:rsid w:val="00EA399C"/>
    <w:rsid w:val="00EA69FC"/>
    <w:rsid w:val="00EB52A2"/>
    <w:rsid w:val="00EC7D20"/>
    <w:rsid w:val="00ED5707"/>
    <w:rsid w:val="00EE00A9"/>
    <w:rsid w:val="00EE4C1F"/>
    <w:rsid w:val="00EE5678"/>
    <w:rsid w:val="00EF4906"/>
    <w:rsid w:val="00F03CCA"/>
    <w:rsid w:val="00F14005"/>
    <w:rsid w:val="00F14098"/>
    <w:rsid w:val="00F22E14"/>
    <w:rsid w:val="00F24E5D"/>
    <w:rsid w:val="00F42618"/>
    <w:rsid w:val="00F43F9C"/>
    <w:rsid w:val="00F44A63"/>
    <w:rsid w:val="00F51C85"/>
    <w:rsid w:val="00F53ADE"/>
    <w:rsid w:val="00F5738B"/>
    <w:rsid w:val="00F61628"/>
    <w:rsid w:val="00F62FFD"/>
    <w:rsid w:val="00F66847"/>
    <w:rsid w:val="00F66C2B"/>
    <w:rsid w:val="00F675ED"/>
    <w:rsid w:val="00F6765C"/>
    <w:rsid w:val="00F73A34"/>
    <w:rsid w:val="00F7446F"/>
    <w:rsid w:val="00F763EA"/>
    <w:rsid w:val="00F81A6F"/>
    <w:rsid w:val="00F96B96"/>
    <w:rsid w:val="00F96BEC"/>
    <w:rsid w:val="00FB419E"/>
    <w:rsid w:val="00FB563B"/>
    <w:rsid w:val="00FD26A2"/>
    <w:rsid w:val="00FD77B5"/>
    <w:rsid w:val="00FE1AFD"/>
    <w:rsid w:val="00FE2550"/>
    <w:rsid w:val="00FE2E78"/>
    <w:rsid w:val="00FF7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2A6C9"/>
  <w15:docId w15:val="{1F69330C-E2FE-4698-B4C7-39CF1D00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65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4165C"/>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6D052B"/>
    <w:pPr>
      <w:keepNext/>
      <w:keepLines/>
      <w:spacing w:before="40" w:after="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6D052B"/>
    <w:pPr>
      <w:keepNext/>
      <w:keepLines/>
      <w:spacing w:before="40" w:after="0"/>
      <w:outlineLvl w:val="2"/>
    </w:pPr>
    <w:rPr>
      <w:rFonts w:ascii="Arial" w:eastAsiaTheme="majorEastAsia" w:hAnsi="Arial"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061"/>
    <w:pPr>
      <w:ind w:left="720"/>
      <w:contextualSpacing/>
    </w:pPr>
  </w:style>
  <w:style w:type="paragraph" w:customStyle="1" w:styleId="Default">
    <w:name w:val="Default"/>
    <w:rsid w:val="00777061"/>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777061"/>
    <w:rPr>
      <w:color w:val="0000FF"/>
      <w:u w:val="single"/>
    </w:rPr>
  </w:style>
  <w:style w:type="paragraph" w:styleId="Header">
    <w:name w:val="header"/>
    <w:basedOn w:val="Normal"/>
    <w:link w:val="HeaderChar"/>
    <w:uiPriority w:val="99"/>
    <w:unhideWhenUsed/>
    <w:rsid w:val="004C7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775"/>
    <w:rPr>
      <w:rFonts w:ascii="Calibri" w:eastAsia="Calibri" w:hAnsi="Calibri" w:cs="Times New Roman"/>
    </w:rPr>
  </w:style>
  <w:style w:type="paragraph" w:styleId="Footer">
    <w:name w:val="footer"/>
    <w:basedOn w:val="Normal"/>
    <w:link w:val="FooterChar"/>
    <w:uiPriority w:val="99"/>
    <w:unhideWhenUsed/>
    <w:rsid w:val="004C7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775"/>
    <w:rPr>
      <w:rFonts w:ascii="Calibri" w:eastAsia="Calibri" w:hAnsi="Calibri" w:cs="Times New Roman"/>
    </w:rPr>
  </w:style>
  <w:style w:type="paragraph" w:customStyle="1" w:styleId="TableParagraph">
    <w:name w:val="Table Paragraph"/>
    <w:basedOn w:val="Normal"/>
    <w:uiPriority w:val="1"/>
    <w:qFormat/>
    <w:rsid w:val="00594FF8"/>
    <w:pPr>
      <w:widowControl w:val="0"/>
      <w:autoSpaceDE w:val="0"/>
      <w:autoSpaceDN w:val="0"/>
      <w:spacing w:after="0" w:line="240" w:lineRule="auto"/>
    </w:pPr>
    <w:rPr>
      <w:rFonts w:cs="Calibri"/>
    </w:rPr>
  </w:style>
  <w:style w:type="paragraph" w:styleId="BodyText">
    <w:name w:val="Body Text"/>
    <w:basedOn w:val="Normal"/>
    <w:link w:val="BodyTextChar"/>
    <w:uiPriority w:val="1"/>
    <w:qFormat/>
    <w:rsid w:val="002F5B4C"/>
    <w:pPr>
      <w:widowControl w:val="0"/>
      <w:autoSpaceDE w:val="0"/>
      <w:autoSpaceDN w:val="0"/>
      <w:spacing w:after="0" w:line="240" w:lineRule="auto"/>
    </w:pPr>
    <w:rPr>
      <w:rFonts w:cs="Calibri"/>
      <w:sz w:val="24"/>
      <w:szCs w:val="24"/>
    </w:rPr>
  </w:style>
  <w:style w:type="character" w:customStyle="1" w:styleId="BodyTextChar">
    <w:name w:val="Body Text Char"/>
    <w:basedOn w:val="DefaultParagraphFont"/>
    <w:link w:val="BodyText"/>
    <w:uiPriority w:val="1"/>
    <w:rsid w:val="002F5B4C"/>
    <w:rPr>
      <w:rFonts w:ascii="Calibri" w:eastAsia="Calibri" w:hAnsi="Calibri" w:cs="Calibri"/>
      <w:sz w:val="24"/>
      <w:szCs w:val="24"/>
    </w:rPr>
  </w:style>
  <w:style w:type="paragraph" w:styleId="NoSpacing">
    <w:name w:val="No Spacing"/>
    <w:uiPriority w:val="1"/>
    <w:qFormat/>
    <w:rsid w:val="00E13E1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E13E10"/>
    <w:rPr>
      <w:sz w:val="16"/>
      <w:szCs w:val="16"/>
    </w:rPr>
  </w:style>
  <w:style w:type="paragraph" w:styleId="CommentText">
    <w:name w:val="annotation text"/>
    <w:basedOn w:val="Normal"/>
    <w:link w:val="CommentTextChar"/>
    <w:uiPriority w:val="99"/>
    <w:semiHidden/>
    <w:unhideWhenUsed/>
    <w:rsid w:val="00E13E1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13E10"/>
    <w:rPr>
      <w:rFonts w:ascii="Calibri" w:eastAsia="Calibri" w:hAnsi="Calibri" w:cs="Times New Roman"/>
      <w:sz w:val="20"/>
      <w:szCs w:val="20"/>
    </w:rPr>
  </w:style>
  <w:style w:type="table" w:styleId="TableGrid">
    <w:name w:val="Table Grid"/>
    <w:basedOn w:val="TableNormal"/>
    <w:uiPriority w:val="39"/>
    <w:rsid w:val="00530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55C6"/>
    <w:rPr>
      <w:color w:val="605E5C"/>
      <w:shd w:val="clear" w:color="auto" w:fill="E1DFDD"/>
    </w:rPr>
  </w:style>
  <w:style w:type="character" w:styleId="FollowedHyperlink">
    <w:name w:val="FollowedHyperlink"/>
    <w:basedOn w:val="DefaultParagraphFont"/>
    <w:uiPriority w:val="99"/>
    <w:semiHidden/>
    <w:unhideWhenUsed/>
    <w:rsid w:val="0013497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6664F"/>
    <w:pPr>
      <w:spacing w:after="200"/>
    </w:pPr>
    <w:rPr>
      <w:b/>
      <w:bCs/>
    </w:rPr>
  </w:style>
  <w:style w:type="character" w:customStyle="1" w:styleId="CommentSubjectChar">
    <w:name w:val="Comment Subject Char"/>
    <w:basedOn w:val="CommentTextChar"/>
    <w:link w:val="CommentSubject"/>
    <w:uiPriority w:val="99"/>
    <w:semiHidden/>
    <w:rsid w:val="00D6664F"/>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E4165C"/>
    <w:rPr>
      <w:rFonts w:ascii="Arial" w:eastAsiaTheme="majorEastAsia" w:hAnsi="Arial" w:cstheme="majorBidi"/>
      <w:b/>
      <w:color w:val="2F5496" w:themeColor="accent1" w:themeShade="BF"/>
      <w:sz w:val="28"/>
      <w:szCs w:val="32"/>
    </w:rPr>
  </w:style>
  <w:style w:type="character" w:styleId="SubtleEmphasis">
    <w:name w:val="Subtle Emphasis"/>
    <w:basedOn w:val="DefaultParagraphFont"/>
    <w:uiPriority w:val="19"/>
    <w:qFormat/>
    <w:rsid w:val="00E4165C"/>
    <w:rPr>
      <w:i/>
      <w:iCs/>
      <w:color w:val="404040" w:themeColor="text1" w:themeTint="BF"/>
    </w:rPr>
  </w:style>
  <w:style w:type="paragraph" w:styleId="Revision">
    <w:name w:val="Revision"/>
    <w:hidden/>
    <w:uiPriority w:val="99"/>
    <w:semiHidden/>
    <w:rsid w:val="00C27271"/>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6D052B"/>
    <w:rPr>
      <w:rFonts w:ascii="Arial" w:eastAsiaTheme="majorEastAsia" w:hAnsi="Arial" w:cstheme="majorBidi"/>
      <w:color w:val="2F5496" w:themeColor="accent1" w:themeShade="BF"/>
      <w:sz w:val="24"/>
      <w:szCs w:val="26"/>
    </w:rPr>
  </w:style>
  <w:style w:type="character" w:customStyle="1" w:styleId="Heading3Char">
    <w:name w:val="Heading 3 Char"/>
    <w:basedOn w:val="DefaultParagraphFont"/>
    <w:link w:val="Heading3"/>
    <w:uiPriority w:val="9"/>
    <w:rsid w:val="006D052B"/>
    <w:rPr>
      <w:rFonts w:ascii="Arial" w:eastAsiaTheme="majorEastAsia" w:hAnsi="Arial"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file:///K:\FSC%20SCS%20Safeguarding\Practice%20Development\PLO\Public%20Law%20Outline%20(PLO)%201%20Minute%20Guide.docx" TargetMode="External"/><Relationship Id="rId18" Type="http://schemas.openxmlformats.org/officeDocument/2006/relationships/hyperlink" Target="https://vod-progressive.akamaized.net/exp=1631040473~acl=%2Fvimeo-prod-skyfire-std-us%2F01%2F4424%2F3%2F97121633%2F259002743.mp4~hmac=4cccb1536216a56ac301cf5e4f66a258cbf36a3188de974657b5a39c8b1ecad5/vimeo-prod-skyfire-std-us/01/4424/3/97121633/259002743.mp4?filename=Andrew+Webb+-+Introduction+to+pre-proceedings.mp4" TargetMode="External"/><Relationship Id="rId26" Type="http://schemas.openxmlformats.org/officeDocument/2006/relationships/hyperlink" Target="https://kentcountycouncil-my.sharepoint.com/personal/jhiselle_feanny_kent_gov_uk/Documents/Court%20skills%20knowledge%20and%20practice%20hub%20-%20Childrens%20(ccinform.co.uk)" TargetMode="External"/><Relationship Id="rId39" Type="http://schemas.openxmlformats.org/officeDocument/2006/relationships/hyperlink" Target="https://www.kent.gov.uk/education-and-children/protecting-children/family-group-conferences" TargetMode="External"/><Relationship Id="rId21" Type="http://schemas.openxmlformats.org/officeDocument/2006/relationships/hyperlink" Target="https://assets.publishing.service.gov.uk/government/uploads/system/uploads/attachment_data/file/306282/Statutory_guidance_on_court_orders_and_pre-proceedings.pdf" TargetMode="External"/><Relationship Id="rId34" Type="http://schemas.openxmlformats.org/officeDocument/2006/relationships/hyperlink" Target="https://www.delta-learning.com/course/view.php?id=2523" TargetMode="External"/><Relationship Id="rId42" Type="http://schemas.openxmlformats.org/officeDocument/2006/relationships/hyperlink" Target="https://www.ccinform.co.uk/knowledge-hubs/court-work-skills-knowledge-and-practice-hub/" TargetMode="External"/><Relationship Id="rId47" Type="http://schemas.openxmlformats.org/officeDocument/2006/relationships/hyperlink" Target="https://www.proceduresonline.com/kent/childcare/user_controlled_lcms_area/uploaded_files/Guidance%20on%20Undertaking%20a%20Parenting%20Capacity%20Assessment.docx" TargetMode="External"/><Relationship Id="rId50" Type="http://schemas.openxmlformats.org/officeDocument/2006/relationships/hyperlink" Target="https://www.proceduresonline.com/kent/childcare/user_controlled_lcms_area/uploaded_files/Pre-birth%20Risk%20Assessment%20template.docx" TargetMode="External"/><Relationship Id="rId55" Type="http://schemas.openxmlformats.org/officeDocument/2006/relationships/hyperlink" Target="https://www.proceduresonline.com/kentandmedway/chapters/p_parent_learn_dis.html" TargetMode="External"/><Relationship Id="rId63" Type="http://schemas.openxmlformats.org/officeDocument/2006/relationships/hyperlink" Target="http://www.justice.gov.uk/courts/procedure-rules/family/practice_directions/pd_part_12a" TargetMode="External"/><Relationship Id="rId68" Type="http://schemas.openxmlformats.org/officeDocument/2006/relationships/hyperlink" Target="https://www.judiciary.uk/wp-content/uploads/2020/11/Safety-from-Domestic-Abuse-and-Special-Measures-in-Remote-and-Hybrid-Hearings-Family-Justice-Council-guidance.pdf" TargetMode="External"/><Relationship Id="rId76" Type="http://schemas.openxmlformats.org/officeDocument/2006/relationships/hyperlink" Target="https://www.sheffield.ac.uk/polopoly_fs/1.812158!/file/Sheffield_Solutions_Clear_Blue_Water_Full_Report.pdf" TargetMode="External"/><Relationship Id="rId7" Type="http://schemas.openxmlformats.org/officeDocument/2006/relationships/settings" Target="settings.xml"/><Relationship Id="rId71" Type="http://schemas.openxmlformats.org/officeDocument/2006/relationships/hyperlink" Target="https://www.advicenow.org.uk/guides/representing-yourself-family-court-film" TargetMode="External"/><Relationship Id="rId2" Type="http://schemas.openxmlformats.org/officeDocument/2006/relationships/customXml" Target="../customXml/item2.xml"/><Relationship Id="rId16" Type="http://schemas.openxmlformats.org/officeDocument/2006/relationships/hyperlink" Target="https://coppguidance.rip.org.uk/pre-proceedings/introduction-to-pre-proceedings/" TargetMode="External"/><Relationship Id="rId29" Type="http://schemas.openxmlformats.org/officeDocument/2006/relationships/hyperlink" Target="https://safeguarding.network/ecomaps/" TargetMode="External"/><Relationship Id="rId11" Type="http://schemas.openxmlformats.org/officeDocument/2006/relationships/image" Target="media/image1.jpeg"/><Relationship Id="rId24" Type="http://schemas.openxmlformats.org/officeDocument/2006/relationships/hyperlink" Target="https://coppguidance.rip.org.uk/pre-proceedings/introduction-to-pre-proceedings/" TargetMode="External"/><Relationship Id="rId32" Type="http://schemas.openxmlformats.org/officeDocument/2006/relationships/hyperlink" Target="http://trixresources.proceduresonline.com/nat_key/keywords/independent_visitor.html" TargetMode="External"/><Relationship Id="rId37" Type="http://schemas.openxmlformats.org/officeDocument/2006/relationships/hyperlink" Target="https://www.cafcass.gov.uk/grown-ups/professionals/ciaf/?highlight=CIAF" TargetMode="External"/><Relationship Id="rId40" Type="http://schemas.openxmlformats.org/officeDocument/2006/relationships/hyperlink" Target="https://adcs.org.uk/care/article/SWET" TargetMode="External"/><Relationship Id="rId45" Type="http://schemas.openxmlformats.org/officeDocument/2006/relationships/hyperlink" Target="https://www.researchinpractice.org.uk/all/content-pages/practice-tools-and-guides/" TargetMode="External"/><Relationship Id="rId53" Type="http://schemas.openxmlformats.org/officeDocument/2006/relationships/hyperlink" Target="http://www.pillcreekpublishing.com/pams_more.html" TargetMode="External"/><Relationship Id="rId58" Type="http://schemas.openxmlformats.org/officeDocument/2006/relationships/hyperlink" Target="file:///K:\FSC%20SCS%20Safeguarding\Practice%20Development\PLO\Connected%20Persons%20Foster%20Carer%20Initial%20Viability.pdf" TargetMode="External"/><Relationship Id="rId66" Type="http://schemas.openxmlformats.org/officeDocument/2006/relationships/hyperlink" Target="https://www.judiciary.uk/wp-content/uploads/2020/11/Working-Group-on-Medical-Experts-Final-Report-v.7.pdf" TargetMode="External"/><Relationship Id="rId74" Type="http://schemas.openxmlformats.org/officeDocument/2006/relationships/hyperlink" Target="https://www.frg.org.uk/" TargetMode="External"/><Relationship Id="rId79" Type="http://schemas.openxmlformats.org/officeDocument/2006/relationships/hyperlink" Target="http://www.education.gov.uk/a00221161/children-families-bill" TargetMode="External"/><Relationship Id="rId5" Type="http://schemas.openxmlformats.org/officeDocument/2006/relationships/numbering" Target="numbering.xml"/><Relationship Id="rId61" Type="http://schemas.openxmlformats.org/officeDocument/2006/relationships/hyperlink" Target="https://www.judiciary.uk/wp-content/uploads/2020/12/Public-Law-Advisory-Group-Report-Dec-2020-1.pdf"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esearchinpractice.org.uk/children/content-pages/videos/child-protection-in-court-outcomes-of-care-proceedings-before-and-after-care-proceedings-reform-webinar-1/" TargetMode="External"/><Relationship Id="rId31" Type="http://schemas.openxmlformats.org/officeDocument/2006/relationships/hyperlink" Target="https://kentchildcare.proceduresonline.com/chapters/p_advocacy.html?zoom_highlight=advocacy" TargetMode="External"/><Relationship Id="rId44" Type="http://schemas.openxmlformats.org/officeDocument/2006/relationships/hyperlink" Target="https://kentchildcare.proceduresonline.com/chapters/forms.html" TargetMode="External"/><Relationship Id="rId52" Type="http://schemas.openxmlformats.org/officeDocument/2006/relationships/hyperlink" Target="https://stmichaelsfellowship.org.uk/about-using-PAMs" TargetMode="External"/><Relationship Id="rId60" Type="http://schemas.openxmlformats.org/officeDocument/2006/relationships/hyperlink" Target="https://www.judiciary.uk/wp-content/uploads/2020/06/The-Road-Ahead_FINAL.pdf" TargetMode="External"/><Relationship Id="rId65" Type="http://schemas.openxmlformats.org/officeDocument/2006/relationships/hyperlink" Target="https://www.judiciary.uk/announcements/updated-version-of-the-remote-family-access-court-released/" TargetMode="External"/><Relationship Id="rId73" Type="http://schemas.openxmlformats.org/officeDocument/2006/relationships/hyperlink" Target="https://www.frg.org.uk/images/Viability_Assessments/initial-family-and-friends-care-assessment-a-good-practice-guide.pdf" TargetMode="External"/><Relationship Id="rId78" Type="http://schemas.openxmlformats.org/officeDocument/2006/relationships/hyperlink" Target="https://www.gov.uk/government/publications/young-persons-guide-to-the-children-and-families-act-2014"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ppguidance.rip.org.uk/pre-proceedings/" TargetMode="External"/><Relationship Id="rId22" Type="http://schemas.openxmlformats.org/officeDocument/2006/relationships/hyperlink" Target="https://coppguidance.rip.org.uk/court-application/" TargetMode="External"/><Relationship Id="rId27" Type="http://schemas.openxmlformats.org/officeDocument/2006/relationships/hyperlink" Target="https://adcs.org.uk/care/article/fjrh" TargetMode="External"/><Relationship Id="rId30" Type="http://schemas.openxmlformats.org/officeDocument/2006/relationships/hyperlink" Target="https://practice-supervisors.rip.org.uk/wp-content/uploads/2019/11/Drawing-a-genogram.pdf" TargetMode="External"/><Relationship Id="rId35" Type="http://schemas.openxmlformats.org/officeDocument/2006/relationships/hyperlink" Target="https://www.delta-learning.com/course/view.php?id=1313" TargetMode="External"/><Relationship Id="rId43" Type="http://schemas.openxmlformats.org/officeDocument/2006/relationships/hyperlink" Target="https://kentchildcare.proceduresonline.com/chapters/forms.html" TargetMode="External"/><Relationship Id="rId48" Type="http://schemas.openxmlformats.org/officeDocument/2006/relationships/hyperlink" Target="https://www.proceduresonline.com/kent/childcare/user_controlled_lcms_area/uploaded_files/Pre-birth%20Practice%20Guidance%20UPDATE%20Oct%2021.doc" TargetMode="External"/><Relationship Id="rId56" Type="http://schemas.openxmlformats.org/officeDocument/2006/relationships/hyperlink" Target="https://www.judiciary.uk/wp-content/uploads/JCO/Documents/FJC/Publications/Parents_who_Lack_Capacity_with_appendices.pdf" TargetMode="External"/><Relationship Id="rId64" Type="http://schemas.openxmlformats.org/officeDocument/2006/relationships/hyperlink" Target="https://www.judiciary.uk/related-offices-and-bodies/advisory-bodies/fjc/guidance/familycourtguide/publiclaw/practice-directions/" TargetMode="External"/><Relationship Id="rId69" Type="http://schemas.openxmlformats.org/officeDocument/2006/relationships/hyperlink" Target="https://www.judiciary.uk/wp-content/uploads/2015/12/going-to-court-about-a-family-issue-leaflet.pdf" TargetMode="External"/><Relationship Id="rId77" Type="http://schemas.openxmlformats.org/officeDocument/2006/relationships/hyperlink" Target="https://www.legislation.gov.uk/ukpga/2014/6/pdfs/ukpga_20140006_en.pdf" TargetMode="External"/><Relationship Id="rId8" Type="http://schemas.openxmlformats.org/officeDocument/2006/relationships/webSettings" Target="webSettings.xml"/><Relationship Id="rId51" Type="http://schemas.openxmlformats.org/officeDocument/2006/relationships/hyperlink" Target="http://www.socialworkerstoolbox.com/parenting-worksheets-assessment-tool/" TargetMode="External"/><Relationship Id="rId72" Type="http://schemas.openxmlformats.org/officeDocument/2006/relationships/hyperlink" Target="https://www.frg.org.uk/images/Viability_Assessments/VIABILITY-MASTER-COPY-WHOLE-GUIDE.pdf" TargetMode="External"/><Relationship Id="rId80" Type="http://schemas.openxmlformats.org/officeDocument/2006/relationships/hyperlink" Target="https://www.proceduresonline.com/greater_manchester/childcare/rochdale/pdfs/g_moj_prep_care.pdf" TargetMode="External"/><Relationship Id="rId3" Type="http://schemas.openxmlformats.org/officeDocument/2006/relationships/customXml" Target="../customXml/item3.xml"/><Relationship Id="rId12" Type="http://schemas.openxmlformats.org/officeDocument/2006/relationships/hyperlink" Target="mailto:practicedevelopment@kent.gov.uk" TargetMode="External"/><Relationship Id="rId17" Type="http://schemas.openxmlformats.org/officeDocument/2006/relationships/hyperlink" Target="file:///K:\FSC%20SCS%20Safeguarding\Practice%20Development\PLO\PLO%20Diagram%202014.pdf" TargetMode="External"/><Relationship Id="rId25" Type="http://schemas.openxmlformats.org/officeDocument/2006/relationships/hyperlink" Target="https://www.researchinpractice.org.uk/children/content-pages/videos/social-work-practice-in-family-court/" TargetMode="External"/><Relationship Id="rId33" Type="http://schemas.openxmlformats.org/officeDocument/2006/relationships/hyperlink" Target="https://kentcountycouncil-my.sharepoint.com/personal/jhiselle_feanny_kent_gov_uk/Documents/Home%20-%20Family%20Rights%20Group%20(frg.org.uk)" TargetMode="External"/><Relationship Id="rId38" Type="http://schemas.openxmlformats.org/officeDocument/2006/relationships/hyperlink" Target="https://www.cafcass.gov.uk/grown-ups/professionals/ciaf/?highlight=CIAF" TargetMode="External"/><Relationship Id="rId46" Type="http://schemas.openxmlformats.org/officeDocument/2006/relationships/hyperlink" Target="https://kentcountycouncil-my.sharepoint.com/personal/jhiselle_feanny_kent_gov_uk/Documents/Signs%20of%20Safety%20workbook%20&amp;%20planning%20workbook%20-%20Free%20Social%20Work%20Tools%20and%20Resources:%20SocialWorkersToolbox.com" TargetMode="External"/><Relationship Id="rId59" Type="http://schemas.openxmlformats.org/officeDocument/2006/relationships/hyperlink" Target="https://www.proceduresonline.com/kent/childcare/user_controlled_lcms_area/uploaded_files/Sibling%20Assessment%20Template.docx" TargetMode="External"/><Relationship Id="rId67" Type="http://schemas.openxmlformats.org/officeDocument/2006/relationships/hyperlink" Target="https://www.nuffieldfjo.org.uk/app/nuffield/files-module/local/documents/remote_hearings_sept_2020.pdf" TargetMode="External"/><Relationship Id="rId20" Type="http://schemas.openxmlformats.org/officeDocument/2006/relationships/hyperlink" Target="https://www.researchinpractice.org.uk/children/content-pages/videos/child-protection-in-court-outcomes-of-care-proceedings-before-and-after-care-proceedings-reform-webinar-2/" TargetMode="External"/><Relationship Id="rId41" Type="http://schemas.openxmlformats.org/officeDocument/2006/relationships/hyperlink" Target="file:///K:\FSC%20SCS%20Safeguarding\Practice%20Development\PLO\SWET%20Guidance.pdf" TargetMode="External"/><Relationship Id="rId54" Type="http://schemas.openxmlformats.org/officeDocument/2006/relationships/hyperlink" Target="https://kentcountycouncil-my.sharepoint.com/personal/jhiselle_feanny_kent_gov_uk/Documents/2.3.3%20Care%20and%20Supervision%20Proceedings%20and%20the%20Public%20Law%20Outline%20(proceduresonline.com)" TargetMode="External"/><Relationship Id="rId62" Type="http://schemas.openxmlformats.org/officeDocument/2006/relationships/hyperlink" Target="https://www.justice.gov.uk/courts/procedure-rules/family/rules_pd_menu" TargetMode="External"/><Relationship Id="rId70" Type="http://schemas.openxmlformats.org/officeDocument/2006/relationships/hyperlink" Target="https://www.judiciary.uk/related-offices-and-bodies/advisory-bodies/fjc/reports-publications/fjc-publications/the-court-and-your-child/" TargetMode="External"/><Relationship Id="rId75" Type="http://schemas.openxmlformats.org/officeDocument/2006/relationships/hyperlink" Target="https://www.judiciary.uk/wp-content/uploads/2020/12/Family-Justice-Board-statement-Dec-2020_1.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esearchinpractice.org.uk/children/content-pages/videos/child-protection-in-court-outcomes-of-care-proceedings-before-and-after-care-proceedings-reform-webinar-1/" TargetMode="External"/><Relationship Id="rId23" Type="http://schemas.openxmlformats.org/officeDocument/2006/relationships/hyperlink" Target="https://coppguidance.rip.org.uk/social-work-evidence-template/" TargetMode="External"/><Relationship Id="rId28" Type="http://schemas.openxmlformats.org/officeDocument/2006/relationships/hyperlink" Target="https://kentcountycouncil-my.sharepoint.com/personal/jhiselle_feanny_kent_gov_uk/Documents/Genograms%20|%20Safeguarding%20Network%20-%20confidence%20in%20safeguarding" TargetMode="External"/><Relationship Id="rId36" Type="http://schemas.openxmlformats.org/officeDocument/2006/relationships/hyperlink" Target="https://www.cafcass.gov.uk/grown-ups/parents-and-carers/divorce-and-separation/parental-alienation/" TargetMode="External"/><Relationship Id="rId49" Type="http://schemas.openxmlformats.org/officeDocument/2006/relationships/hyperlink" Target="https://www.proceduresonline.com/kent/childcare/user_controlled_lcms_area/uploaded_files/Risk%20Screening%20Tool.docx" TargetMode="External"/><Relationship Id="rId57" Type="http://schemas.openxmlformats.org/officeDocument/2006/relationships/hyperlink" Target="file:///K:\FSC%20SCS%20Safeguarding\Practice%20Development\PLO\Family%20and%20Friends%20Fostering.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2.png@01D740E6.468A1830" TargetMode="External"/><Relationship Id="rId1" Type="http://schemas.openxmlformats.org/officeDocument/2006/relationships/image" Target="media/image2.png"/><Relationship Id="rId4" Type="http://schemas.openxmlformats.org/officeDocument/2006/relationships/image" Target="cid:image001.png@01D740E6.468A1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E6D60DEB24F54181EDBBBF4377A316" ma:contentTypeVersion="7" ma:contentTypeDescription="Create a new document." ma:contentTypeScope="" ma:versionID="49af9d80409167a64721075e16f6f73a">
  <xsd:schema xmlns:xsd="http://www.w3.org/2001/XMLSchema" xmlns:xs="http://www.w3.org/2001/XMLSchema" xmlns:p="http://schemas.microsoft.com/office/2006/metadata/properties" xmlns:ns3="fee407d0-748a-4cb1-b62f-4420769cf173" xmlns:ns4="11b95f2d-cfe4-4eec-9723-cf42a82b5a22" targetNamespace="http://schemas.microsoft.com/office/2006/metadata/properties" ma:root="true" ma:fieldsID="300348014a64c8105e08ae0e14fc1682" ns3:_="" ns4:_="">
    <xsd:import namespace="fee407d0-748a-4cb1-b62f-4420769cf173"/>
    <xsd:import namespace="11b95f2d-cfe4-4eec-9723-cf42a82b5a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07d0-748a-4cb1-b62f-4420769cf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95f2d-cfe4-4eec-9723-cf42a82b5a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E05D2-97EE-4914-9E83-5A248CA3A1B8}">
  <ds:schemaRefs>
    <ds:schemaRef ds:uri="http://schemas.microsoft.com/sharepoint/v3/contenttype/forms"/>
  </ds:schemaRefs>
</ds:datastoreItem>
</file>

<file path=customXml/itemProps2.xml><?xml version="1.0" encoding="utf-8"?>
<ds:datastoreItem xmlns:ds="http://schemas.openxmlformats.org/officeDocument/2006/customXml" ds:itemID="{4294EF17-B5CF-4161-B214-9D87E87276AA}">
  <ds:schemaRefs>
    <ds:schemaRef ds:uri="http://schemas.openxmlformats.org/officeDocument/2006/bibliography"/>
  </ds:schemaRefs>
</ds:datastoreItem>
</file>

<file path=customXml/itemProps3.xml><?xml version="1.0" encoding="utf-8"?>
<ds:datastoreItem xmlns:ds="http://schemas.openxmlformats.org/officeDocument/2006/customXml" ds:itemID="{ADFFB52E-4CD7-4DF0-A02E-35CA080EF7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A3301D-1CED-4A2E-90A5-55B63F770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407d0-748a-4cb1-b62f-4420769cf173"/>
    <ds:schemaRef ds:uri="11b95f2d-cfe4-4eec-9723-cf42a82b5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4303</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Jhiselle Feanny - CY EHPS</dc:creator>
  <cp:keywords/>
  <dc:description/>
  <cp:lastModifiedBy>Jhiselle Feanny - CY EHPS</cp:lastModifiedBy>
  <cp:revision>5</cp:revision>
  <dcterms:created xsi:type="dcterms:W3CDTF">2021-11-04T10:07:00Z</dcterms:created>
  <dcterms:modified xsi:type="dcterms:W3CDTF">2021-11-04T10:30:00Z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0x010100B1E6D60DEB24F54181EDBBBF4377A316</vt:lpwstr>
  </property>
</Properties>
</file>