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04CC" w14:textId="1AEF1B53" w:rsidR="00C66C26" w:rsidRPr="00C66C26" w:rsidRDefault="00C66C26" w:rsidP="00C66C26">
      <w:pPr>
        <w:tabs>
          <w:tab w:val="num" w:pos="720"/>
        </w:tabs>
        <w:spacing w:before="100" w:beforeAutospacing="1" w:after="100" w:afterAutospacing="1" w:line="300" w:lineRule="auto"/>
        <w:ind w:left="720" w:hanging="36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66C26">
        <w:rPr>
          <w:b/>
          <w:bCs/>
          <w:sz w:val="28"/>
          <w:szCs w:val="28"/>
        </w:rPr>
        <w:t>Useful Documents for the Quality Assurance Framework:</w:t>
      </w:r>
    </w:p>
    <w:p w14:paraId="731A2998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8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Adoption audit guidance</w:t>
        </w:r>
      </w:hyperlink>
    </w:p>
    <w:p w14:paraId="4DBAA394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9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Care Leaver audit guidance</w:t>
        </w:r>
      </w:hyperlink>
    </w:p>
    <w:p w14:paraId="0C224C3F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10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Children's Social Work and Adolescence audit guidance</w:t>
        </w:r>
      </w:hyperlink>
    </w:p>
    <w:p w14:paraId="1AD3BA72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11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Disabled Children and Disabled Young Peoples’ audit guidance</w:t>
        </w:r>
      </w:hyperlink>
    </w:p>
    <w:p w14:paraId="47A46BAC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12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Early Help Units audit guidance</w:t>
        </w:r>
      </w:hyperlink>
    </w:p>
    <w:p w14:paraId="09C39189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13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Fostering audit guidance</w:t>
        </w:r>
      </w:hyperlink>
    </w:p>
    <w:p w14:paraId="2EB2E566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14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Front Door audit guidance</w:t>
        </w:r>
      </w:hyperlink>
    </w:p>
    <w:p w14:paraId="20174F7A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15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LADO audit guidance</w:t>
        </w:r>
      </w:hyperlink>
    </w:p>
    <w:p w14:paraId="3950B17F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16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Looked After Children and Leaving Care grade descriptors</w:t>
        </w:r>
      </w:hyperlink>
    </w:p>
    <w:p w14:paraId="67B61520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17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Open Access audit guidance</w:t>
        </w:r>
      </w:hyperlink>
    </w:p>
    <w:p w14:paraId="4F554B1C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18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Post Adoption Support Team audit guidance</w:t>
        </w:r>
      </w:hyperlink>
    </w:p>
    <w:p w14:paraId="162F4CE3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19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Private Fostering audit guidance</w:t>
        </w:r>
      </w:hyperlink>
    </w:p>
    <w:p w14:paraId="2FA56088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20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School Inclusion and Attendance audit guidance</w:t>
        </w:r>
      </w:hyperlink>
    </w:p>
    <w:p w14:paraId="7675007E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21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Tier 2-3 case file audit - CIN and CP - grade descriptors</w:t>
        </w:r>
      </w:hyperlink>
    </w:p>
    <w:p w14:paraId="01A0DFBB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22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Total Placement Service audit guidance</w:t>
        </w:r>
      </w:hyperlink>
    </w:p>
    <w:p w14:paraId="13B3C973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23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Virtual School Kent audit guidance</w:t>
        </w:r>
      </w:hyperlink>
    </w:p>
    <w:p w14:paraId="73440350" w14:textId="77777777" w:rsidR="00C66C26" w:rsidRDefault="000F2DD0" w:rsidP="00C66C26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Arial" w:eastAsia="Times New Roman" w:hAnsi="Arial" w:cs="Arial"/>
          <w:color w:val="202020"/>
          <w:sz w:val="18"/>
          <w:szCs w:val="18"/>
          <w:lang w:eastAsia="en-GB"/>
        </w:rPr>
      </w:pPr>
      <w:hyperlink r:id="rId24" w:tgtFrame="_blank" w:history="1">
        <w:r w:rsidR="00C66C26">
          <w:rPr>
            <w:rStyle w:val="Hyperlink"/>
            <w:rFonts w:ascii="Arial" w:eastAsia="Times New Roman" w:hAnsi="Arial" w:cs="Arial"/>
            <w:b/>
            <w:bCs/>
            <w:color w:val="4381BC"/>
            <w:sz w:val="18"/>
            <w:szCs w:val="18"/>
            <w:lang w:eastAsia="en-GB"/>
          </w:rPr>
          <w:t>Youth Justice audit guidance</w:t>
        </w:r>
      </w:hyperlink>
    </w:p>
    <w:p w14:paraId="3F97BE8B" w14:textId="77777777" w:rsidR="00A24097" w:rsidRDefault="00A24097"/>
    <w:sectPr w:rsidR="00A24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5B28"/>
    <w:multiLevelType w:val="multilevel"/>
    <w:tmpl w:val="8840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6C26"/>
    <w:rsid w:val="000F2DD0"/>
    <w:rsid w:val="00A24097"/>
    <w:rsid w:val="00B552F5"/>
    <w:rsid w:val="00C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CB35"/>
  <w15:chartTrackingRefBased/>
  <w15:docId w15:val="{2A5ADA6F-FCB6-4EBA-BC9E-30FE61FE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C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lsi.us10.list-manage.com/track/click?u=611e986273a5d60bae14ee7e1&amp;id=473cacfbf9&amp;e=f3718316f8" TargetMode="External"/><Relationship Id="rId13" Type="http://schemas.openxmlformats.org/officeDocument/2006/relationships/hyperlink" Target="https://kelsi.us10.list-manage.com/track/click?u=611e986273a5d60bae14ee7e1&amp;id=a6649ca73f&amp;e=f3718316f8" TargetMode="External"/><Relationship Id="rId18" Type="http://schemas.openxmlformats.org/officeDocument/2006/relationships/hyperlink" Target="https://kelsi.us10.list-manage.com/track/click?u=611e986273a5d60bae14ee7e1&amp;id=7e3e390d6d&amp;e=f3718316f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kelsi.us10.list-manage.com/track/click?u=611e986273a5d60bae14ee7e1&amp;id=577f65f462&amp;e=f3718316f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kelsi.us10.list-manage.com/track/click?u=611e986273a5d60bae14ee7e1&amp;id=f808517153&amp;e=f3718316f8" TargetMode="External"/><Relationship Id="rId17" Type="http://schemas.openxmlformats.org/officeDocument/2006/relationships/hyperlink" Target="https://kelsi.us10.list-manage.com/track/click?u=611e986273a5d60bae14ee7e1&amp;id=9de2ba1b8f&amp;e=f3718316f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elsi.us10.list-manage.com/track/click?u=611e986273a5d60bae14ee7e1&amp;id=288b111de2&amp;e=f3718316f8" TargetMode="External"/><Relationship Id="rId20" Type="http://schemas.openxmlformats.org/officeDocument/2006/relationships/hyperlink" Target="https://kelsi.us10.list-manage.com/track/click?u=611e986273a5d60bae14ee7e1&amp;id=bd84c32735&amp;e=f3718316f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elsi.us10.list-manage.com/track/click?u=611e986273a5d60bae14ee7e1&amp;id=900d46d318&amp;e=f3718316f8" TargetMode="External"/><Relationship Id="rId24" Type="http://schemas.openxmlformats.org/officeDocument/2006/relationships/hyperlink" Target="https://kelsi.us10.list-manage.com/track/click?u=611e986273a5d60bae14ee7e1&amp;id=70a6a9a547&amp;e=f3718316f8" TargetMode="External"/><Relationship Id="rId5" Type="http://schemas.openxmlformats.org/officeDocument/2006/relationships/styles" Target="styles.xml"/><Relationship Id="rId15" Type="http://schemas.openxmlformats.org/officeDocument/2006/relationships/hyperlink" Target="https://kelsi.us10.list-manage.com/track/click?u=611e986273a5d60bae14ee7e1&amp;id=d293c921c5&amp;e=f3718316f8" TargetMode="External"/><Relationship Id="rId23" Type="http://schemas.openxmlformats.org/officeDocument/2006/relationships/hyperlink" Target="https://kelsi.us10.list-manage.com/track/click?u=611e986273a5d60bae14ee7e1&amp;id=df8f6a8350&amp;e=f3718316f8" TargetMode="External"/><Relationship Id="rId10" Type="http://schemas.openxmlformats.org/officeDocument/2006/relationships/hyperlink" Target="https://kelsi.us10.list-manage.com/track/click?u=611e986273a5d60bae14ee7e1&amp;id=e6e1dd6a1f&amp;e=f3718316f8" TargetMode="External"/><Relationship Id="rId19" Type="http://schemas.openxmlformats.org/officeDocument/2006/relationships/hyperlink" Target="https://kelsi.us10.list-manage.com/track/click?u=611e986273a5d60bae14ee7e1&amp;id=cb5c606c86&amp;e=f3718316f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elsi.us10.list-manage.com/track/click?u=611e986273a5d60bae14ee7e1&amp;id=295b0d1454&amp;e=f3718316f8" TargetMode="External"/><Relationship Id="rId14" Type="http://schemas.openxmlformats.org/officeDocument/2006/relationships/hyperlink" Target="https://kelsi.us10.list-manage.com/track/click?u=611e986273a5d60bae14ee7e1&amp;id=f8baccf9a3&amp;e=f3718316f8" TargetMode="External"/><Relationship Id="rId22" Type="http://schemas.openxmlformats.org/officeDocument/2006/relationships/hyperlink" Target="https://kelsi.us10.list-manage.com/track/click?u=611e986273a5d60bae14ee7e1&amp;id=c16b20011f&amp;e=f3718316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YPE Documents" ma:contentTypeID="0x010100748B161B9B1046DCB4B3121D2D5E94FD009D89308F400D1C4294CE0C9227E29510" ma:contentTypeVersion="13" ma:contentTypeDescription="Create a new document." ma:contentTypeScope="" ma:versionID="b27a1f4d9ce353e5f22b0d4db12df2ed">
  <xsd:schema xmlns:xsd="http://www.w3.org/2001/XMLSchema" xmlns:xs="http://www.w3.org/2001/XMLSchema" xmlns:p="http://schemas.microsoft.com/office/2006/metadata/properties" xmlns:ns2="fe0f2b5a-10d4-44f2-ad48-3e620f3e09f6" targetNamespace="http://schemas.microsoft.com/office/2006/metadata/properties" ma:root="true" ma:fieldsID="9068f7aa4a4328ec842c4237ec59eec9" ns2:_="">
    <xsd:import namespace="fe0f2b5a-10d4-44f2-ad48-3e620f3e0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2:Sub_x002d_Categories" minOccurs="0"/>
                <xsd:element ref="ns2:Aimed_x0020_at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f2b5a-10d4-44f2-ad48-3e620f3e0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ecklist"/>
                    <xsd:enumeration value="Contact Lists"/>
                    <xsd:enumeration value="Forms"/>
                    <xsd:enumeration value="Guidance"/>
                    <xsd:enumeration value="Induction Workbook"/>
                    <xsd:enumeration value="Job Description"/>
                    <xsd:enumeration value="Letter"/>
                    <xsd:enumeration value="Leaflet"/>
                    <xsd:enumeration value="Manual"/>
                    <xsd:enumeration value="Plan"/>
                    <xsd:enumeration value="Policy"/>
                    <xsd:enumeration value="Poster"/>
                    <xsd:enumeration value="Procedures"/>
                    <xsd:enumeration value="Process and Flowcharts"/>
                    <xsd:enumeration value="Protocol"/>
                    <xsd:enumeration value="Resource"/>
                    <xsd:enumeration value="Schedule"/>
                    <xsd:enumeration value="System - Care Director Youth (CDY)"/>
                    <xsd:enumeration value="System - Early Help Module (EHM)"/>
                    <xsd:enumeration value="System - eStart"/>
                    <xsd:enumeration value="System - Liberi"/>
                    <xsd:enumeration value="System - Synergy"/>
                    <xsd:enumeration value="System - Thrive"/>
                  </xsd:restriction>
                </xsd:simpleType>
              </xsd:element>
            </xsd:sequence>
          </xsd:extension>
        </xsd:complexContent>
      </xsd:complexType>
    </xsd:element>
    <xsd:element name="Sub_x002d_Categories" ma:index="12" nillable="true" ma:displayName="Sub-Categories" ma:default="AssetPlus" ma:internalName="Sub_x002d_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tPlus"/>
                    <xsd:enumeration value="Active Learner Champions"/>
                    <xsd:enumeration value="Attendance"/>
                    <xsd:enumeration value="Bail Support and Supervision"/>
                    <xsd:enumeration value="Children’s Centre"/>
                    <xsd:enumeration value="Commissioned Services"/>
                    <xsd:enumeration value="Feedback"/>
                    <xsd:enumeration value="Front Door"/>
                    <xsd:enumeration value="Health Parenting Programmes"/>
                    <xsd:enumeration value="Information Sharing"/>
                    <xsd:enumeration value="IOM"/>
                    <xsd:enumeration value="MAPPA"/>
                    <xsd:enumeration value="Missing Persons"/>
                    <xsd:enumeration value="Out of Court Disposals"/>
                    <xsd:enumeration value="Parenting"/>
                    <xsd:enumeration value="Partners"/>
                    <xsd:enumeration value="Practice Note"/>
                    <xsd:enumeration value="Public Health Leads"/>
                    <xsd:enumeration value="Quality Assurance"/>
                    <xsd:enumeration value="Recording"/>
                    <xsd:enumeration value="Safeguarding"/>
                    <xsd:enumeration value="Schools"/>
                    <xsd:enumeration value="SCS"/>
                    <xsd:enumeration value="SEND"/>
                    <xsd:enumeration value="Signs of Safety"/>
                    <xsd:enumeration value="Step-down"/>
                    <xsd:enumeration value="Triage"/>
                    <xsd:enumeration value="Troubled Families"/>
                    <xsd:enumeration value="Youth Work"/>
                  </xsd:restriction>
                </xsd:simpleType>
              </xsd:element>
            </xsd:sequence>
          </xsd:extension>
        </xsd:complexContent>
      </xsd:complexType>
    </xsd:element>
    <xsd:element name="Aimed_x0020_at" ma:index="13" nillable="true" ma:displayName="Aimed at" ma:internalName="Aimed_x0020_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staff"/>
                    <xsd:enumeration value="Area Management"/>
                    <xsd:enumeration value="Business Management"/>
                    <xsd:enumeration value="Early Help Unit"/>
                    <xsd:enumeration value="Free Early Education"/>
                    <xsd:enumeration value="Headstart"/>
                    <xsd:enumeration value="Information and Intelligence"/>
                    <xsd:enumeration value="Open Access"/>
                    <xsd:enumeration value="Outdoor Education"/>
                    <xsd:enumeration value="PRU, Inclusion and Attendance (PIAS)"/>
                    <xsd:enumeration value="Public Health"/>
                    <xsd:enumeration value="Volunteers"/>
                    <xsd:enumeration value="Youth Justice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e0f2b5a-10d4-44f2-ad48-3e620f3e09f6"/>
    <Sub_x002d_Categories xmlns="fe0f2b5a-10d4-44f2-ad48-3e620f3e09f6">
      <Value>AssetPlus</Value>
    </Sub_x002d_Categories>
    <Aimed_x0020_at xmlns="fe0f2b5a-10d4-44f2-ad48-3e620f3e09f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337A9-11B1-4F3D-832B-5C9E55C13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f2b5a-10d4-44f2-ad48-3e620f3e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CBC00-6BFA-4A28-9FF0-BCF9CACA10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0f2b5a-10d4-44f2-ad48-3e620f3e09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CA858B-8117-49C6-A74D-241AFD3AC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6F2398C9</Template>
  <TotalTime>0</TotalTime>
  <Pages>1</Pages>
  <Words>432</Words>
  <Characters>2469</Characters>
  <Application>Microsoft Office Word</Application>
  <DocSecurity>4</DocSecurity>
  <Lines>20</Lines>
  <Paragraphs>5</Paragraphs>
  <ScaleCrop>false</ScaleCrop>
  <Company>Kent County Council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Manwaring, Paul - CY EHPS</dc:creator>
  <cp:keywords/>
  <dc:description/>
  <cp:lastModifiedBy>Green, Sara - CY SCS</cp:lastModifiedBy>
  <cp:revision>2</cp:revision>
  <dcterms:created xsi:type="dcterms:W3CDTF">2020-01-02T13:43:00Z</dcterms:created>
  <dcterms:modified xsi:type="dcterms:W3CDTF">2020-01-02T13:43:00Z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0x010100748B161B9B1046DCB4B3121D2D5E94FD009D89308F400D1C4294CE0C9227E29510</vt:lpwstr>
  </property>
</Properties>
</file>