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5E" w:rsidRDefault="004C36F6" w:rsidP="0082199E">
      <w:pPr>
        <w:spacing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Financial Assistance </w:t>
      </w:r>
      <w:r w:rsidR="008A195E">
        <w:rPr>
          <w:rFonts w:cs="Arial"/>
          <w:b/>
          <w:sz w:val="28"/>
          <w:szCs w:val="28"/>
          <w:u w:val="single"/>
        </w:rPr>
        <w:t xml:space="preserve">for a </w:t>
      </w:r>
      <w:r w:rsidR="00E13397" w:rsidRPr="0082199E">
        <w:rPr>
          <w:rFonts w:cs="Arial"/>
          <w:b/>
          <w:sz w:val="28"/>
          <w:szCs w:val="28"/>
          <w:u w:val="single"/>
        </w:rPr>
        <w:t>Child in Need S</w:t>
      </w:r>
      <w:r w:rsidR="008A195E">
        <w:rPr>
          <w:rFonts w:cs="Arial"/>
          <w:b/>
          <w:sz w:val="28"/>
          <w:szCs w:val="28"/>
          <w:u w:val="single"/>
        </w:rPr>
        <w:t xml:space="preserve">ection </w:t>
      </w:r>
      <w:r w:rsidR="00E13397" w:rsidRPr="0082199E">
        <w:rPr>
          <w:rFonts w:cs="Arial"/>
          <w:b/>
          <w:sz w:val="28"/>
          <w:szCs w:val="28"/>
          <w:u w:val="single"/>
        </w:rPr>
        <w:t>17 C</w:t>
      </w:r>
      <w:r>
        <w:rPr>
          <w:rFonts w:cs="Arial"/>
          <w:b/>
          <w:sz w:val="28"/>
          <w:szCs w:val="28"/>
          <w:u w:val="single"/>
        </w:rPr>
        <w:t xml:space="preserve">hildren </w:t>
      </w:r>
      <w:r w:rsidR="00E13397" w:rsidRPr="0082199E">
        <w:rPr>
          <w:rFonts w:cs="Arial"/>
          <w:b/>
          <w:sz w:val="28"/>
          <w:szCs w:val="28"/>
          <w:u w:val="single"/>
        </w:rPr>
        <w:t>A</w:t>
      </w:r>
      <w:r>
        <w:rPr>
          <w:rFonts w:cs="Arial"/>
          <w:b/>
          <w:sz w:val="28"/>
          <w:szCs w:val="28"/>
          <w:u w:val="single"/>
        </w:rPr>
        <w:t>ct</w:t>
      </w:r>
      <w:r w:rsidR="00E13397" w:rsidRPr="0082199E">
        <w:rPr>
          <w:rFonts w:cs="Arial"/>
          <w:b/>
          <w:sz w:val="28"/>
          <w:szCs w:val="28"/>
          <w:u w:val="single"/>
        </w:rPr>
        <w:t xml:space="preserve"> 1989 </w:t>
      </w:r>
    </w:p>
    <w:p w:rsidR="005A4B11" w:rsidRPr="0082199E" w:rsidRDefault="00E13397" w:rsidP="0082199E">
      <w:pPr>
        <w:spacing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82199E">
        <w:rPr>
          <w:rFonts w:cs="Arial"/>
          <w:b/>
          <w:sz w:val="28"/>
          <w:szCs w:val="28"/>
          <w:u w:val="single"/>
        </w:rPr>
        <w:t>Practice Guidanc</w:t>
      </w:r>
      <w:r w:rsidR="002D3107" w:rsidRPr="0082199E">
        <w:rPr>
          <w:rFonts w:cs="Arial"/>
          <w:b/>
          <w:sz w:val="28"/>
          <w:szCs w:val="28"/>
          <w:u w:val="single"/>
        </w:rPr>
        <w:t>e for Social Work Staff.</w:t>
      </w:r>
    </w:p>
    <w:p w:rsidR="005A2002" w:rsidRDefault="005A2002" w:rsidP="00F25F93">
      <w:pPr>
        <w:spacing w:line="240" w:lineRule="auto"/>
        <w:jc w:val="both"/>
        <w:rPr>
          <w:rFonts w:cs="Arial"/>
        </w:rPr>
      </w:pPr>
      <w:r>
        <w:rPr>
          <w:rFonts w:eastAsia="Times New Roman" w:cs="Arial"/>
          <w:lang w:eastAsia="en-GB"/>
        </w:rPr>
        <w:t>A Section 17 Children Act 1989 (s17 CA 1989)</w:t>
      </w:r>
      <w:r w:rsidR="00042D32" w:rsidRPr="0082199E">
        <w:rPr>
          <w:rFonts w:eastAsia="Times New Roman" w:cs="Arial"/>
          <w:lang w:eastAsia="en-GB"/>
        </w:rPr>
        <w:t xml:space="preserve"> payment is </w:t>
      </w:r>
      <w:r w:rsidR="00ED2BFA" w:rsidRPr="0082199E">
        <w:rPr>
          <w:rFonts w:eastAsia="Times New Roman" w:cs="Arial"/>
          <w:lang w:eastAsia="en-GB"/>
        </w:rPr>
        <w:t>made</w:t>
      </w:r>
      <w:r w:rsidR="0017052B" w:rsidRPr="0082199E">
        <w:rPr>
          <w:rFonts w:eastAsia="Times New Roman" w:cs="Arial"/>
          <w:lang w:eastAsia="en-GB"/>
        </w:rPr>
        <w:t xml:space="preserve"> to a Child in Need</w:t>
      </w:r>
      <w:r w:rsidR="00ED2BFA" w:rsidRPr="0082199E">
        <w:rPr>
          <w:rFonts w:eastAsia="Times New Roman" w:cs="Arial"/>
          <w:lang w:eastAsia="en-GB"/>
        </w:rPr>
        <w:t xml:space="preserve"> </w:t>
      </w:r>
      <w:r w:rsidR="004F1E07" w:rsidRPr="004F1E07">
        <w:rPr>
          <w:rFonts w:eastAsia="Times New Roman" w:cs="Arial"/>
          <w:lang w:eastAsia="en-GB"/>
        </w:rPr>
        <w:t>to safeguard and promote the welfare of the child</w:t>
      </w:r>
      <w:r w:rsidR="004F1E07">
        <w:rPr>
          <w:rFonts w:eastAsia="Times New Roman" w:cs="Arial"/>
          <w:lang w:eastAsia="en-GB"/>
        </w:rPr>
        <w:t>.</w:t>
      </w:r>
      <w:r w:rsidR="004F1E07" w:rsidRPr="004F1E07">
        <w:rPr>
          <w:rFonts w:cs="Arial"/>
        </w:rPr>
        <w:t xml:space="preserve"> </w:t>
      </w:r>
      <w:r w:rsidR="00252358" w:rsidRPr="0082199E">
        <w:rPr>
          <w:rFonts w:cs="Arial"/>
        </w:rPr>
        <w:t>S17 payments are for the purpose of the Chil</w:t>
      </w:r>
      <w:r w:rsidR="00EE05E4" w:rsidRPr="0082199E">
        <w:rPr>
          <w:rFonts w:cs="Arial"/>
        </w:rPr>
        <w:t>d in Need and made directly to the</w:t>
      </w:r>
      <w:r w:rsidR="0017052B" w:rsidRPr="0082199E">
        <w:rPr>
          <w:rFonts w:cs="Arial"/>
        </w:rPr>
        <w:t xml:space="preserve"> service user, a parent with parent</w:t>
      </w:r>
      <w:r w:rsidR="00902025" w:rsidRPr="0082199E">
        <w:rPr>
          <w:rFonts w:cs="Arial"/>
        </w:rPr>
        <w:t>a</w:t>
      </w:r>
      <w:r w:rsidR="0017052B" w:rsidRPr="0082199E">
        <w:rPr>
          <w:rFonts w:cs="Arial"/>
        </w:rPr>
        <w:t xml:space="preserve">l responsibility </w:t>
      </w:r>
      <w:r w:rsidR="00252358" w:rsidRPr="0082199E">
        <w:rPr>
          <w:rFonts w:cs="Arial"/>
        </w:rPr>
        <w:t xml:space="preserve">or legal </w:t>
      </w:r>
      <w:proofErr w:type="spellStart"/>
      <w:r w:rsidR="00252358" w:rsidRPr="0082199E">
        <w:rPr>
          <w:rFonts w:cs="Arial"/>
        </w:rPr>
        <w:t>carer</w:t>
      </w:r>
      <w:proofErr w:type="spellEnd"/>
      <w:r w:rsidR="00252358" w:rsidRPr="0082199E">
        <w:rPr>
          <w:rFonts w:cs="Arial"/>
        </w:rPr>
        <w:t xml:space="preserve">. </w:t>
      </w:r>
      <w:r>
        <w:rPr>
          <w:rFonts w:eastAsia="Times New Roman" w:cs="Arial"/>
          <w:lang w:eastAsia="en-GB"/>
        </w:rPr>
        <w:t>This guidance</w:t>
      </w:r>
      <w:r w:rsidRPr="0082199E">
        <w:rPr>
          <w:rFonts w:eastAsia="Times New Roman" w:cs="Arial"/>
          <w:lang w:eastAsia="en-GB"/>
        </w:rPr>
        <w:t xml:space="preserve"> need</w:t>
      </w:r>
      <w:r>
        <w:rPr>
          <w:rFonts w:eastAsia="Times New Roman" w:cs="Arial"/>
          <w:lang w:eastAsia="en-GB"/>
        </w:rPr>
        <w:t>s</w:t>
      </w:r>
      <w:r w:rsidRPr="0082199E">
        <w:rPr>
          <w:rFonts w:eastAsia="Times New Roman" w:cs="Arial"/>
          <w:lang w:eastAsia="en-GB"/>
        </w:rPr>
        <w:t xml:space="preserve"> to be fo</w:t>
      </w:r>
      <w:r w:rsidR="0015085D">
        <w:rPr>
          <w:rFonts w:eastAsia="Times New Roman" w:cs="Arial"/>
          <w:lang w:eastAsia="en-GB"/>
        </w:rPr>
        <w:t>llowed when submitting any application</w:t>
      </w:r>
      <w:r w:rsidRPr="0082199E">
        <w:rPr>
          <w:rFonts w:eastAsia="Times New Roman" w:cs="Arial"/>
          <w:lang w:eastAsia="en-GB"/>
        </w:rPr>
        <w:t xml:space="preserve"> for Section 17 Financial Assistance.</w:t>
      </w:r>
    </w:p>
    <w:p w:rsidR="00034AEE" w:rsidRPr="00A81A6D" w:rsidRDefault="00034AEE" w:rsidP="00F25F93">
      <w:pPr>
        <w:spacing w:line="240" w:lineRule="auto"/>
        <w:jc w:val="both"/>
        <w:rPr>
          <w:rFonts w:cs="Arial"/>
        </w:rPr>
      </w:pPr>
      <w:r w:rsidRPr="00A81A6D">
        <w:rPr>
          <w:rFonts w:cs="Arial"/>
        </w:rPr>
        <w:t xml:space="preserve">Please read this guidance alongside the on-line procedures </w:t>
      </w:r>
      <w:r w:rsidR="00064A23">
        <w:rPr>
          <w:rFonts w:cs="Arial"/>
        </w:rPr>
        <w:t xml:space="preserve">chapter </w:t>
      </w:r>
      <w:r w:rsidR="00445DE0" w:rsidRPr="00A81A6D">
        <w:rPr>
          <w:rFonts w:cs="Arial"/>
        </w:rPr>
        <w:t>Financial Assistance Section 17 (s17) Children Act 1989.</w:t>
      </w:r>
    </w:p>
    <w:p w:rsidR="008F07BD" w:rsidRPr="00F36825" w:rsidRDefault="00021B68" w:rsidP="00F25F9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en-GB"/>
        </w:rPr>
      </w:pPr>
      <w:r w:rsidRPr="00F36825">
        <w:rPr>
          <w:rFonts w:cs="Arial"/>
          <w:b/>
          <w:u w:val="single"/>
        </w:rPr>
        <w:t>Financial Assistance to Service Users</w:t>
      </w:r>
    </w:p>
    <w:p w:rsidR="005A2002" w:rsidRDefault="00F70789" w:rsidP="00F25F93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</w:rPr>
      </w:pPr>
      <w:r>
        <w:rPr>
          <w:rFonts w:cs="Arial"/>
        </w:rPr>
        <w:t>In the first place service users who request</w:t>
      </w:r>
      <w:r w:rsidR="005A2002">
        <w:rPr>
          <w:rFonts w:cs="Arial"/>
        </w:rPr>
        <w:t xml:space="preserve"> s17 funding </w:t>
      </w:r>
      <w:r w:rsidR="00583909" w:rsidRPr="0082199E">
        <w:rPr>
          <w:rFonts w:cs="Arial"/>
        </w:rPr>
        <w:t xml:space="preserve">need to show evidence </w:t>
      </w:r>
      <w:r w:rsidR="005A2002">
        <w:rPr>
          <w:rFonts w:cs="Arial"/>
        </w:rPr>
        <w:t xml:space="preserve">to social work staff </w:t>
      </w:r>
      <w:r w:rsidR="00583909" w:rsidRPr="0082199E">
        <w:rPr>
          <w:rFonts w:cs="Arial"/>
        </w:rPr>
        <w:t xml:space="preserve">that financial support has been sought from the Department of Work and Pensions (DWP). </w:t>
      </w:r>
      <w:r w:rsidR="005A2002" w:rsidRPr="0082199E">
        <w:rPr>
          <w:rFonts w:cs="Arial"/>
          <w:lang w:val="en"/>
        </w:rPr>
        <w:t xml:space="preserve">Should the DWP not be able to offer financial assistance </w:t>
      </w:r>
      <w:r>
        <w:rPr>
          <w:rFonts w:cs="Arial"/>
          <w:lang w:val="en"/>
        </w:rPr>
        <w:t xml:space="preserve">service users </w:t>
      </w:r>
      <w:r w:rsidR="00445DE0">
        <w:rPr>
          <w:rFonts w:cs="Arial"/>
        </w:rPr>
        <w:t>need to</w:t>
      </w:r>
      <w:r w:rsidR="005A2002" w:rsidRPr="0082199E">
        <w:rPr>
          <w:rFonts w:cs="Arial"/>
        </w:rPr>
        <w:t xml:space="preserve"> be encouraged and</w:t>
      </w:r>
      <w:r>
        <w:rPr>
          <w:rFonts w:cs="Arial"/>
        </w:rPr>
        <w:t xml:space="preserve"> supported by social work staff to make </w:t>
      </w:r>
      <w:r w:rsidRPr="0082199E">
        <w:rPr>
          <w:rFonts w:cs="Arial"/>
        </w:rPr>
        <w:t>applicatio</w:t>
      </w:r>
      <w:r>
        <w:rPr>
          <w:rFonts w:cs="Arial"/>
        </w:rPr>
        <w:t xml:space="preserve">ns to alternative funders before completing an application for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s17 payment. </w:t>
      </w:r>
    </w:p>
    <w:p w:rsidR="00432247" w:rsidRPr="0082199E" w:rsidRDefault="00902025" w:rsidP="00F25F93">
      <w:pPr>
        <w:spacing w:line="240" w:lineRule="auto"/>
        <w:jc w:val="both"/>
        <w:rPr>
          <w:rFonts w:cs="Arial"/>
          <w:color w:val="FF0000"/>
        </w:rPr>
      </w:pPr>
      <w:r w:rsidRPr="0082199E">
        <w:rPr>
          <w:rFonts w:cs="Arial"/>
          <w:lang w:val="en"/>
        </w:rPr>
        <w:t>A</w:t>
      </w:r>
      <w:r w:rsidR="00432247" w:rsidRPr="0082199E">
        <w:rPr>
          <w:rFonts w:cs="Arial"/>
          <w:lang w:val="en"/>
        </w:rPr>
        <w:t>ltern</w:t>
      </w:r>
      <w:r w:rsidRPr="0082199E">
        <w:rPr>
          <w:rFonts w:cs="Arial"/>
          <w:lang w:val="en"/>
        </w:rPr>
        <w:t>ative financial support could include</w:t>
      </w:r>
      <w:r w:rsidR="00EB0684" w:rsidRPr="0082199E">
        <w:rPr>
          <w:rFonts w:cs="Arial"/>
          <w:lang w:val="en"/>
        </w:rPr>
        <w:t xml:space="preserve"> </w:t>
      </w:r>
      <w:r w:rsidR="00670733" w:rsidRPr="0082199E">
        <w:rPr>
          <w:rFonts w:cs="Arial"/>
          <w:lang w:val="en"/>
        </w:rPr>
        <w:t>(please se</w:t>
      </w:r>
      <w:r w:rsidR="00260AD6">
        <w:rPr>
          <w:rFonts w:cs="Arial"/>
          <w:lang w:val="en"/>
        </w:rPr>
        <w:t>e useful contact</w:t>
      </w:r>
      <w:r w:rsidR="00034AEE" w:rsidRPr="0082199E">
        <w:rPr>
          <w:rFonts w:cs="Arial"/>
          <w:lang w:val="en"/>
        </w:rPr>
        <w:t>s</w:t>
      </w:r>
      <w:r w:rsidR="00D25F9C">
        <w:rPr>
          <w:rFonts w:cs="Arial"/>
          <w:lang w:val="en"/>
        </w:rPr>
        <w:t xml:space="preserve"> below</w:t>
      </w:r>
      <w:r w:rsidR="00034AEE" w:rsidRPr="0082199E">
        <w:rPr>
          <w:rFonts w:cs="Arial"/>
          <w:lang w:val="en"/>
        </w:rPr>
        <w:t xml:space="preserve">) </w:t>
      </w:r>
      <w:r w:rsidR="00EB0684" w:rsidRPr="0082199E">
        <w:rPr>
          <w:rFonts w:cs="Arial"/>
          <w:lang w:val="en"/>
        </w:rPr>
        <w:t xml:space="preserve">but </w:t>
      </w:r>
      <w:r w:rsidR="008F07BD">
        <w:rPr>
          <w:rFonts w:cs="Arial"/>
          <w:lang w:val="en"/>
        </w:rPr>
        <w:t>is not</w:t>
      </w:r>
      <w:r w:rsidR="00670733" w:rsidRPr="0082199E">
        <w:rPr>
          <w:rFonts w:cs="Arial"/>
          <w:lang w:val="en"/>
        </w:rPr>
        <w:t xml:space="preserve"> </w:t>
      </w:r>
      <w:r w:rsidR="00EB0684" w:rsidRPr="0082199E">
        <w:rPr>
          <w:rFonts w:cs="Arial"/>
          <w:lang w:val="en"/>
        </w:rPr>
        <w:t>limited to</w:t>
      </w:r>
      <w:r w:rsidR="00432247" w:rsidRPr="0082199E">
        <w:rPr>
          <w:rFonts w:cs="Arial"/>
          <w:lang w:val="en"/>
        </w:rPr>
        <w:t>:</w:t>
      </w:r>
    </w:p>
    <w:p w:rsidR="000A77FA" w:rsidRPr="0082199E" w:rsidRDefault="00432247" w:rsidP="00F25F9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82199E">
        <w:rPr>
          <w:rFonts w:cs="Arial"/>
          <w:lang w:val="en"/>
        </w:rPr>
        <w:t>F</w:t>
      </w:r>
      <w:r w:rsidR="000478FF">
        <w:rPr>
          <w:rFonts w:cs="Arial"/>
          <w:lang w:val="en"/>
        </w:rPr>
        <w:t>amily and friends contributions</w:t>
      </w:r>
    </w:p>
    <w:p w:rsidR="00034AEE" w:rsidRPr="0082199E" w:rsidRDefault="006122D4" w:rsidP="00F25F9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82199E">
        <w:rPr>
          <w:rFonts w:cs="Arial"/>
        </w:rPr>
        <w:t xml:space="preserve">Kent Support and Assistance Service - </w:t>
      </w:r>
      <w:r w:rsidR="00E662DB" w:rsidRPr="0082199E">
        <w:rPr>
          <w:rFonts w:cs="Arial"/>
        </w:rPr>
        <w:t>KSAS</w:t>
      </w:r>
      <w:r w:rsidR="00034AEE" w:rsidRPr="0082199E">
        <w:rPr>
          <w:rFonts w:cs="Arial"/>
        </w:rPr>
        <w:t xml:space="preserve"> </w:t>
      </w:r>
    </w:p>
    <w:p w:rsidR="000A77FA" w:rsidRPr="0082199E" w:rsidRDefault="00E662DB" w:rsidP="00F25F9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82199E">
        <w:rPr>
          <w:rFonts w:cs="Arial"/>
        </w:rPr>
        <w:t>Food Banks</w:t>
      </w:r>
      <w:r w:rsidR="000A553B" w:rsidRPr="0082199E">
        <w:rPr>
          <w:rFonts w:cs="Arial"/>
        </w:rPr>
        <w:t xml:space="preserve"> </w:t>
      </w:r>
    </w:p>
    <w:p w:rsidR="00034AEE" w:rsidRPr="0082199E" w:rsidRDefault="00021B68" w:rsidP="00F25F9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82199E">
        <w:rPr>
          <w:rFonts w:cs="Arial"/>
        </w:rPr>
        <w:t xml:space="preserve">Local </w:t>
      </w:r>
      <w:r w:rsidR="00445DE0">
        <w:rPr>
          <w:rFonts w:cs="Arial"/>
        </w:rPr>
        <w:t>and National Charities</w:t>
      </w:r>
    </w:p>
    <w:p w:rsidR="00E662DB" w:rsidRPr="0082199E" w:rsidRDefault="000A553B" w:rsidP="00F25F9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82199E">
        <w:rPr>
          <w:rFonts w:cs="Arial"/>
        </w:rPr>
        <w:t xml:space="preserve">Health </w:t>
      </w:r>
    </w:p>
    <w:p w:rsidR="00034AEE" w:rsidRPr="0082199E" w:rsidRDefault="000A553B" w:rsidP="00F25F9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en-GB"/>
        </w:rPr>
      </w:pPr>
      <w:r w:rsidRPr="0082199E">
        <w:rPr>
          <w:rFonts w:cs="Arial"/>
        </w:rPr>
        <w:t xml:space="preserve">Education </w:t>
      </w:r>
    </w:p>
    <w:p w:rsidR="00BF276F" w:rsidRPr="0082199E" w:rsidRDefault="00676A6A" w:rsidP="00F25F93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en-GB"/>
        </w:rPr>
      </w:pPr>
      <w:r w:rsidRPr="0082199E">
        <w:rPr>
          <w:rFonts w:eastAsia="Times New Roman" w:cs="Arial"/>
          <w:lang w:eastAsia="en-GB"/>
        </w:rPr>
        <w:t xml:space="preserve">On successfully securing </w:t>
      </w:r>
      <w:r w:rsidR="00EE05E4" w:rsidRPr="0082199E">
        <w:rPr>
          <w:rFonts w:eastAsia="Times New Roman" w:cs="Arial"/>
          <w:lang w:eastAsia="en-GB"/>
        </w:rPr>
        <w:t>alternative funding</w:t>
      </w:r>
      <w:r w:rsidRPr="0082199E">
        <w:rPr>
          <w:rFonts w:eastAsia="Times New Roman" w:cs="Arial"/>
          <w:lang w:eastAsia="en-GB"/>
        </w:rPr>
        <w:t xml:space="preserve"> a</w:t>
      </w:r>
      <w:r w:rsidR="00F36825">
        <w:rPr>
          <w:rFonts w:eastAsia="Times New Roman" w:cs="Arial"/>
          <w:lang w:eastAsia="en-GB"/>
        </w:rPr>
        <w:t>ll payments</w:t>
      </w:r>
      <w:r w:rsidR="00EE05E4" w:rsidRPr="0082199E">
        <w:rPr>
          <w:rFonts w:eastAsia="Times New Roman" w:cs="Arial"/>
          <w:lang w:eastAsia="en-GB"/>
        </w:rPr>
        <w:t xml:space="preserve"> </w:t>
      </w:r>
      <w:r w:rsidR="00F36825">
        <w:rPr>
          <w:rFonts w:eastAsia="Times New Roman" w:cs="Arial"/>
          <w:lang w:eastAsia="en-GB"/>
        </w:rPr>
        <w:t xml:space="preserve">should be made directly from the funder </w:t>
      </w:r>
      <w:r w:rsidR="004B5A43">
        <w:rPr>
          <w:rFonts w:eastAsia="Times New Roman" w:cs="Arial"/>
          <w:lang w:eastAsia="en-GB"/>
        </w:rPr>
        <w:t xml:space="preserve">to the service user, </w:t>
      </w:r>
      <w:r w:rsidR="00F36825" w:rsidRPr="0082199E">
        <w:rPr>
          <w:rFonts w:cs="Arial"/>
        </w:rPr>
        <w:t xml:space="preserve">parent with parental responsibility or legal </w:t>
      </w:r>
      <w:proofErr w:type="spellStart"/>
      <w:r w:rsidR="00F36825" w:rsidRPr="0082199E">
        <w:rPr>
          <w:rFonts w:cs="Arial"/>
        </w:rPr>
        <w:t>carer</w:t>
      </w:r>
      <w:proofErr w:type="spellEnd"/>
      <w:r w:rsidR="002139E1">
        <w:rPr>
          <w:rFonts w:eastAsia="Times New Roman" w:cs="Arial"/>
          <w:lang w:eastAsia="en-GB"/>
        </w:rPr>
        <w:t>. If</w:t>
      </w:r>
      <w:r w:rsidR="00F36825">
        <w:rPr>
          <w:rFonts w:eastAsia="Times New Roman" w:cs="Arial"/>
          <w:lang w:eastAsia="en-GB"/>
        </w:rPr>
        <w:t xml:space="preserve"> this is not possible </w:t>
      </w:r>
      <w:r w:rsidR="00F70789">
        <w:rPr>
          <w:rFonts w:eastAsia="Times New Roman" w:cs="Arial"/>
          <w:lang w:eastAsia="en-GB"/>
        </w:rPr>
        <w:t>social work staff</w:t>
      </w:r>
      <w:r w:rsidR="00F36825">
        <w:rPr>
          <w:rFonts w:eastAsia="Times New Roman" w:cs="Arial"/>
          <w:lang w:eastAsia="en-GB"/>
        </w:rPr>
        <w:t xml:space="preserve"> </w:t>
      </w:r>
      <w:r w:rsidR="002139E1">
        <w:rPr>
          <w:rFonts w:eastAsia="Times New Roman" w:cs="Arial"/>
          <w:lang w:eastAsia="en-GB"/>
        </w:rPr>
        <w:t xml:space="preserve">who receive funding on a service users behalf </w:t>
      </w:r>
      <w:r w:rsidR="00F70789">
        <w:rPr>
          <w:rFonts w:eastAsia="Times New Roman" w:cs="Arial"/>
          <w:lang w:eastAsia="en-GB"/>
        </w:rPr>
        <w:t>must pass any payments</w:t>
      </w:r>
      <w:r w:rsidR="00EE05E4" w:rsidRPr="0082199E">
        <w:rPr>
          <w:rFonts w:eastAsia="Times New Roman" w:cs="Arial"/>
          <w:lang w:eastAsia="en-GB"/>
        </w:rPr>
        <w:t xml:space="preserve"> to the </w:t>
      </w:r>
      <w:r w:rsidR="00A81A6D">
        <w:rPr>
          <w:rFonts w:eastAsia="Times New Roman" w:cs="Arial"/>
          <w:lang w:eastAsia="en-GB"/>
        </w:rPr>
        <w:t>Cashier</w:t>
      </w:r>
      <w:r w:rsidR="008F07BD" w:rsidRPr="00A81A6D">
        <w:rPr>
          <w:rFonts w:eastAsia="Times New Roman" w:cs="Arial"/>
          <w:lang w:eastAsia="en-GB"/>
        </w:rPr>
        <w:t xml:space="preserve"> to be paid into the s17 a</w:t>
      </w:r>
      <w:r w:rsidR="00EE05E4" w:rsidRPr="00A81A6D">
        <w:rPr>
          <w:rFonts w:eastAsia="Times New Roman" w:cs="Arial"/>
          <w:lang w:eastAsia="en-GB"/>
        </w:rPr>
        <w:t>ccount</w:t>
      </w:r>
      <w:r w:rsidR="00034AEE" w:rsidRPr="00A81A6D">
        <w:rPr>
          <w:rFonts w:eastAsia="Times New Roman" w:cs="Arial"/>
          <w:lang w:eastAsia="en-GB"/>
        </w:rPr>
        <w:t>.</w:t>
      </w:r>
      <w:r w:rsidR="00EE05E4" w:rsidRPr="0082199E">
        <w:rPr>
          <w:rFonts w:eastAsia="Times New Roman" w:cs="Arial"/>
          <w:color w:val="FF0000"/>
          <w:lang w:eastAsia="en-GB"/>
        </w:rPr>
        <w:t xml:space="preserve"> </w:t>
      </w:r>
      <w:r w:rsidR="00034AEE" w:rsidRPr="0082199E">
        <w:rPr>
          <w:rFonts w:eastAsia="Times New Roman" w:cs="Arial"/>
          <w:lang w:eastAsia="en-GB"/>
        </w:rPr>
        <w:t>Evidence of funding received</w:t>
      </w:r>
      <w:r w:rsidR="00EE05E4" w:rsidRPr="0082199E">
        <w:rPr>
          <w:rFonts w:eastAsia="Times New Roman" w:cs="Arial"/>
          <w:lang w:eastAsia="en-GB"/>
        </w:rPr>
        <w:t xml:space="preserve"> </w:t>
      </w:r>
      <w:r w:rsidR="00260AD6">
        <w:rPr>
          <w:rFonts w:eastAsia="Times New Roman" w:cs="Arial"/>
          <w:lang w:eastAsia="en-GB"/>
        </w:rPr>
        <w:t xml:space="preserve">(letter email etc…) </w:t>
      </w:r>
      <w:r w:rsidR="00EE05E4" w:rsidRPr="0082199E">
        <w:rPr>
          <w:rFonts w:eastAsia="Times New Roman" w:cs="Arial"/>
          <w:lang w:eastAsia="en-GB"/>
        </w:rPr>
        <w:t xml:space="preserve">must </w:t>
      </w:r>
      <w:r w:rsidR="000A77FA" w:rsidRPr="0082199E">
        <w:rPr>
          <w:rFonts w:eastAsia="Times New Roman" w:cs="Arial"/>
          <w:lang w:eastAsia="en-GB"/>
        </w:rPr>
        <w:t xml:space="preserve">be </w:t>
      </w:r>
      <w:r w:rsidR="008F07BD" w:rsidRPr="0082199E">
        <w:rPr>
          <w:rFonts w:eastAsia="Times New Roman" w:cs="Arial"/>
          <w:lang w:eastAsia="en-GB"/>
        </w:rPr>
        <w:t xml:space="preserve">uploaded </w:t>
      </w:r>
      <w:r w:rsidR="008F07BD">
        <w:rPr>
          <w:rFonts w:eastAsia="Times New Roman" w:cs="Arial"/>
          <w:lang w:eastAsia="en-GB"/>
        </w:rPr>
        <w:t xml:space="preserve">to </w:t>
      </w:r>
      <w:r w:rsidR="008F07BD" w:rsidRPr="006D3F81">
        <w:rPr>
          <w:rFonts w:eastAsia="Times New Roman" w:cs="Arial"/>
          <w:b/>
          <w:u w:val="single"/>
          <w:lang w:eastAsia="en-GB"/>
        </w:rPr>
        <w:t>Liberi documents</w:t>
      </w:r>
      <w:r w:rsidR="008F07BD" w:rsidRPr="0082199E">
        <w:rPr>
          <w:rFonts w:eastAsia="Times New Roman" w:cs="Arial"/>
          <w:lang w:eastAsia="en-GB"/>
        </w:rPr>
        <w:t xml:space="preserve"> </w:t>
      </w:r>
      <w:r w:rsidR="008F07BD">
        <w:rPr>
          <w:rFonts w:eastAsia="Times New Roman" w:cs="Arial"/>
          <w:lang w:eastAsia="en-GB"/>
        </w:rPr>
        <w:t>signposted from</w:t>
      </w:r>
      <w:r w:rsidR="00EE05E4" w:rsidRPr="0082199E">
        <w:rPr>
          <w:rFonts w:eastAsia="Times New Roman" w:cs="Arial"/>
          <w:lang w:eastAsia="en-GB"/>
        </w:rPr>
        <w:t xml:space="preserve"> </w:t>
      </w:r>
      <w:r w:rsidR="00EE05E4" w:rsidRPr="008F07BD">
        <w:rPr>
          <w:rFonts w:eastAsia="Times New Roman" w:cs="Arial"/>
          <w:b/>
          <w:u w:val="single"/>
          <w:lang w:eastAsia="en-GB"/>
        </w:rPr>
        <w:t>Liberi case notes</w:t>
      </w:r>
      <w:r w:rsidRPr="0082199E">
        <w:rPr>
          <w:rFonts w:eastAsia="Times New Roman" w:cs="Arial"/>
          <w:u w:val="single"/>
          <w:lang w:eastAsia="en-GB"/>
        </w:rPr>
        <w:t>.</w:t>
      </w:r>
      <w:r w:rsidR="00C866A6" w:rsidRPr="0082199E">
        <w:rPr>
          <w:rFonts w:eastAsia="Times New Roman" w:cs="Arial"/>
          <w:lang w:eastAsia="en-GB"/>
        </w:rPr>
        <w:t xml:space="preserve"> </w:t>
      </w:r>
      <w:r w:rsidR="006C2DDE">
        <w:rPr>
          <w:rFonts w:eastAsia="Times New Roman" w:cs="Arial"/>
          <w:lang w:eastAsia="en-GB"/>
        </w:rPr>
        <w:t>Funding from alternative funders</w:t>
      </w:r>
      <w:r w:rsidR="00C866A6" w:rsidRPr="0082199E">
        <w:rPr>
          <w:rFonts w:eastAsia="Times New Roman" w:cs="Arial"/>
          <w:lang w:eastAsia="en-GB"/>
        </w:rPr>
        <w:t xml:space="preserve"> must </w:t>
      </w:r>
      <w:r w:rsidR="00EE05E4" w:rsidRPr="0082199E">
        <w:rPr>
          <w:rFonts w:eastAsia="Times New Roman" w:cs="Arial"/>
          <w:lang w:eastAsia="en-GB"/>
        </w:rPr>
        <w:t>be spent on the item requested</w:t>
      </w:r>
      <w:r w:rsidR="006C2DDE">
        <w:rPr>
          <w:rFonts w:eastAsia="Times New Roman" w:cs="Arial"/>
          <w:lang w:eastAsia="en-GB"/>
        </w:rPr>
        <w:t xml:space="preserve"> sourced by the funder or service user with social work staff support</w:t>
      </w:r>
      <w:r w:rsidR="00EE05E4" w:rsidRPr="0082199E">
        <w:rPr>
          <w:rFonts w:eastAsia="Times New Roman" w:cs="Arial"/>
          <w:lang w:eastAsia="en-GB"/>
        </w:rPr>
        <w:t xml:space="preserve">. </w:t>
      </w:r>
      <w:r w:rsidR="000A77FA" w:rsidRPr="0082199E">
        <w:rPr>
          <w:rFonts w:eastAsia="Times New Roman" w:cs="Arial"/>
          <w:lang w:eastAsia="en-GB"/>
        </w:rPr>
        <w:t>Should the service user</w:t>
      </w:r>
      <w:r w:rsidR="00C866A6" w:rsidRPr="0082199E">
        <w:rPr>
          <w:rFonts w:eastAsia="Times New Roman" w:cs="Arial"/>
          <w:lang w:eastAsia="en-GB"/>
        </w:rPr>
        <w:t xml:space="preserve"> no l</w:t>
      </w:r>
      <w:r w:rsidR="008F07BD">
        <w:rPr>
          <w:rFonts w:eastAsia="Times New Roman" w:cs="Arial"/>
          <w:lang w:eastAsia="en-GB"/>
        </w:rPr>
        <w:t>onger require the</w:t>
      </w:r>
      <w:r w:rsidR="000A77FA" w:rsidRPr="0082199E">
        <w:rPr>
          <w:rFonts w:eastAsia="Times New Roman" w:cs="Arial"/>
          <w:lang w:eastAsia="en-GB"/>
        </w:rPr>
        <w:t xml:space="preserve"> particular item </w:t>
      </w:r>
      <w:r w:rsidR="00445DE0">
        <w:rPr>
          <w:rFonts w:eastAsia="Times New Roman" w:cs="Arial"/>
          <w:lang w:eastAsia="en-GB"/>
        </w:rPr>
        <w:t>requests</w:t>
      </w:r>
      <w:r w:rsidR="008F07BD">
        <w:rPr>
          <w:rFonts w:eastAsia="Times New Roman" w:cs="Arial"/>
          <w:lang w:eastAsia="en-GB"/>
        </w:rPr>
        <w:t xml:space="preserve"> </w:t>
      </w:r>
      <w:r w:rsidR="00C866A6" w:rsidRPr="0082199E">
        <w:rPr>
          <w:rFonts w:eastAsia="Times New Roman" w:cs="Arial"/>
          <w:lang w:eastAsia="en-GB"/>
        </w:rPr>
        <w:t>can</w:t>
      </w:r>
      <w:r w:rsidR="00445DE0">
        <w:rPr>
          <w:rFonts w:eastAsia="Times New Roman" w:cs="Arial"/>
          <w:lang w:eastAsia="en-GB"/>
        </w:rPr>
        <w:t xml:space="preserve"> be made to</w:t>
      </w:r>
      <w:r w:rsidR="00C866A6" w:rsidRPr="0082199E">
        <w:rPr>
          <w:rFonts w:eastAsia="Times New Roman" w:cs="Arial"/>
          <w:lang w:eastAsia="en-GB"/>
        </w:rPr>
        <w:t xml:space="preserve"> the funder to spend the money on alternati</w:t>
      </w:r>
      <w:r w:rsidR="00FB6B0D" w:rsidRPr="0082199E">
        <w:rPr>
          <w:rFonts w:eastAsia="Times New Roman" w:cs="Arial"/>
          <w:lang w:eastAsia="en-GB"/>
        </w:rPr>
        <w:t>ve provision for the same service user. If the service user no longer requires</w:t>
      </w:r>
      <w:r w:rsidR="00C866A6" w:rsidRPr="0082199E">
        <w:rPr>
          <w:rFonts w:eastAsia="Times New Roman" w:cs="Arial"/>
          <w:lang w:eastAsia="en-GB"/>
        </w:rPr>
        <w:t xml:space="preserve"> financial assistance the funding is to be returned to the source.</w:t>
      </w:r>
    </w:p>
    <w:p w:rsidR="00301A1F" w:rsidRPr="00B27D04" w:rsidRDefault="00B27D04" w:rsidP="00F25F93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S</w:t>
      </w:r>
      <w:r>
        <w:rPr>
          <w:rFonts w:cs="Arial"/>
        </w:rPr>
        <w:t xml:space="preserve">ocial work </w:t>
      </w:r>
      <w:r w:rsidR="000024D7">
        <w:rPr>
          <w:rFonts w:cs="Arial"/>
        </w:rPr>
        <w:t>staff</w:t>
      </w:r>
      <w:r>
        <w:rPr>
          <w:rFonts w:cs="Arial"/>
        </w:rPr>
        <w:t xml:space="preserve"> needs</w:t>
      </w:r>
      <w:r w:rsidRPr="0082199E">
        <w:rPr>
          <w:rFonts w:cs="Arial"/>
        </w:rPr>
        <w:t xml:space="preserve"> to satisfy the team manager, service manager or Access to Resource Panel </w:t>
      </w:r>
      <w:r>
        <w:rPr>
          <w:rFonts w:cs="Arial"/>
        </w:rPr>
        <w:t>(ARP) that</w:t>
      </w:r>
      <w:r w:rsidR="003C4091">
        <w:rPr>
          <w:rFonts w:cs="Arial"/>
        </w:rPr>
        <w:t xml:space="preserve"> other</w:t>
      </w:r>
      <w:r>
        <w:rPr>
          <w:rFonts w:cs="Arial"/>
        </w:rPr>
        <w:t xml:space="preserve"> options has</w:t>
      </w:r>
      <w:r w:rsidRPr="0082199E">
        <w:rPr>
          <w:rFonts w:cs="Arial"/>
        </w:rPr>
        <w:t xml:space="preserve"> been explored</w:t>
      </w:r>
      <w:r w:rsidR="003C4091">
        <w:rPr>
          <w:rFonts w:cs="Arial"/>
        </w:rPr>
        <w:t xml:space="preserve"> and there are no alternatives sources of funding</w:t>
      </w:r>
      <w:r w:rsidRPr="0082199E">
        <w:rPr>
          <w:rFonts w:cs="Arial"/>
        </w:rPr>
        <w:t>.</w:t>
      </w:r>
      <w:r>
        <w:rPr>
          <w:rFonts w:eastAsia="Times New Roman" w:cs="Arial"/>
          <w:lang w:eastAsia="en-GB"/>
        </w:rPr>
        <w:t xml:space="preserve"> </w:t>
      </w:r>
      <w:r w:rsidR="003C4091">
        <w:rPr>
          <w:rFonts w:cs="Arial"/>
        </w:rPr>
        <w:t xml:space="preserve">When </w:t>
      </w:r>
      <w:r w:rsidR="003C4091" w:rsidRPr="0082199E">
        <w:rPr>
          <w:rFonts w:cs="Arial"/>
        </w:rPr>
        <w:t>funding</w:t>
      </w:r>
      <w:r w:rsidR="003C4091">
        <w:rPr>
          <w:rFonts w:cs="Arial"/>
        </w:rPr>
        <w:t xml:space="preserve"> has been declined</w:t>
      </w:r>
      <w:r w:rsidR="000478FF">
        <w:rPr>
          <w:rFonts w:cs="Arial"/>
        </w:rPr>
        <w:t xml:space="preserve"> </w:t>
      </w:r>
      <w:r w:rsidR="00F70789">
        <w:rPr>
          <w:rFonts w:cs="Arial"/>
        </w:rPr>
        <w:t xml:space="preserve">elsewhere </w:t>
      </w:r>
      <w:r w:rsidR="000478FF">
        <w:rPr>
          <w:rFonts w:cs="Arial"/>
        </w:rPr>
        <w:t>this must be evidenced</w:t>
      </w:r>
      <w:r w:rsidR="00EE05E4" w:rsidRPr="0082199E">
        <w:rPr>
          <w:rFonts w:cs="Arial"/>
        </w:rPr>
        <w:t xml:space="preserve"> by</w:t>
      </w:r>
      <w:r w:rsidR="00301A1F" w:rsidRPr="0082199E">
        <w:rPr>
          <w:rFonts w:cs="Arial"/>
        </w:rPr>
        <w:t xml:space="preserve"> way of a letter telephone call or email</w:t>
      </w:r>
      <w:r w:rsidR="000478FF">
        <w:rPr>
          <w:rFonts w:cs="Arial"/>
        </w:rPr>
        <w:t xml:space="preserve"> </w:t>
      </w:r>
      <w:r w:rsidR="00021B68" w:rsidRPr="0082199E">
        <w:rPr>
          <w:rFonts w:cs="Arial"/>
        </w:rPr>
        <w:t xml:space="preserve">uploaded to </w:t>
      </w:r>
      <w:r w:rsidR="00021B68" w:rsidRPr="0082199E">
        <w:rPr>
          <w:rFonts w:cs="Arial"/>
          <w:b/>
          <w:u w:val="single"/>
        </w:rPr>
        <w:t>Liberi Documents</w:t>
      </w:r>
      <w:r w:rsidR="000478FF">
        <w:rPr>
          <w:rFonts w:cs="Arial"/>
        </w:rPr>
        <w:t xml:space="preserve"> </w:t>
      </w:r>
      <w:r>
        <w:rPr>
          <w:rFonts w:cs="Arial"/>
        </w:rPr>
        <w:t xml:space="preserve">recorded on </w:t>
      </w:r>
      <w:r w:rsidR="00D87E4A" w:rsidRPr="0082199E">
        <w:rPr>
          <w:rFonts w:cs="Arial"/>
          <w:b/>
          <w:u w:val="single"/>
        </w:rPr>
        <w:t>Liberi</w:t>
      </w:r>
      <w:r w:rsidR="00021B68" w:rsidRPr="0082199E">
        <w:rPr>
          <w:rFonts w:cs="Arial"/>
          <w:b/>
          <w:u w:val="single"/>
        </w:rPr>
        <w:t xml:space="preserve"> Case Notes</w:t>
      </w:r>
      <w:r w:rsidR="00D87E4A" w:rsidRPr="0082199E">
        <w:rPr>
          <w:rFonts w:cs="Arial"/>
        </w:rPr>
        <w:t>.</w:t>
      </w:r>
    </w:p>
    <w:p w:rsidR="00021B68" w:rsidRDefault="00021B68" w:rsidP="00F25F93">
      <w:pPr>
        <w:pStyle w:val="ListParagraph"/>
        <w:numPr>
          <w:ilvl w:val="0"/>
          <w:numId w:val="5"/>
        </w:numPr>
        <w:jc w:val="both"/>
        <w:rPr>
          <w:rFonts w:cs="Arial"/>
          <w:b/>
          <w:u w:val="single"/>
        </w:rPr>
      </w:pPr>
      <w:r w:rsidRPr="00F36825">
        <w:rPr>
          <w:rFonts w:cs="Arial"/>
          <w:b/>
          <w:u w:val="single"/>
        </w:rPr>
        <w:t>S17 Payments</w:t>
      </w:r>
    </w:p>
    <w:p w:rsidR="00F36825" w:rsidRPr="00F36825" w:rsidRDefault="004B5A43" w:rsidP="00F25F93">
      <w:pPr>
        <w:jc w:val="both"/>
        <w:rPr>
          <w:rFonts w:cs="Arial"/>
        </w:rPr>
      </w:pPr>
      <w:r>
        <w:rPr>
          <w:rFonts w:cs="Arial"/>
        </w:rPr>
        <w:t xml:space="preserve">S17 payments are </w:t>
      </w:r>
      <w:r w:rsidR="00F36825" w:rsidRPr="00F36825">
        <w:rPr>
          <w:rFonts w:cs="Arial"/>
        </w:rPr>
        <w:t xml:space="preserve">one-off payments and are available to families on state benefit. This payment will not affect their benefit entitlement. For families not on state benefit a means assessment will be </w:t>
      </w:r>
      <w:r w:rsidR="00F36825" w:rsidRPr="00F36825">
        <w:rPr>
          <w:rFonts w:cs="Arial"/>
        </w:rPr>
        <w:lastRenderedPageBreak/>
        <w:t xml:space="preserve">necessary to consider whether the service user or their family could repay </w:t>
      </w:r>
      <w:proofErr w:type="gramStart"/>
      <w:r w:rsidR="00F36825" w:rsidRPr="00F36825">
        <w:rPr>
          <w:rFonts w:cs="Arial"/>
        </w:rPr>
        <w:t>a</w:t>
      </w:r>
      <w:proofErr w:type="gramEnd"/>
      <w:r w:rsidR="00F36825" w:rsidRPr="00F36825">
        <w:rPr>
          <w:rFonts w:cs="Arial"/>
        </w:rPr>
        <w:t xml:space="preserve"> s17 loan payment. Social work staff will need to discuss these requests with their managers.</w:t>
      </w:r>
    </w:p>
    <w:p w:rsidR="00C515E0" w:rsidRDefault="000D5BFE" w:rsidP="00F25F93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en-GB"/>
        </w:rPr>
      </w:pPr>
      <w:r w:rsidRPr="0082199E">
        <w:rPr>
          <w:rFonts w:cs="Arial"/>
        </w:rPr>
        <w:t>All requests for s17 payments n</w:t>
      </w:r>
      <w:r w:rsidR="0015085D">
        <w:rPr>
          <w:rFonts w:cs="Arial"/>
        </w:rPr>
        <w:t>eed to have been assessed</w:t>
      </w:r>
      <w:r w:rsidRPr="0082199E">
        <w:rPr>
          <w:rFonts w:cs="Arial"/>
        </w:rPr>
        <w:t>. Th</w:t>
      </w:r>
      <w:r w:rsidR="00B27D04">
        <w:rPr>
          <w:rFonts w:cs="Arial"/>
        </w:rPr>
        <w:t xml:space="preserve">is </w:t>
      </w:r>
      <w:r w:rsidR="006C2DDE">
        <w:rPr>
          <w:rFonts w:cs="Arial"/>
        </w:rPr>
        <w:t>can be in brief for a crisis</w:t>
      </w:r>
      <w:r w:rsidR="00B27D04">
        <w:rPr>
          <w:rFonts w:cs="Arial"/>
        </w:rPr>
        <w:t xml:space="preserve"> </w:t>
      </w:r>
      <w:r w:rsidRPr="0082199E">
        <w:rPr>
          <w:rFonts w:cs="Arial"/>
        </w:rPr>
        <w:t xml:space="preserve">payment or by way of a Child and Family (C&amp;F) Assessment. </w:t>
      </w:r>
      <w:proofErr w:type="gramStart"/>
      <w:r w:rsidRPr="0082199E">
        <w:rPr>
          <w:rFonts w:cs="Arial"/>
        </w:rPr>
        <w:t>A</w:t>
      </w:r>
      <w:proofErr w:type="gramEnd"/>
      <w:r w:rsidRPr="0082199E">
        <w:rPr>
          <w:rFonts w:cs="Arial"/>
        </w:rPr>
        <w:t xml:space="preserve"> s17 payment can also be requested at a Child in Need Review or Child Protection Case Conference as part o</w:t>
      </w:r>
      <w:r w:rsidR="00EE05E4" w:rsidRPr="0082199E">
        <w:rPr>
          <w:rFonts w:cs="Arial"/>
        </w:rPr>
        <w:t>f an</w:t>
      </w:r>
      <w:r w:rsidRPr="0082199E">
        <w:rPr>
          <w:rFonts w:cs="Arial"/>
        </w:rPr>
        <w:t xml:space="preserve"> outcome focused plan. The recommendations of the assessment or plan will evidence that a child has a need for s17 financial assistance</w:t>
      </w:r>
      <w:r w:rsidR="00445DE0">
        <w:rPr>
          <w:rFonts w:cs="Arial"/>
        </w:rPr>
        <w:t>.</w:t>
      </w:r>
      <w:r w:rsidRPr="0082199E">
        <w:rPr>
          <w:rFonts w:cs="Arial"/>
        </w:rPr>
        <w:t xml:space="preserve"> </w:t>
      </w:r>
      <w:r w:rsidR="00445DE0">
        <w:rPr>
          <w:rFonts w:cs="Arial"/>
        </w:rPr>
        <w:t>That is t</w:t>
      </w:r>
      <w:r w:rsidR="00C515E0" w:rsidRPr="00C515E0">
        <w:rPr>
          <w:rFonts w:cs="Arial"/>
        </w:rPr>
        <w:t xml:space="preserve">he </w:t>
      </w:r>
      <w:r w:rsidR="00C515E0">
        <w:rPr>
          <w:rFonts w:eastAsia="Times New Roman" w:cs="Arial"/>
          <w:lang w:eastAsia="en-GB"/>
        </w:rPr>
        <w:t xml:space="preserve">items identified are essential in </w:t>
      </w:r>
      <w:r w:rsidR="00C515E0" w:rsidRPr="00C515E0">
        <w:rPr>
          <w:rFonts w:eastAsia="Times New Roman" w:cs="Arial"/>
          <w:lang w:eastAsia="en-GB"/>
        </w:rPr>
        <w:t>meet</w:t>
      </w:r>
      <w:r w:rsidR="00C515E0">
        <w:rPr>
          <w:rFonts w:eastAsia="Times New Roman" w:cs="Arial"/>
          <w:lang w:eastAsia="en-GB"/>
        </w:rPr>
        <w:t>ing</w:t>
      </w:r>
      <w:r w:rsidR="00C515E0" w:rsidRPr="00C515E0">
        <w:rPr>
          <w:rFonts w:eastAsia="Times New Roman" w:cs="Arial"/>
          <w:lang w:eastAsia="en-GB"/>
        </w:rPr>
        <w:t xml:space="preserve"> the needs of the child and/or prevent the child suffering </w:t>
      </w:r>
      <w:r w:rsidR="00C515E0" w:rsidRPr="00C515E0">
        <w:t xml:space="preserve">significant harm </w:t>
      </w:r>
      <w:r w:rsidR="00C515E0" w:rsidRPr="00C515E0">
        <w:rPr>
          <w:rFonts w:eastAsia="Times New Roman" w:cs="Arial"/>
          <w:lang w:eastAsia="en-GB"/>
        </w:rPr>
        <w:t>and/or the need for the child to be looked after by the local authority.</w:t>
      </w:r>
    </w:p>
    <w:p w:rsidR="00780AB8" w:rsidRPr="00C515E0" w:rsidRDefault="00207520" w:rsidP="00F25F93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en-GB"/>
        </w:rPr>
      </w:pPr>
      <w:r w:rsidRPr="0082199E">
        <w:rPr>
          <w:rFonts w:cs="Arial"/>
        </w:rPr>
        <w:t xml:space="preserve">Along with the </w:t>
      </w:r>
      <w:r w:rsidR="00C7377A" w:rsidRPr="0082199E">
        <w:rPr>
          <w:rFonts w:cs="Arial"/>
        </w:rPr>
        <w:t>recommendations of the a</w:t>
      </w:r>
      <w:r w:rsidRPr="0082199E">
        <w:rPr>
          <w:rFonts w:cs="Arial"/>
        </w:rPr>
        <w:t>ssessment</w:t>
      </w:r>
      <w:r w:rsidR="00C7377A" w:rsidRPr="0082199E">
        <w:rPr>
          <w:rFonts w:cs="Arial"/>
        </w:rPr>
        <w:t>/plan</w:t>
      </w:r>
      <w:r w:rsidR="006D3F81">
        <w:rPr>
          <w:rFonts w:cs="Arial"/>
        </w:rPr>
        <w:t xml:space="preserve"> </w:t>
      </w:r>
      <w:r w:rsidRPr="0082199E">
        <w:rPr>
          <w:rFonts w:cs="Arial"/>
        </w:rPr>
        <w:t>a</w:t>
      </w:r>
      <w:r w:rsidR="00034AEE" w:rsidRPr="0082199E">
        <w:rPr>
          <w:rFonts w:cs="Arial"/>
        </w:rPr>
        <w:t xml:space="preserve"> S17</w:t>
      </w:r>
      <w:r w:rsidR="00780AB8" w:rsidRPr="0082199E">
        <w:rPr>
          <w:rFonts w:cs="Arial"/>
        </w:rPr>
        <w:t xml:space="preserve"> </w:t>
      </w:r>
      <w:r w:rsidR="00670733" w:rsidRPr="0082199E">
        <w:rPr>
          <w:rFonts w:cs="Arial"/>
        </w:rPr>
        <w:t>Expenditure Application</w:t>
      </w:r>
      <w:r w:rsidR="00780AB8" w:rsidRPr="0082199E">
        <w:rPr>
          <w:rFonts w:cs="Arial"/>
        </w:rPr>
        <w:t xml:space="preserve"> </w:t>
      </w:r>
      <w:r w:rsidR="004C36F6">
        <w:rPr>
          <w:rFonts w:cs="Arial"/>
        </w:rPr>
        <w:t>SHWB 324</w:t>
      </w:r>
      <w:r w:rsidR="002139E1">
        <w:rPr>
          <w:rFonts w:cs="Arial"/>
        </w:rPr>
        <w:t xml:space="preserve"> Form</w:t>
      </w:r>
      <w:r w:rsidR="000A0D9E">
        <w:rPr>
          <w:rFonts w:cs="Arial"/>
        </w:rPr>
        <w:t xml:space="preserve"> please see link from </w:t>
      </w:r>
      <w:r w:rsidR="000A0D9E" w:rsidRPr="000A0D9E">
        <w:rPr>
          <w:rFonts w:eastAsia="Times New Roman" w:cs="Arial"/>
          <w:bCs/>
          <w:kern w:val="36"/>
          <w:lang w:eastAsia="en-GB"/>
        </w:rPr>
        <w:t>Financial Assistance Section 17 (s17) Children Act 1989</w:t>
      </w:r>
      <w:r w:rsidR="00B04BB3" w:rsidRPr="000A0D9E">
        <w:rPr>
          <w:rFonts w:cs="Arial"/>
        </w:rPr>
        <w:t xml:space="preserve"> </w:t>
      </w:r>
      <w:r w:rsidR="000A0D9E" w:rsidRPr="000A0D9E">
        <w:rPr>
          <w:rFonts w:cs="Arial"/>
        </w:rPr>
        <w:t>on-line procedure chapter</w:t>
      </w:r>
      <w:r w:rsidR="000A0D9E">
        <w:rPr>
          <w:rFonts w:cs="Arial"/>
        </w:rPr>
        <w:t>. This Form</w:t>
      </w:r>
      <w:bookmarkStart w:id="0" w:name="_GoBack"/>
      <w:bookmarkEnd w:id="0"/>
      <w:r w:rsidR="002139E1" w:rsidRPr="000A0D9E">
        <w:rPr>
          <w:rFonts w:cs="Arial"/>
        </w:rPr>
        <w:t xml:space="preserve"> </w:t>
      </w:r>
      <w:r w:rsidR="00780AB8" w:rsidRPr="0082199E">
        <w:rPr>
          <w:rFonts w:cs="Arial"/>
        </w:rPr>
        <w:t xml:space="preserve">needs to be filled </w:t>
      </w:r>
      <w:r w:rsidRPr="0082199E">
        <w:rPr>
          <w:rFonts w:cs="Arial"/>
        </w:rPr>
        <w:t xml:space="preserve">in </w:t>
      </w:r>
      <w:r w:rsidR="002A29B0">
        <w:rPr>
          <w:rFonts w:cs="Arial"/>
        </w:rPr>
        <w:t xml:space="preserve">by social work staff, </w:t>
      </w:r>
      <w:r w:rsidR="00260AD6">
        <w:rPr>
          <w:rFonts w:cs="Arial"/>
        </w:rPr>
        <w:t>t</w:t>
      </w:r>
      <w:r w:rsidR="00445DE0">
        <w:rPr>
          <w:rFonts w:cs="Arial"/>
        </w:rPr>
        <w:t xml:space="preserve">hen </w:t>
      </w:r>
      <w:r w:rsidR="00933FA3" w:rsidRPr="0082199E">
        <w:rPr>
          <w:rFonts w:cs="Arial"/>
        </w:rPr>
        <w:t>authorised</w:t>
      </w:r>
      <w:r w:rsidR="00780AB8" w:rsidRPr="0082199E">
        <w:rPr>
          <w:rFonts w:cs="Arial"/>
        </w:rPr>
        <w:t xml:space="preserve"> </w:t>
      </w:r>
      <w:r w:rsidRPr="0082199E">
        <w:rPr>
          <w:rFonts w:cs="Arial"/>
        </w:rPr>
        <w:t xml:space="preserve">and signed </w:t>
      </w:r>
      <w:r w:rsidR="000478FF" w:rsidRPr="0082199E">
        <w:rPr>
          <w:rFonts w:cs="Arial"/>
        </w:rPr>
        <w:t xml:space="preserve">by the team </w:t>
      </w:r>
      <w:r w:rsidR="00F70789">
        <w:rPr>
          <w:rFonts w:cs="Arial"/>
        </w:rPr>
        <w:t xml:space="preserve">manager </w:t>
      </w:r>
      <w:r w:rsidR="000478FF" w:rsidRPr="0082199E">
        <w:rPr>
          <w:rFonts w:cs="Arial"/>
        </w:rPr>
        <w:t>or service</w:t>
      </w:r>
      <w:r w:rsidR="00583909">
        <w:rPr>
          <w:rFonts w:cs="Arial"/>
        </w:rPr>
        <w:t xml:space="preserve"> manager or</w:t>
      </w:r>
      <w:r w:rsidR="000478FF" w:rsidRPr="0082199E">
        <w:rPr>
          <w:rFonts w:cs="Arial"/>
        </w:rPr>
        <w:t xml:space="preserve"> ARP</w:t>
      </w:r>
      <w:r w:rsidR="00413AC2" w:rsidRPr="0082199E">
        <w:rPr>
          <w:rFonts w:cs="Arial"/>
        </w:rPr>
        <w:t>.</w:t>
      </w:r>
    </w:p>
    <w:p w:rsidR="00C7377A" w:rsidRPr="00F36825" w:rsidRDefault="00B27D04" w:rsidP="00F25F93">
      <w:pPr>
        <w:pStyle w:val="ListParagraph"/>
        <w:numPr>
          <w:ilvl w:val="0"/>
          <w:numId w:val="5"/>
        </w:numPr>
        <w:jc w:val="both"/>
        <w:rPr>
          <w:rFonts w:cs="Arial"/>
          <w:b/>
          <w:u w:val="single"/>
        </w:rPr>
      </w:pPr>
      <w:r w:rsidRPr="00F36825">
        <w:rPr>
          <w:rFonts w:cs="Arial"/>
          <w:b/>
          <w:u w:val="single"/>
        </w:rPr>
        <w:t>Emergency</w:t>
      </w:r>
      <w:r w:rsidR="00C7377A" w:rsidRPr="00F36825">
        <w:rPr>
          <w:rFonts w:cs="Arial"/>
          <w:b/>
          <w:u w:val="single"/>
        </w:rPr>
        <w:t xml:space="preserve"> S17 Payments</w:t>
      </w:r>
    </w:p>
    <w:p w:rsidR="00A81A6D" w:rsidRDefault="00314EA9" w:rsidP="00F25F93">
      <w:pPr>
        <w:jc w:val="both"/>
        <w:rPr>
          <w:rFonts w:cs="Arial"/>
          <w:color w:val="FF0000"/>
        </w:rPr>
      </w:pPr>
      <w:r w:rsidRPr="0082199E">
        <w:rPr>
          <w:rFonts w:cs="Arial"/>
        </w:rPr>
        <w:t>In urgent cases social work staff</w:t>
      </w:r>
      <w:r w:rsidR="00E016F0" w:rsidRPr="0082199E">
        <w:rPr>
          <w:rFonts w:cs="Arial"/>
        </w:rPr>
        <w:t xml:space="preserve"> will </w:t>
      </w:r>
      <w:r w:rsidR="000D5BFE" w:rsidRPr="0082199E">
        <w:rPr>
          <w:rFonts w:cs="Arial"/>
        </w:rPr>
        <w:t xml:space="preserve">still </w:t>
      </w:r>
      <w:r w:rsidR="00E016F0" w:rsidRPr="0082199E">
        <w:rPr>
          <w:rFonts w:cs="Arial"/>
        </w:rPr>
        <w:t xml:space="preserve">need to </w:t>
      </w:r>
      <w:r w:rsidR="000D5BFE" w:rsidRPr="0082199E">
        <w:rPr>
          <w:rFonts w:cs="Arial"/>
        </w:rPr>
        <w:t xml:space="preserve">consider </w:t>
      </w:r>
      <w:r w:rsidR="00C7377A" w:rsidRPr="0082199E">
        <w:rPr>
          <w:rFonts w:cs="Arial"/>
        </w:rPr>
        <w:t xml:space="preserve">the possibility of </w:t>
      </w:r>
      <w:r w:rsidR="000D5BFE" w:rsidRPr="0082199E">
        <w:rPr>
          <w:rFonts w:cs="Arial"/>
        </w:rPr>
        <w:t xml:space="preserve">alternative </w:t>
      </w:r>
      <w:r w:rsidR="00670733" w:rsidRPr="0082199E">
        <w:rPr>
          <w:rFonts w:cs="Arial"/>
        </w:rPr>
        <w:t>funding</w:t>
      </w:r>
      <w:r w:rsidR="00583909">
        <w:rPr>
          <w:rFonts w:cs="Arial"/>
        </w:rPr>
        <w:t>,</w:t>
      </w:r>
      <w:r w:rsidR="000D5BFE" w:rsidRPr="0082199E">
        <w:rPr>
          <w:rFonts w:cs="Arial"/>
        </w:rPr>
        <w:t xml:space="preserve"> </w:t>
      </w:r>
      <w:r w:rsidR="000A77FA" w:rsidRPr="0082199E">
        <w:rPr>
          <w:rFonts w:cs="Arial"/>
        </w:rPr>
        <w:t>carry out a brief assessment of need</w:t>
      </w:r>
      <w:r w:rsidR="00583909">
        <w:rPr>
          <w:rFonts w:cs="Arial"/>
        </w:rPr>
        <w:t>,</w:t>
      </w:r>
      <w:r w:rsidR="000A77FA" w:rsidRPr="0082199E">
        <w:rPr>
          <w:rFonts w:cs="Arial"/>
        </w:rPr>
        <w:t xml:space="preserve"> </w:t>
      </w:r>
      <w:r w:rsidR="00C7377A" w:rsidRPr="0082199E">
        <w:rPr>
          <w:rFonts w:cs="Arial"/>
        </w:rPr>
        <w:t>and/</w:t>
      </w:r>
      <w:r w:rsidR="000A77FA" w:rsidRPr="0082199E">
        <w:rPr>
          <w:rFonts w:cs="Arial"/>
        </w:rPr>
        <w:t xml:space="preserve">or </w:t>
      </w:r>
      <w:r w:rsidR="00E016F0" w:rsidRPr="0082199E">
        <w:rPr>
          <w:rFonts w:cs="Arial"/>
        </w:rPr>
        <w:t>update the C&amp;F Assessment</w:t>
      </w:r>
      <w:r w:rsidR="00A350D5">
        <w:rPr>
          <w:rFonts w:cs="Arial"/>
        </w:rPr>
        <w:t>.</w:t>
      </w:r>
      <w:r w:rsidR="00E016F0" w:rsidRPr="0082199E">
        <w:rPr>
          <w:rFonts w:cs="Arial"/>
        </w:rPr>
        <w:t xml:space="preserve"> </w:t>
      </w:r>
      <w:r w:rsidR="00C7377A" w:rsidRPr="0082199E">
        <w:rPr>
          <w:rFonts w:cs="Arial"/>
        </w:rPr>
        <w:t xml:space="preserve">The </w:t>
      </w:r>
      <w:r w:rsidR="00B24604">
        <w:rPr>
          <w:rFonts w:cs="Arial"/>
        </w:rPr>
        <w:t xml:space="preserve">SHWB 324 </w:t>
      </w:r>
      <w:r w:rsidR="00F70789">
        <w:rPr>
          <w:rFonts w:cs="Arial"/>
        </w:rPr>
        <w:t xml:space="preserve">Form </w:t>
      </w:r>
      <w:r w:rsidR="000D5BFE" w:rsidRPr="0082199E">
        <w:rPr>
          <w:rFonts w:cs="Arial"/>
        </w:rPr>
        <w:t>needs to be</w:t>
      </w:r>
      <w:r w:rsidR="00D87E4A" w:rsidRPr="0082199E">
        <w:rPr>
          <w:rFonts w:cs="Arial"/>
        </w:rPr>
        <w:t xml:space="preserve"> fill</w:t>
      </w:r>
      <w:r w:rsidR="000D5BFE" w:rsidRPr="0082199E">
        <w:rPr>
          <w:rFonts w:cs="Arial"/>
        </w:rPr>
        <w:t>ed</w:t>
      </w:r>
      <w:r w:rsidR="00D87E4A" w:rsidRPr="0082199E">
        <w:rPr>
          <w:rFonts w:cs="Arial"/>
        </w:rPr>
        <w:t xml:space="preserve"> </w:t>
      </w:r>
      <w:r w:rsidR="00670733" w:rsidRPr="0082199E">
        <w:rPr>
          <w:rFonts w:cs="Arial"/>
        </w:rPr>
        <w:t>in</w:t>
      </w:r>
      <w:r w:rsidR="002A29B0">
        <w:rPr>
          <w:rFonts w:cs="Arial"/>
        </w:rPr>
        <w:t xml:space="preserve"> by social work staff and </w:t>
      </w:r>
      <w:r w:rsidR="00D87E4A" w:rsidRPr="0082199E">
        <w:rPr>
          <w:rFonts w:cs="Arial"/>
        </w:rPr>
        <w:t xml:space="preserve">authorised </w:t>
      </w:r>
      <w:r w:rsidR="00207520" w:rsidRPr="0082199E">
        <w:rPr>
          <w:rFonts w:cs="Arial"/>
        </w:rPr>
        <w:t xml:space="preserve">and signed </w:t>
      </w:r>
      <w:r w:rsidR="00D87E4A" w:rsidRPr="0082199E">
        <w:rPr>
          <w:rFonts w:cs="Arial"/>
        </w:rPr>
        <w:t xml:space="preserve">by </w:t>
      </w:r>
      <w:r w:rsidR="00021B68" w:rsidRPr="0082199E">
        <w:rPr>
          <w:rFonts w:cs="Arial"/>
        </w:rPr>
        <w:t>the appropriate mana</w:t>
      </w:r>
      <w:r w:rsidR="000D5BFE" w:rsidRPr="0082199E">
        <w:rPr>
          <w:rFonts w:cs="Arial"/>
        </w:rPr>
        <w:t>ger</w:t>
      </w:r>
      <w:r w:rsidR="00021B68" w:rsidRPr="0082199E">
        <w:rPr>
          <w:rFonts w:cs="Arial"/>
        </w:rPr>
        <w:t>.</w:t>
      </w:r>
      <w:r w:rsidR="00413AC2" w:rsidRPr="0082199E">
        <w:rPr>
          <w:rFonts w:cs="Arial"/>
        </w:rPr>
        <w:t xml:space="preserve"> </w:t>
      </w:r>
    </w:p>
    <w:p w:rsidR="00376BAB" w:rsidRPr="00F36825" w:rsidRDefault="00376BAB" w:rsidP="00F25F93">
      <w:pPr>
        <w:pStyle w:val="ListParagraph"/>
        <w:numPr>
          <w:ilvl w:val="0"/>
          <w:numId w:val="5"/>
        </w:numPr>
        <w:jc w:val="both"/>
        <w:rPr>
          <w:rFonts w:cs="Arial"/>
          <w:b/>
          <w:u w:val="single"/>
        </w:rPr>
      </w:pPr>
      <w:r w:rsidRPr="00F36825">
        <w:rPr>
          <w:rFonts w:cs="Arial"/>
          <w:b/>
          <w:u w:val="single"/>
        </w:rPr>
        <w:t>Authorisation</w:t>
      </w:r>
    </w:p>
    <w:p w:rsidR="00301A1F" w:rsidRPr="00A81A6D" w:rsidRDefault="00E016F0" w:rsidP="00F25F93">
      <w:pPr>
        <w:jc w:val="both"/>
        <w:rPr>
          <w:rFonts w:cs="Arial"/>
        </w:rPr>
      </w:pPr>
      <w:r w:rsidRPr="0082199E">
        <w:rPr>
          <w:rFonts w:cs="Arial"/>
        </w:rPr>
        <w:t xml:space="preserve">A team manager can authorise </w:t>
      </w:r>
      <w:r w:rsidR="00021B68" w:rsidRPr="0082199E">
        <w:rPr>
          <w:rFonts w:cs="Arial"/>
        </w:rPr>
        <w:t xml:space="preserve">a </w:t>
      </w:r>
      <w:r w:rsidRPr="0082199E">
        <w:rPr>
          <w:rFonts w:cs="Arial"/>
        </w:rPr>
        <w:t xml:space="preserve">payment </w:t>
      </w:r>
      <w:r w:rsidR="00021B68" w:rsidRPr="0082199E">
        <w:rPr>
          <w:rFonts w:cs="Arial"/>
        </w:rPr>
        <w:t xml:space="preserve">of </w:t>
      </w:r>
      <w:r w:rsidRPr="0082199E">
        <w:rPr>
          <w:rFonts w:cs="Arial"/>
        </w:rPr>
        <w:t xml:space="preserve">up to £50.00. </w:t>
      </w:r>
      <w:r w:rsidR="00A81A6D">
        <w:rPr>
          <w:rFonts w:cs="Arial"/>
        </w:rPr>
        <w:t>Repeat request for funding need</w:t>
      </w:r>
      <w:r w:rsidR="006C2DDE">
        <w:rPr>
          <w:rFonts w:cs="Arial"/>
        </w:rPr>
        <w:t>s</w:t>
      </w:r>
      <w:r w:rsidR="00A81A6D">
        <w:rPr>
          <w:rFonts w:cs="Arial"/>
        </w:rPr>
        <w:t xml:space="preserve"> to be taken to</w:t>
      </w:r>
      <w:r w:rsidR="00A81A6D" w:rsidRPr="0082199E">
        <w:rPr>
          <w:rFonts w:cs="Arial"/>
          <w:color w:val="FF0000"/>
        </w:rPr>
        <w:t xml:space="preserve"> </w:t>
      </w:r>
      <w:r w:rsidR="004B5A43">
        <w:rPr>
          <w:rFonts w:cs="Arial"/>
        </w:rPr>
        <w:t xml:space="preserve">the </w:t>
      </w:r>
      <w:r w:rsidR="00A81A6D" w:rsidRPr="00A81A6D">
        <w:rPr>
          <w:rFonts w:cs="Arial"/>
        </w:rPr>
        <w:t>Access to Resources Panel</w:t>
      </w:r>
      <w:r w:rsidR="004B5A43">
        <w:rPr>
          <w:rFonts w:cs="Arial"/>
        </w:rPr>
        <w:t xml:space="preserve"> (ARP)</w:t>
      </w:r>
      <w:r w:rsidR="00A81A6D" w:rsidRPr="00A81A6D">
        <w:rPr>
          <w:rFonts w:cs="Arial"/>
        </w:rPr>
        <w:t>.</w:t>
      </w:r>
    </w:p>
    <w:p w:rsidR="00A81A6D" w:rsidRDefault="00D87E4A" w:rsidP="00F25F93">
      <w:pPr>
        <w:jc w:val="both"/>
        <w:rPr>
          <w:rFonts w:cs="Arial"/>
          <w:color w:val="FF0000"/>
        </w:rPr>
      </w:pPr>
      <w:r w:rsidRPr="0082199E">
        <w:rPr>
          <w:rFonts w:cs="Arial"/>
        </w:rPr>
        <w:t xml:space="preserve">Requests for </w:t>
      </w:r>
      <w:r w:rsidR="00413AC2" w:rsidRPr="0082199E">
        <w:rPr>
          <w:rFonts w:cs="Arial"/>
        </w:rPr>
        <w:t>l</w:t>
      </w:r>
      <w:r w:rsidRPr="0082199E">
        <w:rPr>
          <w:rFonts w:cs="Arial"/>
        </w:rPr>
        <w:t>arge</w:t>
      </w:r>
      <w:r w:rsidR="00413AC2" w:rsidRPr="0082199E">
        <w:rPr>
          <w:rFonts w:cs="Arial"/>
        </w:rPr>
        <w:t>r</w:t>
      </w:r>
      <w:r w:rsidR="006C2DDE">
        <w:rPr>
          <w:rFonts w:cs="Arial"/>
        </w:rPr>
        <w:t xml:space="preserve"> amounts</w:t>
      </w:r>
      <w:r w:rsidRPr="0082199E">
        <w:rPr>
          <w:rFonts w:cs="Arial"/>
        </w:rPr>
        <w:t xml:space="preserve"> need to be authorised by a</w:t>
      </w:r>
      <w:r w:rsidR="00E016F0" w:rsidRPr="0082199E">
        <w:rPr>
          <w:rFonts w:cs="Arial"/>
        </w:rPr>
        <w:t xml:space="preserve"> service manager</w:t>
      </w:r>
      <w:r w:rsidRPr="0082199E">
        <w:rPr>
          <w:rFonts w:cs="Arial"/>
        </w:rPr>
        <w:t xml:space="preserve">. </w:t>
      </w:r>
      <w:r w:rsidR="009F0883">
        <w:rPr>
          <w:rFonts w:cs="Arial"/>
        </w:rPr>
        <w:t>The service manager</w:t>
      </w:r>
      <w:r w:rsidR="00E016F0" w:rsidRPr="0082199E">
        <w:rPr>
          <w:rFonts w:cs="Arial"/>
        </w:rPr>
        <w:t xml:space="preserve"> can authorise </w:t>
      </w:r>
      <w:r w:rsidR="00260AD6">
        <w:rPr>
          <w:rFonts w:cs="Arial"/>
        </w:rPr>
        <w:t xml:space="preserve">a </w:t>
      </w:r>
      <w:r w:rsidR="00E016F0" w:rsidRPr="0082199E">
        <w:rPr>
          <w:rFonts w:cs="Arial"/>
        </w:rPr>
        <w:t xml:space="preserve">payment over </w:t>
      </w:r>
      <w:r w:rsidR="00A81A6D">
        <w:rPr>
          <w:rFonts w:cs="Arial"/>
        </w:rPr>
        <w:t>£50.00 and up to £500</w:t>
      </w:r>
      <w:r w:rsidR="00E016F0" w:rsidRPr="0082199E">
        <w:rPr>
          <w:rFonts w:cs="Arial"/>
        </w:rPr>
        <w:t>.00</w:t>
      </w:r>
      <w:r w:rsidR="000D5BFE" w:rsidRPr="0082199E">
        <w:rPr>
          <w:rFonts w:cs="Arial"/>
        </w:rPr>
        <w:t xml:space="preserve">. </w:t>
      </w:r>
      <w:r w:rsidR="00F36825">
        <w:rPr>
          <w:rFonts w:cs="Arial"/>
        </w:rPr>
        <w:t>Any r</w:t>
      </w:r>
      <w:r w:rsidR="00A81A6D">
        <w:rPr>
          <w:rFonts w:cs="Arial"/>
        </w:rPr>
        <w:t>epeat request for funding need</w:t>
      </w:r>
      <w:r w:rsidR="00F36825">
        <w:rPr>
          <w:rFonts w:cs="Arial"/>
        </w:rPr>
        <w:t>s</w:t>
      </w:r>
      <w:r w:rsidR="00A81A6D">
        <w:rPr>
          <w:rFonts w:cs="Arial"/>
        </w:rPr>
        <w:t xml:space="preserve"> to be ta</w:t>
      </w:r>
      <w:r w:rsidR="004B5A43">
        <w:rPr>
          <w:rFonts w:cs="Arial"/>
        </w:rPr>
        <w:t>ken to ARP</w:t>
      </w:r>
      <w:r w:rsidR="00A81A6D">
        <w:rPr>
          <w:rFonts w:cs="Arial"/>
        </w:rPr>
        <w:t xml:space="preserve">. </w:t>
      </w:r>
    </w:p>
    <w:p w:rsidR="00E662DB" w:rsidRPr="00F36825" w:rsidRDefault="00E662DB" w:rsidP="00F25F93">
      <w:pPr>
        <w:pStyle w:val="ListParagraph"/>
        <w:numPr>
          <w:ilvl w:val="0"/>
          <w:numId w:val="5"/>
        </w:numPr>
        <w:jc w:val="both"/>
        <w:rPr>
          <w:rFonts w:cs="Arial"/>
          <w:b/>
          <w:u w:val="single"/>
        </w:rPr>
      </w:pPr>
      <w:r w:rsidRPr="00F36825">
        <w:rPr>
          <w:rFonts w:cs="Arial"/>
          <w:b/>
          <w:u w:val="single"/>
        </w:rPr>
        <w:t>Access to Resources Panel</w:t>
      </w:r>
      <w:r w:rsidR="00314EA9" w:rsidRPr="00F36825">
        <w:rPr>
          <w:rFonts w:cs="Arial"/>
          <w:b/>
          <w:u w:val="single"/>
        </w:rPr>
        <w:t xml:space="preserve"> (ARP)</w:t>
      </w:r>
    </w:p>
    <w:p w:rsidR="00E016F0" w:rsidRPr="0082199E" w:rsidRDefault="00A81A6D" w:rsidP="00F25F93">
      <w:pPr>
        <w:jc w:val="both"/>
        <w:rPr>
          <w:rFonts w:cs="Arial"/>
        </w:rPr>
      </w:pPr>
      <w:r>
        <w:rPr>
          <w:rFonts w:cs="Arial"/>
        </w:rPr>
        <w:t>Requests for payments over £5</w:t>
      </w:r>
      <w:r w:rsidR="00E016F0" w:rsidRPr="0082199E">
        <w:rPr>
          <w:rFonts w:cs="Arial"/>
        </w:rPr>
        <w:t xml:space="preserve">00.00 or </w:t>
      </w:r>
      <w:r w:rsidR="00670733" w:rsidRPr="0082199E">
        <w:rPr>
          <w:rFonts w:cs="Arial"/>
        </w:rPr>
        <w:t xml:space="preserve">those </w:t>
      </w:r>
      <w:r w:rsidR="00902025" w:rsidRPr="0082199E">
        <w:rPr>
          <w:rFonts w:cs="Arial"/>
        </w:rPr>
        <w:t xml:space="preserve">deemed to be </w:t>
      </w:r>
      <w:r w:rsidR="00E016F0" w:rsidRPr="0082199E">
        <w:rPr>
          <w:rFonts w:cs="Arial"/>
        </w:rPr>
        <w:t xml:space="preserve">exceptional would need to be </w:t>
      </w:r>
      <w:r w:rsidR="00670733" w:rsidRPr="0082199E">
        <w:rPr>
          <w:rFonts w:cs="Arial"/>
        </w:rPr>
        <w:t xml:space="preserve">made </w:t>
      </w:r>
      <w:r w:rsidR="00DD2C7D">
        <w:rPr>
          <w:rFonts w:cs="Arial"/>
        </w:rPr>
        <w:t>on a</w:t>
      </w:r>
      <w:r w:rsidR="00127E36">
        <w:rPr>
          <w:rFonts w:cs="Arial"/>
        </w:rPr>
        <w:t xml:space="preserve"> </w:t>
      </w:r>
      <w:r w:rsidR="00B24604">
        <w:rPr>
          <w:rFonts w:eastAsia="Times New Roman" w:cs="Arial"/>
          <w:lang w:eastAsia="en-GB"/>
        </w:rPr>
        <w:t xml:space="preserve">SHWB 324 </w:t>
      </w:r>
      <w:r w:rsidR="002139E1">
        <w:rPr>
          <w:rFonts w:eastAsia="Times New Roman" w:cs="Arial"/>
          <w:lang w:eastAsia="en-GB"/>
        </w:rPr>
        <w:t xml:space="preserve">Form </w:t>
      </w:r>
      <w:r w:rsidR="00127E36">
        <w:rPr>
          <w:rFonts w:cs="Arial"/>
        </w:rPr>
        <w:t xml:space="preserve">with </w:t>
      </w:r>
      <w:r w:rsidR="00445DE0">
        <w:rPr>
          <w:rFonts w:cs="Arial"/>
        </w:rPr>
        <w:t>support</w:t>
      </w:r>
      <w:r w:rsidR="00127E36">
        <w:rPr>
          <w:rFonts w:cs="Arial"/>
        </w:rPr>
        <w:t>ing evidence</w:t>
      </w:r>
      <w:r w:rsidR="00260AD6">
        <w:rPr>
          <w:rFonts w:cs="Arial"/>
        </w:rPr>
        <w:t xml:space="preserve">. This will be </w:t>
      </w:r>
      <w:r w:rsidR="00DA0C15">
        <w:rPr>
          <w:rFonts w:cs="Arial"/>
        </w:rPr>
        <w:t>taken</w:t>
      </w:r>
      <w:r w:rsidR="00C7377A" w:rsidRPr="0082199E">
        <w:rPr>
          <w:rFonts w:cs="Arial"/>
        </w:rPr>
        <w:t xml:space="preserve"> by the service manager </w:t>
      </w:r>
      <w:r w:rsidR="00C7377A" w:rsidRPr="009F0883">
        <w:rPr>
          <w:rFonts w:cs="Arial"/>
        </w:rPr>
        <w:t>(and team manager/social work staff</w:t>
      </w:r>
      <w:r w:rsidR="009F0883">
        <w:rPr>
          <w:rFonts w:cs="Arial"/>
        </w:rPr>
        <w:t xml:space="preserve"> where necessary</w:t>
      </w:r>
      <w:r w:rsidR="00C7377A" w:rsidRPr="009F0883">
        <w:rPr>
          <w:rFonts w:cs="Arial"/>
        </w:rPr>
        <w:t xml:space="preserve">) </w:t>
      </w:r>
      <w:r w:rsidR="00F36825">
        <w:rPr>
          <w:rFonts w:cs="Arial"/>
        </w:rPr>
        <w:t>to ARP. T</w:t>
      </w:r>
      <w:r w:rsidR="00D87E4A" w:rsidRPr="0082199E">
        <w:rPr>
          <w:rFonts w:cs="Arial"/>
        </w:rPr>
        <w:t xml:space="preserve">he Panel </w:t>
      </w:r>
      <w:r w:rsidR="00C7377A" w:rsidRPr="0082199E">
        <w:rPr>
          <w:rFonts w:cs="Arial"/>
        </w:rPr>
        <w:t>will assess and</w:t>
      </w:r>
      <w:r w:rsidR="00CC0582" w:rsidRPr="0082199E">
        <w:rPr>
          <w:rFonts w:cs="Arial"/>
        </w:rPr>
        <w:t xml:space="preserve"> authorise </w:t>
      </w:r>
      <w:r w:rsidR="00C7377A" w:rsidRPr="0082199E">
        <w:rPr>
          <w:rFonts w:cs="Arial"/>
        </w:rPr>
        <w:t>payment if</w:t>
      </w:r>
      <w:r w:rsidR="00CC0582" w:rsidRPr="0082199E">
        <w:rPr>
          <w:rFonts w:cs="Arial"/>
        </w:rPr>
        <w:t xml:space="preserve"> the request meets the criteria for financial support.</w:t>
      </w:r>
      <w:r w:rsidR="00C7377A" w:rsidRPr="0082199E">
        <w:rPr>
          <w:rFonts w:cs="Arial"/>
        </w:rPr>
        <w:t xml:space="preserve"> Any request for ongoing payments will also need </w:t>
      </w:r>
      <w:r w:rsidR="00260AD6">
        <w:rPr>
          <w:rFonts w:cs="Arial"/>
        </w:rPr>
        <w:t>to be agreed at ARP and will have</w:t>
      </w:r>
      <w:r w:rsidR="00DA0C15">
        <w:rPr>
          <w:rFonts w:cs="Arial"/>
        </w:rPr>
        <w:t xml:space="preserve"> timescales for reviews and</w:t>
      </w:r>
      <w:r w:rsidR="00413AC2" w:rsidRPr="0082199E">
        <w:rPr>
          <w:rFonts w:cs="Arial"/>
        </w:rPr>
        <w:t xml:space="preserve"> </w:t>
      </w:r>
      <w:r w:rsidR="00DA0C15">
        <w:rPr>
          <w:rFonts w:cs="Arial"/>
        </w:rPr>
        <w:t xml:space="preserve">an </w:t>
      </w:r>
      <w:r w:rsidR="00413AC2" w:rsidRPr="0082199E">
        <w:rPr>
          <w:rFonts w:cs="Arial"/>
        </w:rPr>
        <w:t>end date</w:t>
      </w:r>
      <w:r w:rsidR="00C7377A" w:rsidRPr="0082199E">
        <w:rPr>
          <w:rFonts w:cs="Arial"/>
        </w:rPr>
        <w:t>.</w:t>
      </w:r>
    </w:p>
    <w:p w:rsidR="00314EA9" w:rsidRPr="0082199E" w:rsidRDefault="00314EA9" w:rsidP="00F25F93">
      <w:pPr>
        <w:jc w:val="both"/>
        <w:rPr>
          <w:rFonts w:cs="Arial"/>
        </w:rPr>
      </w:pPr>
      <w:r w:rsidRPr="0082199E">
        <w:rPr>
          <w:rFonts w:cs="Arial"/>
        </w:rPr>
        <w:t>A request for a</w:t>
      </w:r>
      <w:r w:rsidR="00127E36">
        <w:rPr>
          <w:rFonts w:cs="Arial"/>
        </w:rPr>
        <w:t>n exceptional</w:t>
      </w:r>
      <w:r w:rsidR="00670733" w:rsidRPr="0082199E">
        <w:rPr>
          <w:rFonts w:cs="Arial"/>
        </w:rPr>
        <w:t xml:space="preserve"> s17 payment may</w:t>
      </w:r>
      <w:r w:rsidRPr="0082199E">
        <w:rPr>
          <w:rFonts w:cs="Arial"/>
        </w:rPr>
        <w:t xml:space="preserve"> include though is not limited to:-</w:t>
      </w:r>
    </w:p>
    <w:p w:rsidR="00A81A6D" w:rsidRDefault="00064A23" w:rsidP="00F25F9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 significant event </w:t>
      </w:r>
    </w:p>
    <w:p w:rsidR="00314EA9" w:rsidRPr="0082199E" w:rsidRDefault="00583909" w:rsidP="00F25F9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 payment </w:t>
      </w:r>
      <w:r w:rsidR="00314EA9" w:rsidRPr="0082199E">
        <w:rPr>
          <w:rFonts w:cs="Arial"/>
        </w:rPr>
        <w:t>set</w:t>
      </w:r>
      <w:r>
        <w:rPr>
          <w:rFonts w:cs="Arial"/>
        </w:rPr>
        <w:t>s</w:t>
      </w:r>
      <w:r w:rsidR="00314EA9" w:rsidRPr="0082199E">
        <w:rPr>
          <w:rFonts w:cs="Arial"/>
        </w:rPr>
        <w:t xml:space="preserve"> a </w:t>
      </w:r>
      <w:r w:rsidR="00064A23">
        <w:rPr>
          <w:rFonts w:cs="Arial"/>
        </w:rPr>
        <w:t xml:space="preserve">precedent </w:t>
      </w:r>
    </w:p>
    <w:p w:rsidR="00A81A6D" w:rsidRDefault="00314EA9" w:rsidP="00F25F9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81A6D">
        <w:rPr>
          <w:rFonts w:cs="Arial"/>
        </w:rPr>
        <w:t xml:space="preserve">An ongoing </w:t>
      </w:r>
      <w:r w:rsidR="00064A23">
        <w:rPr>
          <w:rFonts w:cs="Arial"/>
        </w:rPr>
        <w:t xml:space="preserve">payment </w:t>
      </w:r>
    </w:p>
    <w:p w:rsidR="00064A23" w:rsidRPr="00064A23" w:rsidRDefault="00314EA9" w:rsidP="00F25F93">
      <w:pPr>
        <w:pStyle w:val="ListParagraph"/>
        <w:numPr>
          <w:ilvl w:val="0"/>
          <w:numId w:val="1"/>
        </w:numPr>
        <w:jc w:val="both"/>
        <w:rPr>
          <w:rFonts w:cs="Arial"/>
          <w:b/>
          <w:u w:val="single"/>
        </w:rPr>
      </w:pPr>
      <w:r w:rsidRPr="00064A23">
        <w:rPr>
          <w:rFonts w:cs="Arial"/>
        </w:rPr>
        <w:t>Specialist Assessmen</w:t>
      </w:r>
      <w:r w:rsidR="00064A23">
        <w:rPr>
          <w:rFonts w:cs="Arial"/>
        </w:rPr>
        <w:t>ts</w:t>
      </w:r>
      <w:r w:rsidR="00127E36" w:rsidRPr="00064A23">
        <w:rPr>
          <w:rFonts w:cs="Arial"/>
        </w:rPr>
        <w:t xml:space="preserve"> </w:t>
      </w:r>
    </w:p>
    <w:p w:rsidR="00E662DB" w:rsidRPr="00064A23" w:rsidRDefault="00780AB8" w:rsidP="00F25F93">
      <w:pPr>
        <w:ind w:left="360"/>
        <w:jc w:val="both"/>
        <w:rPr>
          <w:rFonts w:cs="Arial"/>
          <w:b/>
          <w:u w:val="single"/>
        </w:rPr>
      </w:pPr>
      <w:r w:rsidRPr="00064A23">
        <w:rPr>
          <w:rFonts w:cs="Arial"/>
          <w:b/>
          <w:u w:val="single"/>
        </w:rPr>
        <w:t>Once authorised by the T</w:t>
      </w:r>
      <w:r w:rsidR="00314EA9" w:rsidRPr="00064A23">
        <w:rPr>
          <w:rFonts w:cs="Arial"/>
          <w:b/>
          <w:u w:val="single"/>
        </w:rPr>
        <w:t xml:space="preserve">eam </w:t>
      </w:r>
      <w:r w:rsidRPr="00064A23">
        <w:rPr>
          <w:rFonts w:cs="Arial"/>
          <w:b/>
          <w:u w:val="single"/>
        </w:rPr>
        <w:t>M</w:t>
      </w:r>
      <w:r w:rsidR="00314EA9" w:rsidRPr="00064A23">
        <w:rPr>
          <w:rFonts w:cs="Arial"/>
          <w:b/>
          <w:u w:val="single"/>
        </w:rPr>
        <w:t>anager</w:t>
      </w:r>
      <w:r w:rsidRPr="00064A23">
        <w:rPr>
          <w:rFonts w:cs="Arial"/>
          <w:b/>
          <w:u w:val="single"/>
        </w:rPr>
        <w:t xml:space="preserve"> or S</w:t>
      </w:r>
      <w:r w:rsidR="00314EA9" w:rsidRPr="00064A23">
        <w:rPr>
          <w:rFonts w:cs="Arial"/>
          <w:b/>
          <w:u w:val="single"/>
        </w:rPr>
        <w:t xml:space="preserve">ervice </w:t>
      </w:r>
      <w:r w:rsidRPr="00064A23">
        <w:rPr>
          <w:rFonts w:cs="Arial"/>
          <w:b/>
          <w:u w:val="single"/>
        </w:rPr>
        <w:t>M</w:t>
      </w:r>
      <w:r w:rsidR="00314EA9" w:rsidRPr="00064A23">
        <w:rPr>
          <w:rFonts w:cs="Arial"/>
          <w:b/>
          <w:u w:val="single"/>
        </w:rPr>
        <w:t>anager</w:t>
      </w:r>
      <w:r w:rsidRPr="00064A23">
        <w:rPr>
          <w:rFonts w:cs="Arial"/>
          <w:b/>
          <w:u w:val="single"/>
        </w:rPr>
        <w:t xml:space="preserve"> </w:t>
      </w:r>
      <w:r w:rsidR="00841283" w:rsidRPr="00064A23">
        <w:rPr>
          <w:rFonts w:cs="Arial"/>
          <w:b/>
          <w:u w:val="single"/>
        </w:rPr>
        <w:t xml:space="preserve">S17 </w:t>
      </w:r>
      <w:r w:rsidR="008A195E">
        <w:rPr>
          <w:rFonts w:cs="Arial"/>
          <w:b/>
          <w:u w:val="single"/>
        </w:rPr>
        <w:t>Payments can be made</w:t>
      </w:r>
      <w:r w:rsidR="00E662DB" w:rsidRPr="00064A23">
        <w:rPr>
          <w:rFonts w:cs="Arial"/>
          <w:b/>
          <w:u w:val="single"/>
        </w:rPr>
        <w:t xml:space="preserve"> by</w:t>
      </w:r>
      <w:r w:rsidR="00301A1F" w:rsidRPr="00064A23">
        <w:rPr>
          <w:rFonts w:cs="Arial"/>
          <w:b/>
          <w:u w:val="single"/>
        </w:rPr>
        <w:t>:-</w:t>
      </w:r>
    </w:p>
    <w:p w:rsidR="002139E1" w:rsidRDefault="00E662DB" w:rsidP="00F25F9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A81A6D">
        <w:rPr>
          <w:rFonts w:cs="Arial"/>
        </w:rPr>
        <w:lastRenderedPageBreak/>
        <w:t>Cash</w:t>
      </w:r>
      <w:r w:rsidR="00D87E4A" w:rsidRPr="00A81A6D">
        <w:rPr>
          <w:rFonts w:cs="Arial"/>
        </w:rPr>
        <w:t xml:space="preserve"> </w:t>
      </w:r>
      <w:r w:rsidR="002139E1">
        <w:rPr>
          <w:rFonts w:cs="Arial"/>
        </w:rPr>
        <w:t>(in exceptional circumstances)</w:t>
      </w:r>
    </w:p>
    <w:p w:rsidR="00207520" w:rsidRPr="00A81A6D" w:rsidRDefault="00E662DB" w:rsidP="00F25F9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A81A6D">
        <w:rPr>
          <w:rFonts w:cs="Arial"/>
        </w:rPr>
        <w:t>Cheque</w:t>
      </w:r>
      <w:r w:rsidR="00780AB8" w:rsidRPr="00A81A6D">
        <w:rPr>
          <w:rFonts w:cs="Arial"/>
        </w:rPr>
        <w:tab/>
      </w:r>
      <w:r w:rsidR="00780AB8" w:rsidRPr="00A81A6D">
        <w:rPr>
          <w:rFonts w:cs="Arial"/>
        </w:rPr>
        <w:tab/>
      </w:r>
      <w:r w:rsidR="00780AB8" w:rsidRPr="00A81A6D">
        <w:rPr>
          <w:rFonts w:cs="Arial"/>
        </w:rPr>
        <w:tab/>
      </w:r>
      <w:r w:rsidR="00780AB8" w:rsidRPr="00A81A6D">
        <w:rPr>
          <w:rFonts w:cs="Arial"/>
        </w:rPr>
        <w:tab/>
      </w:r>
      <w:r w:rsidR="00780AB8" w:rsidRPr="00A81A6D">
        <w:rPr>
          <w:rFonts w:cs="Arial"/>
        </w:rPr>
        <w:tab/>
      </w:r>
      <w:r w:rsidR="00780AB8" w:rsidRPr="00A81A6D">
        <w:rPr>
          <w:rFonts w:cs="Arial"/>
        </w:rPr>
        <w:tab/>
      </w:r>
      <w:r w:rsidR="00780AB8" w:rsidRPr="00A81A6D">
        <w:rPr>
          <w:rFonts w:cs="Arial"/>
        </w:rPr>
        <w:tab/>
      </w:r>
      <w:r w:rsidR="00780AB8" w:rsidRPr="00A81A6D">
        <w:rPr>
          <w:rFonts w:cs="Arial"/>
        </w:rPr>
        <w:tab/>
      </w:r>
    </w:p>
    <w:p w:rsidR="00207520" w:rsidRPr="0082199E" w:rsidRDefault="000D5BFE" w:rsidP="00F25F9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82199E">
        <w:rPr>
          <w:rFonts w:cs="Arial"/>
        </w:rPr>
        <w:t>Journal Transfer</w:t>
      </w:r>
    </w:p>
    <w:p w:rsidR="00207520" w:rsidRPr="0082199E" w:rsidRDefault="00E662DB" w:rsidP="00F25F9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82199E">
        <w:rPr>
          <w:rFonts w:cs="Arial"/>
        </w:rPr>
        <w:t>Voucher</w:t>
      </w:r>
      <w:r w:rsidR="00301A1F" w:rsidRPr="0082199E">
        <w:rPr>
          <w:rFonts w:cs="Arial"/>
        </w:rPr>
        <w:t>/Store Accounts (such as Asda and Argos)</w:t>
      </w:r>
    </w:p>
    <w:p w:rsidR="00207520" w:rsidRPr="0082199E" w:rsidRDefault="00301A1F" w:rsidP="00F25F9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82199E">
        <w:rPr>
          <w:rFonts w:cs="Arial"/>
        </w:rPr>
        <w:t>KCC purchasing cards</w:t>
      </w:r>
      <w:r w:rsidR="00780AB8" w:rsidRPr="0082199E">
        <w:rPr>
          <w:rFonts w:cs="Arial"/>
        </w:rPr>
        <w:tab/>
      </w:r>
      <w:r w:rsidR="00780AB8" w:rsidRPr="0082199E">
        <w:rPr>
          <w:rFonts w:cs="Arial"/>
        </w:rPr>
        <w:tab/>
      </w:r>
      <w:r w:rsidR="00780AB8" w:rsidRPr="0082199E">
        <w:rPr>
          <w:rFonts w:cs="Arial"/>
        </w:rPr>
        <w:tab/>
      </w:r>
      <w:r w:rsidR="00780AB8" w:rsidRPr="0082199E">
        <w:rPr>
          <w:rFonts w:cs="Arial"/>
        </w:rPr>
        <w:tab/>
      </w:r>
      <w:r w:rsidR="00780AB8" w:rsidRPr="0082199E">
        <w:rPr>
          <w:rFonts w:cs="Arial"/>
        </w:rPr>
        <w:tab/>
      </w:r>
      <w:r w:rsidR="00780AB8" w:rsidRPr="0082199E">
        <w:rPr>
          <w:rFonts w:cs="Arial"/>
        </w:rPr>
        <w:tab/>
      </w:r>
    </w:p>
    <w:p w:rsidR="00207520" w:rsidRPr="0082199E" w:rsidRDefault="00301A1F" w:rsidP="00F25F9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82199E">
        <w:rPr>
          <w:rFonts w:cs="Arial"/>
        </w:rPr>
        <w:t>Travel Warrants</w:t>
      </w:r>
    </w:p>
    <w:p w:rsidR="0062485B" w:rsidRDefault="0062485B" w:rsidP="00F25F9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82199E">
        <w:rPr>
          <w:rFonts w:cs="Arial"/>
        </w:rPr>
        <w:t>Taxi services from the Children’s Transport Team</w:t>
      </w:r>
    </w:p>
    <w:p w:rsidR="00F36825" w:rsidRPr="0082199E" w:rsidRDefault="00F36825" w:rsidP="00F25F93">
      <w:pPr>
        <w:pStyle w:val="ListParagraph"/>
        <w:jc w:val="both"/>
        <w:rPr>
          <w:rFonts w:cs="Arial"/>
        </w:rPr>
      </w:pPr>
    </w:p>
    <w:p w:rsidR="00811B3B" w:rsidRPr="00F36825" w:rsidRDefault="00811B3B" w:rsidP="00F25F93">
      <w:pPr>
        <w:pStyle w:val="ListParagraph"/>
        <w:numPr>
          <w:ilvl w:val="0"/>
          <w:numId w:val="5"/>
        </w:numPr>
        <w:jc w:val="both"/>
        <w:rPr>
          <w:rFonts w:cs="Arial"/>
          <w:b/>
          <w:u w:val="single"/>
        </w:rPr>
      </w:pPr>
      <w:r w:rsidRPr="00F36825">
        <w:rPr>
          <w:rFonts w:cs="Arial"/>
          <w:b/>
          <w:u w:val="single"/>
        </w:rPr>
        <w:t>Recording</w:t>
      </w:r>
    </w:p>
    <w:p w:rsidR="00376BAB" w:rsidRPr="0082199E" w:rsidRDefault="00414B25" w:rsidP="00F25F93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FF0000"/>
          <w:lang w:eastAsia="en-GB"/>
        </w:rPr>
      </w:pPr>
      <w:r>
        <w:rPr>
          <w:rFonts w:eastAsia="Times New Roman" w:cs="Arial"/>
          <w:lang w:eastAsia="en-GB"/>
        </w:rPr>
        <w:t>No payments</w:t>
      </w:r>
      <w:r w:rsidR="00376BAB" w:rsidRPr="0082199E">
        <w:rPr>
          <w:rFonts w:eastAsia="Times New Roman" w:cs="Arial"/>
          <w:lang w:eastAsia="en-GB"/>
        </w:rPr>
        <w:t xml:space="preserve"> can be</w:t>
      </w:r>
      <w:r>
        <w:rPr>
          <w:rFonts w:eastAsia="Times New Roman" w:cs="Arial"/>
          <w:lang w:eastAsia="en-GB"/>
        </w:rPr>
        <w:t xml:space="preserve"> made</w:t>
      </w:r>
      <w:r w:rsidR="00606401" w:rsidRPr="0082199E">
        <w:rPr>
          <w:rFonts w:eastAsia="Times New Roman" w:cs="Arial"/>
          <w:lang w:eastAsia="en-GB"/>
        </w:rPr>
        <w:t xml:space="preserve"> if </w:t>
      </w:r>
      <w:r w:rsidR="00DD2C7D">
        <w:rPr>
          <w:rFonts w:eastAsia="Times New Roman" w:cs="Arial"/>
          <w:lang w:eastAsia="en-GB"/>
        </w:rPr>
        <w:t>the</w:t>
      </w:r>
      <w:r w:rsidR="009F0883">
        <w:rPr>
          <w:rFonts w:eastAsia="Times New Roman" w:cs="Arial"/>
          <w:lang w:eastAsia="en-GB"/>
        </w:rPr>
        <w:t xml:space="preserve"> </w:t>
      </w:r>
      <w:r w:rsidR="00B24604">
        <w:rPr>
          <w:rFonts w:eastAsia="Times New Roman" w:cs="Arial"/>
          <w:lang w:eastAsia="en-GB"/>
        </w:rPr>
        <w:t>SHWB 324</w:t>
      </w:r>
      <w:r>
        <w:rPr>
          <w:rFonts w:eastAsia="Times New Roman" w:cs="Arial"/>
          <w:lang w:eastAsia="en-GB"/>
        </w:rPr>
        <w:t xml:space="preserve"> </w:t>
      </w:r>
      <w:r w:rsidR="002139E1">
        <w:rPr>
          <w:rFonts w:eastAsia="Times New Roman" w:cs="Arial"/>
          <w:lang w:eastAsia="en-GB"/>
        </w:rPr>
        <w:t xml:space="preserve">Form </w:t>
      </w:r>
      <w:r>
        <w:rPr>
          <w:rFonts w:eastAsia="Times New Roman" w:cs="Arial"/>
          <w:lang w:eastAsia="en-GB"/>
        </w:rPr>
        <w:t xml:space="preserve">is only signed by </w:t>
      </w:r>
      <w:r w:rsidR="00606401" w:rsidRPr="0082199E">
        <w:rPr>
          <w:rFonts w:eastAsia="Times New Roman" w:cs="Arial"/>
          <w:lang w:eastAsia="en-GB"/>
        </w:rPr>
        <w:t>one person. T</w:t>
      </w:r>
      <w:r w:rsidR="002A2DEB">
        <w:rPr>
          <w:rFonts w:eastAsia="Times New Roman" w:cs="Arial"/>
          <w:lang w:eastAsia="en-GB"/>
        </w:rPr>
        <w:t>wo signatur</w:t>
      </w:r>
      <w:r w:rsidR="00376BAB" w:rsidRPr="0082199E">
        <w:rPr>
          <w:rFonts w:eastAsia="Times New Roman" w:cs="Arial"/>
          <w:lang w:eastAsia="en-GB"/>
        </w:rPr>
        <w:t xml:space="preserve">es </w:t>
      </w:r>
      <w:r w:rsidR="00C7377A" w:rsidRPr="0082199E">
        <w:rPr>
          <w:rFonts w:eastAsia="Times New Roman" w:cs="Arial"/>
          <w:lang w:eastAsia="en-GB"/>
        </w:rPr>
        <w:t xml:space="preserve">are required </w:t>
      </w:r>
      <w:r w:rsidR="002A2DEB">
        <w:rPr>
          <w:rFonts w:eastAsia="Times New Roman" w:cs="Arial"/>
          <w:lang w:eastAsia="en-GB"/>
        </w:rPr>
        <w:t xml:space="preserve">one </w:t>
      </w:r>
      <w:r>
        <w:rPr>
          <w:rFonts w:eastAsia="Times New Roman" w:cs="Arial"/>
          <w:lang w:eastAsia="en-GB"/>
        </w:rPr>
        <w:t xml:space="preserve">from the </w:t>
      </w:r>
      <w:r w:rsidR="00606401" w:rsidRPr="0082199E">
        <w:rPr>
          <w:rFonts w:eastAsia="Times New Roman" w:cs="Arial"/>
          <w:lang w:eastAsia="en-GB"/>
        </w:rPr>
        <w:t xml:space="preserve">staff </w:t>
      </w:r>
      <w:r>
        <w:rPr>
          <w:rFonts w:eastAsia="Times New Roman" w:cs="Arial"/>
          <w:lang w:eastAsia="en-GB"/>
        </w:rPr>
        <w:t xml:space="preserve">member </w:t>
      </w:r>
      <w:r w:rsidR="008A195E">
        <w:rPr>
          <w:rFonts w:eastAsia="Times New Roman" w:cs="Arial"/>
          <w:lang w:eastAsia="en-GB"/>
        </w:rPr>
        <w:t xml:space="preserve">requesting funding </w:t>
      </w:r>
      <w:r w:rsidR="00376BAB" w:rsidRPr="0082199E">
        <w:rPr>
          <w:rFonts w:eastAsia="Times New Roman" w:cs="Arial"/>
          <w:lang w:eastAsia="en-GB"/>
        </w:rPr>
        <w:t xml:space="preserve">and </w:t>
      </w:r>
      <w:r w:rsidR="008A195E">
        <w:rPr>
          <w:rFonts w:eastAsia="Times New Roman" w:cs="Arial"/>
          <w:lang w:eastAsia="en-GB"/>
        </w:rPr>
        <w:t xml:space="preserve">one </w:t>
      </w:r>
      <w:r>
        <w:rPr>
          <w:rFonts w:eastAsia="Times New Roman" w:cs="Arial"/>
          <w:lang w:eastAsia="en-GB"/>
        </w:rPr>
        <w:t>from</w:t>
      </w:r>
      <w:r w:rsidR="002A2DEB">
        <w:rPr>
          <w:rFonts w:eastAsia="Times New Roman" w:cs="Arial"/>
          <w:lang w:eastAsia="en-GB"/>
        </w:rPr>
        <w:t xml:space="preserve"> </w:t>
      </w:r>
      <w:r w:rsidR="00376BAB" w:rsidRPr="0082199E">
        <w:rPr>
          <w:rFonts w:eastAsia="Times New Roman" w:cs="Arial"/>
          <w:lang w:eastAsia="en-GB"/>
        </w:rPr>
        <w:t>the manager</w:t>
      </w:r>
      <w:r w:rsidR="00314EA9" w:rsidRPr="0082199E">
        <w:rPr>
          <w:rFonts w:eastAsia="Times New Roman" w:cs="Arial"/>
          <w:lang w:eastAsia="en-GB"/>
        </w:rPr>
        <w:t>/ARP</w:t>
      </w:r>
      <w:r w:rsidR="00376BAB" w:rsidRPr="0082199E">
        <w:rPr>
          <w:rFonts w:eastAsia="Times New Roman" w:cs="Arial"/>
          <w:lang w:eastAsia="en-GB"/>
        </w:rPr>
        <w:t xml:space="preserve"> approving the request. </w:t>
      </w:r>
      <w:r w:rsidR="003F49E0" w:rsidRPr="0082199E">
        <w:rPr>
          <w:rFonts w:eastAsia="Times New Roman" w:cs="Arial"/>
          <w:lang w:eastAsia="en-GB"/>
        </w:rPr>
        <w:t xml:space="preserve">Management </w:t>
      </w:r>
      <w:r w:rsidR="00811B3B" w:rsidRPr="0082199E">
        <w:rPr>
          <w:rFonts w:eastAsia="Times New Roman" w:cs="Arial"/>
          <w:lang w:eastAsia="en-GB"/>
        </w:rPr>
        <w:t>a</w:t>
      </w:r>
      <w:r w:rsidR="003F49E0" w:rsidRPr="0082199E">
        <w:rPr>
          <w:rFonts w:eastAsia="Times New Roman" w:cs="Arial"/>
          <w:lang w:eastAsia="en-GB"/>
        </w:rPr>
        <w:t xml:space="preserve">nd </w:t>
      </w:r>
      <w:r w:rsidR="00C7377A" w:rsidRPr="0082199E">
        <w:rPr>
          <w:rFonts w:cs="Arial"/>
          <w:color w:val="000000"/>
        </w:rPr>
        <w:t>ARP</w:t>
      </w:r>
      <w:r w:rsidR="003F49E0" w:rsidRPr="0082199E">
        <w:rPr>
          <w:rFonts w:cs="Arial"/>
          <w:color w:val="000000"/>
        </w:rPr>
        <w:t xml:space="preserve"> decisions and authorisation of payments need t</w:t>
      </w:r>
      <w:r w:rsidR="00902025" w:rsidRPr="0082199E">
        <w:rPr>
          <w:rFonts w:cs="Arial"/>
          <w:color w:val="000000"/>
        </w:rPr>
        <w:t xml:space="preserve">o be </w:t>
      </w:r>
      <w:r w:rsidR="00606401" w:rsidRPr="0082199E">
        <w:rPr>
          <w:rFonts w:cs="Arial"/>
          <w:color w:val="000000"/>
        </w:rPr>
        <w:t xml:space="preserve">recorded on </w:t>
      </w:r>
      <w:r w:rsidR="003F49E0" w:rsidRPr="0082199E">
        <w:rPr>
          <w:rFonts w:cs="Arial"/>
          <w:b/>
          <w:color w:val="000000"/>
          <w:u w:val="single"/>
        </w:rPr>
        <w:t>Liberi</w:t>
      </w:r>
      <w:r w:rsidR="00606401" w:rsidRPr="0082199E">
        <w:rPr>
          <w:rFonts w:cs="Arial"/>
          <w:b/>
          <w:color w:val="000000"/>
          <w:u w:val="single"/>
        </w:rPr>
        <w:t xml:space="preserve"> Case Notes</w:t>
      </w:r>
      <w:r w:rsidR="00606401" w:rsidRPr="0082199E">
        <w:rPr>
          <w:rFonts w:cs="Arial"/>
          <w:b/>
          <w:color w:val="000000"/>
        </w:rPr>
        <w:t>.</w:t>
      </w:r>
    </w:p>
    <w:p w:rsidR="00652E35" w:rsidRPr="0082199E" w:rsidRDefault="00780AB8" w:rsidP="00F25F93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FF0000"/>
          <w:lang w:eastAsia="en-GB"/>
        </w:rPr>
      </w:pPr>
      <w:r w:rsidRPr="009F0883">
        <w:rPr>
          <w:rFonts w:eastAsia="Times New Roman" w:cs="Arial"/>
          <w:lang w:eastAsia="en-GB"/>
        </w:rPr>
        <w:t xml:space="preserve">On receipt of cash or </w:t>
      </w:r>
      <w:r w:rsidR="002A2DEB" w:rsidRPr="009F0883">
        <w:rPr>
          <w:rFonts w:eastAsia="Times New Roman" w:cs="Arial"/>
          <w:lang w:eastAsia="en-GB"/>
        </w:rPr>
        <w:t xml:space="preserve">other </w:t>
      </w:r>
      <w:r w:rsidR="00064A23">
        <w:rPr>
          <w:rFonts w:eastAsia="Times New Roman" w:cs="Arial"/>
          <w:lang w:eastAsia="en-GB"/>
        </w:rPr>
        <w:t>form</w:t>
      </w:r>
      <w:r w:rsidR="008A195E">
        <w:rPr>
          <w:rFonts w:eastAsia="Times New Roman" w:cs="Arial"/>
          <w:lang w:eastAsia="en-GB"/>
        </w:rPr>
        <w:t>s</w:t>
      </w:r>
      <w:r w:rsidR="00064A23">
        <w:rPr>
          <w:rFonts w:eastAsia="Times New Roman" w:cs="Arial"/>
          <w:lang w:eastAsia="en-GB"/>
        </w:rPr>
        <w:t xml:space="preserve"> of payment</w:t>
      </w:r>
      <w:r w:rsidR="00606401" w:rsidRPr="009F0883">
        <w:rPr>
          <w:rFonts w:eastAsia="Times New Roman" w:cs="Arial"/>
          <w:lang w:eastAsia="en-GB"/>
        </w:rPr>
        <w:t xml:space="preserve"> social work staff</w:t>
      </w:r>
      <w:r w:rsidR="0062485B" w:rsidRPr="009F0883">
        <w:rPr>
          <w:rFonts w:eastAsia="Times New Roman" w:cs="Arial"/>
          <w:lang w:eastAsia="en-GB"/>
        </w:rPr>
        <w:t xml:space="preserve"> </w:t>
      </w:r>
      <w:r w:rsidR="00064A23">
        <w:rPr>
          <w:rFonts w:eastAsia="Times New Roman" w:cs="Arial"/>
          <w:lang w:eastAsia="en-GB"/>
        </w:rPr>
        <w:t xml:space="preserve">and service users </w:t>
      </w:r>
      <w:r w:rsidR="0062485B" w:rsidRPr="009F0883">
        <w:rPr>
          <w:rFonts w:eastAsia="Times New Roman" w:cs="Arial"/>
          <w:lang w:eastAsia="en-GB"/>
        </w:rPr>
        <w:t>must sign to con</w:t>
      </w:r>
      <w:r w:rsidR="008A195E">
        <w:rPr>
          <w:rFonts w:eastAsia="Times New Roman" w:cs="Arial"/>
          <w:lang w:eastAsia="en-GB"/>
        </w:rPr>
        <w:t>firm they have received the payment</w:t>
      </w:r>
      <w:r w:rsidR="0062485B" w:rsidRPr="009F0883">
        <w:rPr>
          <w:rFonts w:eastAsia="Times New Roman" w:cs="Arial"/>
          <w:lang w:eastAsia="en-GB"/>
        </w:rPr>
        <w:t>.</w:t>
      </w:r>
      <w:r w:rsidR="00376BAB" w:rsidRPr="009F0883">
        <w:rPr>
          <w:rFonts w:eastAsia="Times New Roman" w:cs="Arial"/>
          <w:lang w:eastAsia="en-GB"/>
        </w:rPr>
        <w:t xml:space="preserve"> </w:t>
      </w:r>
      <w:r w:rsidR="00376BAB" w:rsidRPr="0082199E">
        <w:rPr>
          <w:rFonts w:eastAsia="Times New Roman" w:cs="Arial"/>
          <w:lang w:eastAsia="en-GB"/>
        </w:rPr>
        <w:t xml:space="preserve">Receipts </w:t>
      </w:r>
      <w:r w:rsidR="0062485B" w:rsidRPr="0082199E">
        <w:rPr>
          <w:rFonts w:eastAsia="Times New Roman" w:cs="Arial"/>
          <w:lang w:eastAsia="en-GB"/>
        </w:rPr>
        <w:t xml:space="preserve">from families are essential and </w:t>
      </w:r>
      <w:r w:rsidR="00652E35" w:rsidRPr="0082199E">
        <w:rPr>
          <w:rFonts w:eastAsia="Times New Roman" w:cs="Arial"/>
          <w:lang w:eastAsia="en-GB"/>
        </w:rPr>
        <w:t>VAT receipts must be obtained for travel and goods.</w:t>
      </w:r>
      <w:r w:rsidR="00376BAB" w:rsidRPr="0082199E">
        <w:rPr>
          <w:rFonts w:cs="Arial"/>
        </w:rPr>
        <w:t xml:space="preserve"> </w:t>
      </w:r>
      <w:r w:rsidR="00376BAB" w:rsidRPr="0082199E">
        <w:rPr>
          <w:rFonts w:eastAsia="Times New Roman" w:cs="Arial"/>
          <w:lang w:eastAsia="en-GB"/>
        </w:rPr>
        <w:t xml:space="preserve">Signed </w:t>
      </w:r>
      <w:r w:rsidR="00606401" w:rsidRPr="0082199E">
        <w:rPr>
          <w:rFonts w:eastAsia="Times New Roman" w:cs="Arial"/>
          <w:lang w:eastAsia="en-GB"/>
        </w:rPr>
        <w:t xml:space="preserve">and </w:t>
      </w:r>
      <w:r w:rsidR="000652D0" w:rsidRPr="0082199E">
        <w:rPr>
          <w:rFonts w:eastAsia="Times New Roman" w:cs="Arial"/>
          <w:lang w:eastAsia="en-GB"/>
        </w:rPr>
        <w:t>authorised S17</w:t>
      </w:r>
      <w:r w:rsidR="00376BAB" w:rsidRPr="0082199E">
        <w:rPr>
          <w:rFonts w:eastAsia="Times New Roman" w:cs="Arial"/>
          <w:lang w:eastAsia="en-GB"/>
        </w:rPr>
        <w:t xml:space="preserve"> </w:t>
      </w:r>
      <w:r w:rsidR="00B24604">
        <w:rPr>
          <w:rFonts w:eastAsia="Times New Roman" w:cs="Arial"/>
          <w:lang w:eastAsia="en-GB"/>
        </w:rPr>
        <w:t xml:space="preserve">SHWB 324 </w:t>
      </w:r>
      <w:r w:rsidR="00DD2C7D">
        <w:rPr>
          <w:rFonts w:eastAsia="Times New Roman" w:cs="Arial"/>
          <w:lang w:eastAsia="en-GB"/>
        </w:rPr>
        <w:t xml:space="preserve">Forms </w:t>
      </w:r>
      <w:r w:rsidR="00376BAB" w:rsidRPr="0082199E">
        <w:rPr>
          <w:rFonts w:eastAsia="Times New Roman" w:cs="Arial"/>
          <w:lang w:eastAsia="en-GB"/>
        </w:rPr>
        <w:t xml:space="preserve">and receipts </w:t>
      </w:r>
      <w:r w:rsidR="00376BAB" w:rsidRPr="0082199E">
        <w:rPr>
          <w:rFonts w:cs="Arial"/>
        </w:rPr>
        <w:t xml:space="preserve">need to be </w:t>
      </w:r>
      <w:r w:rsidR="00652E35" w:rsidRPr="0082199E">
        <w:rPr>
          <w:rFonts w:cs="Arial"/>
        </w:rPr>
        <w:t xml:space="preserve">uploaded to </w:t>
      </w:r>
      <w:r w:rsidR="00652E35" w:rsidRPr="0082199E">
        <w:rPr>
          <w:rFonts w:cs="Arial"/>
          <w:b/>
          <w:u w:val="single"/>
        </w:rPr>
        <w:t>Liberi Documents</w:t>
      </w:r>
      <w:r w:rsidR="000652D0" w:rsidRPr="0082199E">
        <w:rPr>
          <w:rFonts w:cs="Arial"/>
        </w:rPr>
        <w:t>.</w:t>
      </w:r>
    </w:p>
    <w:p w:rsidR="00301A1F" w:rsidRPr="0082199E" w:rsidRDefault="000652D0" w:rsidP="00F25F93">
      <w:pPr>
        <w:jc w:val="both"/>
        <w:rPr>
          <w:rFonts w:cs="Arial"/>
        </w:rPr>
      </w:pPr>
      <w:r w:rsidRPr="0082199E">
        <w:rPr>
          <w:rFonts w:cs="Arial"/>
        </w:rPr>
        <w:t xml:space="preserve">All </w:t>
      </w:r>
      <w:r w:rsidR="00DA0C15">
        <w:rPr>
          <w:rFonts w:cs="Arial"/>
        </w:rPr>
        <w:t>request</w:t>
      </w:r>
      <w:r w:rsidR="00127E36">
        <w:rPr>
          <w:rFonts w:cs="Arial"/>
        </w:rPr>
        <w:t>s</w:t>
      </w:r>
      <w:r w:rsidR="00DA0C15">
        <w:rPr>
          <w:rFonts w:cs="Arial"/>
        </w:rPr>
        <w:t xml:space="preserve"> made to the </w:t>
      </w:r>
      <w:hyperlink r:id="rId8" w:history="1">
        <w:r w:rsidR="000A0D9E" w:rsidRPr="00330AD2">
          <w:rPr>
            <w:rStyle w:val="Hyperlink"/>
            <w:rFonts w:cs="Arial"/>
          </w:rPr>
          <w:t>Children’s Transport Team</w:t>
        </w:r>
      </w:hyperlink>
      <w:r w:rsidR="000A0D9E" w:rsidRPr="002139E1">
        <w:rPr>
          <w:rFonts w:cs="Arial"/>
          <w:color w:val="FF0000"/>
        </w:rPr>
        <w:t xml:space="preserve"> </w:t>
      </w:r>
      <w:r w:rsidR="00DA0C15">
        <w:rPr>
          <w:rFonts w:cs="Arial"/>
        </w:rPr>
        <w:t xml:space="preserve">via the </w:t>
      </w:r>
      <w:r w:rsidR="00B24604">
        <w:rPr>
          <w:rFonts w:eastAsia="Times New Roman" w:cs="Arial"/>
          <w:lang w:eastAsia="en-GB"/>
        </w:rPr>
        <w:t>SHWB 324</w:t>
      </w:r>
      <w:r w:rsidR="009F0883">
        <w:rPr>
          <w:rFonts w:eastAsia="Times New Roman" w:cs="Arial"/>
          <w:lang w:eastAsia="en-GB"/>
        </w:rPr>
        <w:t xml:space="preserve"> </w:t>
      </w:r>
      <w:r w:rsidR="002139E1">
        <w:rPr>
          <w:rFonts w:eastAsia="Times New Roman" w:cs="Arial"/>
          <w:lang w:eastAsia="en-GB"/>
        </w:rPr>
        <w:t xml:space="preserve">Form </w:t>
      </w:r>
      <w:r w:rsidR="00606401" w:rsidRPr="0082199E">
        <w:rPr>
          <w:rFonts w:cs="Arial"/>
        </w:rPr>
        <w:t>receive a</w:t>
      </w:r>
      <w:r w:rsidR="00DA0C15">
        <w:rPr>
          <w:rFonts w:cs="Arial"/>
        </w:rPr>
        <w:t xml:space="preserve"> code that is</w:t>
      </w:r>
      <w:r w:rsidR="00811B3B" w:rsidRPr="0082199E">
        <w:rPr>
          <w:rFonts w:cs="Arial"/>
        </w:rPr>
        <w:t xml:space="preserve"> </w:t>
      </w:r>
      <w:r w:rsidR="00DA0C15">
        <w:rPr>
          <w:rFonts w:cs="Arial"/>
        </w:rPr>
        <w:t xml:space="preserve">specific to the </w:t>
      </w:r>
      <w:r w:rsidR="00811B3B" w:rsidRPr="0082199E">
        <w:rPr>
          <w:rFonts w:cs="Arial"/>
        </w:rPr>
        <w:t>service</w:t>
      </w:r>
      <w:r w:rsidR="00DA0C15">
        <w:rPr>
          <w:rFonts w:cs="Arial"/>
        </w:rPr>
        <w:t xml:space="preserve"> (i.e. each taxi firm has a specific code)</w:t>
      </w:r>
      <w:r w:rsidR="00606401" w:rsidRPr="0082199E">
        <w:rPr>
          <w:rFonts w:cs="Arial"/>
        </w:rPr>
        <w:t xml:space="preserve">. </w:t>
      </w:r>
      <w:r w:rsidR="00606401" w:rsidRPr="009F0883">
        <w:rPr>
          <w:rFonts w:cs="Arial"/>
        </w:rPr>
        <w:t>This code</w:t>
      </w:r>
      <w:r w:rsidR="00811B3B" w:rsidRPr="009F0883">
        <w:rPr>
          <w:rFonts w:cs="Arial"/>
        </w:rPr>
        <w:t xml:space="preserve"> needs to be acquired </w:t>
      </w:r>
      <w:r w:rsidR="00606401" w:rsidRPr="009F0883">
        <w:rPr>
          <w:rFonts w:cs="Arial"/>
        </w:rPr>
        <w:t xml:space="preserve">by the social work staff member </w:t>
      </w:r>
      <w:r w:rsidR="00811B3B" w:rsidRPr="009F0883">
        <w:rPr>
          <w:rFonts w:cs="Arial"/>
        </w:rPr>
        <w:t xml:space="preserve">and recorded on </w:t>
      </w:r>
      <w:r w:rsidR="00811B3B" w:rsidRPr="00A176AF">
        <w:rPr>
          <w:rFonts w:cs="Arial"/>
          <w:b/>
          <w:u w:val="single"/>
        </w:rPr>
        <w:t xml:space="preserve">Liberi </w:t>
      </w:r>
      <w:r w:rsidR="00606401" w:rsidRPr="00A176AF">
        <w:rPr>
          <w:rFonts w:cs="Arial"/>
          <w:b/>
          <w:u w:val="single"/>
        </w:rPr>
        <w:t>Case Notes</w:t>
      </w:r>
      <w:r w:rsidR="00DD2C7D">
        <w:rPr>
          <w:rFonts w:cs="Arial"/>
        </w:rPr>
        <w:t xml:space="preserve">. The </w:t>
      </w:r>
      <w:r w:rsidR="00B24604">
        <w:rPr>
          <w:rFonts w:eastAsia="Times New Roman" w:cs="Arial"/>
          <w:lang w:eastAsia="en-GB"/>
        </w:rPr>
        <w:t xml:space="preserve">SHWB 324 </w:t>
      </w:r>
      <w:r w:rsidR="002139E1">
        <w:rPr>
          <w:rFonts w:eastAsia="Times New Roman" w:cs="Arial"/>
          <w:lang w:eastAsia="en-GB"/>
        </w:rPr>
        <w:t xml:space="preserve">Form </w:t>
      </w:r>
      <w:r w:rsidR="00DA0C15">
        <w:rPr>
          <w:rFonts w:cs="Arial"/>
        </w:rPr>
        <w:t>need</w:t>
      </w:r>
      <w:r w:rsidR="00DD2C7D">
        <w:rPr>
          <w:rFonts w:cs="Arial"/>
        </w:rPr>
        <w:t>s</w:t>
      </w:r>
      <w:r w:rsidR="00DA0C15">
        <w:rPr>
          <w:rFonts w:cs="Arial"/>
        </w:rPr>
        <w:t xml:space="preserve"> to be uploaded in </w:t>
      </w:r>
      <w:r w:rsidR="00DA0C15" w:rsidRPr="00DA0C15">
        <w:rPr>
          <w:rFonts w:cs="Arial"/>
          <w:b/>
          <w:u w:val="single"/>
        </w:rPr>
        <w:t>Liberi documents</w:t>
      </w:r>
      <w:r w:rsidR="00DA0C15">
        <w:rPr>
          <w:rFonts w:cs="Arial"/>
        </w:rPr>
        <w:t xml:space="preserve"> signposted from </w:t>
      </w:r>
      <w:r w:rsidR="00DA0C15" w:rsidRPr="00DA0C15">
        <w:rPr>
          <w:rFonts w:cs="Arial"/>
          <w:b/>
          <w:u w:val="single"/>
        </w:rPr>
        <w:t>Liberi case notes</w:t>
      </w:r>
      <w:r w:rsidR="00DA0C15">
        <w:rPr>
          <w:rFonts w:cs="Arial"/>
        </w:rPr>
        <w:t xml:space="preserve">. </w:t>
      </w:r>
      <w:r w:rsidRPr="0082199E">
        <w:rPr>
          <w:rFonts w:cs="Arial"/>
        </w:rPr>
        <w:t xml:space="preserve">Cross referencing </w:t>
      </w:r>
      <w:r w:rsidR="00DA0C15">
        <w:rPr>
          <w:rFonts w:cs="Arial"/>
        </w:rPr>
        <w:t xml:space="preserve">codes and </w:t>
      </w:r>
      <w:r w:rsidR="00B24604">
        <w:rPr>
          <w:rFonts w:eastAsia="Times New Roman" w:cs="Arial"/>
          <w:lang w:eastAsia="en-GB"/>
        </w:rPr>
        <w:t xml:space="preserve">SHWB 324 </w:t>
      </w:r>
      <w:r w:rsidR="009F0883">
        <w:rPr>
          <w:rFonts w:eastAsia="Times New Roman" w:cs="Arial"/>
          <w:lang w:eastAsia="en-GB"/>
        </w:rPr>
        <w:t xml:space="preserve"> </w:t>
      </w:r>
      <w:r w:rsidR="008A195E">
        <w:rPr>
          <w:rFonts w:eastAsia="Times New Roman" w:cs="Arial"/>
          <w:lang w:eastAsia="en-GB"/>
        </w:rPr>
        <w:t>F</w:t>
      </w:r>
      <w:r w:rsidR="00DD2C7D">
        <w:rPr>
          <w:rFonts w:eastAsia="Times New Roman" w:cs="Arial"/>
          <w:lang w:eastAsia="en-GB"/>
        </w:rPr>
        <w:t xml:space="preserve">orms </w:t>
      </w:r>
      <w:r w:rsidR="00676A6A" w:rsidRPr="0082199E">
        <w:rPr>
          <w:rFonts w:cs="Arial"/>
        </w:rPr>
        <w:t>will</w:t>
      </w:r>
      <w:r w:rsidR="00606401" w:rsidRPr="0082199E">
        <w:rPr>
          <w:rFonts w:cs="Arial"/>
        </w:rPr>
        <w:t xml:space="preserve"> </w:t>
      </w:r>
      <w:r w:rsidR="00676A6A" w:rsidRPr="0082199E">
        <w:rPr>
          <w:rFonts w:cs="Arial"/>
        </w:rPr>
        <w:t>ensure a</w:t>
      </w:r>
      <w:r w:rsidR="00902025" w:rsidRPr="0082199E">
        <w:rPr>
          <w:rFonts w:cs="Arial"/>
        </w:rPr>
        <w:t>ny funding for transport services</w:t>
      </w:r>
      <w:r w:rsidR="00811B3B" w:rsidRPr="0082199E">
        <w:rPr>
          <w:rFonts w:cs="Arial"/>
        </w:rPr>
        <w:t xml:space="preserve"> can be identified</w:t>
      </w:r>
      <w:r w:rsidR="00606401" w:rsidRPr="0082199E">
        <w:rPr>
          <w:rFonts w:cs="Arial"/>
        </w:rPr>
        <w:t xml:space="preserve"> to the service user</w:t>
      </w:r>
      <w:r w:rsidR="00DA0C15">
        <w:rPr>
          <w:rFonts w:cs="Arial"/>
        </w:rPr>
        <w:t xml:space="preserve"> enabling</w:t>
      </w:r>
      <w:r w:rsidR="00676A6A" w:rsidRPr="0082199E">
        <w:rPr>
          <w:rFonts w:cs="Arial"/>
        </w:rPr>
        <w:t xml:space="preserve"> the spend </w:t>
      </w:r>
      <w:r w:rsidR="00DA0C15">
        <w:rPr>
          <w:rFonts w:cs="Arial"/>
        </w:rPr>
        <w:t>to</w:t>
      </w:r>
      <w:r w:rsidR="002E7DA0" w:rsidRPr="0082199E">
        <w:rPr>
          <w:rFonts w:cs="Arial"/>
        </w:rPr>
        <w:t xml:space="preserve"> be </w:t>
      </w:r>
      <w:r w:rsidR="00676A6A" w:rsidRPr="0082199E">
        <w:rPr>
          <w:rFonts w:cs="Arial"/>
        </w:rPr>
        <w:t>monitored.</w:t>
      </w:r>
    </w:p>
    <w:p w:rsidR="00207520" w:rsidRPr="00F36825" w:rsidRDefault="00207520" w:rsidP="00F25F93">
      <w:pPr>
        <w:pStyle w:val="ListParagraph"/>
        <w:numPr>
          <w:ilvl w:val="0"/>
          <w:numId w:val="5"/>
        </w:numPr>
        <w:jc w:val="both"/>
        <w:rPr>
          <w:rFonts w:cs="Arial"/>
          <w:b/>
          <w:u w:val="single"/>
        </w:rPr>
      </w:pPr>
      <w:r w:rsidRPr="00F36825">
        <w:rPr>
          <w:rFonts w:cs="Arial"/>
          <w:b/>
          <w:u w:val="single"/>
        </w:rPr>
        <w:t>Monitoring</w:t>
      </w:r>
    </w:p>
    <w:p w:rsidR="0015085D" w:rsidRPr="0015085D" w:rsidRDefault="0015085D" w:rsidP="00F25F93">
      <w:pPr>
        <w:jc w:val="both"/>
        <w:rPr>
          <w:rFonts w:cs="Arial"/>
        </w:rPr>
      </w:pPr>
      <w:r w:rsidRPr="0015085D">
        <w:rPr>
          <w:rFonts w:cs="Arial"/>
        </w:rPr>
        <w:t>S17 payments are time limited and subject to review. This must be clearly stated to the service user.</w:t>
      </w:r>
    </w:p>
    <w:p w:rsidR="00E662DB" w:rsidRPr="0082199E" w:rsidRDefault="00E662DB" w:rsidP="00F25F93">
      <w:pPr>
        <w:jc w:val="both"/>
        <w:rPr>
          <w:rFonts w:cs="Arial"/>
        </w:rPr>
      </w:pPr>
      <w:r w:rsidRPr="0082199E">
        <w:rPr>
          <w:rFonts w:cs="Arial"/>
        </w:rPr>
        <w:t xml:space="preserve">All payments </w:t>
      </w:r>
      <w:r w:rsidR="00676A6A" w:rsidRPr="0082199E">
        <w:rPr>
          <w:rFonts w:cs="Arial"/>
        </w:rPr>
        <w:t xml:space="preserve">made to a service user </w:t>
      </w:r>
      <w:r w:rsidRPr="0082199E">
        <w:rPr>
          <w:rFonts w:cs="Arial"/>
        </w:rPr>
        <w:t xml:space="preserve">need to be reviewed </w:t>
      </w:r>
      <w:r w:rsidR="00841283" w:rsidRPr="0082199E">
        <w:rPr>
          <w:rFonts w:cs="Arial"/>
        </w:rPr>
        <w:t xml:space="preserve">in </w:t>
      </w:r>
      <w:r w:rsidR="00841283" w:rsidRPr="0082199E">
        <w:rPr>
          <w:rFonts w:cs="Arial"/>
          <w:b/>
          <w:u w:val="single"/>
        </w:rPr>
        <w:t>Supervision</w:t>
      </w:r>
      <w:r w:rsidR="00841283" w:rsidRPr="0082199E">
        <w:rPr>
          <w:rFonts w:cs="Arial"/>
        </w:rPr>
        <w:t xml:space="preserve"> </w:t>
      </w:r>
      <w:r w:rsidRPr="0082199E">
        <w:rPr>
          <w:rFonts w:cs="Arial"/>
        </w:rPr>
        <w:t xml:space="preserve">after one month </w:t>
      </w:r>
      <w:r w:rsidR="00841283" w:rsidRPr="0082199E">
        <w:rPr>
          <w:rFonts w:cs="Arial"/>
        </w:rPr>
        <w:t>of</w:t>
      </w:r>
      <w:r w:rsidR="00676A6A" w:rsidRPr="0082199E">
        <w:rPr>
          <w:rFonts w:cs="Arial"/>
        </w:rPr>
        <w:t xml:space="preserve"> being paid </w:t>
      </w:r>
      <w:r w:rsidRPr="0082199E">
        <w:rPr>
          <w:rFonts w:cs="Arial"/>
        </w:rPr>
        <w:t>and not exceeding three months.</w:t>
      </w:r>
      <w:r w:rsidR="00CC0582" w:rsidRPr="0082199E">
        <w:rPr>
          <w:rFonts w:cs="Arial"/>
        </w:rPr>
        <w:t xml:space="preserve"> The review needs to </w:t>
      </w:r>
      <w:r w:rsidR="0082199E">
        <w:rPr>
          <w:rFonts w:cs="Arial"/>
        </w:rPr>
        <w:t>consider whether an up</w:t>
      </w:r>
      <w:r w:rsidR="00811B3B" w:rsidRPr="0082199E">
        <w:rPr>
          <w:rFonts w:cs="Arial"/>
        </w:rPr>
        <w:t xml:space="preserve">date </w:t>
      </w:r>
      <w:r w:rsidR="0082199E">
        <w:rPr>
          <w:rFonts w:cs="Arial"/>
        </w:rPr>
        <w:t xml:space="preserve">to the service </w:t>
      </w:r>
      <w:r w:rsidR="00DA0C15">
        <w:rPr>
          <w:rFonts w:cs="Arial"/>
        </w:rPr>
        <w:t>user’s</w:t>
      </w:r>
      <w:r w:rsidR="0082199E">
        <w:rPr>
          <w:rFonts w:cs="Arial"/>
        </w:rPr>
        <w:t xml:space="preserve"> assessment/plan is necessary</w:t>
      </w:r>
      <w:r w:rsidR="00811B3B" w:rsidRPr="0082199E">
        <w:rPr>
          <w:rFonts w:cs="Arial"/>
        </w:rPr>
        <w:t xml:space="preserve">. This </w:t>
      </w:r>
      <w:r w:rsidR="0082199E">
        <w:rPr>
          <w:rFonts w:cs="Arial"/>
        </w:rPr>
        <w:t xml:space="preserve">discussion </w:t>
      </w:r>
      <w:r w:rsidR="00811B3B" w:rsidRPr="0082199E">
        <w:rPr>
          <w:rFonts w:cs="Arial"/>
        </w:rPr>
        <w:t xml:space="preserve">needs to </w:t>
      </w:r>
      <w:r w:rsidR="00CC0582" w:rsidRPr="0082199E">
        <w:rPr>
          <w:rFonts w:cs="Arial"/>
        </w:rPr>
        <w:t xml:space="preserve">be recorded on </w:t>
      </w:r>
      <w:r w:rsidR="00CC0582" w:rsidRPr="0082199E">
        <w:rPr>
          <w:rFonts w:cs="Arial"/>
          <w:b/>
          <w:u w:val="single"/>
        </w:rPr>
        <w:t xml:space="preserve">Liberi </w:t>
      </w:r>
      <w:r w:rsidR="00841283" w:rsidRPr="0082199E">
        <w:rPr>
          <w:rFonts w:cs="Arial"/>
          <w:b/>
          <w:u w:val="single"/>
        </w:rPr>
        <w:t xml:space="preserve">Supervision </w:t>
      </w:r>
      <w:r w:rsidR="00CC0582" w:rsidRPr="0082199E">
        <w:rPr>
          <w:rFonts w:cs="Arial"/>
          <w:b/>
          <w:u w:val="single"/>
        </w:rPr>
        <w:t>Case Notes</w:t>
      </w:r>
      <w:r w:rsidR="00CC0582" w:rsidRPr="0082199E">
        <w:rPr>
          <w:rFonts w:cs="Arial"/>
        </w:rPr>
        <w:t>.</w:t>
      </w:r>
    </w:p>
    <w:p w:rsidR="00811B3B" w:rsidRPr="0082199E" w:rsidRDefault="00811B3B" w:rsidP="00F25F93">
      <w:pPr>
        <w:jc w:val="both"/>
        <w:rPr>
          <w:rFonts w:cs="Arial"/>
          <w:b/>
          <w:u w:val="single"/>
        </w:rPr>
      </w:pPr>
      <w:r w:rsidRPr="0082199E">
        <w:rPr>
          <w:rFonts w:cs="Arial"/>
        </w:rPr>
        <w:t>Ser</w:t>
      </w:r>
      <w:r w:rsidR="00260AD6">
        <w:rPr>
          <w:rFonts w:cs="Arial"/>
        </w:rPr>
        <w:t>vice managers will meet with a f</w:t>
      </w:r>
      <w:r w:rsidRPr="0082199E">
        <w:rPr>
          <w:rFonts w:cs="Arial"/>
        </w:rPr>
        <w:t>inance</w:t>
      </w:r>
      <w:r w:rsidR="00260AD6">
        <w:rPr>
          <w:rFonts w:cs="Arial"/>
        </w:rPr>
        <w:t xml:space="preserve"> o</w:t>
      </w:r>
      <w:r w:rsidR="00BE0221" w:rsidRPr="0082199E">
        <w:rPr>
          <w:rFonts w:cs="Arial"/>
        </w:rPr>
        <w:t xml:space="preserve">fficer monthly to oversee the budget in their area </w:t>
      </w:r>
      <w:r w:rsidR="002A2DEB">
        <w:rPr>
          <w:rFonts w:cs="Arial"/>
        </w:rPr>
        <w:t>using the</w:t>
      </w:r>
      <w:r w:rsidR="0082199E">
        <w:rPr>
          <w:rFonts w:cs="Arial"/>
        </w:rPr>
        <w:t xml:space="preserve"> Oracle </w:t>
      </w:r>
      <w:r w:rsidR="002A2DEB">
        <w:rPr>
          <w:rFonts w:cs="Arial"/>
        </w:rPr>
        <w:t xml:space="preserve">system. </w:t>
      </w:r>
      <w:r w:rsidR="00BE0221" w:rsidRPr="0082199E">
        <w:rPr>
          <w:rFonts w:cs="Arial"/>
        </w:rPr>
        <w:t>SCS</w:t>
      </w:r>
      <w:r w:rsidR="0082199E">
        <w:rPr>
          <w:rFonts w:cs="Arial"/>
        </w:rPr>
        <w:t xml:space="preserve"> </w:t>
      </w:r>
      <w:r w:rsidRPr="0082199E">
        <w:rPr>
          <w:rFonts w:cs="Arial"/>
        </w:rPr>
        <w:t xml:space="preserve">DivMT will review the </w:t>
      </w:r>
      <w:r w:rsidR="00BE0221" w:rsidRPr="0082199E">
        <w:rPr>
          <w:rFonts w:cs="Arial"/>
        </w:rPr>
        <w:t xml:space="preserve">overall </w:t>
      </w:r>
      <w:r w:rsidRPr="0082199E">
        <w:rPr>
          <w:rFonts w:cs="Arial"/>
        </w:rPr>
        <w:t>spend at their regular meetings.</w:t>
      </w:r>
    </w:p>
    <w:p w:rsidR="009F0883" w:rsidRDefault="009F0883" w:rsidP="0082199E">
      <w:pPr>
        <w:rPr>
          <w:rFonts w:cs="Arial"/>
          <w:b/>
          <w:sz w:val="18"/>
          <w:szCs w:val="18"/>
          <w:u w:val="single"/>
        </w:rPr>
      </w:pPr>
    </w:p>
    <w:p w:rsidR="009F0883" w:rsidRDefault="009F0883" w:rsidP="0082199E">
      <w:pPr>
        <w:rPr>
          <w:rFonts w:cs="Arial"/>
          <w:b/>
          <w:sz w:val="18"/>
          <w:szCs w:val="18"/>
          <w:u w:val="single"/>
        </w:rPr>
      </w:pPr>
    </w:p>
    <w:p w:rsidR="009F0883" w:rsidRDefault="009F0883" w:rsidP="0082199E">
      <w:pPr>
        <w:rPr>
          <w:rFonts w:cs="Arial"/>
          <w:b/>
          <w:sz w:val="18"/>
          <w:szCs w:val="18"/>
          <w:u w:val="single"/>
        </w:rPr>
      </w:pPr>
    </w:p>
    <w:p w:rsidR="009F0883" w:rsidRDefault="009F0883" w:rsidP="0082199E">
      <w:pPr>
        <w:rPr>
          <w:rFonts w:cs="Arial"/>
          <w:b/>
          <w:sz w:val="18"/>
          <w:szCs w:val="18"/>
          <w:u w:val="single"/>
        </w:rPr>
      </w:pPr>
    </w:p>
    <w:p w:rsidR="002139E1" w:rsidRDefault="002139E1" w:rsidP="0082199E">
      <w:pPr>
        <w:rPr>
          <w:rFonts w:cs="Arial"/>
          <w:b/>
          <w:sz w:val="18"/>
          <w:szCs w:val="18"/>
          <w:u w:val="single"/>
        </w:rPr>
      </w:pPr>
    </w:p>
    <w:p w:rsidR="00EC003A" w:rsidRDefault="00EC003A" w:rsidP="0082199E">
      <w:pPr>
        <w:rPr>
          <w:rFonts w:cs="Arial"/>
          <w:b/>
          <w:sz w:val="18"/>
          <w:szCs w:val="18"/>
          <w:u w:val="single"/>
        </w:rPr>
      </w:pPr>
    </w:p>
    <w:p w:rsidR="008C4CAB" w:rsidRDefault="008C4CAB" w:rsidP="008C4CAB">
      <w:pPr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Useful Contacts</w:t>
      </w:r>
    </w:p>
    <w:p w:rsidR="008C4CAB" w:rsidRDefault="008C4CAB" w:rsidP="008C4CAB">
      <w:pPr>
        <w:jc w:val="both"/>
        <w:rPr>
          <w:bCs/>
          <w:sz w:val="18"/>
          <w:szCs w:val="18"/>
          <w:lang w:val="en-US"/>
        </w:rPr>
      </w:pPr>
      <w:r w:rsidRPr="0082199E">
        <w:rPr>
          <w:rFonts w:cs="Arial"/>
          <w:sz w:val="18"/>
          <w:szCs w:val="18"/>
        </w:rPr>
        <w:t xml:space="preserve">Advice can be sought through the DWP </w:t>
      </w:r>
      <w:r w:rsidRPr="0082199E">
        <w:rPr>
          <w:rFonts w:cs="Arial"/>
          <w:sz w:val="18"/>
          <w:szCs w:val="18"/>
          <w:lang w:val="en"/>
        </w:rPr>
        <w:t xml:space="preserve">National </w:t>
      </w:r>
      <w:proofErr w:type="spellStart"/>
      <w:r w:rsidRPr="0082199E">
        <w:rPr>
          <w:rFonts w:cs="Arial"/>
          <w:sz w:val="18"/>
          <w:szCs w:val="18"/>
          <w:lang w:val="en"/>
        </w:rPr>
        <w:t>Jobcentre</w:t>
      </w:r>
      <w:proofErr w:type="spellEnd"/>
      <w:r w:rsidRPr="0082199E">
        <w:rPr>
          <w:rFonts w:cs="Arial"/>
          <w:sz w:val="18"/>
          <w:szCs w:val="18"/>
          <w:lang w:val="en"/>
        </w:rPr>
        <w:t xml:space="preserve"> Enquiry Line is: </w:t>
      </w:r>
      <w:r w:rsidRPr="000F1FC7">
        <w:rPr>
          <w:rFonts w:cs="Arial"/>
          <w:b/>
          <w:sz w:val="18"/>
          <w:szCs w:val="18"/>
          <w:lang w:val="en"/>
        </w:rPr>
        <w:t>0345 604 3719</w:t>
      </w:r>
      <w:r w:rsidRPr="0082199E">
        <w:rPr>
          <w:rFonts w:cs="Arial"/>
          <w:sz w:val="18"/>
          <w:szCs w:val="18"/>
          <w:lang w:val="en"/>
        </w:rPr>
        <w:t xml:space="preserve">. Jobseeker’s Allowance, Income support, Incapacity Benefit or Employment and Support Allowance Telephone: </w:t>
      </w:r>
      <w:r w:rsidRPr="000F1FC7">
        <w:rPr>
          <w:rFonts w:cs="Arial"/>
          <w:b/>
          <w:sz w:val="18"/>
          <w:szCs w:val="18"/>
          <w:lang w:val="en"/>
        </w:rPr>
        <w:t>0345</w:t>
      </w:r>
      <w:r>
        <w:rPr>
          <w:rFonts w:cs="Arial"/>
          <w:b/>
          <w:sz w:val="18"/>
          <w:szCs w:val="18"/>
          <w:lang w:val="en"/>
        </w:rPr>
        <w:t xml:space="preserve"> </w:t>
      </w:r>
      <w:r w:rsidRPr="000F1FC7">
        <w:rPr>
          <w:rFonts w:cs="Arial"/>
          <w:b/>
          <w:sz w:val="18"/>
          <w:szCs w:val="18"/>
          <w:lang w:val="en"/>
        </w:rPr>
        <w:t>608</w:t>
      </w:r>
      <w:r>
        <w:rPr>
          <w:rFonts w:cs="Arial"/>
          <w:b/>
          <w:sz w:val="18"/>
          <w:szCs w:val="18"/>
          <w:lang w:val="en"/>
        </w:rPr>
        <w:t xml:space="preserve"> </w:t>
      </w:r>
      <w:r w:rsidRPr="000F1FC7">
        <w:rPr>
          <w:rFonts w:cs="Arial"/>
          <w:b/>
          <w:sz w:val="18"/>
          <w:szCs w:val="18"/>
          <w:lang w:val="en"/>
        </w:rPr>
        <w:t>8545</w:t>
      </w:r>
      <w:r w:rsidRPr="0082199E">
        <w:rPr>
          <w:rFonts w:cs="Arial"/>
          <w:sz w:val="18"/>
          <w:szCs w:val="18"/>
          <w:lang w:val="en"/>
        </w:rPr>
        <w:t>. For example Budgeting Loan, maternity grants.</w:t>
      </w:r>
      <w:r>
        <w:rPr>
          <w:rFonts w:cs="Arial"/>
          <w:sz w:val="18"/>
          <w:szCs w:val="18"/>
          <w:lang w:val="en"/>
        </w:rPr>
        <w:t xml:space="preserve"> </w:t>
      </w:r>
      <w:r w:rsidRPr="00F02EC7">
        <w:rPr>
          <w:rFonts w:cs="Arial"/>
          <w:sz w:val="18"/>
          <w:szCs w:val="18"/>
          <w:lang w:val="en"/>
        </w:rPr>
        <w:t>Website-</w:t>
      </w:r>
      <w:r w:rsidRPr="000F1FC7">
        <w:rPr>
          <w:rFonts w:cs="Arial"/>
          <w:color w:val="00B050"/>
          <w:sz w:val="18"/>
          <w:szCs w:val="18"/>
          <w:lang w:val="en"/>
        </w:rPr>
        <w:t xml:space="preserve"> </w:t>
      </w:r>
      <w:hyperlink r:id="rId9" w:history="1">
        <w:r>
          <w:rPr>
            <w:rStyle w:val="Hyperlink"/>
            <w:bCs/>
            <w:sz w:val="18"/>
            <w:szCs w:val="18"/>
          </w:rPr>
          <w:t>https://www.gov.uk/government/organisations/department-for-work-pensions</w:t>
        </w:r>
      </w:hyperlink>
      <w:r>
        <w:rPr>
          <w:rStyle w:val="Hyperlink"/>
          <w:bCs/>
          <w:sz w:val="18"/>
          <w:szCs w:val="18"/>
        </w:rPr>
        <w:t xml:space="preserve"> </w:t>
      </w:r>
    </w:p>
    <w:p w:rsidR="008C4CAB" w:rsidRPr="0082199E" w:rsidRDefault="008C4CAB" w:rsidP="008C4CAB">
      <w:pPr>
        <w:jc w:val="both"/>
        <w:rPr>
          <w:rStyle w:val="Strong"/>
          <w:rFonts w:cs="Arial"/>
          <w:sz w:val="18"/>
          <w:szCs w:val="18"/>
          <w:lang w:val="en-US"/>
        </w:rPr>
      </w:pPr>
      <w:r w:rsidRPr="0082199E">
        <w:rPr>
          <w:rFonts w:cs="Arial"/>
          <w:sz w:val="18"/>
          <w:szCs w:val="18"/>
        </w:rPr>
        <w:t xml:space="preserve">Kent Support and Assistance Service- KSAS – </w:t>
      </w:r>
      <w:r w:rsidRPr="0082199E">
        <w:rPr>
          <w:rFonts w:cs="Arial"/>
          <w:sz w:val="18"/>
          <w:szCs w:val="18"/>
          <w:lang w:val="en-US"/>
        </w:rPr>
        <w:t xml:space="preserve">To find out how to apply by going to the </w:t>
      </w:r>
      <w:hyperlink r:id="rId10" w:tgtFrame="_blank" w:tooltip="KSAS " w:history="1">
        <w:r w:rsidRPr="0082199E">
          <w:rPr>
            <w:rStyle w:val="Hyperlink"/>
            <w:rFonts w:cs="Arial"/>
            <w:sz w:val="18"/>
            <w:szCs w:val="18"/>
            <w:lang w:val="en-US"/>
          </w:rPr>
          <w:t>KSAS website</w:t>
        </w:r>
      </w:hyperlink>
      <w:r w:rsidRPr="0082199E">
        <w:rPr>
          <w:rFonts w:cs="Arial"/>
          <w:sz w:val="18"/>
          <w:szCs w:val="18"/>
          <w:lang w:val="en-US"/>
        </w:rPr>
        <w:t xml:space="preserve"> here or following the link below: </w:t>
      </w:r>
      <w:hyperlink r:id="rId11" w:tgtFrame="_blank" w:tooltip="Kent Support and Assistance Service" w:history="1">
        <w:r w:rsidRPr="0082199E">
          <w:rPr>
            <w:rStyle w:val="Hyperlink"/>
            <w:rFonts w:cs="Arial"/>
            <w:sz w:val="18"/>
            <w:szCs w:val="18"/>
            <w:lang w:val="en-US"/>
          </w:rPr>
          <w:t>http://www.kent.gov.uk/social-care-and-health/care-and-support/benefits/kent-support-and-assistance-service</w:t>
        </w:r>
      </w:hyperlink>
      <w:r w:rsidRPr="0082199E">
        <w:rPr>
          <w:rFonts w:cs="Arial"/>
          <w:sz w:val="18"/>
          <w:szCs w:val="18"/>
          <w:lang w:val="en-US"/>
        </w:rPr>
        <w:t> or phone: </w:t>
      </w:r>
      <w:r w:rsidRPr="0082199E">
        <w:rPr>
          <w:rStyle w:val="Strong"/>
          <w:rFonts w:cs="Arial"/>
          <w:sz w:val="18"/>
          <w:szCs w:val="18"/>
          <w:lang w:val="en-US"/>
        </w:rPr>
        <w:t>0300 333 5700</w:t>
      </w:r>
    </w:p>
    <w:p w:rsidR="008C4CAB" w:rsidRPr="0082199E" w:rsidRDefault="008C4CAB" w:rsidP="008C4CAB">
      <w:pPr>
        <w:jc w:val="both"/>
        <w:rPr>
          <w:rFonts w:cs="Arial"/>
          <w:sz w:val="18"/>
          <w:szCs w:val="18"/>
        </w:rPr>
      </w:pPr>
      <w:r w:rsidRPr="0082199E">
        <w:rPr>
          <w:rFonts w:cs="Arial"/>
          <w:sz w:val="18"/>
          <w:szCs w:val="18"/>
        </w:rPr>
        <w:t xml:space="preserve">Food Banks- : The </w:t>
      </w:r>
      <w:proofErr w:type="spellStart"/>
      <w:r w:rsidRPr="0082199E">
        <w:rPr>
          <w:rFonts w:cs="Arial"/>
          <w:sz w:val="18"/>
          <w:szCs w:val="18"/>
        </w:rPr>
        <w:t>Trussell</w:t>
      </w:r>
      <w:proofErr w:type="spellEnd"/>
      <w:r w:rsidRPr="0082199E">
        <w:rPr>
          <w:rFonts w:cs="Arial"/>
          <w:sz w:val="18"/>
          <w:szCs w:val="18"/>
        </w:rPr>
        <w:t xml:space="preserve"> Trust: </w:t>
      </w:r>
      <w:hyperlink r:id="rId12" w:history="1">
        <w:r w:rsidRPr="0082199E">
          <w:rPr>
            <w:rStyle w:val="Hyperlink"/>
            <w:rFonts w:cs="Arial"/>
            <w:sz w:val="18"/>
            <w:szCs w:val="18"/>
          </w:rPr>
          <w:t>enquiries@trusselltrust.org</w:t>
        </w:r>
      </w:hyperlink>
    </w:p>
    <w:p w:rsidR="008C4CAB" w:rsidRPr="00991C6A" w:rsidRDefault="008C4CAB" w:rsidP="008C4CAB">
      <w:pPr>
        <w:jc w:val="both"/>
        <w:rPr>
          <w:rFonts w:cs="Arial"/>
          <w:sz w:val="18"/>
          <w:szCs w:val="18"/>
          <w:u w:val="single"/>
          <w:lang w:val="en"/>
        </w:rPr>
      </w:pPr>
      <w:r w:rsidRPr="0082199E">
        <w:rPr>
          <w:rFonts w:cs="Arial"/>
          <w:sz w:val="18"/>
          <w:szCs w:val="18"/>
        </w:rPr>
        <w:t xml:space="preserve">Local and National Charitable Funding- for example: Churches, The Lions Club, Rotary Club, Frank </w:t>
      </w:r>
      <w:proofErr w:type="spellStart"/>
      <w:r w:rsidRPr="0082199E">
        <w:rPr>
          <w:rFonts w:cs="Arial"/>
          <w:sz w:val="18"/>
          <w:szCs w:val="18"/>
        </w:rPr>
        <w:t>Buttle</w:t>
      </w:r>
      <w:proofErr w:type="spellEnd"/>
      <w:r w:rsidRPr="0082199E">
        <w:rPr>
          <w:rFonts w:cs="Arial"/>
          <w:sz w:val="18"/>
          <w:szCs w:val="18"/>
        </w:rPr>
        <w:t xml:space="preserve"> Trust Tel: </w:t>
      </w:r>
      <w:r w:rsidRPr="00912154">
        <w:rPr>
          <w:rFonts w:cs="Arial"/>
          <w:b/>
          <w:sz w:val="18"/>
          <w:szCs w:val="18"/>
        </w:rPr>
        <w:t>020 7828 7311</w:t>
      </w:r>
      <w:r w:rsidRPr="0082199E">
        <w:rPr>
          <w:rFonts w:cs="Arial"/>
          <w:sz w:val="18"/>
          <w:szCs w:val="18"/>
        </w:rPr>
        <w:t xml:space="preserve"> </w:t>
      </w:r>
      <w:hyperlink r:id="rId13" w:history="1">
        <w:r w:rsidRPr="00991C6A">
          <w:rPr>
            <w:rStyle w:val="Hyperlink"/>
            <w:sz w:val="18"/>
            <w:szCs w:val="18"/>
          </w:rPr>
          <w:t>info@buttleuk.org</w:t>
        </w:r>
      </w:hyperlink>
      <w:r>
        <w:t xml:space="preserve"> </w:t>
      </w:r>
      <w:r w:rsidRPr="0082199E">
        <w:rPr>
          <w:rFonts w:cs="Arial"/>
          <w:sz w:val="18"/>
          <w:szCs w:val="18"/>
        </w:rPr>
        <w:t xml:space="preserve">, Esmee Fairbairn Foundation </w:t>
      </w:r>
      <w:r w:rsidRPr="0082199E">
        <w:rPr>
          <w:rFonts w:cs="Arial"/>
          <w:sz w:val="18"/>
          <w:szCs w:val="18"/>
          <w:lang w:val="en"/>
        </w:rPr>
        <w:t xml:space="preserve">Tel: </w:t>
      </w:r>
      <w:r w:rsidRPr="00912154">
        <w:rPr>
          <w:rFonts w:cs="Arial"/>
          <w:b/>
          <w:sz w:val="18"/>
          <w:szCs w:val="18"/>
          <w:lang w:val="en"/>
        </w:rPr>
        <w:t>020 7812 3700</w:t>
      </w:r>
      <w:r w:rsidRPr="0082199E">
        <w:rPr>
          <w:rFonts w:cs="Arial"/>
          <w:sz w:val="18"/>
          <w:szCs w:val="18"/>
          <w:lang w:val="en"/>
        </w:rPr>
        <w:t xml:space="preserve"> </w:t>
      </w:r>
      <w:hyperlink r:id="rId14" w:history="1">
        <w:r w:rsidRPr="00991C6A">
          <w:rPr>
            <w:rStyle w:val="Hyperlink"/>
            <w:rFonts w:cs="Arial"/>
            <w:sz w:val="18"/>
            <w:szCs w:val="18"/>
            <w:lang w:val="en"/>
          </w:rPr>
          <w:t>info@esmeefairbairn.org.uk</w:t>
        </w:r>
      </w:hyperlink>
    </w:p>
    <w:p w:rsidR="008C4CAB" w:rsidRPr="0082199E" w:rsidRDefault="008C4CAB" w:rsidP="008C4CAB">
      <w:pPr>
        <w:jc w:val="both"/>
        <w:rPr>
          <w:rFonts w:cs="Arial"/>
          <w:sz w:val="18"/>
          <w:szCs w:val="18"/>
        </w:rPr>
      </w:pPr>
      <w:r w:rsidRPr="0082199E">
        <w:rPr>
          <w:rFonts w:cs="Arial"/>
          <w:sz w:val="18"/>
          <w:szCs w:val="18"/>
        </w:rPr>
        <w:t xml:space="preserve">Health – Approach the Midwifery; Health Visitor and School Nurse Services and Sure Start for safety equipment. </w:t>
      </w:r>
    </w:p>
    <w:p w:rsidR="008C4CAB" w:rsidRPr="0082199E" w:rsidRDefault="008C4CAB" w:rsidP="008C4CAB">
      <w:pPr>
        <w:jc w:val="both"/>
        <w:rPr>
          <w:rFonts w:cs="Arial"/>
          <w:sz w:val="18"/>
          <w:szCs w:val="18"/>
        </w:rPr>
      </w:pPr>
      <w:r w:rsidRPr="0082199E">
        <w:rPr>
          <w:rFonts w:cs="Arial"/>
          <w:sz w:val="18"/>
          <w:szCs w:val="18"/>
        </w:rPr>
        <w:t xml:space="preserve">Education – School Uniform Grants; Free School Meals; School Trips; </w:t>
      </w:r>
      <w:proofErr w:type="gramStart"/>
      <w:r w:rsidRPr="0082199E">
        <w:rPr>
          <w:rFonts w:cs="Arial"/>
          <w:sz w:val="18"/>
          <w:szCs w:val="18"/>
        </w:rPr>
        <w:t>The</w:t>
      </w:r>
      <w:proofErr w:type="gramEnd"/>
      <w:r w:rsidRPr="0082199E">
        <w:rPr>
          <w:rFonts w:cs="Arial"/>
          <w:sz w:val="18"/>
          <w:szCs w:val="18"/>
        </w:rPr>
        <w:t xml:space="preserve"> </w:t>
      </w:r>
      <w:proofErr w:type="spellStart"/>
      <w:r w:rsidRPr="0082199E">
        <w:rPr>
          <w:rFonts w:cs="Arial"/>
          <w:sz w:val="18"/>
          <w:szCs w:val="18"/>
        </w:rPr>
        <w:t>Eridge</w:t>
      </w:r>
      <w:proofErr w:type="spellEnd"/>
      <w:r w:rsidRPr="0082199E">
        <w:rPr>
          <w:rFonts w:cs="Arial"/>
          <w:sz w:val="18"/>
          <w:szCs w:val="18"/>
        </w:rPr>
        <w:t xml:space="preserve"> Trust</w:t>
      </w:r>
    </w:p>
    <w:p w:rsidR="008C4CAB" w:rsidRPr="00912154" w:rsidRDefault="008C4CAB" w:rsidP="008C4CAB">
      <w:pPr>
        <w:jc w:val="both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 xml:space="preserve">Children’s Transport Team can be contact on </w:t>
      </w:r>
      <w:r w:rsidRPr="00912154">
        <w:rPr>
          <w:b/>
          <w:bCs/>
          <w:sz w:val="18"/>
          <w:szCs w:val="18"/>
          <w:lang w:val="en-US"/>
        </w:rPr>
        <w:t>03000 422859</w:t>
      </w:r>
      <w:r>
        <w:rPr>
          <w:bCs/>
          <w:sz w:val="18"/>
          <w:szCs w:val="18"/>
          <w:lang w:val="en-US"/>
        </w:rPr>
        <w:t xml:space="preserve"> or emailed on: </w:t>
      </w:r>
      <w:hyperlink r:id="rId15" w:history="1">
        <w:r w:rsidRPr="00912154">
          <w:rPr>
            <w:rStyle w:val="Hyperlink"/>
            <w:bCs/>
            <w:sz w:val="18"/>
            <w:szCs w:val="18"/>
          </w:rPr>
          <w:t>homeschooltransport@kent.gov.uk</w:t>
        </w:r>
      </w:hyperlink>
    </w:p>
    <w:p w:rsidR="00034AEE" w:rsidRPr="000A77FA" w:rsidRDefault="00034AEE" w:rsidP="00034AEE">
      <w:pPr>
        <w:jc w:val="both"/>
      </w:pPr>
    </w:p>
    <w:p w:rsidR="00034AEE" w:rsidRDefault="00034AEE" w:rsidP="00034AEE">
      <w:pPr>
        <w:jc w:val="both"/>
        <w:rPr>
          <w:lang w:val="en"/>
        </w:rPr>
      </w:pPr>
    </w:p>
    <w:p w:rsidR="00034AEE" w:rsidRPr="00CC0582" w:rsidRDefault="00034AEE" w:rsidP="00DE7C92">
      <w:pPr>
        <w:rPr>
          <w:color w:val="FF0000"/>
        </w:rPr>
      </w:pPr>
    </w:p>
    <w:sectPr w:rsidR="00034AEE" w:rsidRPr="00CC0582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F0" w:rsidRDefault="00E016F0" w:rsidP="00E016F0">
      <w:pPr>
        <w:spacing w:after="0" w:line="240" w:lineRule="auto"/>
      </w:pPr>
      <w:r>
        <w:separator/>
      </w:r>
    </w:p>
  </w:endnote>
  <w:endnote w:type="continuationSeparator" w:id="0">
    <w:p w:rsidR="00E016F0" w:rsidRDefault="00E016F0" w:rsidP="00E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F0" w:rsidRDefault="00E016F0" w:rsidP="00E016F0">
      <w:pPr>
        <w:spacing w:after="0" w:line="240" w:lineRule="auto"/>
      </w:pPr>
      <w:r>
        <w:separator/>
      </w:r>
    </w:p>
  </w:footnote>
  <w:footnote w:type="continuationSeparator" w:id="0">
    <w:p w:rsidR="00E016F0" w:rsidRDefault="00E016F0" w:rsidP="00E0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F0" w:rsidRDefault="00E01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572"/>
    <w:multiLevelType w:val="hybridMultilevel"/>
    <w:tmpl w:val="8BDE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42E49"/>
    <w:multiLevelType w:val="hybridMultilevel"/>
    <w:tmpl w:val="6D00397C"/>
    <w:lvl w:ilvl="0" w:tplc="39F6D9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754E"/>
    <w:multiLevelType w:val="hybridMultilevel"/>
    <w:tmpl w:val="2780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2C9A"/>
    <w:multiLevelType w:val="hybridMultilevel"/>
    <w:tmpl w:val="D3E8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604BA"/>
    <w:multiLevelType w:val="hybridMultilevel"/>
    <w:tmpl w:val="281E4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0"/>
    <w:rsid w:val="000024D7"/>
    <w:rsid w:val="00021B68"/>
    <w:rsid w:val="00034AEE"/>
    <w:rsid w:val="00042D32"/>
    <w:rsid w:val="000478FF"/>
    <w:rsid w:val="00064A23"/>
    <w:rsid w:val="000652D0"/>
    <w:rsid w:val="0008790F"/>
    <w:rsid w:val="0009000C"/>
    <w:rsid w:val="000A0D9E"/>
    <w:rsid w:val="000A553B"/>
    <w:rsid w:val="000A77FA"/>
    <w:rsid w:val="000D5BFE"/>
    <w:rsid w:val="00127E36"/>
    <w:rsid w:val="0015085D"/>
    <w:rsid w:val="0017052B"/>
    <w:rsid w:val="001A4165"/>
    <w:rsid w:val="001D238F"/>
    <w:rsid w:val="001D4D9C"/>
    <w:rsid w:val="00207520"/>
    <w:rsid w:val="002139E1"/>
    <w:rsid w:val="00214CC6"/>
    <w:rsid w:val="00216738"/>
    <w:rsid w:val="00252358"/>
    <w:rsid w:val="00260AD6"/>
    <w:rsid w:val="00261C27"/>
    <w:rsid w:val="002630BC"/>
    <w:rsid w:val="002A29B0"/>
    <w:rsid w:val="002A2DEB"/>
    <w:rsid w:val="002D0C8D"/>
    <w:rsid w:val="002D3107"/>
    <w:rsid w:val="002E7DA0"/>
    <w:rsid w:val="00301A1F"/>
    <w:rsid w:val="00314EA9"/>
    <w:rsid w:val="00376BAB"/>
    <w:rsid w:val="003C4091"/>
    <w:rsid w:val="003D1728"/>
    <w:rsid w:val="003F49E0"/>
    <w:rsid w:val="00413AC2"/>
    <w:rsid w:val="00414B25"/>
    <w:rsid w:val="00432247"/>
    <w:rsid w:val="00445DE0"/>
    <w:rsid w:val="0048781C"/>
    <w:rsid w:val="004B5A43"/>
    <w:rsid w:val="004C36F6"/>
    <w:rsid w:val="004F1E07"/>
    <w:rsid w:val="005107DC"/>
    <w:rsid w:val="00583909"/>
    <w:rsid w:val="005A2002"/>
    <w:rsid w:val="00606401"/>
    <w:rsid w:val="006122D4"/>
    <w:rsid w:val="0062485B"/>
    <w:rsid w:val="00652E35"/>
    <w:rsid w:val="00657E31"/>
    <w:rsid w:val="00670733"/>
    <w:rsid w:val="00676A6A"/>
    <w:rsid w:val="006C158A"/>
    <w:rsid w:val="006C2DDE"/>
    <w:rsid w:val="006D3F81"/>
    <w:rsid w:val="00722EA5"/>
    <w:rsid w:val="00732748"/>
    <w:rsid w:val="00757C2D"/>
    <w:rsid w:val="00780AB8"/>
    <w:rsid w:val="007A4482"/>
    <w:rsid w:val="00811B3B"/>
    <w:rsid w:val="0082199E"/>
    <w:rsid w:val="00841283"/>
    <w:rsid w:val="008906BD"/>
    <w:rsid w:val="008A195E"/>
    <w:rsid w:val="008C4CAB"/>
    <w:rsid w:val="008F07BD"/>
    <w:rsid w:val="00902025"/>
    <w:rsid w:val="00912154"/>
    <w:rsid w:val="00933FA3"/>
    <w:rsid w:val="00991C6A"/>
    <w:rsid w:val="009C2277"/>
    <w:rsid w:val="009E683A"/>
    <w:rsid w:val="009F0883"/>
    <w:rsid w:val="00A176AF"/>
    <w:rsid w:val="00A350D5"/>
    <w:rsid w:val="00A81A6D"/>
    <w:rsid w:val="00B04BB3"/>
    <w:rsid w:val="00B24604"/>
    <w:rsid w:val="00B27D04"/>
    <w:rsid w:val="00BE0221"/>
    <w:rsid w:val="00BF276F"/>
    <w:rsid w:val="00C515E0"/>
    <w:rsid w:val="00C64E28"/>
    <w:rsid w:val="00C7377A"/>
    <w:rsid w:val="00C866A6"/>
    <w:rsid w:val="00CC0582"/>
    <w:rsid w:val="00CD26DE"/>
    <w:rsid w:val="00CE0619"/>
    <w:rsid w:val="00D25F9C"/>
    <w:rsid w:val="00D70614"/>
    <w:rsid w:val="00D87E4A"/>
    <w:rsid w:val="00DA0C15"/>
    <w:rsid w:val="00DD2C7D"/>
    <w:rsid w:val="00DE7C92"/>
    <w:rsid w:val="00E016F0"/>
    <w:rsid w:val="00E13397"/>
    <w:rsid w:val="00E662DB"/>
    <w:rsid w:val="00EB0684"/>
    <w:rsid w:val="00EC003A"/>
    <w:rsid w:val="00ED2BFA"/>
    <w:rsid w:val="00EE05E4"/>
    <w:rsid w:val="00EE1C2D"/>
    <w:rsid w:val="00F25F93"/>
    <w:rsid w:val="00F36825"/>
    <w:rsid w:val="00F70789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F0"/>
  </w:style>
  <w:style w:type="paragraph" w:styleId="Footer">
    <w:name w:val="footer"/>
    <w:basedOn w:val="Normal"/>
    <w:link w:val="FooterChar"/>
    <w:uiPriority w:val="99"/>
    <w:unhideWhenUsed/>
    <w:rsid w:val="00E0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F0"/>
  </w:style>
  <w:style w:type="paragraph" w:styleId="BalloonText">
    <w:name w:val="Balloon Text"/>
    <w:basedOn w:val="Normal"/>
    <w:link w:val="BalloonTextChar"/>
    <w:uiPriority w:val="99"/>
    <w:semiHidden/>
    <w:unhideWhenUsed/>
    <w:rsid w:val="00E0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C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4CC6"/>
    <w:rPr>
      <w:b/>
      <w:bCs/>
    </w:rPr>
  </w:style>
  <w:style w:type="paragraph" w:customStyle="1" w:styleId="standfirst">
    <w:name w:val="standfirst"/>
    <w:basedOn w:val="Normal"/>
    <w:rsid w:val="002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1C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F0"/>
  </w:style>
  <w:style w:type="paragraph" w:styleId="Footer">
    <w:name w:val="footer"/>
    <w:basedOn w:val="Normal"/>
    <w:link w:val="FooterChar"/>
    <w:uiPriority w:val="99"/>
    <w:unhideWhenUsed/>
    <w:rsid w:val="00E0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F0"/>
  </w:style>
  <w:style w:type="paragraph" w:styleId="BalloonText">
    <w:name w:val="Balloon Text"/>
    <w:basedOn w:val="Normal"/>
    <w:link w:val="BalloonTextChar"/>
    <w:uiPriority w:val="99"/>
    <w:semiHidden/>
    <w:unhideWhenUsed/>
    <w:rsid w:val="00E0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C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4CC6"/>
    <w:rPr>
      <w:b/>
      <w:bCs/>
    </w:rPr>
  </w:style>
  <w:style w:type="paragraph" w:customStyle="1" w:styleId="standfirst">
    <w:name w:val="standfirst"/>
    <w:basedOn w:val="Normal"/>
    <w:rsid w:val="002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1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schooltransport@kent.gov.uk" TargetMode="External"/><Relationship Id="rId13" Type="http://schemas.openxmlformats.org/officeDocument/2006/relationships/hyperlink" Target="mailto:info@buttleuk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quiries@trusselltrust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ent.gov.uk/social-care-and-health/care-and-support/benefits/kent-support-and-assistance-ser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meschooltransport@kent.gov.uk" TargetMode="External"/><Relationship Id="rId10" Type="http://schemas.openxmlformats.org/officeDocument/2006/relationships/hyperlink" Target="http://www.kent.gov.uk/social-care-and-health/care-and-support/benefits/kent-support-and-assistance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department-for-work-pensions" TargetMode="External"/><Relationship Id="rId14" Type="http://schemas.openxmlformats.org/officeDocument/2006/relationships/hyperlink" Target="mailto:info@esmeefairbair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E47CD614</Template>
  <TotalTime>108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Schultess-Young, Hilary - SC SCS</dc:creator>
  <cp:lastModifiedBy>Schultess-Young, Hilary - SC SCS</cp:lastModifiedBy>
  <cp:revision>14</cp:revision>
  <dcterms:created xsi:type="dcterms:W3CDTF">2015-07-13T11:10:00Z</dcterms:created>
  <dcterms:modified xsi:type="dcterms:W3CDTF">2015-07-16T11:45:00Z</dcterms:modified>
</cp:coreProperties>
</file>