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AC" w:rsidRDefault="00740FAC" w:rsidP="00740FAC">
      <w:pPr>
        <w:jc w:val="center"/>
      </w:pPr>
      <w:r w:rsidRPr="00740FAC">
        <w:rPr>
          <w:noProof/>
          <w:lang w:eastAsia="en-GB"/>
        </w:rPr>
        <w:drawing>
          <wp:inline distT="0" distB="0" distL="0" distR="0">
            <wp:extent cx="3562350" cy="1819275"/>
            <wp:effectExtent l="19050" t="0" r="0" b="0"/>
            <wp:docPr id="2" name="Picture 0" descr="Lb_hillingdo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_hillingdon_logo.svg.png"/>
                    <pic:cNvPicPr/>
                  </pic:nvPicPr>
                  <pic:blipFill>
                    <a:blip r:embed="rId8" cstate="print"/>
                    <a:stretch>
                      <a:fillRect/>
                    </a:stretch>
                  </pic:blipFill>
                  <pic:spPr>
                    <a:xfrm>
                      <a:off x="0" y="0"/>
                      <a:ext cx="3563644" cy="1819936"/>
                    </a:xfrm>
                    <a:prstGeom prst="rect">
                      <a:avLst/>
                    </a:prstGeom>
                  </pic:spPr>
                </pic:pic>
              </a:graphicData>
            </a:graphic>
          </wp:inline>
        </w:drawing>
      </w:r>
    </w:p>
    <w:p w:rsidR="00740FAC" w:rsidRPr="00740FAC" w:rsidRDefault="00740FAC" w:rsidP="00740FAC"/>
    <w:p w:rsidR="00740FAC" w:rsidRPr="00740FAC" w:rsidRDefault="00740FAC" w:rsidP="00740FAC"/>
    <w:p w:rsidR="00740FAC" w:rsidRDefault="00740FAC" w:rsidP="00740FAC"/>
    <w:p w:rsidR="006C71DD" w:rsidRDefault="00740FAC" w:rsidP="00740FAC">
      <w:pPr>
        <w:tabs>
          <w:tab w:val="left" w:pos="3555"/>
        </w:tabs>
        <w:jc w:val="center"/>
        <w:rPr>
          <w:b/>
          <w:sz w:val="96"/>
          <w:szCs w:val="96"/>
        </w:rPr>
      </w:pPr>
      <w:r w:rsidRPr="00740FAC">
        <w:rPr>
          <w:b/>
          <w:sz w:val="96"/>
          <w:szCs w:val="96"/>
        </w:rPr>
        <w:t>DOMESTIC ABUSE PRACTICE APPROACH</w:t>
      </w:r>
    </w:p>
    <w:p w:rsidR="00740FAC" w:rsidRDefault="00740FAC" w:rsidP="00740FAC">
      <w:pPr>
        <w:tabs>
          <w:tab w:val="left" w:pos="3555"/>
        </w:tabs>
        <w:jc w:val="center"/>
        <w:rPr>
          <w:b/>
          <w:sz w:val="96"/>
          <w:szCs w:val="96"/>
        </w:rPr>
      </w:pPr>
    </w:p>
    <w:p w:rsidR="00740FAC" w:rsidRDefault="00740FAC" w:rsidP="00740FAC">
      <w:pPr>
        <w:tabs>
          <w:tab w:val="left" w:pos="3555"/>
        </w:tabs>
        <w:jc w:val="center"/>
        <w:rPr>
          <w:b/>
          <w:sz w:val="96"/>
          <w:szCs w:val="96"/>
        </w:rPr>
      </w:pPr>
    </w:p>
    <w:p w:rsidR="00740FAC" w:rsidRDefault="00740FAC" w:rsidP="00740FAC">
      <w:pPr>
        <w:tabs>
          <w:tab w:val="left" w:pos="3555"/>
        </w:tabs>
        <w:jc w:val="center"/>
        <w:rPr>
          <w:b/>
          <w:sz w:val="96"/>
          <w:szCs w:val="96"/>
        </w:rPr>
      </w:pPr>
    </w:p>
    <w:p w:rsidR="00740FAC" w:rsidRDefault="00740FAC" w:rsidP="00740FAC">
      <w:pPr>
        <w:tabs>
          <w:tab w:val="left" w:pos="3555"/>
        </w:tabs>
        <w:jc w:val="center"/>
        <w:rPr>
          <w:b/>
          <w:sz w:val="96"/>
          <w:szCs w:val="96"/>
        </w:rPr>
      </w:pPr>
    </w:p>
    <w:p w:rsidR="003C37D0" w:rsidRPr="003C37D0" w:rsidRDefault="003C37D0" w:rsidP="003C37D0">
      <w:pPr>
        <w:tabs>
          <w:tab w:val="left" w:pos="3555"/>
        </w:tabs>
        <w:jc w:val="center"/>
        <w:rPr>
          <w:b/>
          <w:sz w:val="28"/>
          <w:szCs w:val="28"/>
        </w:rPr>
      </w:pPr>
      <w:r>
        <w:rPr>
          <w:b/>
          <w:sz w:val="28"/>
          <w:szCs w:val="28"/>
        </w:rPr>
        <w:lastRenderedPageBreak/>
        <w:t>INTRODUCTION</w:t>
      </w:r>
    </w:p>
    <w:p w:rsidR="00E429A4" w:rsidRPr="003C37D0" w:rsidRDefault="003C37D0" w:rsidP="00E429A4">
      <w:pPr>
        <w:tabs>
          <w:tab w:val="left" w:pos="3555"/>
        </w:tabs>
      </w:pPr>
      <w:r>
        <w:t xml:space="preserve">The Domestic Abuse Practice Approach </w:t>
      </w:r>
      <w:r w:rsidR="00740FAC" w:rsidRPr="003C37D0">
        <w:t xml:space="preserve">has been formulated to provide the practitioner with a structured, focussed and stepped framework for assessing cases where domestic abuse is a feature. </w:t>
      </w:r>
    </w:p>
    <w:p w:rsidR="00E429A4" w:rsidRPr="003C37D0" w:rsidRDefault="00740FAC" w:rsidP="00E429A4">
      <w:pPr>
        <w:tabs>
          <w:tab w:val="left" w:pos="3555"/>
        </w:tabs>
      </w:pPr>
      <w:r w:rsidRPr="003C37D0">
        <w:t xml:space="preserve">The </w:t>
      </w:r>
      <w:r w:rsidR="00E429A4" w:rsidRPr="003C37D0">
        <w:t xml:space="preserve">approach is a </w:t>
      </w:r>
      <w:r w:rsidRPr="003C37D0">
        <w:t xml:space="preserve">tool to assist the analysis of risk and child impact when presented with conflicting accounts or a complex family situation. </w:t>
      </w:r>
    </w:p>
    <w:p w:rsidR="00E429A4" w:rsidRPr="003C37D0" w:rsidRDefault="00740FAC" w:rsidP="00E429A4">
      <w:pPr>
        <w:tabs>
          <w:tab w:val="left" w:pos="3555"/>
        </w:tabs>
      </w:pPr>
      <w:r w:rsidRPr="003C37D0">
        <w:t xml:space="preserve">It highlights the need to be succinct and clear when assessing high risk situations where there are presenting or alleged lethal behaviours and lower risk cases which may conclude with a safe evidence based </w:t>
      </w:r>
      <w:r w:rsidR="00E429A4" w:rsidRPr="003C37D0">
        <w:t>plan</w:t>
      </w:r>
      <w:r w:rsidRPr="003C37D0">
        <w:t xml:space="preserve">. </w:t>
      </w:r>
    </w:p>
    <w:p w:rsidR="00E429A4" w:rsidRPr="003C37D0" w:rsidRDefault="00740FAC" w:rsidP="00E429A4">
      <w:pPr>
        <w:tabs>
          <w:tab w:val="left" w:pos="3555"/>
        </w:tabs>
      </w:pPr>
      <w:r w:rsidRPr="003C37D0">
        <w:t xml:space="preserve">The guide is compatible with a ‘menu of options’ approach to intervention using the threshold tool – the Barnardos DV RIM. </w:t>
      </w:r>
    </w:p>
    <w:p w:rsidR="00E429A4" w:rsidRPr="003C37D0" w:rsidRDefault="00740FAC" w:rsidP="00E429A4">
      <w:pPr>
        <w:tabs>
          <w:tab w:val="left" w:pos="3555"/>
        </w:tabs>
      </w:pPr>
      <w:r w:rsidRPr="003C37D0">
        <w:t xml:space="preserve">The guide is designed to achieve the following practice improvement outcomes: </w:t>
      </w:r>
    </w:p>
    <w:p w:rsidR="00E429A4" w:rsidRPr="003C37D0" w:rsidRDefault="00740FAC" w:rsidP="00E429A4">
      <w:pPr>
        <w:pStyle w:val="ListParagraph"/>
        <w:numPr>
          <w:ilvl w:val="0"/>
          <w:numId w:val="2"/>
        </w:numPr>
        <w:tabs>
          <w:tab w:val="left" w:pos="3555"/>
        </w:tabs>
      </w:pPr>
      <w:r w:rsidRPr="003C37D0">
        <w:t xml:space="preserve">Providing a clear link between information gathered and the final recommendation </w:t>
      </w:r>
    </w:p>
    <w:p w:rsidR="00E429A4" w:rsidRPr="003C37D0" w:rsidRDefault="00740FAC" w:rsidP="00E429A4">
      <w:pPr>
        <w:pStyle w:val="ListParagraph"/>
        <w:numPr>
          <w:ilvl w:val="0"/>
          <w:numId w:val="2"/>
        </w:numPr>
        <w:tabs>
          <w:tab w:val="left" w:pos="3555"/>
        </w:tabs>
      </w:pPr>
      <w:r w:rsidRPr="003C37D0">
        <w:t>Embedding the use of t</w:t>
      </w:r>
      <w:r w:rsidR="00E429A4" w:rsidRPr="003C37D0">
        <w:t xml:space="preserve">ools across all service areas </w:t>
      </w:r>
    </w:p>
    <w:p w:rsidR="00E429A4" w:rsidRPr="003C37D0" w:rsidRDefault="00740FAC" w:rsidP="00E429A4">
      <w:pPr>
        <w:pStyle w:val="ListParagraph"/>
        <w:numPr>
          <w:ilvl w:val="0"/>
          <w:numId w:val="2"/>
        </w:numPr>
        <w:tabs>
          <w:tab w:val="left" w:pos="3555"/>
        </w:tabs>
      </w:pPr>
      <w:r w:rsidRPr="003C37D0">
        <w:t>Addressing learning from external inspections, internal and external audits and SCR’s re: ‘getting off on the wrong foot, ‘the rule of optimism’, ‘confirma</w:t>
      </w:r>
      <w:r w:rsidR="00E429A4" w:rsidRPr="003C37D0">
        <w:t xml:space="preserve">tion bias’, ‘minimisation’ etc </w:t>
      </w:r>
    </w:p>
    <w:p w:rsidR="00E429A4" w:rsidRPr="003C37D0" w:rsidRDefault="00740FAC" w:rsidP="00E429A4">
      <w:pPr>
        <w:pStyle w:val="ListParagraph"/>
        <w:numPr>
          <w:ilvl w:val="0"/>
          <w:numId w:val="2"/>
        </w:numPr>
        <w:tabs>
          <w:tab w:val="left" w:pos="3555"/>
        </w:tabs>
      </w:pPr>
      <w:r w:rsidRPr="003C37D0">
        <w:t>Evidencing a process which accen</w:t>
      </w:r>
      <w:r w:rsidR="00E429A4" w:rsidRPr="003C37D0">
        <w:t>tuates our level of expertise</w:t>
      </w:r>
    </w:p>
    <w:p w:rsidR="00E429A4" w:rsidRPr="003C37D0" w:rsidRDefault="00740FAC" w:rsidP="00E429A4">
      <w:pPr>
        <w:pStyle w:val="ListParagraph"/>
        <w:numPr>
          <w:ilvl w:val="0"/>
          <w:numId w:val="2"/>
        </w:numPr>
        <w:tabs>
          <w:tab w:val="left" w:pos="3555"/>
        </w:tabs>
      </w:pPr>
      <w:r w:rsidRPr="003C37D0">
        <w:t xml:space="preserve">Emphasises a systematic and structured professional judgement approach in line with our </w:t>
      </w:r>
      <w:r w:rsidR="00E429A4" w:rsidRPr="003C37D0">
        <w:t>social work skills and values</w:t>
      </w:r>
    </w:p>
    <w:p w:rsidR="00E429A4" w:rsidRPr="003C37D0" w:rsidRDefault="00740FAC" w:rsidP="00E429A4">
      <w:pPr>
        <w:pStyle w:val="ListParagraph"/>
        <w:numPr>
          <w:ilvl w:val="0"/>
          <w:numId w:val="2"/>
        </w:numPr>
        <w:tabs>
          <w:tab w:val="left" w:pos="3555"/>
        </w:tabs>
      </w:pPr>
      <w:r w:rsidRPr="003C37D0">
        <w:t xml:space="preserve">Helps to identify those cases which require particular attention and highlights those situations and behaviours by the perpetrator which exacerbate risk </w:t>
      </w:r>
    </w:p>
    <w:p w:rsidR="00E429A4" w:rsidRPr="003C37D0" w:rsidRDefault="00740FAC" w:rsidP="00E429A4">
      <w:pPr>
        <w:tabs>
          <w:tab w:val="left" w:pos="3555"/>
        </w:tabs>
        <w:ind w:left="360"/>
      </w:pPr>
      <w:r w:rsidRPr="003C37D0">
        <w:t xml:space="preserve">We know that domestic violence and abuse will feature in a significant proportion of </w:t>
      </w:r>
      <w:r w:rsidR="00E429A4" w:rsidRPr="003C37D0">
        <w:t>our cases, particularly those cases that result in Child Protection Plans and Care Proceedings. It</w:t>
      </w:r>
      <w:r w:rsidRPr="003C37D0">
        <w:t xml:space="preserve"> is our role to ensure that we have applied a robust and systematic assessment process which will safeguard the child and </w:t>
      </w:r>
      <w:r w:rsidR="00E429A4" w:rsidRPr="003C37D0">
        <w:t>enable a</w:t>
      </w:r>
      <w:r w:rsidR="00EB1719">
        <w:t>n</w:t>
      </w:r>
      <w:r w:rsidR="00E429A4" w:rsidRPr="003C37D0">
        <w:t xml:space="preserve"> appropriate plans to be made. </w:t>
      </w:r>
      <w:r w:rsidRPr="003C37D0">
        <w:t xml:space="preserve"> We are required to ensure that we take into account and succinctly analyse, all available information which may impact on risk and and balance the outcome with the needs wishes and feelings of the child, including the weight attached professionally to the child’s views. </w:t>
      </w:r>
    </w:p>
    <w:p w:rsidR="00E429A4" w:rsidRPr="003C37D0" w:rsidRDefault="00740FAC" w:rsidP="00E429A4">
      <w:pPr>
        <w:tabs>
          <w:tab w:val="left" w:pos="3555"/>
        </w:tabs>
        <w:ind w:left="360"/>
      </w:pPr>
      <w:r w:rsidRPr="003C37D0">
        <w:t xml:space="preserve">We have a duty to ensure that our assessments concerning domestic abuse focus on the impact on the child, are based on a combination of static and dynamic risk factors, information gathered and that it is analysed using reasoned professional judgement. We use our social work skills but also need to be aware of the appropriate research base and which evidence based tools will assist us in being as clear as possible regarding the risk. </w:t>
      </w:r>
    </w:p>
    <w:p w:rsidR="00740FAC" w:rsidRDefault="00740FAC" w:rsidP="00E429A4">
      <w:pPr>
        <w:tabs>
          <w:tab w:val="left" w:pos="3555"/>
        </w:tabs>
        <w:ind w:left="360"/>
      </w:pPr>
      <w:r w:rsidRPr="003C37D0">
        <w:t xml:space="preserve">We need to find the right assessment </w:t>
      </w:r>
      <w:r w:rsidR="00E429A4" w:rsidRPr="003C37D0">
        <w:t>approach</w:t>
      </w:r>
      <w:r w:rsidRPr="003C37D0">
        <w:t xml:space="preserve"> within this framework to match each family dynamic and consider each child’s individual needs in that context. In such a complex landscape it is vital that we adhere as far as possible to an assessment process which can be adapted across different case issues but remains constant in term of its </w:t>
      </w:r>
      <w:r w:rsidR="003C37D0" w:rsidRPr="003C37D0">
        <w:t>validity and offers credibility.</w:t>
      </w:r>
    </w:p>
    <w:p w:rsidR="003C37D0" w:rsidRDefault="003C37D0" w:rsidP="00E429A4">
      <w:pPr>
        <w:tabs>
          <w:tab w:val="left" w:pos="3555"/>
        </w:tabs>
        <w:ind w:left="360"/>
        <w:rPr>
          <w:sz w:val="16"/>
          <w:szCs w:val="16"/>
        </w:rPr>
      </w:pPr>
      <w:r>
        <w:rPr>
          <w:sz w:val="16"/>
          <w:szCs w:val="16"/>
        </w:rPr>
        <w:t>*</w:t>
      </w:r>
      <w:r w:rsidRPr="003C37D0">
        <w:t xml:space="preserve"> </w:t>
      </w:r>
      <w:r w:rsidRPr="003C37D0">
        <w:rPr>
          <w:sz w:val="16"/>
          <w:szCs w:val="16"/>
        </w:rPr>
        <w:t>This practice approach is based on Cafcass DA Pathway</w:t>
      </w:r>
    </w:p>
    <w:p w:rsidR="003C37D0" w:rsidRDefault="003C37D0" w:rsidP="00E429A4">
      <w:pPr>
        <w:tabs>
          <w:tab w:val="left" w:pos="3555"/>
        </w:tabs>
        <w:ind w:left="360"/>
        <w:rPr>
          <w:sz w:val="16"/>
          <w:szCs w:val="16"/>
        </w:rPr>
      </w:pPr>
    </w:p>
    <w:p w:rsidR="003C37D0" w:rsidRPr="003C37D0" w:rsidRDefault="008F21B3" w:rsidP="00E429A4">
      <w:pPr>
        <w:tabs>
          <w:tab w:val="left" w:pos="3555"/>
        </w:tabs>
        <w:ind w:left="360"/>
      </w:pPr>
      <w:r w:rsidRPr="008F21B3">
        <w:rPr>
          <w:noProof/>
          <w:lang w:val="en-US" w:eastAsia="zh-TW"/>
        </w:rPr>
        <w:lastRenderedPageBreak/>
        <w:pict>
          <v:shapetype id="_x0000_t202" coordsize="21600,21600" o:spt="202" path="m,l,21600r21600,l21600,xe">
            <v:stroke joinstyle="miter"/>
            <v:path gradientshapeok="t" o:connecttype="rect"/>
          </v:shapetype>
          <v:shape id="_x0000_s1027" type="#_x0000_t202" style="position:absolute;left:0;text-align:left;margin-left:-54.2pt;margin-top:-27.3pt;width:176.45pt;height:131.6pt;z-index:251660288;mso-width-percent:400;mso-width-percent:400;mso-width-relative:margin;mso-height-relative:margin" fillcolor="#9bbb59 [3206]" strokecolor="#f2f2f2 [3041]" strokeweight="3pt">
            <v:shadow on="t" type="perspective" color="#4e6128 [1606]" opacity=".5" offset="1pt" offset2="-1pt"/>
            <v:textbox>
              <w:txbxContent>
                <w:p w:rsidR="001664CC" w:rsidRPr="003C37D0" w:rsidRDefault="001664CC" w:rsidP="003C37D0">
                  <w:pPr>
                    <w:jc w:val="center"/>
                    <w:rPr>
                      <w:b/>
                      <w:color w:val="FFFFFF" w:themeColor="background1"/>
                      <w:sz w:val="36"/>
                      <w:szCs w:val="36"/>
                    </w:rPr>
                  </w:pPr>
                  <w:r w:rsidRPr="003C37D0">
                    <w:rPr>
                      <w:b/>
                      <w:color w:val="FFFFFF" w:themeColor="background1"/>
                      <w:sz w:val="36"/>
                      <w:szCs w:val="36"/>
                    </w:rPr>
                    <w:t>Domestic Abuse - current context</w:t>
                  </w:r>
                </w:p>
              </w:txbxContent>
            </v:textbox>
          </v:shape>
        </w:pict>
      </w:r>
      <w:r w:rsidRPr="008F21B3">
        <w:rPr>
          <w:noProof/>
          <w:lang w:val="en-US" w:eastAsia="zh-TW"/>
        </w:rPr>
        <w:pict>
          <v:shape id="_x0000_s1028" type="#_x0000_t202" style="position:absolute;left:0;text-align:left;margin-left:132.65pt;margin-top:-27.3pt;width:356.95pt;height:133.15pt;z-index:251662336;mso-width-relative:margin;mso-height-relative:margin">
            <v:textbox>
              <w:txbxContent>
                <w:p w:rsidR="001664CC" w:rsidRDefault="001664CC" w:rsidP="00FA5DBC">
                  <w:pPr>
                    <w:pStyle w:val="ListParagraph"/>
                    <w:numPr>
                      <w:ilvl w:val="0"/>
                      <w:numId w:val="3"/>
                    </w:numPr>
                    <w:spacing w:after="0"/>
                    <w:ind w:left="714" w:hanging="357"/>
                  </w:pPr>
                  <w:r>
                    <w:t xml:space="preserve">8.2% of women and 4% of men were estimated to have experienced </w:t>
                  </w:r>
                  <w:r w:rsidRPr="006D23E8">
                    <w:rPr>
                      <w:b/>
                      <w:u w:val="single"/>
                    </w:rPr>
                    <w:t>domestic abuse in 2014/15</w:t>
                  </w:r>
                  <w:r>
                    <w:t>, equivalent to an estimated 1.3 million female and 600,00 male victims (</w:t>
                  </w:r>
                  <w:r w:rsidRPr="004C4BA6">
                    <w:rPr>
                      <w:b/>
                      <w:u w:val="single"/>
                    </w:rPr>
                    <w:t>http://researchbriefings.parliament.uk/ResearchBriefing/Summary/SN06337</w:t>
                  </w:r>
                  <w:r>
                    <w:t>)</w:t>
                  </w:r>
                </w:p>
                <w:p w:rsidR="001664CC" w:rsidRDefault="001664CC" w:rsidP="00FA5DBC">
                  <w:pPr>
                    <w:pStyle w:val="ListParagraph"/>
                    <w:numPr>
                      <w:ilvl w:val="0"/>
                      <w:numId w:val="3"/>
                    </w:numPr>
                    <w:spacing w:after="0"/>
                    <w:ind w:left="714" w:hanging="357"/>
                  </w:pPr>
                  <w:r>
                    <w:t>A significant proportion of referrals with evidence domestic abuse</w:t>
                  </w:r>
                </w:p>
                <w:p w:rsidR="001664CC" w:rsidRDefault="001664CC" w:rsidP="00FA5DBC">
                  <w:pPr>
                    <w:pStyle w:val="ListParagraph"/>
                    <w:numPr>
                      <w:ilvl w:val="0"/>
                      <w:numId w:val="3"/>
                    </w:numPr>
                    <w:spacing w:after="0"/>
                    <w:ind w:left="714" w:hanging="357"/>
                  </w:pPr>
                  <w:r>
                    <w:t>Although some referrals will not evidence or cite domestic abuse, domestic abuse may still be present</w:t>
                  </w:r>
                </w:p>
              </w:txbxContent>
            </v:textbox>
          </v:shape>
        </w:pict>
      </w:r>
    </w:p>
    <w:p w:rsidR="003C37D0" w:rsidRDefault="003C37D0" w:rsidP="00E429A4">
      <w:pPr>
        <w:tabs>
          <w:tab w:val="left" w:pos="3555"/>
        </w:tabs>
        <w:ind w:left="360"/>
      </w:pPr>
    </w:p>
    <w:p w:rsidR="00245F60" w:rsidRDefault="008F21B3" w:rsidP="00E429A4">
      <w:pPr>
        <w:tabs>
          <w:tab w:val="left" w:pos="3555"/>
        </w:tabs>
        <w:ind w:left="360"/>
      </w:pPr>
      <w:r>
        <w:rPr>
          <w:noProof/>
          <w:lang w:eastAsia="en-GB"/>
        </w:rPr>
        <w:pict>
          <v:shape id="_x0000_s1036" type="#_x0000_t202" style="position:absolute;left:0;text-align:left;margin-left:145.4pt;margin-top:525.9pt;width:356.95pt;height:117.85pt;z-index:251670528;mso-width-relative:margin;mso-height-relative:margin">
            <v:textbox>
              <w:txbxContent>
                <w:p w:rsidR="001664CC" w:rsidRDefault="001664CC" w:rsidP="00245F60">
                  <w:pPr>
                    <w:pStyle w:val="ListParagraph"/>
                    <w:numPr>
                      <w:ilvl w:val="0"/>
                      <w:numId w:val="3"/>
                    </w:numPr>
                  </w:pPr>
                  <w:r>
                    <w:t>Is there a primary perpetrator or more than one perpetrator?</w:t>
                  </w:r>
                </w:p>
                <w:p w:rsidR="001664CC" w:rsidRDefault="001664CC" w:rsidP="00245F60">
                  <w:pPr>
                    <w:pStyle w:val="ListParagraph"/>
                    <w:numPr>
                      <w:ilvl w:val="0"/>
                      <w:numId w:val="3"/>
                    </w:numPr>
                  </w:pPr>
                  <w:r>
                    <w:t>Look for gaps in information</w:t>
                  </w:r>
                </w:p>
                <w:p w:rsidR="001664CC" w:rsidRDefault="001664CC" w:rsidP="00245F60">
                  <w:pPr>
                    <w:pStyle w:val="ListParagraph"/>
                    <w:numPr>
                      <w:ilvl w:val="0"/>
                      <w:numId w:val="3"/>
                    </w:numPr>
                  </w:pPr>
                  <w:r>
                    <w:t>Plan your interviews safely and consider an interview plan</w:t>
                  </w:r>
                </w:p>
                <w:p w:rsidR="001664CC" w:rsidRDefault="001664CC" w:rsidP="00245F60">
                  <w:pPr>
                    <w:pStyle w:val="ListParagraph"/>
                    <w:numPr>
                      <w:ilvl w:val="0"/>
                      <w:numId w:val="3"/>
                    </w:numPr>
                  </w:pPr>
                  <w:r>
                    <w:t>Update the child's record with actions, intentions and professional judgement</w:t>
                  </w:r>
                </w:p>
                <w:p w:rsidR="001664CC" w:rsidRDefault="001664CC" w:rsidP="00245F60">
                  <w:pPr>
                    <w:pStyle w:val="ListParagraph"/>
                  </w:pPr>
                </w:p>
              </w:txbxContent>
            </v:textbox>
          </v:shape>
        </w:pict>
      </w:r>
      <w:r>
        <w:rPr>
          <w:noProof/>
          <w:lang w:eastAsia="en-GB"/>
        </w:rPr>
        <w:pict>
          <v:shape id="_x0000_s1035" type="#_x0000_t202" style="position:absolute;left:0;text-align:left;margin-left:-52.75pt;margin-top:524.35pt;width:176.45pt;height:117.85pt;z-index:251669504;mso-width-percent:400;mso-width-percent:400;mso-width-relative:margin;mso-height-relative:margin" fillcolor="#9bbb59 [3206]" strokecolor="#f2f2f2 [3041]" strokeweight="3pt">
            <v:shadow on="t" type="perspective" color="#4e6128 [1606]" opacity=".5" offset="1pt" offset2="-1pt"/>
            <v:textbox style="mso-next-textbox:#_x0000_s1035">
              <w:txbxContent>
                <w:p w:rsidR="001664CC" w:rsidRPr="003C37D0" w:rsidRDefault="001664CC" w:rsidP="00245F60">
                  <w:pPr>
                    <w:jc w:val="center"/>
                    <w:rPr>
                      <w:b/>
                      <w:color w:val="FFFFFF" w:themeColor="background1"/>
                      <w:sz w:val="36"/>
                      <w:szCs w:val="36"/>
                    </w:rPr>
                  </w:pPr>
                  <w:r>
                    <w:rPr>
                      <w:b/>
                      <w:color w:val="FFFFFF" w:themeColor="background1"/>
                      <w:sz w:val="36"/>
                      <w:szCs w:val="36"/>
                    </w:rPr>
                    <w:t>Begin your hypothesis</w:t>
                  </w:r>
                </w:p>
              </w:txbxContent>
            </v:textbox>
          </v:shape>
        </w:pict>
      </w:r>
      <w:r>
        <w:rPr>
          <w:noProof/>
          <w:lang w:eastAsia="en-GB"/>
        </w:rPr>
        <w:pict>
          <v:shape id="_x0000_s1033" type="#_x0000_t202" style="position:absolute;left:0;text-align:left;margin-left:319.2pt;margin-top:394.5pt;width:176.45pt;height:117.85pt;z-index:251667456;mso-width-percent:400;mso-width-percent:400;mso-width-relative:margin;mso-height-relative:margin" fillcolor="#9bbb59 [3206]" strokecolor="#f2f2f2 [3041]" strokeweight="3pt">
            <v:shadow on="t" type="perspective" color="#4e6128 [1606]" opacity=".5" offset="1pt" offset2="-1pt"/>
            <v:textbox style="mso-next-textbox:#_x0000_s1033">
              <w:txbxContent>
                <w:p w:rsidR="001664CC" w:rsidRPr="003C37D0" w:rsidRDefault="001664CC" w:rsidP="002E41D7">
                  <w:pPr>
                    <w:jc w:val="center"/>
                    <w:rPr>
                      <w:b/>
                      <w:color w:val="FFFFFF" w:themeColor="background1"/>
                      <w:sz w:val="36"/>
                      <w:szCs w:val="36"/>
                    </w:rPr>
                  </w:pPr>
                  <w:r>
                    <w:rPr>
                      <w:b/>
                      <w:color w:val="FFFFFF" w:themeColor="background1"/>
                      <w:sz w:val="36"/>
                      <w:szCs w:val="36"/>
                    </w:rPr>
                    <w:t>Question</w:t>
                  </w:r>
                </w:p>
              </w:txbxContent>
            </v:textbox>
          </v:shape>
        </w:pict>
      </w:r>
      <w:r>
        <w:rPr>
          <w:noProof/>
          <w:lang w:eastAsia="en-GB"/>
        </w:rPr>
        <w:pict>
          <v:shape id="_x0000_s1034" type="#_x0000_t202" style="position:absolute;left:0;text-align:left;margin-left:-52.75pt;margin-top:394.5pt;width:356.95pt;height:117.85pt;z-index:251668480;mso-width-relative:margin;mso-height-relative:margin">
            <v:textbox>
              <w:txbxContent>
                <w:p w:rsidR="001664CC" w:rsidRDefault="001664CC" w:rsidP="002E41D7">
                  <w:pPr>
                    <w:pStyle w:val="ListParagraph"/>
                    <w:numPr>
                      <w:ilvl w:val="0"/>
                      <w:numId w:val="3"/>
                    </w:numPr>
                  </w:pPr>
                  <w:r>
                    <w:t>Is there any factual information missing?</w:t>
                  </w:r>
                </w:p>
                <w:p w:rsidR="001664CC" w:rsidRDefault="001664CC" w:rsidP="002E41D7">
                  <w:pPr>
                    <w:pStyle w:val="ListParagraph"/>
                    <w:numPr>
                      <w:ilvl w:val="0"/>
                      <w:numId w:val="3"/>
                    </w:numPr>
                  </w:pPr>
                  <w:r>
                    <w:t>Are additional checks needed?</w:t>
                  </w:r>
                </w:p>
                <w:p w:rsidR="001664CC" w:rsidRDefault="001664CC" w:rsidP="002E41D7">
                  <w:pPr>
                    <w:pStyle w:val="ListParagraph"/>
                    <w:numPr>
                      <w:ilvl w:val="0"/>
                      <w:numId w:val="3"/>
                    </w:numPr>
                  </w:pPr>
                  <w:r>
                    <w:t>Are the current arrangements safe?</w:t>
                  </w:r>
                </w:p>
                <w:p w:rsidR="001664CC" w:rsidRDefault="001664CC" w:rsidP="002E41D7">
                  <w:pPr>
                    <w:pStyle w:val="ListParagraph"/>
                    <w:numPr>
                      <w:ilvl w:val="0"/>
                      <w:numId w:val="3"/>
                    </w:numPr>
                  </w:pPr>
                  <w:r>
                    <w:t>What other agencies are involved?</w:t>
                  </w:r>
                </w:p>
                <w:p w:rsidR="001664CC" w:rsidRDefault="001664CC" w:rsidP="002E41D7">
                  <w:pPr>
                    <w:pStyle w:val="ListParagraph"/>
                    <w:numPr>
                      <w:ilvl w:val="0"/>
                      <w:numId w:val="3"/>
                    </w:numPr>
                  </w:pPr>
                  <w:r>
                    <w:t xml:space="preserve">Are there any </w:t>
                  </w:r>
                  <w:r w:rsidRPr="005F7015">
                    <w:rPr>
                      <w:b/>
                      <w:u w:val="single"/>
                    </w:rPr>
                    <w:t>non molestation or harassment orders</w:t>
                  </w:r>
                  <w:r>
                    <w:t xml:space="preserve"> in place? </w:t>
                  </w:r>
                  <w:hyperlink r:id="rId9" w:history="1">
                    <w:r w:rsidRPr="005F7015">
                      <w:rPr>
                        <w:rStyle w:val="Hyperlink"/>
                      </w:rPr>
                      <w:t>guidance_non_molestation_and_harassment_orders.docx</w:t>
                    </w:r>
                  </w:hyperlink>
                </w:p>
                <w:p w:rsidR="001664CC" w:rsidRDefault="001664CC" w:rsidP="002E41D7">
                  <w:pPr>
                    <w:pStyle w:val="ListParagraph"/>
                    <w:numPr>
                      <w:ilvl w:val="0"/>
                      <w:numId w:val="3"/>
                    </w:numPr>
                  </w:pPr>
                  <w:r>
                    <w:t>Factor any charges, pending prosecutions and convictions into your assessment</w:t>
                  </w:r>
                </w:p>
              </w:txbxContent>
            </v:textbox>
          </v:shape>
        </w:pict>
      </w:r>
      <w:r>
        <w:rPr>
          <w:noProof/>
          <w:lang w:eastAsia="en-GB"/>
        </w:rPr>
        <w:pict>
          <v:shape id="_x0000_s1032" type="#_x0000_t202" style="position:absolute;left:0;text-align:left;margin-left:135.7pt;margin-top:271.55pt;width:356.95pt;height:112.45pt;z-index:251666432;mso-width-relative:margin;mso-height-relative:margin">
            <v:textbox>
              <w:txbxContent>
                <w:p w:rsidR="001664CC" w:rsidRDefault="001664CC" w:rsidP="002E41D7">
                  <w:pPr>
                    <w:pStyle w:val="ListParagraph"/>
                    <w:numPr>
                      <w:ilvl w:val="0"/>
                      <w:numId w:val="3"/>
                    </w:numPr>
                  </w:pPr>
                  <w:r>
                    <w:t xml:space="preserve">Continue the </w:t>
                  </w:r>
                  <w:r w:rsidRPr="002E41D7">
                    <w:rPr>
                      <w:b/>
                      <w:color w:val="FFC000"/>
                    </w:rPr>
                    <w:t>'golden thread'</w:t>
                  </w:r>
                  <w:r>
                    <w:t xml:space="preserve"> of assessment and analysis from the known static risk factors and assessment received from Referral and Assessment (RAS) or any other transferring team</w:t>
                  </w:r>
                </w:p>
              </w:txbxContent>
            </v:textbox>
          </v:shape>
        </w:pict>
      </w:r>
      <w:r>
        <w:rPr>
          <w:noProof/>
          <w:lang w:eastAsia="en-GB"/>
        </w:rPr>
        <w:pict>
          <v:shape id="_x0000_s1031" type="#_x0000_t202" style="position:absolute;left:0;text-align:left;margin-left:-54.25pt;margin-top:271.6pt;width:176.45pt;height:106.4pt;z-index:251665408;mso-width-percent:400;mso-width-percent:400;mso-width-relative:margin;mso-height-relative:margin" fillcolor="#9bbb59 [3206]" strokecolor="#f2f2f2 [3041]" strokeweight="3pt">
            <v:shadow on="t" type="perspective" color="#4e6128 [1606]" opacity=".5" offset="1pt" offset2="-1pt"/>
            <v:textbox>
              <w:txbxContent>
                <w:p w:rsidR="001664CC" w:rsidRPr="003C37D0" w:rsidRDefault="001664CC" w:rsidP="002E41D7">
                  <w:pPr>
                    <w:jc w:val="center"/>
                    <w:rPr>
                      <w:b/>
                      <w:color w:val="FFFFFF" w:themeColor="background1"/>
                      <w:sz w:val="36"/>
                      <w:szCs w:val="36"/>
                    </w:rPr>
                  </w:pPr>
                  <w:r>
                    <w:rPr>
                      <w:b/>
                      <w:color w:val="FFFFFF" w:themeColor="background1"/>
                      <w:sz w:val="36"/>
                      <w:szCs w:val="36"/>
                    </w:rPr>
                    <w:t>Child In Need, Child Protection, Children Looked After, Court Proceedings</w:t>
                  </w:r>
                </w:p>
              </w:txbxContent>
            </v:textbox>
          </v:shape>
        </w:pict>
      </w:r>
      <w:r>
        <w:rPr>
          <w:noProof/>
          <w:lang w:eastAsia="en-GB"/>
        </w:rPr>
        <w:pict>
          <v:shape id="_x0000_s1029" type="#_x0000_t202" style="position:absolute;left:0;text-align:left;margin-left:314.7pt;margin-top:66.9pt;width:176.45pt;height:193.45pt;z-index:251663360;mso-width-percent:400;mso-width-percent:400;mso-width-relative:margin;mso-height-relative:margin" fillcolor="#9bbb59 [3206]" strokecolor="#f2f2f2 [3041]" strokeweight="3pt">
            <v:shadow on="t" type="perspective" color="#4e6128 [1606]" opacity=".5" offset="1pt" offset2="-1pt"/>
            <v:textbox>
              <w:txbxContent>
                <w:p w:rsidR="001664CC" w:rsidRPr="003C37D0" w:rsidRDefault="001664CC" w:rsidP="006D23E8">
                  <w:pPr>
                    <w:jc w:val="center"/>
                    <w:rPr>
                      <w:b/>
                      <w:color w:val="FFFFFF" w:themeColor="background1"/>
                      <w:sz w:val="36"/>
                      <w:szCs w:val="36"/>
                    </w:rPr>
                  </w:pPr>
                  <w:r>
                    <w:rPr>
                      <w:b/>
                      <w:color w:val="FFFFFF" w:themeColor="background1"/>
                      <w:sz w:val="36"/>
                      <w:szCs w:val="36"/>
                    </w:rPr>
                    <w:t xml:space="preserve">Referral and Assessment </w:t>
                  </w:r>
                </w:p>
              </w:txbxContent>
            </v:textbox>
          </v:shape>
        </w:pict>
      </w:r>
      <w:r>
        <w:rPr>
          <w:noProof/>
          <w:lang w:eastAsia="en-GB"/>
        </w:rPr>
        <w:pict>
          <v:shape id="_x0000_s1030" type="#_x0000_t202" style="position:absolute;left:0;text-align:left;margin-left:-54.25pt;margin-top:66.9pt;width:356.95pt;height:193.45pt;z-index:251664384;mso-width-relative:margin;mso-height-relative:margin">
            <v:textbox>
              <w:txbxContent>
                <w:p w:rsidR="001664CC" w:rsidRPr="006D23E8" w:rsidRDefault="001664CC" w:rsidP="006D23E8">
                  <w:pPr>
                    <w:pStyle w:val="ListParagraph"/>
                    <w:numPr>
                      <w:ilvl w:val="0"/>
                      <w:numId w:val="3"/>
                    </w:numPr>
                  </w:pPr>
                  <w:r>
                    <w:t xml:space="preserve">Referral and Assessment engagement with children and their families underpins all future assessment and begins the </w:t>
                  </w:r>
                  <w:r w:rsidRPr="006D23E8">
                    <w:rPr>
                      <w:b/>
                      <w:color w:val="FFC000"/>
                    </w:rPr>
                    <w:t>golden thread of assessment</w:t>
                  </w:r>
                </w:p>
                <w:p w:rsidR="001664CC" w:rsidRDefault="001664CC" w:rsidP="006D23E8">
                  <w:pPr>
                    <w:pStyle w:val="ListParagraph"/>
                    <w:numPr>
                      <w:ilvl w:val="0"/>
                      <w:numId w:val="3"/>
                    </w:numPr>
                  </w:pPr>
                  <w:r>
                    <w:t xml:space="preserve">Use </w:t>
                  </w:r>
                  <w:r w:rsidRPr="006D23E8">
                    <w:rPr>
                      <w:b/>
                      <w:u w:val="single"/>
                    </w:rPr>
                    <w:t>framing questions</w:t>
                  </w:r>
                  <w:r>
                    <w:t xml:space="preserve"> to enable disclosure  </w:t>
                  </w:r>
                  <w:hyperlink r:id="rId10" w:history="1">
                    <w:r w:rsidRPr="005F7015">
                      <w:rPr>
                        <w:rStyle w:val="Hyperlink"/>
                      </w:rPr>
                      <w:t>framing_questions.docx</w:t>
                    </w:r>
                  </w:hyperlink>
                </w:p>
                <w:p w:rsidR="001664CC" w:rsidRDefault="001664CC" w:rsidP="006D23E8">
                  <w:pPr>
                    <w:pStyle w:val="ListParagraph"/>
                    <w:numPr>
                      <w:ilvl w:val="0"/>
                      <w:numId w:val="3"/>
                    </w:numPr>
                  </w:pPr>
                  <w:r>
                    <w:t>Seek clarity regarding immediate safety and confidentiality</w:t>
                  </w:r>
                </w:p>
                <w:p w:rsidR="001664CC" w:rsidRDefault="001664CC" w:rsidP="006D23E8">
                  <w:pPr>
                    <w:pStyle w:val="ListParagraph"/>
                    <w:numPr>
                      <w:ilvl w:val="0"/>
                      <w:numId w:val="3"/>
                    </w:numPr>
                  </w:pPr>
                  <w:r>
                    <w:t>Use tools where appropriate as a reflective exercise to begin the hypothesis</w:t>
                  </w:r>
                </w:p>
                <w:p w:rsidR="001664CC" w:rsidRDefault="001664CC" w:rsidP="006D23E8">
                  <w:pPr>
                    <w:pStyle w:val="ListParagraph"/>
                    <w:numPr>
                      <w:ilvl w:val="0"/>
                      <w:numId w:val="3"/>
                    </w:numPr>
                  </w:pPr>
                  <w:r>
                    <w:t>Begin to consider the nature, duration and frequency of the domestic abuse and introduce questioning about its impact on individual children in the family</w:t>
                  </w:r>
                </w:p>
                <w:p w:rsidR="001664CC" w:rsidRDefault="001664CC" w:rsidP="006D23E8">
                  <w:pPr>
                    <w:pStyle w:val="ListParagraph"/>
                    <w:numPr>
                      <w:ilvl w:val="0"/>
                      <w:numId w:val="3"/>
                    </w:numPr>
                  </w:pPr>
                  <w:r>
                    <w:t>Always record an initial safeguarding analysis and professional judgement on the file before closure or transfer</w:t>
                  </w:r>
                </w:p>
              </w:txbxContent>
            </v:textbox>
          </v:shape>
        </w:pict>
      </w:r>
    </w:p>
    <w:p w:rsidR="00245F60" w:rsidRDefault="00245F60">
      <w:r>
        <w:br w:type="page"/>
      </w:r>
    </w:p>
    <w:p w:rsidR="00A976DA" w:rsidRDefault="008F21B3" w:rsidP="00E429A4">
      <w:pPr>
        <w:tabs>
          <w:tab w:val="left" w:pos="3555"/>
        </w:tabs>
        <w:ind w:left="360"/>
      </w:pPr>
      <w:r>
        <w:rPr>
          <w:noProof/>
          <w:lang w:eastAsia="en-GB"/>
        </w:rPr>
        <w:lastRenderedPageBreak/>
        <w:pict>
          <v:rect id="_x0000_s1038" style="position:absolute;left:0;text-align:left;margin-left:-46.5pt;margin-top:-33.75pt;width:552.05pt;height:97.5pt;z-index:251671552" fillcolor="#9bbb59 [3206]" strokecolor="#f2f2f2 [3041]" strokeweight="3pt">
            <v:shadow on="t" type="perspective" color="#4e6128 [1606]" opacity=".5" offset="1pt" offset2="-1pt"/>
            <v:textbox style="mso-next-textbox:#_x0000_s1038">
              <w:txbxContent>
                <w:p w:rsidR="001664CC" w:rsidRDefault="001664CC" w:rsidP="00245F60">
                  <w:pPr>
                    <w:jc w:val="center"/>
                    <w:rPr>
                      <w:b/>
                      <w:color w:val="FFFFFF" w:themeColor="background1"/>
                      <w:sz w:val="36"/>
                      <w:szCs w:val="36"/>
                    </w:rPr>
                  </w:pPr>
                  <w:r>
                    <w:rPr>
                      <w:b/>
                      <w:color w:val="FFFFFF" w:themeColor="background1"/>
                      <w:sz w:val="36"/>
                      <w:szCs w:val="36"/>
                    </w:rPr>
                    <w:t>STATIC FACTORS</w:t>
                  </w:r>
                </w:p>
                <w:p w:rsidR="001664CC" w:rsidRPr="00245F60" w:rsidRDefault="001664CC" w:rsidP="00245F60">
                  <w:pPr>
                    <w:jc w:val="center"/>
                    <w:rPr>
                      <w:color w:val="FFFFFF" w:themeColor="background1"/>
                      <w:sz w:val="36"/>
                      <w:szCs w:val="36"/>
                    </w:rPr>
                  </w:pPr>
                  <w:r>
                    <w:rPr>
                      <w:color w:val="FFFFFF" w:themeColor="background1"/>
                      <w:sz w:val="36"/>
                      <w:szCs w:val="36"/>
                    </w:rPr>
                    <w:t>Those which are based in the individual's past history and demographics and so are not amenable to change</w:t>
                  </w:r>
                </w:p>
              </w:txbxContent>
            </v:textbox>
          </v:rect>
        </w:pict>
      </w:r>
    </w:p>
    <w:p w:rsidR="00A976DA" w:rsidRPr="00A976DA" w:rsidRDefault="00A976DA" w:rsidP="00A976DA"/>
    <w:p w:rsidR="00A976DA" w:rsidRPr="00A976DA" w:rsidRDefault="00A976DA" w:rsidP="00A976DA"/>
    <w:p w:rsidR="00A976DA" w:rsidRDefault="008F21B3" w:rsidP="00A976DA">
      <w:r>
        <w:rPr>
          <w:noProof/>
          <w:lang w:eastAsia="en-GB"/>
        </w:rPr>
        <w:pict>
          <v:shape id="_x0000_s1039" type="#_x0000_t202" style="position:absolute;margin-left:-48pt;margin-top:4pt;width:176.45pt;height:242.2pt;z-index:251672576;mso-width-percent:400;mso-width-percent:400;mso-width-relative:margin;mso-height-relative:margin" fillcolor="#9bbb59 [3206]" strokecolor="#f2f2f2 [3041]" strokeweight="3pt">
            <v:shadow on="t" type="perspective" color="#4e6128 [1606]" opacity=".5" offset="1pt" offset2="-1pt"/>
            <v:textbox style="mso-next-textbox:#_x0000_s1039">
              <w:txbxContent>
                <w:p w:rsidR="001664CC" w:rsidRPr="003C37D0" w:rsidRDefault="001664CC" w:rsidP="00A976DA">
                  <w:pPr>
                    <w:jc w:val="center"/>
                    <w:rPr>
                      <w:b/>
                      <w:color w:val="FFFFFF" w:themeColor="background1"/>
                      <w:sz w:val="36"/>
                      <w:szCs w:val="36"/>
                    </w:rPr>
                  </w:pPr>
                  <w:r>
                    <w:rPr>
                      <w:b/>
                      <w:color w:val="FFFFFF" w:themeColor="background1"/>
                      <w:sz w:val="36"/>
                      <w:szCs w:val="36"/>
                    </w:rPr>
                    <w:t>Assessment Tools: Plan</w:t>
                  </w:r>
                </w:p>
              </w:txbxContent>
            </v:textbox>
          </v:shape>
        </w:pict>
      </w:r>
      <w:r>
        <w:rPr>
          <w:noProof/>
          <w:lang w:eastAsia="en-GB"/>
        </w:rPr>
        <w:pict>
          <v:shape id="_x0000_s1040" type="#_x0000_t202" style="position:absolute;margin-left:147.05pt;margin-top:.95pt;width:356.95pt;height:248.7pt;z-index:251673600;mso-width-relative:margin;mso-height-relative:margin">
            <v:textbox>
              <w:txbxContent>
                <w:p w:rsidR="001664CC" w:rsidRPr="005F7015" w:rsidRDefault="001664CC" w:rsidP="00940E85">
                  <w:pPr>
                    <w:pStyle w:val="ListParagraph"/>
                    <w:numPr>
                      <w:ilvl w:val="0"/>
                      <w:numId w:val="3"/>
                    </w:numPr>
                    <w:spacing w:after="0"/>
                  </w:pPr>
                  <w:r>
                    <w:t xml:space="preserve">Information gathering tools for domestic abuse will inform your assessment and be an evidence base for your analysis. These are found </w:t>
                  </w:r>
                  <w:r w:rsidRPr="00A976DA">
                    <w:rPr>
                      <w:b/>
                      <w:u w:val="single"/>
                    </w:rPr>
                    <w:t>here.</w:t>
                  </w:r>
                  <w:r>
                    <w:rPr>
                      <w:b/>
                      <w:u w:val="single"/>
                    </w:rPr>
                    <w:t xml:space="preserve"> </w:t>
                  </w:r>
                </w:p>
                <w:p w:rsidR="001664CC" w:rsidRPr="00F63BE8" w:rsidRDefault="008F21B3" w:rsidP="005F7015">
                  <w:pPr>
                    <w:spacing w:after="0"/>
                    <w:ind w:left="709"/>
                  </w:pPr>
                  <w:hyperlink r:id="rId11" w:history="1">
                    <w:r w:rsidR="001664CC" w:rsidRPr="005F7015">
                      <w:rPr>
                        <w:rStyle w:val="Hyperlink"/>
                      </w:rPr>
                      <w:t>barnado_s_domestic_violence_risk_identification_matrix__dvrim_.pdf</w:t>
                    </w:r>
                  </w:hyperlink>
                </w:p>
                <w:p w:rsidR="001664CC" w:rsidRDefault="008F21B3" w:rsidP="00940E85">
                  <w:pPr>
                    <w:spacing w:after="0"/>
                    <w:ind w:left="709"/>
                  </w:pPr>
                  <w:hyperlink r:id="rId12" w:history="1">
                    <w:r w:rsidR="001664CC" w:rsidRPr="005F7015">
                      <w:rPr>
                        <w:rStyle w:val="Hyperlink"/>
                      </w:rPr>
                      <w:t>Domestic Abuse - what we need to know tool.doc</w:t>
                    </w:r>
                  </w:hyperlink>
                </w:p>
                <w:p w:rsidR="001664CC" w:rsidRDefault="008F21B3" w:rsidP="00940E85">
                  <w:pPr>
                    <w:spacing w:after="0"/>
                    <w:ind w:left="709"/>
                  </w:pPr>
                  <w:hyperlink r:id="rId13" w:history="1">
                    <w:r w:rsidR="001664CC" w:rsidRPr="005F7015">
                      <w:rPr>
                        <w:rStyle w:val="Hyperlink"/>
                      </w:rPr>
                      <w:t>Assessment of Coercive control.docx</w:t>
                    </w:r>
                  </w:hyperlink>
                </w:p>
                <w:p w:rsidR="001664CC" w:rsidRDefault="008F21B3" w:rsidP="00940E85">
                  <w:pPr>
                    <w:spacing w:after="0"/>
                    <w:ind w:left="709"/>
                  </w:pPr>
                  <w:hyperlink r:id="rId14" w:history="1">
                    <w:r w:rsidR="001664CC" w:rsidRPr="005F7015">
                      <w:rPr>
                        <w:rStyle w:val="Hyperlink"/>
                      </w:rPr>
                      <w:t>safe_contact_indicator.docx</w:t>
                    </w:r>
                  </w:hyperlink>
                </w:p>
                <w:p w:rsidR="001664CC" w:rsidRDefault="008F21B3" w:rsidP="00940E85">
                  <w:pPr>
                    <w:spacing w:after="0"/>
                    <w:ind w:left="709"/>
                  </w:pPr>
                  <w:hyperlink r:id="rId15" w:history="1">
                    <w:r w:rsidR="001664CC" w:rsidRPr="005F7015">
                      <w:rPr>
                        <w:rStyle w:val="Hyperlink"/>
                      </w:rPr>
                      <w:t>safelives_dash_guidance.doc</w:t>
                    </w:r>
                  </w:hyperlink>
                </w:p>
                <w:p w:rsidR="001664CC" w:rsidRDefault="008F21B3" w:rsidP="00940E85">
                  <w:pPr>
                    <w:spacing w:after="0"/>
                    <w:ind w:left="709"/>
                  </w:pPr>
                  <w:hyperlink r:id="rId16" w:history="1">
                    <w:r w:rsidR="001664CC" w:rsidRPr="005F7015">
                      <w:rPr>
                        <w:rStyle w:val="Hyperlink"/>
                      </w:rPr>
                      <w:t>safelives_dash_tool.doc</w:t>
                    </w:r>
                  </w:hyperlink>
                </w:p>
                <w:p w:rsidR="001664CC" w:rsidRDefault="001664CC" w:rsidP="005F7015">
                  <w:pPr>
                    <w:pStyle w:val="ListParagraph"/>
                    <w:numPr>
                      <w:ilvl w:val="0"/>
                      <w:numId w:val="3"/>
                    </w:numPr>
                    <w:spacing w:after="0"/>
                  </w:pPr>
                  <w:r>
                    <w:t>State on case record which assessment tools you will be using and be clear as to why they are appropriate for this particular family situation</w:t>
                  </w:r>
                </w:p>
                <w:p w:rsidR="001664CC" w:rsidRDefault="001664CC" w:rsidP="00940E85">
                  <w:pPr>
                    <w:pStyle w:val="ListParagraph"/>
                    <w:numPr>
                      <w:ilvl w:val="0"/>
                      <w:numId w:val="3"/>
                    </w:numPr>
                    <w:spacing w:after="0"/>
                  </w:pPr>
                  <w:r>
                    <w:t>Are there complementary tools which will assist your understanding of the case</w:t>
                  </w:r>
                </w:p>
                <w:p w:rsidR="001664CC" w:rsidRDefault="001664CC" w:rsidP="00940E85">
                  <w:pPr>
                    <w:pStyle w:val="ListParagraph"/>
                    <w:numPr>
                      <w:ilvl w:val="0"/>
                      <w:numId w:val="3"/>
                    </w:numPr>
                    <w:spacing w:after="0"/>
                  </w:pPr>
                  <w:r>
                    <w:t>Relate all enquires back to the impact on the child</w:t>
                  </w:r>
                </w:p>
                <w:p w:rsidR="001664CC" w:rsidRDefault="001664CC" w:rsidP="00940E85">
                  <w:pPr>
                    <w:pStyle w:val="ListParagraph"/>
                    <w:spacing w:after="0"/>
                  </w:pPr>
                </w:p>
              </w:txbxContent>
            </v:textbox>
          </v:shape>
        </w:pict>
      </w:r>
    </w:p>
    <w:p w:rsidR="00BD4138" w:rsidRDefault="00BD4138" w:rsidP="00A976DA"/>
    <w:p w:rsidR="00BD4138" w:rsidRPr="00BD4138" w:rsidRDefault="00BD4138" w:rsidP="00BD4138"/>
    <w:p w:rsidR="00BD4138" w:rsidRPr="00BD4138" w:rsidRDefault="00BD4138" w:rsidP="00BD4138"/>
    <w:p w:rsidR="00BD4138" w:rsidRPr="00BD4138" w:rsidRDefault="00BD4138" w:rsidP="00BD4138"/>
    <w:p w:rsidR="00BD4138" w:rsidRPr="00BD4138" w:rsidRDefault="00BD4138" w:rsidP="00BD4138"/>
    <w:p w:rsidR="00BD4138" w:rsidRDefault="00BD4138" w:rsidP="00BD4138"/>
    <w:p w:rsidR="00940E85" w:rsidRPr="00BD4138" w:rsidRDefault="00940E85" w:rsidP="00BD4138"/>
    <w:p w:rsidR="00BD4138" w:rsidRPr="00BD4138" w:rsidRDefault="00BD4138" w:rsidP="00BD4138"/>
    <w:p w:rsidR="00BD4138" w:rsidRPr="00BD4138" w:rsidRDefault="00BD4138" w:rsidP="00BD4138"/>
    <w:p w:rsidR="00BD4138" w:rsidRPr="00BD4138" w:rsidRDefault="008F21B3" w:rsidP="00BD4138">
      <w:r>
        <w:rPr>
          <w:noProof/>
          <w:lang w:eastAsia="en-GB"/>
        </w:rPr>
        <w:pict>
          <v:shape id="_x0000_s1042" type="#_x0000_t202" style="position:absolute;margin-left:-46.5pt;margin-top:6.7pt;width:356.95pt;height:74.95pt;z-index:251675648;mso-width-relative:margin;mso-height-relative:margin">
            <v:textbox>
              <w:txbxContent>
                <w:p w:rsidR="001664CC" w:rsidRDefault="001664CC" w:rsidP="00A976DA">
                  <w:pPr>
                    <w:pStyle w:val="ListParagraph"/>
                    <w:numPr>
                      <w:ilvl w:val="0"/>
                      <w:numId w:val="3"/>
                    </w:numPr>
                  </w:pPr>
                  <w:r>
                    <w:t>Using tools is a collaborative, transparent, evidence based and structured approach to assessment. Tools do not provide the evidence without contextual analysis of the specific dynamic risk factors.</w:t>
                  </w:r>
                </w:p>
                <w:p w:rsidR="001664CC" w:rsidRDefault="001664CC" w:rsidP="00A976DA">
                  <w:pPr>
                    <w:pStyle w:val="ListParagraph"/>
                  </w:pPr>
                </w:p>
              </w:txbxContent>
            </v:textbox>
          </v:shape>
        </w:pict>
      </w:r>
      <w:r>
        <w:rPr>
          <w:noProof/>
          <w:lang w:eastAsia="en-GB"/>
        </w:rPr>
        <w:pict>
          <v:shape id="_x0000_s1041" type="#_x0000_t202" style="position:absolute;margin-left:327.55pt;margin-top:6.7pt;width:176.45pt;height:73.4pt;z-index:251674624;mso-width-percent:400;mso-width-percent:400;mso-width-relative:margin;mso-height-relative:margin" fillcolor="#9bbb59 [3206]" strokecolor="#f2f2f2 [3041]" strokeweight="3pt">
            <v:shadow on="t" type="perspective" color="#4e6128 [1606]" opacity=".5" offset="1pt" offset2="-1pt"/>
            <v:textbox style="mso-next-textbox:#_x0000_s1041">
              <w:txbxContent>
                <w:p w:rsidR="001664CC" w:rsidRPr="003C37D0" w:rsidRDefault="001664CC" w:rsidP="00A976DA">
                  <w:pPr>
                    <w:jc w:val="center"/>
                    <w:rPr>
                      <w:b/>
                      <w:color w:val="FFFFFF" w:themeColor="background1"/>
                      <w:sz w:val="36"/>
                      <w:szCs w:val="36"/>
                    </w:rPr>
                  </w:pPr>
                  <w:r>
                    <w:rPr>
                      <w:b/>
                      <w:color w:val="FFFFFF" w:themeColor="background1"/>
                      <w:sz w:val="36"/>
                      <w:szCs w:val="36"/>
                    </w:rPr>
                    <w:t>Assessment tools: Note</w:t>
                  </w:r>
                </w:p>
              </w:txbxContent>
            </v:textbox>
          </v:shape>
        </w:pict>
      </w:r>
    </w:p>
    <w:p w:rsidR="00BD4138" w:rsidRPr="00BD4138" w:rsidRDefault="00BD4138" w:rsidP="00BD4138"/>
    <w:p w:rsidR="00BD4138" w:rsidRPr="00BD4138" w:rsidRDefault="00BD4138" w:rsidP="00BD4138"/>
    <w:p w:rsidR="00BD4138" w:rsidRPr="00BD4138" w:rsidRDefault="008F21B3" w:rsidP="00BD4138">
      <w:r>
        <w:rPr>
          <w:noProof/>
          <w:lang w:eastAsia="en-GB"/>
        </w:rPr>
        <w:pict>
          <v:shape id="_x0000_s1044" type="#_x0000_t202" style="position:absolute;margin-left:153.8pt;margin-top:15.55pt;width:356.95pt;height:147.75pt;z-index:251677696;mso-width-relative:margin;mso-height-relative:margin">
            <v:textbox>
              <w:txbxContent>
                <w:p w:rsidR="001664CC" w:rsidRDefault="001664CC" w:rsidP="00A976DA">
                  <w:pPr>
                    <w:pStyle w:val="ListParagraph"/>
                    <w:numPr>
                      <w:ilvl w:val="0"/>
                      <w:numId w:val="3"/>
                    </w:numPr>
                  </w:pPr>
                  <w:r>
                    <w:t>Domestic violence and abuse exists on a spectrum and each case will have a different pathology, assessment approach and final outcome.</w:t>
                  </w:r>
                </w:p>
                <w:p w:rsidR="001664CC" w:rsidRDefault="001664CC" w:rsidP="00A976DA">
                  <w:pPr>
                    <w:pStyle w:val="ListParagraph"/>
                    <w:numPr>
                      <w:ilvl w:val="0"/>
                      <w:numId w:val="3"/>
                    </w:numPr>
                  </w:pPr>
                  <w:r>
                    <w:t xml:space="preserve">The </w:t>
                  </w:r>
                  <w:r w:rsidRPr="009A4931">
                    <w:rPr>
                      <w:b/>
                      <w:u w:val="single"/>
                    </w:rPr>
                    <w:t>impact on the child</w:t>
                  </w:r>
                  <w:r>
                    <w:t xml:space="preserve">  ( </w:t>
                  </w:r>
                  <w:hyperlink r:id="rId17" w:history="1">
                    <w:r w:rsidRPr="008734FF">
                      <w:rPr>
                        <w:rStyle w:val="Hyperlink"/>
                      </w:rPr>
                      <w:t>impact_on_the_child_of_domestic_abuse.docx</w:t>
                    </w:r>
                  </w:hyperlink>
                  <w:r>
                    <w:t xml:space="preserve"> ) will vary according to the </w:t>
                  </w:r>
                  <w:r w:rsidRPr="009A4931">
                    <w:rPr>
                      <w:b/>
                      <w:u w:val="single"/>
                    </w:rPr>
                    <w:t>resilience</w:t>
                  </w:r>
                  <w:r w:rsidRPr="008734FF">
                    <w:rPr>
                      <w:b/>
                    </w:rPr>
                    <w:t xml:space="preserve"> </w:t>
                  </w:r>
                  <w:r>
                    <w:rPr>
                      <w:b/>
                    </w:rPr>
                    <w:t>(</w:t>
                  </w:r>
                  <w:r>
                    <w:t xml:space="preserve"> </w:t>
                  </w:r>
                  <w:hyperlink r:id="rId18" w:history="1">
                    <w:r w:rsidRPr="008734FF">
                      <w:rPr>
                        <w:rStyle w:val="Hyperlink"/>
                      </w:rPr>
                      <w:t>resilience_-_definition.docx</w:t>
                    </w:r>
                  </w:hyperlink>
                  <w:r>
                    <w:t xml:space="preserve"> ) and adversity factors present. Parenting capacity may also be affected</w:t>
                  </w:r>
                </w:p>
                <w:p w:rsidR="001664CC" w:rsidRDefault="001664CC" w:rsidP="00A976DA">
                  <w:pPr>
                    <w:pStyle w:val="ListParagraph"/>
                    <w:numPr>
                      <w:ilvl w:val="0"/>
                      <w:numId w:val="3"/>
                    </w:numPr>
                  </w:pPr>
                  <w:r>
                    <w:t>Look for exacerbating risk factors within the information gathered</w:t>
                  </w:r>
                </w:p>
                <w:p w:rsidR="001664CC" w:rsidRDefault="001664CC" w:rsidP="00A976DA">
                  <w:pPr>
                    <w:pStyle w:val="ListParagraph"/>
                    <w:numPr>
                      <w:ilvl w:val="0"/>
                      <w:numId w:val="3"/>
                    </w:numPr>
                  </w:pPr>
                  <w:r>
                    <w:t>Look for the protective and strengths based factors which will diminish risk</w:t>
                  </w:r>
                </w:p>
                <w:p w:rsidR="001664CC" w:rsidRDefault="001664CC" w:rsidP="00A976DA">
                  <w:pPr>
                    <w:pStyle w:val="ListParagraph"/>
                    <w:numPr>
                      <w:ilvl w:val="0"/>
                      <w:numId w:val="3"/>
                    </w:numPr>
                  </w:pPr>
                  <w:r>
                    <w:t>Is an intervention for the child appropriate.</w:t>
                  </w:r>
                </w:p>
                <w:p w:rsidR="001664CC" w:rsidRDefault="001664CC" w:rsidP="00A976DA">
                  <w:pPr>
                    <w:pStyle w:val="ListParagraph"/>
                  </w:pPr>
                </w:p>
              </w:txbxContent>
            </v:textbox>
          </v:shape>
        </w:pict>
      </w:r>
      <w:r>
        <w:rPr>
          <w:noProof/>
          <w:lang w:eastAsia="en-GB"/>
        </w:rPr>
        <w:pict>
          <v:shape id="_x0000_s1043" type="#_x0000_t202" style="position:absolute;margin-left:-53.35pt;margin-top:17.05pt;width:176.45pt;height:144.7pt;z-index:251676672;mso-width-percent:400;mso-width-percent:400;mso-width-relative:margin;mso-height-relative:margin" fillcolor="#9bbb59 [3206]" strokecolor="#f2f2f2 [3041]" strokeweight="3pt">
            <v:shadow on="t" type="perspective" color="#4e6128 [1606]" opacity=".5" offset="1pt" offset2="-1pt"/>
            <v:textbox style="mso-next-textbox:#_x0000_s1043">
              <w:txbxContent>
                <w:p w:rsidR="001664CC" w:rsidRPr="003C37D0" w:rsidRDefault="001664CC" w:rsidP="00A976DA">
                  <w:pPr>
                    <w:jc w:val="center"/>
                    <w:rPr>
                      <w:b/>
                      <w:color w:val="FFFFFF" w:themeColor="background1"/>
                      <w:sz w:val="36"/>
                      <w:szCs w:val="36"/>
                    </w:rPr>
                  </w:pPr>
                  <w:r>
                    <w:rPr>
                      <w:b/>
                      <w:color w:val="FFFFFF" w:themeColor="background1"/>
                      <w:sz w:val="36"/>
                      <w:szCs w:val="36"/>
                    </w:rPr>
                    <w:t>Domestic abuse factors to consider</w:t>
                  </w:r>
                </w:p>
              </w:txbxContent>
            </v:textbox>
          </v:shape>
        </w:pict>
      </w:r>
    </w:p>
    <w:p w:rsidR="00BD4138" w:rsidRPr="00BD4138" w:rsidRDefault="00BD4138" w:rsidP="00BD4138"/>
    <w:p w:rsidR="00BD4138" w:rsidRPr="00BD4138" w:rsidRDefault="00BD4138" w:rsidP="00BD4138"/>
    <w:p w:rsidR="00BD4138" w:rsidRPr="00BD4138" w:rsidRDefault="00BD4138" w:rsidP="00BD4138"/>
    <w:p w:rsidR="00BD4138" w:rsidRPr="00BD4138" w:rsidRDefault="00BD4138" w:rsidP="00BD4138"/>
    <w:p w:rsidR="00BD4138" w:rsidRPr="00BD4138" w:rsidRDefault="00BD4138" w:rsidP="00BD4138"/>
    <w:p w:rsidR="00BD4138" w:rsidRPr="00BD4138" w:rsidRDefault="008F21B3" w:rsidP="00BD4138">
      <w:r>
        <w:rPr>
          <w:noProof/>
          <w:lang w:eastAsia="en-GB"/>
        </w:rPr>
        <w:pict>
          <v:rect id="_x0000_s1045" style="position:absolute;margin-left:-53.35pt;margin-top:22.05pt;width:567pt;height:117pt;z-index:251678720" fillcolor="#9bbb59 [3206]" strokecolor="#f2f2f2 [3041]" strokeweight="3pt">
            <v:shadow on="t" type="perspective" color="#4e6128 [1606]" opacity=".5" offset="1pt" offset2="-1pt"/>
            <v:textbox style="mso-next-textbox:#_x0000_s1045">
              <w:txbxContent>
                <w:p w:rsidR="001664CC" w:rsidRDefault="001664CC" w:rsidP="009A4931">
                  <w:pPr>
                    <w:jc w:val="center"/>
                    <w:rPr>
                      <w:b/>
                      <w:color w:val="FFFFFF" w:themeColor="background1"/>
                      <w:sz w:val="36"/>
                      <w:szCs w:val="36"/>
                    </w:rPr>
                  </w:pPr>
                  <w:r>
                    <w:rPr>
                      <w:b/>
                      <w:color w:val="FFFFFF" w:themeColor="background1"/>
                      <w:sz w:val="36"/>
                      <w:szCs w:val="36"/>
                    </w:rPr>
                    <w:t>PRACTICE NOTE</w:t>
                  </w:r>
                </w:p>
                <w:p w:rsidR="001664CC" w:rsidRPr="00245F60" w:rsidRDefault="001664CC" w:rsidP="009A4931">
                  <w:pPr>
                    <w:jc w:val="center"/>
                    <w:rPr>
                      <w:color w:val="FFFFFF" w:themeColor="background1"/>
                      <w:sz w:val="36"/>
                      <w:szCs w:val="36"/>
                    </w:rPr>
                  </w:pPr>
                  <w:r>
                    <w:rPr>
                      <w:color w:val="FFFFFF" w:themeColor="background1"/>
                      <w:sz w:val="36"/>
                      <w:szCs w:val="36"/>
                    </w:rPr>
                    <w:t xml:space="preserve">Consider signposting for victim/survivor if appropriate. Male victims may wish to be referred to the </w:t>
                  </w:r>
                  <w:r w:rsidRPr="009A4931">
                    <w:rPr>
                      <w:b/>
                      <w:color w:val="FFFFFF" w:themeColor="background1"/>
                      <w:sz w:val="36"/>
                      <w:szCs w:val="36"/>
                      <w:u w:val="single"/>
                    </w:rPr>
                    <w:t>Respect Website</w:t>
                  </w:r>
                  <w:r>
                    <w:rPr>
                      <w:color w:val="FFFFFF" w:themeColor="background1"/>
                      <w:sz w:val="36"/>
                      <w:szCs w:val="36"/>
                    </w:rPr>
                    <w:t xml:space="preserve"> where there is supportive information and where you can find a toolkit for working with male victims</w:t>
                  </w:r>
                </w:p>
              </w:txbxContent>
            </v:textbox>
          </v:rect>
        </w:pict>
      </w:r>
    </w:p>
    <w:p w:rsidR="00940E85" w:rsidRDefault="00940E85">
      <w:r>
        <w:br w:type="page"/>
      </w:r>
    </w:p>
    <w:p w:rsidR="00940E85" w:rsidRDefault="00940E85" w:rsidP="00BD4138">
      <w:pPr>
        <w:ind w:firstLine="720"/>
      </w:pPr>
    </w:p>
    <w:p w:rsidR="00D76DC3" w:rsidRDefault="008F21B3" w:rsidP="00BD4138">
      <w:pPr>
        <w:ind w:firstLine="720"/>
      </w:pPr>
      <w:r>
        <w:rPr>
          <w:noProof/>
          <w:lang w:eastAsia="en-GB"/>
        </w:rPr>
        <w:pict>
          <v:shape id="_x0000_s1047" type="#_x0000_t202" style="position:absolute;left:0;text-align:left;margin-left:-49.5pt;margin-top:96.8pt;width:176.45pt;height:279.7pt;z-index:251680768;mso-width-percent:400;mso-width-percent:400;mso-width-relative:margin;mso-height-relative:margin" fillcolor="#9bbb59 [3206]" strokecolor="#f2f2f2 [3041]" strokeweight="3pt">
            <v:shadow on="t" type="perspective" color="#4e6128 [1606]" opacity=".5" offset="1pt" offset2="-1pt"/>
            <v:textbox style="mso-next-textbox:#_x0000_s1047">
              <w:txbxContent>
                <w:p w:rsidR="001664CC" w:rsidRDefault="001664CC" w:rsidP="00BD4138">
                  <w:pPr>
                    <w:jc w:val="center"/>
                    <w:rPr>
                      <w:b/>
                      <w:color w:val="FFFFFF" w:themeColor="background1"/>
                      <w:sz w:val="36"/>
                      <w:szCs w:val="36"/>
                    </w:rPr>
                  </w:pPr>
                  <w:r>
                    <w:rPr>
                      <w:b/>
                      <w:color w:val="FFFFFF" w:themeColor="background1"/>
                      <w:sz w:val="36"/>
                      <w:szCs w:val="36"/>
                    </w:rPr>
                    <w:t>Factors which indicate a raised risk</w:t>
                  </w:r>
                </w:p>
                <w:p w:rsidR="001664CC" w:rsidRPr="003C37D0" w:rsidRDefault="001664CC" w:rsidP="00BD4138">
                  <w:pPr>
                    <w:jc w:val="center"/>
                    <w:rPr>
                      <w:b/>
                      <w:color w:val="FFFFFF" w:themeColor="background1"/>
                      <w:sz w:val="36"/>
                      <w:szCs w:val="36"/>
                    </w:rPr>
                  </w:pPr>
                  <w:r>
                    <w:rPr>
                      <w:b/>
                      <w:color w:val="FFFFFF" w:themeColor="background1"/>
                      <w:sz w:val="36"/>
                      <w:szCs w:val="36"/>
                    </w:rPr>
                    <w:t>Laura Richards - Domestic Abuse, Stalking and Honour Based Violence (DASH)</w:t>
                  </w:r>
                </w:p>
              </w:txbxContent>
            </v:textbox>
          </v:shape>
        </w:pict>
      </w:r>
      <w:r>
        <w:rPr>
          <w:noProof/>
          <w:lang w:eastAsia="en-GB"/>
        </w:rPr>
        <w:pict>
          <v:shape id="_x0000_s1048" type="#_x0000_t202" style="position:absolute;left:0;text-align:left;margin-left:143.3pt;margin-top:95.3pt;width:356.95pt;height:281.2pt;z-index:251681792;mso-width-relative:margin;mso-height-relative:margin">
            <v:textbox>
              <w:txbxContent>
                <w:p w:rsidR="001664CC" w:rsidRDefault="001664CC" w:rsidP="00BD4138">
                  <w:pPr>
                    <w:pStyle w:val="ListParagraph"/>
                    <w:numPr>
                      <w:ilvl w:val="0"/>
                      <w:numId w:val="3"/>
                    </w:numPr>
                  </w:pPr>
                  <w:r>
                    <w:t>The separation is recent</w:t>
                  </w:r>
                </w:p>
                <w:p w:rsidR="001664CC" w:rsidRDefault="001664CC" w:rsidP="00BD4138">
                  <w:pPr>
                    <w:pStyle w:val="ListParagraph"/>
                    <w:numPr>
                      <w:ilvl w:val="0"/>
                      <w:numId w:val="3"/>
                    </w:numPr>
                  </w:pPr>
                  <w:r>
                    <w:t>There is a pattern of coercive control alleged (note this is now a prosecutable offence)</w:t>
                  </w:r>
                </w:p>
                <w:p w:rsidR="001664CC" w:rsidRDefault="001664CC" w:rsidP="00BD4138">
                  <w:pPr>
                    <w:pStyle w:val="ListParagraph"/>
                    <w:numPr>
                      <w:ilvl w:val="0"/>
                      <w:numId w:val="3"/>
                    </w:numPr>
                  </w:pPr>
                  <w:r>
                    <w:t>The victim is evidently afraid</w:t>
                  </w:r>
                </w:p>
                <w:p w:rsidR="001664CC" w:rsidRDefault="001664CC" w:rsidP="00BD4138">
                  <w:pPr>
                    <w:pStyle w:val="ListParagraph"/>
                    <w:numPr>
                      <w:ilvl w:val="0"/>
                      <w:numId w:val="3"/>
                    </w:numPr>
                  </w:pPr>
                  <w:r>
                    <w:t>The perpetrator was previously abusive in another relationship</w:t>
                  </w:r>
                </w:p>
                <w:p w:rsidR="001664CC" w:rsidRDefault="001664CC" w:rsidP="00BD4138">
                  <w:pPr>
                    <w:pStyle w:val="ListParagraph"/>
                    <w:numPr>
                      <w:ilvl w:val="0"/>
                      <w:numId w:val="3"/>
                    </w:numPr>
                  </w:pPr>
                  <w:r>
                    <w:t>There is abuse in the childhood history</w:t>
                  </w:r>
                </w:p>
                <w:p w:rsidR="001664CC" w:rsidRDefault="001664CC" w:rsidP="00BD4138">
                  <w:pPr>
                    <w:pStyle w:val="ListParagraph"/>
                    <w:numPr>
                      <w:ilvl w:val="0"/>
                      <w:numId w:val="3"/>
                    </w:numPr>
                  </w:pPr>
                  <w:r>
                    <w:t>Mental health concerns</w:t>
                  </w:r>
                </w:p>
                <w:p w:rsidR="001664CC" w:rsidRDefault="001664CC" w:rsidP="00BD4138">
                  <w:pPr>
                    <w:pStyle w:val="ListParagraph"/>
                    <w:numPr>
                      <w:ilvl w:val="0"/>
                      <w:numId w:val="3"/>
                    </w:numPr>
                  </w:pPr>
                  <w:r>
                    <w:t>Substance misuse</w:t>
                  </w:r>
                </w:p>
                <w:p w:rsidR="001664CC" w:rsidRDefault="001664CC" w:rsidP="00BD4138">
                  <w:pPr>
                    <w:pStyle w:val="ListParagraph"/>
                    <w:numPr>
                      <w:ilvl w:val="0"/>
                      <w:numId w:val="3"/>
                    </w:numPr>
                  </w:pPr>
                  <w:r>
                    <w:t>There is a high level of aggression</w:t>
                  </w:r>
                </w:p>
                <w:p w:rsidR="001664CC" w:rsidRDefault="001664CC" w:rsidP="00BD4138">
                  <w:pPr>
                    <w:pStyle w:val="ListParagraph"/>
                    <w:numPr>
                      <w:ilvl w:val="0"/>
                      <w:numId w:val="3"/>
                    </w:numPr>
                  </w:pPr>
                  <w:r>
                    <w:t>Presence of stalking behaviours and 'jealous surveillance'</w:t>
                  </w:r>
                </w:p>
                <w:p w:rsidR="001664CC" w:rsidRDefault="001664CC" w:rsidP="00BD4138">
                  <w:pPr>
                    <w:pStyle w:val="ListParagraph"/>
                    <w:numPr>
                      <w:ilvl w:val="0"/>
                      <w:numId w:val="3"/>
                    </w:numPr>
                  </w:pPr>
                  <w:r>
                    <w:t>Escalating pattern of violence</w:t>
                  </w:r>
                </w:p>
                <w:p w:rsidR="001664CC" w:rsidRDefault="001664CC" w:rsidP="00BD4138">
                  <w:pPr>
                    <w:pStyle w:val="ListParagraph"/>
                    <w:numPr>
                      <w:ilvl w:val="0"/>
                      <w:numId w:val="3"/>
                    </w:numPr>
                  </w:pPr>
                  <w:r>
                    <w:t>Lethal behaviours, strangulation, sexual violence, use of weapons.</w:t>
                  </w:r>
                </w:p>
                <w:p w:rsidR="001664CC" w:rsidRDefault="001664CC" w:rsidP="00BD4138">
                  <w:pPr>
                    <w:pStyle w:val="ListParagraph"/>
                    <w:numPr>
                      <w:ilvl w:val="0"/>
                      <w:numId w:val="3"/>
                    </w:numPr>
                  </w:pPr>
                  <w:r>
                    <w:t>Threats to kill. NB all threats must be taken seriously until sufficiently assessed to reduce the potential threat level.</w:t>
                  </w:r>
                </w:p>
                <w:p w:rsidR="001664CC" w:rsidRDefault="001664CC" w:rsidP="00BD4138">
                  <w:pPr>
                    <w:pStyle w:val="ListParagraph"/>
                    <w:numPr>
                      <w:ilvl w:val="0"/>
                      <w:numId w:val="3"/>
                    </w:numPr>
                  </w:pPr>
                  <w:r>
                    <w:t>Suicidal ideation</w:t>
                  </w:r>
                </w:p>
                <w:p w:rsidR="001664CC" w:rsidRDefault="001664CC" w:rsidP="00BD4138">
                  <w:pPr>
                    <w:pStyle w:val="ListParagraph"/>
                    <w:numPr>
                      <w:ilvl w:val="0"/>
                      <w:numId w:val="3"/>
                    </w:numPr>
                  </w:pPr>
                  <w:r>
                    <w:t>Separation was not mutual (e.g. perpetrator feels wronged)</w:t>
                  </w:r>
                </w:p>
                <w:p w:rsidR="001664CC" w:rsidRDefault="001664CC" w:rsidP="00BD4138">
                  <w:pPr>
                    <w:pStyle w:val="ListParagraph"/>
                    <w:numPr>
                      <w:ilvl w:val="0"/>
                      <w:numId w:val="3"/>
                    </w:numPr>
                  </w:pPr>
                  <w:r>
                    <w:t>Features of honour based violence/radicalisation</w:t>
                  </w:r>
                </w:p>
              </w:txbxContent>
            </v:textbox>
          </v:shape>
        </w:pict>
      </w:r>
      <w:r>
        <w:rPr>
          <w:noProof/>
          <w:lang w:eastAsia="en-GB"/>
        </w:rPr>
        <w:pict>
          <v:rect id="_x0000_s1046" style="position:absolute;left:0;text-align:left;margin-left:-52.5pt;margin-top:-40.5pt;width:567pt;height:117pt;z-index:251679744" fillcolor="#9bbb59 [3206]" strokecolor="#f2f2f2 [3041]" strokeweight="3pt">
            <v:shadow on="t" type="perspective" color="#4e6128 [1606]" opacity=".5" offset="1pt" offset2="-1pt"/>
            <v:textbox style="mso-next-textbox:#_x0000_s1046">
              <w:txbxContent>
                <w:p w:rsidR="001664CC" w:rsidRDefault="001664CC" w:rsidP="00BD4138">
                  <w:pPr>
                    <w:jc w:val="center"/>
                    <w:rPr>
                      <w:b/>
                      <w:color w:val="FFFFFF" w:themeColor="background1"/>
                      <w:sz w:val="36"/>
                      <w:szCs w:val="36"/>
                    </w:rPr>
                  </w:pPr>
                  <w:r>
                    <w:rPr>
                      <w:b/>
                      <w:color w:val="FFFFFF" w:themeColor="background1"/>
                      <w:sz w:val="36"/>
                      <w:szCs w:val="36"/>
                    </w:rPr>
                    <w:t>DYNAMIC FACTORS</w:t>
                  </w:r>
                </w:p>
                <w:p w:rsidR="001664CC" w:rsidRPr="00245F60" w:rsidRDefault="001664CC" w:rsidP="00BD4138">
                  <w:pPr>
                    <w:jc w:val="center"/>
                    <w:rPr>
                      <w:color w:val="FFFFFF" w:themeColor="background1"/>
                      <w:sz w:val="36"/>
                      <w:szCs w:val="36"/>
                    </w:rPr>
                  </w:pPr>
                  <w:r>
                    <w:rPr>
                      <w:color w:val="FFFFFF" w:themeColor="background1"/>
                      <w:sz w:val="36"/>
                      <w:szCs w:val="36"/>
                    </w:rPr>
                    <w:t>Those which can change through treatment, interventions or the passage of time. These include information from the person's current attitudes and beliefs</w:t>
                  </w:r>
                </w:p>
              </w:txbxContent>
            </v:textbox>
          </v:rect>
        </w:pict>
      </w:r>
    </w:p>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8F21B3" w:rsidP="00D76DC3">
      <w:r>
        <w:rPr>
          <w:noProof/>
          <w:lang w:eastAsia="en-GB"/>
        </w:rPr>
        <w:pict>
          <v:shape id="_x0000_s1049" type="#_x0000_t202" style="position:absolute;margin-left:326.8pt;margin-top:9.9pt;width:176.45pt;height:226.8pt;z-index:251682816;mso-width-percent:400;mso-width-percent:400;mso-width-relative:margin;mso-height-relative:margin" fillcolor="#9bbb59 [3206]" strokecolor="#f2f2f2 [3041]" strokeweight="3pt">
            <v:shadow on="t" type="perspective" color="#4e6128 [1606]" opacity=".5" offset="1pt" offset2="-1pt"/>
            <v:textbox style="mso-next-textbox:#_x0000_s1049">
              <w:txbxContent>
                <w:p w:rsidR="001664CC" w:rsidRPr="003C37D0" w:rsidRDefault="001664CC" w:rsidP="00662F01">
                  <w:pPr>
                    <w:jc w:val="center"/>
                    <w:rPr>
                      <w:b/>
                      <w:color w:val="FFFFFF" w:themeColor="background1"/>
                      <w:sz w:val="36"/>
                      <w:szCs w:val="36"/>
                    </w:rPr>
                  </w:pPr>
                  <w:r>
                    <w:rPr>
                      <w:b/>
                      <w:color w:val="FFFFFF" w:themeColor="background1"/>
                      <w:sz w:val="36"/>
                      <w:szCs w:val="36"/>
                    </w:rPr>
                    <w:t>Lethality</w:t>
                  </w:r>
                </w:p>
              </w:txbxContent>
            </v:textbox>
          </v:shape>
        </w:pict>
      </w:r>
      <w:r>
        <w:rPr>
          <w:noProof/>
          <w:lang w:eastAsia="en-GB"/>
        </w:rPr>
        <w:pict>
          <v:shape id="_x0000_s1050" type="#_x0000_t202" style="position:absolute;margin-left:-48pt;margin-top:8.4pt;width:356.95pt;height:231.65pt;z-index:251683840;mso-width-relative:margin;mso-height-relative:margin">
            <v:textbox>
              <w:txbxContent>
                <w:p w:rsidR="00622B18" w:rsidRDefault="001664CC" w:rsidP="00662F01">
                  <w:pPr>
                    <w:pStyle w:val="ListParagraph"/>
                    <w:numPr>
                      <w:ilvl w:val="0"/>
                      <w:numId w:val="3"/>
                    </w:numPr>
                  </w:pPr>
                  <w:r>
                    <w:t xml:space="preserve">The </w:t>
                  </w:r>
                  <w:r w:rsidRPr="00622B18">
                    <w:rPr>
                      <w:b/>
                      <w:u w:val="single"/>
                    </w:rPr>
                    <w:t>Safe Lives DASH risk identification checklist</w:t>
                  </w:r>
                  <w:r>
                    <w:t xml:space="preserve">  </w:t>
                  </w:r>
                  <w:r w:rsidR="00622B18">
                    <w:t>(</w:t>
                  </w:r>
                  <w:hyperlink r:id="rId19" w:history="1">
                    <w:r w:rsidR="00622B18" w:rsidRPr="00622B18">
                      <w:rPr>
                        <w:rStyle w:val="Hyperlink"/>
                      </w:rPr>
                      <w:t>safelives_dash_tool.doc</w:t>
                    </w:r>
                  </w:hyperlink>
                  <w:r w:rsidR="00622B18">
                    <w:t xml:space="preserve">) -  </w:t>
                  </w:r>
                  <w:r>
                    <w:t xml:space="preserve">will identify any high risk lethal behaviours - use where domestic abuse has been identified. The actuality of the abuse needs to be measured for present impact and to establish recency of abuse. </w:t>
                  </w:r>
                  <w:r w:rsidRPr="00622B18">
                    <w:rPr>
                      <w:b/>
                    </w:rPr>
                    <w:t xml:space="preserve">Here </w:t>
                  </w:r>
                  <w:r>
                    <w:t xml:space="preserve">is the guidance for the use of this tool. </w:t>
                  </w:r>
                  <w:hyperlink r:id="rId20" w:history="1">
                    <w:r w:rsidR="00622B18" w:rsidRPr="00622B18">
                      <w:rPr>
                        <w:rStyle w:val="Hyperlink"/>
                      </w:rPr>
                      <w:t>safelives_dash_guidance.doc</w:t>
                    </w:r>
                  </w:hyperlink>
                </w:p>
                <w:p w:rsidR="001664CC" w:rsidRDefault="001664CC" w:rsidP="00662F01">
                  <w:pPr>
                    <w:pStyle w:val="ListParagraph"/>
                    <w:numPr>
                      <w:ilvl w:val="0"/>
                      <w:numId w:val="3"/>
                    </w:numPr>
                  </w:pPr>
                  <w:r>
                    <w:t>Consider need for MARAC referral</w:t>
                  </w:r>
                </w:p>
                <w:p w:rsidR="001664CC" w:rsidRDefault="001664CC" w:rsidP="00662F01">
                  <w:pPr>
                    <w:pStyle w:val="ListParagraph"/>
                    <w:numPr>
                      <w:ilvl w:val="0"/>
                      <w:numId w:val="3"/>
                    </w:numPr>
                  </w:pPr>
                  <w:r>
                    <w:t>Assess any high risk behaviours with reference to immediate and future risk with specific regard to the impact on both victim and child</w:t>
                  </w:r>
                </w:p>
                <w:p w:rsidR="001664CC" w:rsidRDefault="001664CC" w:rsidP="00662F01">
                  <w:pPr>
                    <w:pStyle w:val="ListParagraph"/>
                    <w:numPr>
                      <w:ilvl w:val="0"/>
                      <w:numId w:val="3"/>
                    </w:numPr>
                  </w:pPr>
                  <w:r>
                    <w:t>You are considering whether there is a potential for safe and arrangements for the child, including spending time with any alleged perpetrator and whether any intervention may reduce the risk sufficiently. The answer maybe NO</w:t>
                  </w:r>
                </w:p>
              </w:txbxContent>
            </v:textbox>
          </v:shape>
        </w:pict>
      </w:r>
    </w:p>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Pr="00D76DC3" w:rsidRDefault="00D76DC3" w:rsidP="00D76DC3"/>
    <w:p w:rsidR="00D76DC3" w:rsidRDefault="00D76DC3" w:rsidP="00D76DC3"/>
    <w:p w:rsidR="00BD4138" w:rsidRDefault="002334AE" w:rsidP="00D76DC3">
      <w:pPr>
        <w:tabs>
          <w:tab w:val="left" w:pos="3510"/>
        </w:tabs>
      </w:pPr>
      <w:r>
        <w:tab/>
      </w:r>
    </w:p>
    <w:p w:rsidR="00B1138C" w:rsidRPr="003C37D0" w:rsidRDefault="008F21B3" w:rsidP="00B1138C">
      <w:pPr>
        <w:jc w:val="center"/>
        <w:rPr>
          <w:b/>
          <w:color w:val="FFFFFF" w:themeColor="background1"/>
          <w:sz w:val="36"/>
          <w:szCs w:val="36"/>
        </w:rPr>
      </w:pPr>
      <w:r w:rsidRPr="008F21B3">
        <w:rPr>
          <w:noProof/>
          <w:lang w:eastAsia="en-GB"/>
        </w:rPr>
        <w:pict>
          <v:shape id="_x0000_s1054" type="#_x0000_t202" style="position:absolute;left:0;text-align:left;margin-left:-47.2pt;margin-top:-2.25pt;width:176.45pt;height:208.05pt;z-index:251686912;mso-width-percent:400;mso-width-percent:400;mso-width-relative:margin;mso-height-relative:margin" fillcolor="#9bbb59 [3206]" strokecolor="#f2f2f2 [3041]" strokeweight="3pt">
            <v:shadow on="t" type="perspective" color="#4e6128 [1606]" opacity=".5" offset="1pt" offset2="-1pt"/>
            <v:textbox style="mso-next-textbox:#_x0000_s1054">
              <w:txbxContent>
                <w:p w:rsidR="001664CC" w:rsidRPr="003C37D0" w:rsidRDefault="001664CC" w:rsidP="002334AE">
                  <w:pPr>
                    <w:jc w:val="center"/>
                    <w:rPr>
                      <w:b/>
                      <w:color w:val="FFFFFF" w:themeColor="background1"/>
                      <w:sz w:val="36"/>
                      <w:szCs w:val="36"/>
                    </w:rPr>
                  </w:pPr>
                  <w:r>
                    <w:rPr>
                      <w:b/>
                      <w:color w:val="FFFFFF" w:themeColor="background1"/>
                      <w:sz w:val="36"/>
                      <w:szCs w:val="36"/>
                    </w:rPr>
                    <w:t>Coercive behaviour</w:t>
                  </w:r>
                </w:p>
              </w:txbxContent>
            </v:textbox>
          </v:shape>
        </w:pict>
      </w:r>
      <w:r w:rsidRPr="008F21B3">
        <w:rPr>
          <w:noProof/>
          <w:lang w:eastAsia="en-GB"/>
        </w:rPr>
        <w:pict>
          <v:shape id="_x0000_s1052" type="#_x0000_t202" style="position:absolute;left:0;text-align:left;margin-left:141pt;margin-top:-5.25pt;width:356.95pt;height:211.05pt;z-index:251685888;mso-width-relative:margin;mso-height-relative:margin">
            <v:textbox>
              <w:txbxContent>
                <w:p w:rsidR="001664CC" w:rsidRDefault="001664CC" w:rsidP="00D76DC3">
                  <w:pPr>
                    <w:pStyle w:val="ListParagraph"/>
                    <w:numPr>
                      <w:ilvl w:val="0"/>
                      <w:numId w:val="3"/>
                    </w:numPr>
                  </w:pPr>
                  <w:r>
                    <w:t>Coercive behaviour is an act or a pattern of acts of assault, threats, humiliation and intimidation or other abuse that is used to harm, punish, or frighten the victim. Coercive control involves repeated, ongoing , intentional tactics which are used to limit the liberty of the victim. Those tactics may or may not necessarily be physical. They can be sexual, economic, psychological, legal, institutional, or all of these. By deploying these tactics the abuser can create a world where the victim is constantly monitored or criticised and every move and action checked. Victims often describe coercive control as not being ‘allowed’, or having to ask permission, to do everyday things; and being in constant fear of not meeting the abusers expectations or complying with their demands. The term walking on eggshells is often used.</w:t>
                  </w:r>
                </w:p>
              </w:txbxContent>
            </v:textbox>
          </v:shape>
        </w:pict>
      </w:r>
      <w:r w:rsidR="00B1138C">
        <w:rPr>
          <w:b/>
          <w:color w:val="FFFFFF" w:themeColor="background1"/>
          <w:sz w:val="36"/>
          <w:szCs w:val="36"/>
        </w:rPr>
        <w:t>Coercive behaviour</w:t>
      </w:r>
    </w:p>
    <w:p w:rsidR="00B1138C" w:rsidRDefault="008F21B3" w:rsidP="00D76DC3">
      <w:pPr>
        <w:tabs>
          <w:tab w:val="left" w:pos="3510"/>
        </w:tabs>
      </w:pPr>
      <w:r>
        <w:rPr>
          <w:noProof/>
          <w:lang w:eastAsia="en-GB"/>
        </w:rPr>
        <w:pict>
          <v:shape id="_x0000_s1055" type="#_x0000_t202" style="position:absolute;margin-left:324pt;margin-top:189pt;width:176.45pt;height:96.75pt;z-index:251687936;mso-width-percent:400;mso-width-percent:400;mso-width-relative:margin;mso-height-relative:margin" fillcolor="#9bbb59 [3206]" strokecolor="#f2f2f2 [3041]" strokeweight="3pt">
            <v:shadow on="t" type="perspective" color="#4e6128 [1606]" opacity=".5" offset="1pt" offset2="-1pt"/>
            <v:textbox style="mso-next-textbox:#_x0000_s1055">
              <w:txbxContent>
                <w:p w:rsidR="001664CC" w:rsidRPr="003C37D0" w:rsidRDefault="001664CC" w:rsidP="002334AE">
                  <w:pPr>
                    <w:jc w:val="center"/>
                    <w:rPr>
                      <w:b/>
                      <w:color w:val="FFFFFF" w:themeColor="background1"/>
                      <w:sz w:val="36"/>
                      <w:szCs w:val="36"/>
                    </w:rPr>
                  </w:pPr>
                  <w:r>
                    <w:rPr>
                      <w:b/>
                      <w:color w:val="FFFFFF" w:themeColor="background1"/>
                      <w:sz w:val="36"/>
                      <w:szCs w:val="36"/>
                    </w:rPr>
                    <w:t>Controlling Behaviour</w:t>
                  </w:r>
                </w:p>
              </w:txbxContent>
            </v:textbox>
          </v:shape>
        </w:pict>
      </w:r>
      <w:r>
        <w:rPr>
          <w:noProof/>
          <w:lang w:eastAsia="en-GB"/>
        </w:rPr>
        <w:pict>
          <v:shape id="_x0000_s1056" type="#_x0000_t202" style="position:absolute;margin-left:-48.75pt;margin-top:189pt;width:356.95pt;height:96.75pt;z-index:251688960;mso-width-relative:margin;mso-height-relative:margin">
            <v:textbox>
              <w:txbxContent>
                <w:p w:rsidR="001664CC" w:rsidRDefault="001664CC" w:rsidP="002334AE">
                  <w:pPr>
                    <w:pStyle w:val="ListParagraph"/>
                    <w:numPr>
                      <w:ilvl w:val="0"/>
                      <w:numId w:val="3"/>
                    </w:numPr>
                  </w:pPr>
                  <w:r>
                    <w:t>Controlling behaviour is -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txbxContent>
            </v:textbox>
          </v:shape>
        </w:pict>
      </w:r>
    </w:p>
    <w:p w:rsidR="00B1138C" w:rsidRPr="00B1138C" w:rsidRDefault="00B1138C" w:rsidP="00B1138C"/>
    <w:p w:rsidR="00B1138C" w:rsidRPr="00B1138C" w:rsidRDefault="00B1138C" w:rsidP="00B1138C"/>
    <w:p w:rsidR="00B1138C" w:rsidRPr="00B1138C" w:rsidRDefault="00B1138C" w:rsidP="00B1138C"/>
    <w:p w:rsidR="00B1138C" w:rsidRPr="00B1138C" w:rsidRDefault="00B1138C" w:rsidP="00B1138C"/>
    <w:p w:rsidR="00B1138C" w:rsidRPr="00B1138C" w:rsidRDefault="00B1138C" w:rsidP="00B1138C"/>
    <w:p w:rsidR="00B1138C" w:rsidRPr="00B1138C" w:rsidRDefault="00B1138C" w:rsidP="00B1138C"/>
    <w:p w:rsidR="00B1138C" w:rsidRPr="00B1138C" w:rsidRDefault="00B1138C" w:rsidP="00B1138C"/>
    <w:p w:rsidR="00B1138C" w:rsidRPr="00B1138C" w:rsidRDefault="00B1138C" w:rsidP="00B1138C"/>
    <w:p w:rsidR="00B1138C" w:rsidRPr="00B1138C" w:rsidRDefault="00B1138C" w:rsidP="00B1138C"/>
    <w:p w:rsidR="00B1138C" w:rsidRPr="00B1138C" w:rsidRDefault="00B1138C" w:rsidP="00B1138C"/>
    <w:p w:rsidR="00B1138C" w:rsidRPr="00B1138C" w:rsidRDefault="008F21B3" w:rsidP="00B1138C">
      <w:r>
        <w:rPr>
          <w:noProof/>
          <w:lang w:eastAsia="en-GB"/>
        </w:rPr>
        <w:pict>
          <v:rect id="_x0000_s1057" style="position:absolute;margin-left:-48.75pt;margin-top:14.85pt;width:550.7pt;height:67.5pt;z-index:251689984" fillcolor="#9bbb59 [3206]" strokecolor="#f2f2f2 [3041]" strokeweight="3pt">
            <v:shadow on="t" type="perspective" color="#4e6128 [1606]" opacity=".5" offset="1pt" offset2="-1pt"/>
            <v:textbox style="mso-next-textbox:#_x0000_s1057">
              <w:txbxContent>
                <w:p w:rsidR="001664CC" w:rsidRPr="00245F60" w:rsidRDefault="001664CC" w:rsidP="002334AE">
                  <w:pPr>
                    <w:jc w:val="center"/>
                    <w:rPr>
                      <w:color w:val="FFFFFF" w:themeColor="background1"/>
                      <w:sz w:val="36"/>
                      <w:szCs w:val="36"/>
                    </w:rPr>
                  </w:pPr>
                  <w:r>
                    <w:rPr>
                      <w:color w:val="FFFFFF" w:themeColor="background1"/>
                      <w:sz w:val="36"/>
                      <w:szCs w:val="36"/>
                    </w:rPr>
                    <w:t>Note - be alert to the possible presence of controlling behaviours and always consider the power dynamic within the relationship</w:t>
                  </w:r>
                </w:p>
              </w:txbxContent>
            </v:textbox>
          </v:rect>
        </w:pict>
      </w:r>
    </w:p>
    <w:p w:rsidR="00B1138C" w:rsidRPr="00B1138C" w:rsidRDefault="00B1138C" w:rsidP="00B1138C"/>
    <w:p w:rsidR="00B1138C" w:rsidRPr="00B1138C" w:rsidRDefault="00B1138C" w:rsidP="00B1138C"/>
    <w:p w:rsidR="00B1138C" w:rsidRPr="00B1138C" w:rsidRDefault="008F21B3" w:rsidP="00B1138C">
      <w:r>
        <w:rPr>
          <w:noProof/>
          <w:lang w:eastAsia="en-GB"/>
        </w:rPr>
        <w:pict>
          <v:shape id="_x0000_s1058" type="#_x0000_t202" style="position:absolute;margin-left:-48.75pt;margin-top:18.05pt;width:186.6pt;height:161.95pt;z-index:251691008;mso-width-relative:margin;mso-height-relative:margin" fillcolor="#9bbb59 [3206]" strokecolor="#f2f2f2 [3041]" strokeweight="3pt">
            <v:shadow on="t" type="perspective" color="#4e6128 [1606]" opacity=".5" offset="1pt" offset2="-1pt"/>
            <v:textbox style="mso-next-textbox:#_x0000_s1058">
              <w:txbxContent>
                <w:p w:rsidR="001664CC" w:rsidRPr="003C37D0" w:rsidRDefault="001664CC" w:rsidP="00B1138C">
                  <w:pPr>
                    <w:jc w:val="center"/>
                    <w:rPr>
                      <w:b/>
                      <w:color w:val="FFFFFF" w:themeColor="background1"/>
                      <w:sz w:val="36"/>
                      <w:szCs w:val="36"/>
                    </w:rPr>
                  </w:pPr>
                  <w:r>
                    <w:rPr>
                      <w:b/>
                      <w:color w:val="FFFFFF" w:themeColor="background1"/>
                      <w:sz w:val="36"/>
                      <w:szCs w:val="36"/>
                    </w:rPr>
                    <w:t>Benchmarking</w:t>
                  </w:r>
                </w:p>
              </w:txbxContent>
            </v:textbox>
          </v:shape>
        </w:pict>
      </w:r>
      <w:r>
        <w:rPr>
          <w:noProof/>
          <w:lang w:eastAsia="en-GB"/>
        </w:rPr>
        <w:pict>
          <v:shape id="_x0000_s1059" type="#_x0000_t202" style="position:absolute;margin-left:149.25pt;margin-top:18.05pt;width:356.95pt;height:163.5pt;z-index:251692032;mso-width-relative:margin;mso-height-relative:margin">
            <v:textbox>
              <w:txbxContent>
                <w:p w:rsidR="001664CC" w:rsidRDefault="001664CC" w:rsidP="00622B18">
                  <w:pPr>
                    <w:pStyle w:val="ListParagraph"/>
                    <w:numPr>
                      <w:ilvl w:val="0"/>
                      <w:numId w:val="3"/>
                    </w:numPr>
                    <w:spacing w:after="0"/>
                  </w:pPr>
                  <w:r>
                    <w:t xml:space="preserve">The information gathered from the family interviews child/checks/tools, should be benchmarked against the </w:t>
                  </w:r>
                  <w:r w:rsidRPr="00B1138C">
                    <w:rPr>
                      <w:b/>
                      <w:u w:val="single"/>
                    </w:rPr>
                    <w:t>Barnardo’s Domestic Violence Risk Indicator Matrix</w:t>
                  </w:r>
                  <w:r>
                    <w:t xml:space="preserve">. </w:t>
                  </w:r>
                </w:p>
                <w:p w:rsidR="00622B18" w:rsidRDefault="00622B18" w:rsidP="00622B18">
                  <w:pPr>
                    <w:spacing w:after="0"/>
                    <w:ind w:left="709"/>
                  </w:pPr>
                  <w:r>
                    <w:t>(</w:t>
                  </w:r>
                  <w:hyperlink r:id="rId21" w:history="1">
                    <w:r w:rsidRPr="00622B18">
                      <w:rPr>
                        <w:rStyle w:val="Hyperlink"/>
                      </w:rPr>
                      <w:t>barnado_s_domestic_violence_risk_identification_matrix__dvrim_.pdf</w:t>
                    </w:r>
                  </w:hyperlink>
                  <w:r>
                    <w:t>)</w:t>
                  </w:r>
                </w:p>
                <w:p w:rsidR="001664CC" w:rsidRDefault="001664CC" w:rsidP="00622B18">
                  <w:pPr>
                    <w:pStyle w:val="ListParagraph"/>
                    <w:numPr>
                      <w:ilvl w:val="0"/>
                      <w:numId w:val="3"/>
                    </w:numPr>
                    <w:spacing w:after="0"/>
                  </w:pPr>
                  <w:r>
                    <w:t xml:space="preserve">Assess where the identified risks and protective factors appear on the matrix? </w:t>
                  </w:r>
                </w:p>
                <w:p w:rsidR="001664CC" w:rsidRDefault="001664CC" w:rsidP="00622B18">
                  <w:pPr>
                    <w:pStyle w:val="ListParagraph"/>
                    <w:numPr>
                      <w:ilvl w:val="0"/>
                      <w:numId w:val="3"/>
                    </w:numPr>
                    <w:spacing w:after="0"/>
                  </w:pPr>
                  <w:r>
                    <w:t>Bring your evidence together and record your professional judgement on the case plan. Keep in mind the ‘</w:t>
                  </w:r>
                  <w:r w:rsidRPr="00B1138C">
                    <w:rPr>
                      <w:b/>
                      <w:color w:val="FFC000"/>
                    </w:rPr>
                    <w:t>golden thread’</w:t>
                  </w:r>
                  <w:r>
                    <w:t>.</w:t>
                  </w:r>
                </w:p>
                <w:p w:rsidR="001664CC" w:rsidRDefault="001664CC" w:rsidP="00B1138C">
                  <w:pPr>
                    <w:pStyle w:val="ListParagraph"/>
                    <w:numPr>
                      <w:ilvl w:val="0"/>
                      <w:numId w:val="3"/>
                    </w:numPr>
                  </w:pPr>
                  <w:r>
                    <w:t xml:space="preserve"> How does this translate with regard to the potential for safe arrangements</w:t>
                  </w:r>
                </w:p>
              </w:txbxContent>
            </v:textbox>
          </v:shape>
        </w:pict>
      </w:r>
    </w:p>
    <w:p w:rsidR="00B1138C" w:rsidRPr="00B1138C" w:rsidRDefault="00B1138C" w:rsidP="00B1138C"/>
    <w:p w:rsidR="00B1138C" w:rsidRPr="00B1138C" w:rsidRDefault="00B1138C" w:rsidP="00B1138C"/>
    <w:p w:rsidR="00B1138C" w:rsidRPr="00B1138C" w:rsidRDefault="00B1138C" w:rsidP="00B1138C"/>
    <w:p w:rsidR="00B1138C" w:rsidRPr="00B1138C" w:rsidRDefault="00B1138C" w:rsidP="00B1138C"/>
    <w:p w:rsidR="00B1138C" w:rsidRPr="00B1138C" w:rsidRDefault="00B1138C" w:rsidP="00B1138C"/>
    <w:p w:rsidR="00B1138C" w:rsidRPr="00B1138C" w:rsidRDefault="00B1138C" w:rsidP="00B1138C"/>
    <w:p w:rsidR="00B1138C" w:rsidRPr="00B1138C" w:rsidRDefault="008F21B3" w:rsidP="00B1138C">
      <w:r>
        <w:rPr>
          <w:noProof/>
          <w:lang w:eastAsia="en-GB"/>
        </w:rPr>
        <w:pict>
          <v:shape id="_x0000_s1060" type="#_x0000_t202" style="position:absolute;margin-left:336.4pt;margin-top:15.55pt;width:176.45pt;height:83.7pt;z-index:251693056;mso-width-percent:400;mso-width-percent:400;mso-width-relative:margin;mso-height-relative:margin" fillcolor="#9bbb59 [3206]" strokecolor="#f2f2f2 [3041]" strokeweight="3pt">
            <v:shadow on="t" type="perspective" color="#4e6128 [1606]" opacity=".5" offset="1pt" offset2="-1pt"/>
            <v:textbox style="mso-next-textbox:#_x0000_s1060">
              <w:txbxContent>
                <w:p w:rsidR="001664CC" w:rsidRPr="003C37D0" w:rsidRDefault="001664CC" w:rsidP="00B1138C">
                  <w:pPr>
                    <w:jc w:val="center"/>
                    <w:rPr>
                      <w:b/>
                      <w:color w:val="FFFFFF" w:themeColor="background1"/>
                      <w:sz w:val="36"/>
                      <w:szCs w:val="36"/>
                    </w:rPr>
                  </w:pPr>
                  <w:r>
                    <w:rPr>
                      <w:b/>
                      <w:color w:val="FFFFFF" w:themeColor="background1"/>
                      <w:sz w:val="36"/>
                      <w:szCs w:val="36"/>
                    </w:rPr>
                    <w:t>Childs Views</w:t>
                  </w:r>
                </w:p>
              </w:txbxContent>
            </v:textbox>
          </v:shape>
        </w:pict>
      </w:r>
      <w:r>
        <w:rPr>
          <w:noProof/>
          <w:lang w:eastAsia="en-GB"/>
        </w:rPr>
        <w:pict>
          <v:shape id="_x0000_s1061" type="#_x0000_t202" style="position:absolute;margin-left:-48.75pt;margin-top:14pt;width:367.1pt;height:85.25pt;z-index:251694080;mso-width-relative:margin;mso-height-relative:margin">
            <v:textbox>
              <w:txbxContent>
                <w:p w:rsidR="001664CC" w:rsidRDefault="001664CC" w:rsidP="00B1138C">
                  <w:pPr>
                    <w:pStyle w:val="ListParagraph"/>
                    <w:numPr>
                      <w:ilvl w:val="0"/>
                      <w:numId w:val="4"/>
                    </w:numPr>
                  </w:pPr>
                  <w:r>
                    <w:t>Have you captured the experiences of the child in relation to witnessing domestic abuse?</w:t>
                  </w:r>
                </w:p>
                <w:p w:rsidR="001664CC" w:rsidRPr="00B1138C" w:rsidRDefault="001664CC" w:rsidP="00B1138C">
                  <w:pPr>
                    <w:pStyle w:val="ListParagraph"/>
                    <w:numPr>
                      <w:ilvl w:val="0"/>
                      <w:numId w:val="4"/>
                    </w:numPr>
                  </w:pPr>
                  <w:r w:rsidRPr="00030647">
                    <w:t>Wishes and feelings</w:t>
                  </w:r>
                  <w:r>
                    <w:t xml:space="preserve"> should be balanced with the emotional welfare of the child over time when considering contact and child arrangements.</w:t>
                  </w:r>
                </w:p>
              </w:txbxContent>
            </v:textbox>
          </v:shape>
        </w:pict>
      </w:r>
    </w:p>
    <w:p w:rsidR="00B1138C" w:rsidRPr="00B1138C" w:rsidRDefault="00B1138C" w:rsidP="00B1138C"/>
    <w:p w:rsidR="00B1138C" w:rsidRPr="00B1138C" w:rsidRDefault="00B1138C" w:rsidP="00B1138C"/>
    <w:p w:rsidR="00B1138C" w:rsidRDefault="00B1138C" w:rsidP="00B1138C"/>
    <w:p w:rsidR="00B1138C" w:rsidRDefault="00B1138C" w:rsidP="00B1138C">
      <w:pPr>
        <w:tabs>
          <w:tab w:val="left" w:pos="3555"/>
        </w:tabs>
      </w:pPr>
      <w:r>
        <w:tab/>
      </w:r>
    </w:p>
    <w:p w:rsidR="00D76DC3" w:rsidRDefault="00B1138C" w:rsidP="000F536C">
      <w:pPr>
        <w:tabs>
          <w:tab w:val="left" w:pos="3555"/>
        </w:tabs>
        <w:jc w:val="center"/>
        <w:rPr>
          <w:b/>
          <w:sz w:val="36"/>
          <w:szCs w:val="36"/>
        </w:rPr>
      </w:pPr>
      <w:r w:rsidRPr="000F536C">
        <w:rPr>
          <w:b/>
          <w:sz w:val="36"/>
          <w:szCs w:val="36"/>
        </w:rPr>
        <w:t>Note on Typologies</w:t>
      </w:r>
    </w:p>
    <w:p w:rsidR="000F536C" w:rsidRDefault="000F536C" w:rsidP="000F536C">
      <w:pPr>
        <w:tabs>
          <w:tab w:val="left" w:pos="3555"/>
        </w:tabs>
      </w:pPr>
      <w:r>
        <w:t>Work regarding typologies for domestic violence perpetrators exists but should be used cautiously in assessment and analysis. Each family context is different and risk should be determined by structured professional judgement. The information gathered through this approach can be used to guide treatment planning and risk management and allows for a ‘logical, visible, and systematic link between risk factors and intervention’ (Kropp 2008). Categorisation is rarely able to be defined without explanatory evidence based assessment which is both risk and impact focussed. All conflict should therefore be considered on a dynamic continuum using the domestic violence risk identification matrix (DVRIM) to consider all relevant factors to produce an holistic overview of risk. For reference, two examples of the generally accepted typologies are:</w:t>
      </w:r>
    </w:p>
    <w:p w:rsidR="000F536C" w:rsidRDefault="000F536C" w:rsidP="000F536C">
      <w:pPr>
        <w:tabs>
          <w:tab w:val="left" w:pos="3555"/>
        </w:tabs>
      </w:pPr>
    </w:p>
    <w:p w:rsidR="000F536C" w:rsidRDefault="000F536C" w:rsidP="000F536C">
      <w:pPr>
        <w:pStyle w:val="ListParagraph"/>
        <w:numPr>
          <w:ilvl w:val="0"/>
          <w:numId w:val="5"/>
        </w:numPr>
        <w:tabs>
          <w:tab w:val="left" w:pos="3555"/>
        </w:tabs>
      </w:pPr>
      <w:r>
        <w:t xml:space="preserve">Gender and types of intimate partner violence: A response to anti-feminist literature review Michael P.Johnson in Aggression and Violent Behavior 16 (2011) 289-296 </w:t>
      </w:r>
    </w:p>
    <w:p w:rsidR="000F536C" w:rsidRDefault="000F536C" w:rsidP="000F536C">
      <w:pPr>
        <w:pStyle w:val="ListParagraph"/>
        <w:tabs>
          <w:tab w:val="left" w:pos="3555"/>
        </w:tabs>
      </w:pPr>
    </w:p>
    <w:p w:rsidR="000F536C" w:rsidRDefault="000F536C" w:rsidP="000F536C">
      <w:pPr>
        <w:pStyle w:val="ListParagraph"/>
        <w:tabs>
          <w:tab w:val="left" w:pos="3555"/>
        </w:tabs>
      </w:pPr>
      <w:r w:rsidRPr="000F536C">
        <w:rPr>
          <w:b/>
        </w:rPr>
        <w:t>Coercive Controlling Violence</w:t>
      </w:r>
      <w:r>
        <w:t xml:space="preserve"> involves the combination of physical and/or sexual violence with a variety of non-violent control tactics, such as economic, emotional abuse, the use of children, threats and intimidation, invocation of male privilege, constant monitoring, blaming the victim, threats, escalation of violence. </w:t>
      </w:r>
    </w:p>
    <w:p w:rsidR="000F536C" w:rsidRDefault="000F536C" w:rsidP="000F536C">
      <w:pPr>
        <w:pStyle w:val="ListParagraph"/>
        <w:tabs>
          <w:tab w:val="left" w:pos="3555"/>
        </w:tabs>
      </w:pPr>
    </w:p>
    <w:p w:rsidR="000F536C" w:rsidRDefault="000F536C" w:rsidP="000F536C">
      <w:pPr>
        <w:pStyle w:val="ListParagraph"/>
        <w:tabs>
          <w:tab w:val="left" w:pos="3555"/>
        </w:tabs>
      </w:pPr>
      <w:r w:rsidRPr="000F536C">
        <w:rPr>
          <w:b/>
        </w:rPr>
        <w:t>Violent resistance</w:t>
      </w:r>
      <w:r>
        <w:t xml:space="preserve"> - many victims of intimate terrorism can respond with violence of their own. For some, this is an instinctive reaction to being attacked and often cited as self defence or a reaction of last resort by the woman victim. </w:t>
      </w:r>
    </w:p>
    <w:p w:rsidR="000F536C" w:rsidRDefault="000F536C" w:rsidP="000F536C">
      <w:pPr>
        <w:pStyle w:val="ListParagraph"/>
        <w:tabs>
          <w:tab w:val="left" w:pos="3555"/>
        </w:tabs>
      </w:pPr>
    </w:p>
    <w:p w:rsidR="000F536C" w:rsidRDefault="000F536C" w:rsidP="000F536C">
      <w:pPr>
        <w:pStyle w:val="ListParagraph"/>
        <w:tabs>
          <w:tab w:val="left" w:pos="3555"/>
        </w:tabs>
      </w:pPr>
      <w:r w:rsidRPr="000F536C">
        <w:rPr>
          <w:b/>
        </w:rPr>
        <w:t>Situational couple violence (SCV)</w:t>
      </w:r>
      <w:r>
        <w:t xml:space="preserve"> - SCV that is not part of a general pattern of coercive control, but occurs when couple conflicts become arguments that turn to aggression - perpetrated by men and women. SCV can occur as a result of life crisis events and vary in intensity and frequency dependent on the relational couple dynamic. </w:t>
      </w:r>
    </w:p>
    <w:p w:rsidR="000F536C" w:rsidRDefault="000F536C" w:rsidP="000F536C">
      <w:pPr>
        <w:pStyle w:val="ListParagraph"/>
        <w:tabs>
          <w:tab w:val="left" w:pos="3555"/>
        </w:tabs>
      </w:pPr>
    </w:p>
    <w:p w:rsidR="000F536C" w:rsidRDefault="000F536C" w:rsidP="000F536C">
      <w:pPr>
        <w:pStyle w:val="ListParagraph"/>
        <w:tabs>
          <w:tab w:val="left" w:pos="3555"/>
        </w:tabs>
      </w:pPr>
      <w:r w:rsidRPr="000F536C">
        <w:rPr>
          <w:b/>
        </w:rPr>
        <w:t>Separation Instigated Violence</w:t>
      </w:r>
      <w:r>
        <w:t xml:space="preserve"> - specific to the separation situation.</w:t>
      </w:r>
    </w:p>
    <w:p w:rsidR="000F536C" w:rsidRDefault="000F536C" w:rsidP="000F536C">
      <w:pPr>
        <w:pStyle w:val="ListParagraph"/>
        <w:tabs>
          <w:tab w:val="left" w:pos="3555"/>
        </w:tabs>
      </w:pPr>
    </w:p>
    <w:p w:rsidR="000F536C" w:rsidRDefault="000F536C" w:rsidP="000F536C">
      <w:pPr>
        <w:pStyle w:val="ListParagraph"/>
        <w:tabs>
          <w:tab w:val="left" w:pos="3555"/>
        </w:tabs>
      </w:pPr>
    </w:p>
    <w:p w:rsidR="000F536C" w:rsidRDefault="000F536C" w:rsidP="000F536C">
      <w:pPr>
        <w:pStyle w:val="ListParagraph"/>
        <w:tabs>
          <w:tab w:val="left" w:pos="3555"/>
        </w:tabs>
      </w:pPr>
    </w:p>
    <w:p w:rsidR="000F536C" w:rsidRDefault="000F536C" w:rsidP="000F536C">
      <w:pPr>
        <w:pStyle w:val="ListParagraph"/>
        <w:tabs>
          <w:tab w:val="left" w:pos="3555"/>
        </w:tabs>
      </w:pPr>
    </w:p>
    <w:p w:rsidR="000F536C" w:rsidRDefault="000F536C" w:rsidP="000F536C">
      <w:pPr>
        <w:pStyle w:val="ListParagraph"/>
        <w:tabs>
          <w:tab w:val="left" w:pos="3555"/>
        </w:tabs>
      </w:pPr>
    </w:p>
    <w:p w:rsidR="000F536C" w:rsidRDefault="000F536C" w:rsidP="000F536C">
      <w:pPr>
        <w:pStyle w:val="ListParagraph"/>
        <w:tabs>
          <w:tab w:val="left" w:pos="3555"/>
        </w:tabs>
      </w:pPr>
    </w:p>
    <w:p w:rsidR="000F536C" w:rsidRDefault="000F536C" w:rsidP="000F536C">
      <w:pPr>
        <w:pStyle w:val="ListParagraph"/>
        <w:tabs>
          <w:tab w:val="left" w:pos="3555"/>
        </w:tabs>
      </w:pPr>
    </w:p>
    <w:p w:rsidR="000F536C" w:rsidRDefault="000F536C" w:rsidP="000F536C">
      <w:pPr>
        <w:pStyle w:val="ListParagraph"/>
        <w:tabs>
          <w:tab w:val="left" w:pos="3555"/>
        </w:tabs>
      </w:pPr>
    </w:p>
    <w:p w:rsidR="000F536C" w:rsidRDefault="000F536C" w:rsidP="000F536C">
      <w:pPr>
        <w:pStyle w:val="ListParagraph"/>
        <w:tabs>
          <w:tab w:val="left" w:pos="3555"/>
        </w:tabs>
      </w:pPr>
    </w:p>
    <w:p w:rsidR="000F536C" w:rsidRDefault="000F536C" w:rsidP="000F536C">
      <w:pPr>
        <w:pStyle w:val="ListParagraph"/>
        <w:tabs>
          <w:tab w:val="left" w:pos="3555"/>
        </w:tabs>
      </w:pPr>
    </w:p>
    <w:p w:rsidR="000F536C" w:rsidRDefault="000F536C" w:rsidP="000F536C">
      <w:pPr>
        <w:pStyle w:val="ListParagraph"/>
        <w:tabs>
          <w:tab w:val="left" w:pos="3555"/>
        </w:tabs>
      </w:pPr>
    </w:p>
    <w:p w:rsidR="000F536C" w:rsidRDefault="000F536C" w:rsidP="000F536C">
      <w:pPr>
        <w:pStyle w:val="ListParagraph"/>
        <w:tabs>
          <w:tab w:val="left" w:pos="3555"/>
        </w:tabs>
      </w:pPr>
    </w:p>
    <w:p w:rsidR="000F536C" w:rsidRDefault="000F536C" w:rsidP="000F536C">
      <w:pPr>
        <w:pStyle w:val="ListParagraph"/>
        <w:numPr>
          <w:ilvl w:val="0"/>
          <w:numId w:val="5"/>
        </w:numPr>
        <w:tabs>
          <w:tab w:val="left" w:pos="3555"/>
        </w:tabs>
      </w:pPr>
      <w:r>
        <w:t xml:space="preserve">Typologies of Male Batterers: Three subtypes and the differences among them - Amy HoltzworthMunroe and Gregory L Stuart Psychological Bulletin 1994 Vol 116 No 3 476-497 </w:t>
      </w:r>
    </w:p>
    <w:p w:rsidR="000F536C" w:rsidRDefault="000F536C" w:rsidP="000F536C">
      <w:pPr>
        <w:pStyle w:val="ListParagraph"/>
        <w:tabs>
          <w:tab w:val="left" w:pos="3555"/>
        </w:tabs>
      </w:pPr>
    </w:p>
    <w:tbl>
      <w:tblPr>
        <w:tblStyle w:val="TableGrid"/>
        <w:tblW w:w="0" w:type="auto"/>
        <w:tblLook w:val="04A0"/>
      </w:tblPr>
      <w:tblGrid>
        <w:gridCol w:w="2310"/>
        <w:gridCol w:w="2310"/>
        <w:gridCol w:w="2311"/>
        <w:gridCol w:w="2311"/>
      </w:tblGrid>
      <w:tr w:rsidR="000F536C" w:rsidTr="000F536C">
        <w:tc>
          <w:tcPr>
            <w:tcW w:w="2310" w:type="dxa"/>
          </w:tcPr>
          <w:p w:rsidR="000F536C" w:rsidRPr="000F536C" w:rsidRDefault="000F536C" w:rsidP="000F536C">
            <w:pPr>
              <w:pStyle w:val="ListParagraph"/>
              <w:tabs>
                <w:tab w:val="left" w:pos="3555"/>
              </w:tabs>
              <w:ind w:left="0"/>
              <w:rPr>
                <w:b/>
              </w:rPr>
            </w:pPr>
            <w:r w:rsidRPr="000F536C">
              <w:rPr>
                <w:b/>
              </w:rPr>
              <w:t>DESCRIPTION</w:t>
            </w:r>
          </w:p>
        </w:tc>
        <w:tc>
          <w:tcPr>
            <w:tcW w:w="2310" w:type="dxa"/>
          </w:tcPr>
          <w:p w:rsidR="000F536C" w:rsidRDefault="000F536C" w:rsidP="000F536C">
            <w:pPr>
              <w:pStyle w:val="ListParagraph"/>
              <w:tabs>
                <w:tab w:val="left" w:pos="3555"/>
              </w:tabs>
              <w:ind w:left="0"/>
              <w:rPr>
                <w:b/>
              </w:rPr>
            </w:pPr>
            <w:r>
              <w:rPr>
                <w:b/>
              </w:rPr>
              <w:t>GENERALLY VIOLENT;</w:t>
            </w:r>
          </w:p>
          <w:p w:rsidR="000F536C" w:rsidRPr="000F536C" w:rsidRDefault="000F536C" w:rsidP="000F536C">
            <w:pPr>
              <w:pStyle w:val="ListParagraph"/>
              <w:tabs>
                <w:tab w:val="left" w:pos="3555"/>
              </w:tabs>
              <w:ind w:left="0"/>
            </w:pPr>
            <w:r>
              <w:t>Moderate to severe marital violence including psychological and sexual abuse. More extra-familial aggression and criminal activity. Substance abuse. Possibly antisocial personality disorder or psychopathy.</w:t>
            </w:r>
          </w:p>
        </w:tc>
        <w:tc>
          <w:tcPr>
            <w:tcW w:w="2311" w:type="dxa"/>
          </w:tcPr>
          <w:p w:rsidR="000F536C" w:rsidRDefault="000F536C" w:rsidP="000F536C">
            <w:pPr>
              <w:pStyle w:val="ListParagraph"/>
              <w:tabs>
                <w:tab w:val="left" w:pos="3555"/>
              </w:tabs>
              <w:ind w:left="0"/>
              <w:rPr>
                <w:b/>
              </w:rPr>
            </w:pPr>
            <w:r>
              <w:rPr>
                <w:b/>
              </w:rPr>
              <w:t>BOERDERLINE DYSPHORIC</w:t>
            </w:r>
          </w:p>
          <w:p w:rsidR="000F536C" w:rsidRDefault="000F536C" w:rsidP="000F536C">
            <w:pPr>
              <w:pStyle w:val="ListParagraph"/>
              <w:tabs>
                <w:tab w:val="left" w:pos="3555"/>
              </w:tabs>
              <w:ind w:left="0"/>
              <w:rPr>
                <w:b/>
              </w:rPr>
            </w:pPr>
            <w:r>
              <w:t>Moderate to severe partner abuse, including psychological and sexual abuse. Generally confined to the family though some extra-familial and criminal behaviour may be present.</w:t>
            </w:r>
          </w:p>
        </w:tc>
        <w:tc>
          <w:tcPr>
            <w:tcW w:w="2311" w:type="dxa"/>
          </w:tcPr>
          <w:p w:rsidR="000F536C" w:rsidRDefault="000F536C" w:rsidP="000F536C">
            <w:pPr>
              <w:pStyle w:val="ListParagraph"/>
              <w:tabs>
                <w:tab w:val="left" w:pos="3555"/>
              </w:tabs>
              <w:ind w:left="0"/>
              <w:rPr>
                <w:b/>
              </w:rPr>
            </w:pPr>
            <w:r>
              <w:rPr>
                <w:b/>
              </w:rPr>
              <w:t>FAMILY ONLY</w:t>
            </w:r>
          </w:p>
          <w:p w:rsidR="000F536C" w:rsidRDefault="000F536C" w:rsidP="000F536C">
            <w:pPr>
              <w:pStyle w:val="ListParagraph"/>
              <w:tabs>
                <w:tab w:val="left" w:pos="3555"/>
              </w:tabs>
              <w:ind w:left="0"/>
              <w:rPr>
                <w:b/>
              </w:rPr>
            </w:pPr>
            <w:r>
              <w:t>Least likely to be violent outside the home and to have little psychopathology or personality disorder or passive dependent personality disorder.</w:t>
            </w:r>
          </w:p>
        </w:tc>
      </w:tr>
      <w:tr w:rsidR="000F536C" w:rsidTr="000F536C">
        <w:tc>
          <w:tcPr>
            <w:tcW w:w="2310" w:type="dxa"/>
          </w:tcPr>
          <w:p w:rsidR="000F536C" w:rsidRPr="000F536C" w:rsidRDefault="000F536C" w:rsidP="000F536C">
            <w:pPr>
              <w:pStyle w:val="ListParagraph"/>
              <w:tabs>
                <w:tab w:val="left" w:pos="3555"/>
              </w:tabs>
              <w:ind w:left="0"/>
            </w:pPr>
            <w:r>
              <w:t>Severity of Violence</w:t>
            </w:r>
          </w:p>
        </w:tc>
        <w:tc>
          <w:tcPr>
            <w:tcW w:w="2310" w:type="dxa"/>
          </w:tcPr>
          <w:p w:rsidR="000F536C" w:rsidRPr="000F536C" w:rsidRDefault="000F536C" w:rsidP="000F536C">
            <w:pPr>
              <w:pStyle w:val="ListParagraph"/>
              <w:tabs>
                <w:tab w:val="left" w:pos="3555"/>
              </w:tabs>
              <w:ind w:left="0"/>
            </w:pPr>
            <w:r>
              <w:t>Moderate to High</w:t>
            </w:r>
          </w:p>
        </w:tc>
        <w:tc>
          <w:tcPr>
            <w:tcW w:w="2311" w:type="dxa"/>
          </w:tcPr>
          <w:p w:rsidR="000F536C" w:rsidRDefault="000F536C" w:rsidP="000F536C">
            <w:pPr>
              <w:pStyle w:val="ListParagraph"/>
              <w:tabs>
                <w:tab w:val="left" w:pos="3555"/>
              </w:tabs>
              <w:ind w:left="0"/>
              <w:rPr>
                <w:b/>
              </w:rPr>
            </w:pPr>
            <w:r>
              <w:t>Moderate to High</w:t>
            </w:r>
          </w:p>
        </w:tc>
        <w:tc>
          <w:tcPr>
            <w:tcW w:w="2311" w:type="dxa"/>
          </w:tcPr>
          <w:p w:rsidR="000F536C" w:rsidRDefault="009A404B" w:rsidP="000F536C">
            <w:pPr>
              <w:pStyle w:val="ListParagraph"/>
              <w:tabs>
                <w:tab w:val="left" w:pos="3555"/>
              </w:tabs>
              <w:ind w:left="0"/>
              <w:rPr>
                <w:b/>
              </w:rPr>
            </w:pPr>
            <w:r>
              <w:t>Low</w:t>
            </w:r>
          </w:p>
        </w:tc>
      </w:tr>
      <w:tr w:rsidR="000F536C" w:rsidTr="000F536C">
        <w:tc>
          <w:tcPr>
            <w:tcW w:w="2310" w:type="dxa"/>
          </w:tcPr>
          <w:p w:rsidR="000F536C" w:rsidRPr="000F536C" w:rsidRDefault="000F536C" w:rsidP="000F536C">
            <w:pPr>
              <w:pStyle w:val="ListParagraph"/>
              <w:tabs>
                <w:tab w:val="left" w:pos="3555"/>
              </w:tabs>
              <w:ind w:left="0"/>
            </w:pPr>
            <w:r>
              <w:t>Psychological/sexual abuse</w:t>
            </w:r>
          </w:p>
        </w:tc>
        <w:tc>
          <w:tcPr>
            <w:tcW w:w="2310" w:type="dxa"/>
          </w:tcPr>
          <w:p w:rsidR="000F536C" w:rsidRDefault="000F536C" w:rsidP="000F536C">
            <w:pPr>
              <w:pStyle w:val="ListParagraph"/>
              <w:tabs>
                <w:tab w:val="left" w:pos="3555"/>
              </w:tabs>
              <w:ind w:left="0"/>
              <w:rPr>
                <w:b/>
              </w:rPr>
            </w:pPr>
            <w:r>
              <w:t>Moderate to High</w:t>
            </w:r>
          </w:p>
        </w:tc>
        <w:tc>
          <w:tcPr>
            <w:tcW w:w="2311" w:type="dxa"/>
          </w:tcPr>
          <w:p w:rsidR="000F536C" w:rsidRDefault="000F536C" w:rsidP="000F536C">
            <w:pPr>
              <w:pStyle w:val="ListParagraph"/>
              <w:tabs>
                <w:tab w:val="left" w:pos="3555"/>
              </w:tabs>
              <w:ind w:left="0"/>
              <w:rPr>
                <w:b/>
              </w:rPr>
            </w:pPr>
            <w:r>
              <w:t>Moderate to High</w:t>
            </w:r>
          </w:p>
        </w:tc>
        <w:tc>
          <w:tcPr>
            <w:tcW w:w="2311" w:type="dxa"/>
          </w:tcPr>
          <w:p w:rsidR="000F536C" w:rsidRDefault="009A404B" w:rsidP="000F536C">
            <w:pPr>
              <w:pStyle w:val="ListParagraph"/>
              <w:tabs>
                <w:tab w:val="left" w:pos="3555"/>
              </w:tabs>
              <w:ind w:left="0"/>
              <w:rPr>
                <w:b/>
              </w:rPr>
            </w:pPr>
            <w:r>
              <w:t>Low</w:t>
            </w:r>
          </w:p>
        </w:tc>
      </w:tr>
      <w:tr w:rsidR="000F536C" w:rsidTr="000F536C">
        <w:tc>
          <w:tcPr>
            <w:tcW w:w="2310" w:type="dxa"/>
          </w:tcPr>
          <w:p w:rsidR="000F536C" w:rsidRPr="000F536C" w:rsidRDefault="000F536C" w:rsidP="000F536C">
            <w:pPr>
              <w:pStyle w:val="ListParagraph"/>
              <w:tabs>
                <w:tab w:val="left" w:pos="3555"/>
              </w:tabs>
              <w:ind w:left="0"/>
            </w:pPr>
            <w:r>
              <w:t>Extra familial violence</w:t>
            </w:r>
          </w:p>
        </w:tc>
        <w:tc>
          <w:tcPr>
            <w:tcW w:w="2310" w:type="dxa"/>
          </w:tcPr>
          <w:p w:rsidR="000F536C" w:rsidRPr="009A404B" w:rsidRDefault="009A404B" w:rsidP="000F536C">
            <w:pPr>
              <w:pStyle w:val="ListParagraph"/>
              <w:tabs>
                <w:tab w:val="left" w:pos="3555"/>
              </w:tabs>
              <w:ind w:left="0"/>
            </w:pPr>
            <w:r>
              <w:t>High</w:t>
            </w:r>
          </w:p>
        </w:tc>
        <w:tc>
          <w:tcPr>
            <w:tcW w:w="2311" w:type="dxa"/>
          </w:tcPr>
          <w:p w:rsidR="000F536C" w:rsidRPr="009A404B" w:rsidRDefault="009A404B" w:rsidP="000F536C">
            <w:pPr>
              <w:pStyle w:val="ListParagraph"/>
              <w:tabs>
                <w:tab w:val="left" w:pos="3555"/>
              </w:tabs>
              <w:ind w:left="0"/>
            </w:pPr>
            <w:r>
              <w:t>Low to moderate</w:t>
            </w:r>
          </w:p>
        </w:tc>
        <w:tc>
          <w:tcPr>
            <w:tcW w:w="2311" w:type="dxa"/>
          </w:tcPr>
          <w:p w:rsidR="000F536C" w:rsidRDefault="009A404B" w:rsidP="000F536C">
            <w:pPr>
              <w:pStyle w:val="ListParagraph"/>
              <w:tabs>
                <w:tab w:val="left" w:pos="3555"/>
              </w:tabs>
              <w:ind w:left="0"/>
              <w:rPr>
                <w:b/>
              </w:rPr>
            </w:pPr>
            <w:r>
              <w:t>Low</w:t>
            </w:r>
          </w:p>
        </w:tc>
      </w:tr>
      <w:tr w:rsidR="000F536C" w:rsidTr="000F536C">
        <w:tc>
          <w:tcPr>
            <w:tcW w:w="2310" w:type="dxa"/>
          </w:tcPr>
          <w:p w:rsidR="000F536C" w:rsidRPr="000F536C" w:rsidRDefault="000F536C" w:rsidP="000F536C">
            <w:pPr>
              <w:pStyle w:val="ListParagraph"/>
              <w:tabs>
                <w:tab w:val="left" w:pos="3555"/>
              </w:tabs>
              <w:ind w:left="0"/>
            </w:pPr>
            <w:r>
              <w:t>Criminal Behaviour</w:t>
            </w:r>
          </w:p>
        </w:tc>
        <w:tc>
          <w:tcPr>
            <w:tcW w:w="2310" w:type="dxa"/>
          </w:tcPr>
          <w:p w:rsidR="000F536C" w:rsidRDefault="009A404B" w:rsidP="000F536C">
            <w:pPr>
              <w:pStyle w:val="ListParagraph"/>
              <w:tabs>
                <w:tab w:val="left" w:pos="3555"/>
              </w:tabs>
              <w:ind w:left="0"/>
              <w:rPr>
                <w:b/>
              </w:rPr>
            </w:pPr>
            <w:r>
              <w:t>High</w:t>
            </w:r>
          </w:p>
        </w:tc>
        <w:tc>
          <w:tcPr>
            <w:tcW w:w="2311" w:type="dxa"/>
          </w:tcPr>
          <w:p w:rsidR="000F536C" w:rsidRDefault="009A404B" w:rsidP="000F536C">
            <w:pPr>
              <w:pStyle w:val="ListParagraph"/>
              <w:tabs>
                <w:tab w:val="left" w:pos="3555"/>
              </w:tabs>
              <w:ind w:left="0"/>
              <w:rPr>
                <w:b/>
              </w:rPr>
            </w:pPr>
            <w:r>
              <w:t>Low to moderate</w:t>
            </w:r>
          </w:p>
        </w:tc>
        <w:tc>
          <w:tcPr>
            <w:tcW w:w="2311" w:type="dxa"/>
          </w:tcPr>
          <w:p w:rsidR="000F536C" w:rsidRDefault="009A404B" w:rsidP="000F536C">
            <w:pPr>
              <w:pStyle w:val="ListParagraph"/>
              <w:tabs>
                <w:tab w:val="left" w:pos="3555"/>
              </w:tabs>
              <w:ind w:left="0"/>
              <w:rPr>
                <w:b/>
              </w:rPr>
            </w:pPr>
            <w:r>
              <w:t>Low</w:t>
            </w:r>
          </w:p>
        </w:tc>
      </w:tr>
      <w:tr w:rsidR="000F536C" w:rsidTr="000F536C">
        <w:tc>
          <w:tcPr>
            <w:tcW w:w="2310" w:type="dxa"/>
          </w:tcPr>
          <w:p w:rsidR="000F536C" w:rsidRPr="000F536C" w:rsidRDefault="000F536C" w:rsidP="000F536C">
            <w:pPr>
              <w:pStyle w:val="ListParagraph"/>
              <w:tabs>
                <w:tab w:val="left" w:pos="3555"/>
              </w:tabs>
              <w:ind w:left="0"/>
            </w:pPr>
            <w:r>
              <w:t>Personality Disorder</w:t>
            </w:r>
          </w:p>
        </w:tc>
        <w:tc>
          <w:tcPr>
            <w:tcW w:w="2310" w:type="dxa"/>
          </w:tcPr>
          <w:p w:rsidR="000F536C" w:rsidRPr="009A404B" w:rsidRDefault="009A404B" w:rsidP="000F536C">
            <w:pPr>
              <w:pStyle w:val="ListParagraph"/>
              <w:tabs>
                <w:tab w:val="left" w:pos="3555"/>
              </w:tabs>
              <w:ind w:left="0"/>
            </w:pPr>
            <w:r>
              <w:t>Anti social or psychopathy</w:t>
            </w:r>
          </w:p>
        </w:tc>
        <w:tc>
          <w:tcPr>
            <w:tcW w:w="2311" w:type="dxa"/>
          </w:tcPr>
          <w:p w:rsidR="000F536C" w:rsidRPr="009A404B" w:rsidRDefault="009A404B" w:rsidP="000F536C">
            <w:pPr>
              <w:pStyle w:val="ListParagraph"/>
              <w:tabs>
                <w:tab w:val="left" w:pos="3555"/>
              </w:tabs>
              <w:ind w:left="0"/>
            </w:pPr>
            <w:r>
              <w:t>Borderline or schizoid</w:t>
            </w:r>
          </w:p>
        </w:tc>
        <w:tc>
          <w:tcPr>
            <w:tcW w:w="2311" w:type="dxa"/>
          </w:tcPr>
          <w:p w:rsidR="000F536C" w:rsidRPr="009A404B" w:rsidRDefault="009A404B" w:rsidP="000F536C">
            <w:pPr>
              <w:pStyle w:val="ListParagraph"/>
              <w:tabs>
                <w:tab w:val="left" w:pos="3555"/>
              </w:tabs>
              <w:ind w:left="0"/>
            </w:pPr>
            <w:r>
              <w:t>None or passive dependent</w:t>
            </w:r>
          </w:p>
        </w:tc>
      </w:tr>
      <w:tr w:rsidR="000F536C" w:rsidTr="000F536C">
        <w:tc>
          <w:tcPr>
            <w:tcW w:w="2310" w:type="dxa"/>
          </w:tcPr>
          <w:p w:rsidR="000F536C" w:rsidRPr="000F536C" w:rsidRDefault="000F536C" w:rsidP="000F536C">
            <w:pPr>
              <w:pStyle w:val="ListParagraph"/>
              <w:tabs>
                <w:tab w:val="left" w:pos="3555"/>
              </w:tabs>
              <w:ind w:left="0"/>
            </w:pPr>
            <w:r>
              <w:t>Alcohol Drug Abuse</w:t>
            </w:r>
          </w:p>
        </w:tc>
        <w:tc>
          <w:tcPr>
            <w:tcW w:w="2310" w:type="dxa"/>
          </w:tcPr>
          <w:p w:rsidR="000F536C" w:rsidRDefault="009A404B" w:rsidP="000F536C">
            <w:pPr>
              <w:pStyle w:val="ListParagraph"/>
              <w:tabs>
                <w:tab w:val="left" w:pos="3555"/>
              </w:tabs>
              <w:ind w:left="0"/>
              <w:rPr>
                <w:b/>
              </w:rPr>
            </w:pPr>
            <w:r>
              <w:t>High</w:t>
            </w:r>
          </w:p>
        </w:tc>
        <w:tc>
          <w:tcPr>
            <w:tcW w:w="2311" w:type="dxa"/>
          </w:tcPr>
          <w:p w:rsidR="000F536C" w:rsidRDefault="009A404B" w:rsidP="000F536C">
            <w:pPr>
              <w:pStyle w:val="ListParagraph"/>
              <w:tabs>
                <w:tab w:val="left" w:pos="3555"/>
              </w:tabs>
              <w:ind w:left="0"/>
              <w:rPr>
                <w:b/>
              </w:rPr>
            </w:pPr>
            <w:r>
              <w:t>Moderate</w:t>
            </w:r>
          </w:p>
        </w:tc>
        <w:tc>
          <w:tcPr>
            <w:tcW w:w="2311" w:type="dxa"/>
          </w:tcPr>
          <w:p w:rsidR="000F536C" w:rsidRDefault="009A404B" w:rsidP="000F536C">
            <w:pPr>
              <w:pStyle w:val="ListParagraph"/>
              <w:tabs>
                <w:tab w:val="left" w:pos="3555"/>
              </w:tabs>
              <w:ind w:left="0"/>
              <w:rPr>
                <w:b/>
              </w:rPr>
            </w:pPr>
            <w:r>
              <w:t>Low to moderate</w:t>
            </w:r>
          </w:p>
        </w:tc>
      </w:tr>
      <w:tr w:rsidR="000F536C" w:rsidTr="000F536C">
        <w:tc>
          <w:tcPr>
            <w:tcW w:w="2310" w:type="dxa"/>
          </w:tcPr>
          <w:p w:rsidR="000F536C" w:rsidRPr="000F536C" w:rsidRDefault="000F536C" w:rsidP="000F536C">
            <w:pPr>
              <w:pStyle w:val="ListParagraph"/>
              <w:tabs>
                <w:tab w:val="left" w:pos="3555"/>
              </w:tabs>
              <w:ind w:left="0"/>
            </w:pPr>
            <w:r>
              <w:t>Depression</w:t>
            </w:r>
          </w:p>
        </w:tc>
        <w:tc>
          <w:tcPr>
            <w:tcW w:w="2310" w:type="dxa"/>
          </w:tcPr>
          <w:p w:rsidR="000F536C" w:rsidRPr="009A404B" w:rsidRDefault="009A404B" w:rsidP="000F536C">
            <w:pPr>
              <w:pStyle w:val="ListParagraph"/>
              <w:tabs>
                <w:tab w:val="left" w:pos="3555"/>
              </w:tabs>
              <w:ind w:left="0"/>
            </w:pPr>
            <w:r>
              <w:t>Low</w:t>
            </w:r>
          </w:p>
        </w:tc>
        <w:tc>
          <w:tcPr>
            <w:tcW w:w="2311" w:type="dxa"/>
          </w:tcPr>
          <w:p w:rsidR="000F536C" w:rsidRDefault="009A404B" w:rsidP="000F536C">
            <w:pPr>
              <w:pStyle w:val="ListParagraph"/>
              <w:tabs>
                <w:tab w:val="left" w:pos="3555"/>
              </w:tabs>
              <w:ind w:left="0"/>
              <w:rPr>
                <w:b/>
              </w:rPr>
            </w:pPr>
            <w:r>
              <w:t>High</w:t>
            </w:r>
          </w:p>
        </w:tc>
        <w:tc>
          <w:tcPr>
            <w:tcW w:w="2311" w:type="dxa"/>
          </w:tcPr>
          <w:p w:rsidR="000F536C" w:rsidRDefault="009A404B" w:rsidP="000F536C">
            <w:pPr>
              <w:pStyle w:val="ListParagraph"/>
              <w:tabs>
                <w:tab w:val="left" w:pos="3555"/>
              </w:tabs>
              <w:ind w:left="0"/>
              <w:rPr>
                <w:b/>
              </w:rPr>
            </w:pPr>
            <w:r>
              <w:t>Low to moderate</w:t>
            </w:r>
          </w:p>
        </w:tc>
      </w:tr>
      <w:tr w:rsidR="000F536C" w:rsidTr="000F536C">
        <w:tc>
          <w:tcPr>
            <w:tcW w:w="2310" w:type="dxa"/>
          </w:tcPr>
          <w:p w:rsidR="000F536C" w:rsidRPr="000F536C" w:rsidRDefault="000F536C" w:rsidP="000F536C">
            <w:pPr>
              <w:pStyle w:val="ListParagraph"/>
              <w:tabs>
                <w:tab w:val="left" w:pos="3555"/>
              </w:tabs>
              <w:ind w:left="0"/>
            </w:pPr>
            <w:r>
              <w:t>Anger</w:t>
            </w:r>
          </w:p>
        </w:tc>
        <w:tc>
          <w:tcPr>
            <w:tcW w:w="2310" w:type="dxa"/>
          </w:tcPr>
          <w:p w:rsidR="000F536C" w:rsidRPr="009A404B" w:rsidRDefault="009A404B" w:rsidP="000F536C">
            <w:pPr>
              <w:pStyle w:val="ListParagraph"/>
              <w:tabs>
                <w:tab w:val="left" w:pos="3555"/>
              </w:tabs>
              <w:ind w:left="0"/>
            </w:pPr>
            <w:r>
              <w:t>Moderate</w:t>
            </w:r>
          </w:p>
        </w:tc>
        <w:tc>
          <w:tcPr>
            <w:tcW w:w="2311" w:type="dxa"/>
          </w:tcPr>
          <w:p w:rsidR="000F536C" w:rsidRDefault="009A404B" w:rsidP="000F536C">
            <w:pPr>
              <w:pStyle w:val="ListParagraph"/>
              <w:tabs>
                <w:tab w:val="left" w:pos="3555"/>
              </w:tabs>
              <w:ind w:left="0"/>
              <w:rPr>
                <w:b/>
              </w:rPr>
            </w:pPr>
            <w:r>
              <w:t>High</w:t>
            </w:r>
          </w:p>
        </w:tc>
        <w:tc>
          <w:tcPr>
            <w:tcW w:w="2311" w:type="dxa"/>
          </w:tcPr>
          <w:p w:rsidR="000F536C" w:rsidRDefault="009A404B" w:rsidP="000F536C">
            <w:pPr>
              <w:pStyle w:val="ListParagraph"/>
              <w:tabs>
                <w:tab w:val="left" w:pos="3555"/>
              </w:tabs>
              <w:ind w:left="0"/>
              <w:rPr>
                <w:b/>
              </w:rPr>
            </w:pPr>
            <w:r>
              <w:t>Moderate</w:t>
            </w:r>
          </w:p>
        </w:tc>
      </w:tr>
    </w:tbl>
    <w:p w:rsidR="009A404B" w:rsidRDefault="008F21B3" w:rsidP="000F536C">
      <w:pPr>
        <w:pStyle w:val="ListParagraph"/>
        <w:tabs>
          <w:tab w:val="left" w:pos="3555"/>
        </w:tabs>
        <w:rPr>
          <w:b/>
        </w:rPr>
      </w:pPr>
      <w:r>
        <w:rPr>
          <w:b/>
          <w:noProof/>
          <w:lang w:eastAsia="en-GB"/>
        </w:rPr>
        <w:pict>
          <v:shape id="_x0000_s1064" type="#_x0000_t202" style="position:absolute;left:0;text-align:left;margin-left:334.4pt;margin-top:200.15pt;width:176.45pt;height:103.3pt;z-index:251697152;mso-width-percent:400;mso-position-horizontal-relative:text;mso-position-vertical-relative:text;mso-width-percent:400;mso-width-relative:margin;mso-height-relative:margin" fillcolor="#9bbb59 [3206]" strokecolor="#f2f2f2 [3041]" strokeweight="3pt">
            <v:shadow on="t" type="perspective" color="#4e6128 [1606]" opacity=".5" offset="1pt" offset2="-1pt"/>
            <v:textbox style="mso-next-textbox:#_x0000_s1064">
              <w:txbxContent>
                <w:p w:rsidR="001664CC" w:rsidRPr="003C37D0" w:rsidRDefault="001664CC" w:rsidP="009A404B">
                  <w:pPr>
                    <w:jc w:val="center"/>
                    <w:rPr>
                      <w:b/>
                      <w:color w:val="FFFFFF" w:themeColor="background1"/>
                      <w:sz w:val="36"/>
                      <w:szCs w:val="36"/>
                    </w:rPr>
                  </w:pPr>
                  <w:r>
                    <w:rPr>
                      <w:b/>
                      <w:color w:val="FFFFFF" w:themeColor="background1"/>
                      <w:sz w:val="36"/>
                      <w:szCs w:val="36"/>
                    </w:rPr>
                    <w:t>Before concluding your Assessment</w:t>
                  </w:r>
                </w:p>
              </w:txbxContent>
            </v:textbox>
          </v:shape>
        </w:pict>
      </w:r>
      <w:r>
        <w:rPr>
          <w:b/>
          <w:noProof/>
          <w:lang w:eastAsia="en-GB"/>
        </w:rPr>
        <w:pict>
          <v:shape id="_x0000_s1065" type="#_x0000_t202" style="position:absolute;left:0;text-align:left;margin-left:-35.45pt;margin-top:203pt;width:356.95pt;height:100.45pt;z-index:251698176;mso-position-horizontal-relative:text;mso-position-vertical-relative:text;mso-width-relative:margin;mso-height-relative:margin">
            <v:textbox>
              <w:txbxContent>
                <w:p w:rsidR="001664CC" w:rsidRDefault="001664CC" w:rsidP="009A404B">
                  <w:r>
                    <w:t xml:space="preserve">• Ensure the </w:t>
                  </w:r>
                  <w:r w:rsidRPr="009A404B">
                    <w:rPr>
                      <w:b/>
                      <w:color w:val="FFC000"/>
                    </w:rPr>
                    <w:t>golden thread</w:t>
                  </w:r>
                  <w:r>
                    <w:t xml:space="preserve"> is visible from the beginning to the end of your assessment. </w:t>
                  </w:r>
                </w:p>
                <w:p w:rsidR="001664CC" w:rsidRDefault="001664CC" w:rsidP="009A404B">
                  <w:r>
                    <w:t xml:space="preserve">Check that all the earlier and subsequently identified risk factors are included in your analysis. </w:t>
                  </w:r>
                </w:p>
                <w:p w:rsidR="001664CC" w:rsidRPr="009A404B" w:rsidRDefault="001664CC" w:rsidP="009A404B">
                  <w:pPr>
                    <w:rPr>
                      <w:b/>
                      <w:color w:val="FFC000"/>
                    </w:rPr>
                  </w:pPr>
                  <w:r w:rsidRPr="009A404B">
                    <w:rPr>
                      <w:b/>
                      <w:color w:val="FFC000"/>
                    </w:rPr>
                    <w:t>Go back to the beginning of the case file and check.</w:t>
                  </w:r>
                </w:p>
              </w:txbxContent>
            </v:textbox>
          </v:shape>
        </w:pict>
      </w:r>
      <w:r>
        <w:rPr>
          <w:b/>
          <w:noProof/>
          <w:lang w:eastAsia="en-GB"/>
        </w:rPr>
        <w:pict>
          <v:shape id="_x0000_s1062" type="#_x0000_t202" style="position:absolute;left:0;text-align:left;margin-left:-35.45pt;margin-top:6.5pt;width:176.45pt;height:187.45pt;z-index:251695104;mso-width-percent:400;mso-position-horizontal-relative:text;mso-position-vertical-relative:text;mso-width-percent:400;mso-width-relative:margin;mso-height-relative:margin" fillcolor="#9bbb59 [3206]" strokecolor="#f2f2f2 [3041]" strokeweight="3pt">
            <v:shadow on="t" type="perspective" color="#4e6128 [1606]" opacity=".5" offset="1pt" offset2="-1pt"/>
            <v:textbox style="mso-next-textbox:#_x0000_s1062">
              <w:txbxContent>
                <w:p w:rsidR="001664CC" w:rsidRPr="003C37D0" w:rsidRDefault="001664CC" w:rsidP="009A404B">
                  <w:pPr>
                    <w:jc w:val="center"/>
                    <w:rPr>
                      <w:b/>
                      <w:color w:val="FFFFFF" w:themeColor="background1"/>
                      <w:sz w:val="36"/>
                      <w:szCs w:val="36"/>
                    </w:rPr>
                  </w:pPr>
                  <w:r>
                    <w:rPr>
                      <w:b/>
                      <w:color w:val="FFFFFF" w:themeColor="background1"/>
                      <w:sz w:val="36"/>
                      <w:szCs w:val="36"/>
                    </w:rPr>
                    <w:t>Structure your analysis</w:t>
                  </w:r>
                </w:p>
              </w:txbxContent>
            </v:textbox>
          </v:shape>
        </w:pict>
      </w:r>
      <w:r w:rsidRPr="008F21B3">
        <w:rPr>
          <w:noProof/>
          <w:lang w:eastAsia="en-GB"/>
        </w:rPr>
        <w:pict>
          <v:shape id="_x0000_s1063" type="#_x0000_t202" style="position:absolute;left:0;text-align:left;margin-left:147.75pt;margin-top:6.5pt;width:356.95pt;height:187.45pt;z-index:251696128;mso-position-horizontal-relative:text;mso-position-vertical-relative:text;mso-width-relative:margin;mso-height-relative:margin">
            <v:textbox>
              <w:txbxContent>
                <w:p w:rsidR="001664CC" w:rsidRDefault="001664CC" w:rsidP="009A404B">
                  <w:pPr>
                    <w:pStyle w:val="ListParagraph"/>
                    <w:numPr>
                      <w:ilvl w:val="0"/>
                      <w:numId w:val="3"/>
                    </w:numPr>
                  </w:pPr>
                  <w:r>
                    <w:t>Summarise the nature, duration and frequency of the domestic abuse.</w:t>
                  </w:r>
                </w:p>
                <w:p w:rsidR="001664CC" w:rsidRDefault="001664CC" w:rsidP="009A404B">
                  <w:pPr>
                    <w:pStyle w:val="ListParagraph"/>
                    <w:numPr>
                      <w:ilvl w:val="0"/>
                      <w:numId w:val="3"/>
                    </w:numPr>
                  </w:pPr>
                  <w:r>
                    <w:t xml:space="preserve"> Refer to the tools you have used and describe what they have told you in relation to the domestic abuse. </w:t>
                  </w:r>
                </w:p>
                <w:p w:rsidR="001664CC" w:rsidRDefault="001664CC" w:rsidP="009A404B">
                  <w:pPr>
                    <w:pStyle w:val="ListParagraph"/>
                    <w:numPr>
                      <w:ilvl w:val="0"/>
                      <w:numId w:val="3"/>
                    </w:numPr>
                  </w:pPr>
                  <w:r>
                    <w:t xml:space="preserve">If lethal behaviours have been identified, be clear as to how you have assessed these in the context of ongoing risk. </w:t>
                  </w:r>
                </w:p>
                <w:p w:rsidR="001664CC" w:rsidRDefault="001664CC" w:rsidP="009A404B">
                  <w:pPr>
                    <w:pStyle w:val="ListParagraph"/>
                    <w:numPr>
                      <w:ilvl w:val="0"/>
                      <w:numId w:val="3"/>
                    </w:numPr>
                  </w:pPr>
                  <w:r>
                    <w:t xml:space="preserve">What is the specific risk to the partner and child/ren? </w:t>
                  </w:r>
                </w:p>
                <w:p w:rsidR="001664CC" w:rsidRDefault="001664CC" w:rsidP="009A404B">
                  <w:pPr>
                    <w:pStyle w:val="ListParagraph"/>
                    <w:numPr>
                      <w:ilvl w:val="0"/>
                      <w:numId w:val="3"/>
                    </w:numPr>
                  </w:pPr>
                  <w:r>
                    <w:t>Balance risk against the protective and resilience factors.</w:t>
                  </w:r>
                </w:p>
                <w:p w:rsidR="001664CC" w:rsidRDefault="001664CC" w:rsidP="009A404B">
                  <w:pPr>
                    <w:pStyle w:val="ListParagraph"/>
                    <w:numPr>
                      <w:ilvl w:val="0"/>
                      <w:numId w:val="3"/>
                    </w:numPr>
                  </w:pPr>
                  <w:r>
                    <w:t xml:space="preserve"> What is the residual risk in the context of the arrangements for the child? </w:t>
                  </w:r>
                </w:p>
                <w:p w:rsidR="001664CC" w:rsidRDefault="001664CC" w:rsidP="009A404B">
                  <w:pPr>
                    <w:pStyle w:val="ListParagraph"/>
                    <w:numPr>
                      <w:ilvl w:val="0"/>
                      <w:numId w:val="3"/>
                    </w:numPr>
                  </w:pPr>
                  <w:r>
                    <w:t>What are the reasons for your recommendation?</w:t>
                  </w:r>
                </w:p>
              </w:txbxContent>
            </v:textbox>
          </v:shape>
        </w:pict>
      </w:r>
    </w:p>
    <w:p w:rsidR="009A404B" w:rsidRPr="009A404B" w:rsidRDefault="009A404B" w:rsidP="009A404B"/>
    <w:p w:rsidR="009A404B" w:rsidRPr="009A404B" w:rsidRDefault="009A404B" w:rsidP="009A404B"/>
    <w:p w:rsidR="009A404B" w:rsidRPr="009A404B" w:rsidRDefault="009A404B" w:rsidP="009A404B"/>
    <w:p w:rsidR="009A404B" w:rsidRPr="009A404B" w:rsidRDefault="009A404B" w:rsidP="009A404B"/>
    <w:p w:rsidR="009A404B" w:rsidRPr="009A404B" w:rsidRDefault="009A404B" w:rsidP="009A404B"/>
    <w:p w:rsidR="009A404B" w:rsidRPr="009A404B" w:rsidRDefault="009A404B" w:rsidP="009A404B"/>
    <w:p w:rsidR="009A404B" w:rsidRPr="009A404B" w:rsidRDefault="009A404B" w:rsidP="009A404B"/>
    <w:p w:rsidR="009A404B" w:rsidRPr="009A404B" w:rsidRDefault="009A404B" w:rsidP="009A404B"/>
    <w:p w:rsidR="009A404B" w:rsidRPr="009A404B" w:rsidRDefault="009A404B" w:rsidP="009A404B"/>
    <w:p w:rsidR="009A404B" w:rsidRPr="009A404B" w:rsidRDefault="009A404B" w:rsidP="009A404B"/>
    <w:p w:rsidR="009A404B" w:rsidRDefault="009A404B" w:rsidP="009A404B"/>
    <w:p w:rsidR="000F536C" w:rsidRDefault="000F536C" w:rsidP="009A404B">
      <w:pPr>
        <w:jc w:val="center"/>
      </w:pPr>
    </w:p>
    <w:p w:rsidR="009A404B" w:rsidRDefault="009A404B" w:rsidP="009A404B">
      <w:pPr>
        <w:jc w:val="center"/>
      </w:pPr>
    </w:p>
    <w:p w:rsidR="009A404B" w:rsidRPr="009A404B" w:rsidRDefault="008F21B3" w:rsidP="009A404B">
      <w:pPr>
        <w:jc w:val="center"/>
      </w:pPr>
      <w:r>
        <w:rPr>
          <w:noProof/>
          <w:lang w:eastAsia="en-GB"/>
        </w:rPr>
        <w:pict>
          <v:shape id="_x0000_s1066" type="#_x0000_t202" style="position:absolute;left:0;text-align:left;margin-left:332.2pt;margin-top:-54.7pt;width:176.45pt;height:204.7pt;z-index:251699200;mso-width-percent:400;mso-width-percent:400;mso-width-relative:margin;mso-height-relative:margin" fillcolor="#9bbb59 [3206]" strokecolor="#f2f2f2 [3041]" strokeweight="3pt">
            <v:shadow on="t" type="perspective" color="#4e6128 [1606]" opacity=".5" offset="1pt" offset2="-1pt"/>
            <v:textbox style="mso-next-textbox:#_x0000_s1066">
              <w:txbxContent>
                <w:p w:rsidR="001664CC" w:rsidRPr="003C37D0" w:rsidRDefault="001664CC" w:rsidP="009A404B">
                  <w:pPr>
                    <w:jc w:val="center"/>
                    <w:rPr>
                      <w:b/>
                      <w:color w:val="FFFFFF" w:themeColor="background1"/>
                      <w:sz w:val="36"/>
                      <w:szCs w:val="36"/>
                    </w:rPr>
                  </w:pPr>
                  <w:r>
                    <w:rPr>
                      <w:b/>
                      <w:color w:val="FFFFFF" w:themeColor="background1"/>
                      <w:sz w:val="36"/>
                      <w:szCs w:val="36"/>
                    </w:rPr>
                    <w:t>Arrangements for the child</w:t>
                  </w:r>
                </w:p>
              </w:txbxContent>
            </v:textbox>
          </v:shape>
        </w:pict>
      </w:r>
      <w:r>
        <w:rPr>
          <w:noProof/>
          <w:lang w:eastAsia="en-GB"/>
        </w:rPr>
        <w:pict>
          <v:shape id="_x0000_s1067" type="#_x0000_t202" style="position:absolute;left:0;text-align:left;margin-left:-42pt;margin-top:-51.85pt;width:356.95pt;height:201.85pt;z-index:251700224;mso-width-relative:margin;mso-height-relative:margin">
            <v:textbox>
              <w:txbxContent>
                <w:p w:rsidR="001664CC" w:rsidRDefault="001664CC" w:rsidP="009A404B">
                  <w:pPr>
                    <w:pStyle w:val="ListParagraph"/>
                    <w:numPr>
                      <w:ilvl w:val="0"/>
                      <w:numId w:val="6"/>
                    </w:numPr>
                  </w:pPr>
                  <w:r>
                    <w:t xml:space="preserve">Is spending time with the alleged perpetrator  a potential recommendation? Check you have referred to the safe contact indicator. </w:t>
                  </w:r>
                </w:p>
                <w:p w:rsidR="001664CC" w:rsidRDefault="001664CC" w:rsidP="009A404B">
                  <w:pPr>
                    <w:pStyle w:val="ListParagraph"/>
                    <w:numPr>
                      <w:ilvl w:val="0"/>
                      <w:numId w:val="6"/>
                    </w:numPr>
                  </w:pPr>
                  <w:r>
                    <w:t xml:space="preserve">Is the child's living situation safe? </w:t>
                  </w:r>
                </w:p>
                <w:p w:rsidR="001664CC" w:rsidRDefault="001664CC" w:rsidP="009A404B">
                  <w:pPr>
                    <w:pStyle w:val="ListParagraph"/>
                    <w:numPr>
                      <w:ilvl w:val="0"/>
                      <w:numId w:val="6"/>
                    </w:numPr>
                  </w:pPr>
                  <w:r>
                    <w:t xml:space="preserve">Is an intervention required in order to achieve safe and beneficial outcome </w:t>
                  </w:r>
                </w:p>
                <w:p w:rsidR="001664CC" w:rsidRDefault="001664CC" w:rsidP="009A404B">
                  <w:pPr>
                    <w:pStyle w:val="ListParagraph"/>
                    <w:numPr>
                      <w:ilvl w:val="0"/>
                      <w:numId w:val="6"/>
                    </w:numPr>
                  </w:pPr>
                  <w:r>
                    <w:t>Consider threshold, does child require intervention via CIN, CP or PLO planning</w:t>
                  </w:r>
                </w:p>
                <w:p w:rsidR="001664CC" w:rsidRPr="009A404B" w:rsidRDefault="001664CC" w:rsidP="009A404B">
                  <w:pPr>
                    <w:pStyle w:val="ListParagraph"/>
                    <w:numPr>
                      <w:ilvl w:val="0"/>
                      <w:numId w:val="6"/>
                    </w:numPr>
                  </w:pPr>
                  <w:r>
                    <w:t>If safe arrangements are possible without an intervention, can you offer a structured, stepped down plan in cases where domestic violence has been assessed as low in terms of ongoing risk to the ex partner and child.</w:t>
                  </w:r>
                </w:p>
              </w:txbxContent>
            </v:textbox>
          </v:shape>
        </w:pict>
      </w:r>
    </w:p>
    <w:sectPr w:rsidR="009A404B" w:rsidRPr="009A404B" w:rsidSect="006C71DD">
      <w:head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CC" w:rsidRDefault="001664CC" w:rsidP="00740FAC">
      <w:pPr>
        <w:spacing w:after="0" w:line="240" w:lineRule="auto"/>
      </w:pPr>
      <w:r>
        <w:separator/>
      </w:r>
    </w:p>
  </w:endnote>
  <w:endnote w:type="continuationSeparator" w:id="0">
    <w:p w:rsidR="001664CC" w:rsidRDefault="001664CC" w:rsidP="00740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CC" w:rsidRDefault="001664CC" w:rsidP="00740FAC">
      <w:pPr>
        <w:spacing w:after="0" w:line="240" w:lineRule="auto"/>
      </w:pPr>
      <w:r>
        <w:separator/>
      </w:r>
    </w:p>
  </w:footnote>
  <w:footnote w:type="continuationSeparator" w:id="0">
    <w:p w:rsidR="001664CC" w:rsidRDefault="001664CC" w:rsidP="00740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CC" w:rsidRPr="00E429A4" w:rsidRDefault="001664CC" w:rsidP="00E429A4">
    <w:pPr>
      <w:pStyle w:val="Header"/>
      <w:jc w:val="center"/>
      <w:rPr>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C3E"/>
    <w:multiLevelType w:val="hybridMultilevel"/>
    <w:tmpl w:val="F7B0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05626"/>
    <w:multiLevelType w:val="hybridMultilevel"/>
    <w:tmpl w:val="83E6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455DF"/>
    <w:multiLevelType w:val="hybridMultilevel"/>
    <w:tmpl w:val="343C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8B7B4C"/>
    <w:multiLevelType w:val="hybridMultilevel"/>
    <w:tmpl w:val="C68C6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F45022"/>
    <w:multiLevelType w:val="hybridMultilevel"/>
    <w:tmpl w:val="EFB4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3F13AF"/>
    <w:multiLevelType w:val="hybridMultilevel"/>
    <w:tmpl w:val="B16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740FAC"/>
    <w:rsid w:val="00030647"/>
    <w:rsid w:val="00094521"/>
    <w:rsid w:val="000F4FFD"/>
    <w:rsid w:val="000F536C"/>
    <w:rsid w:val="00100FC8"/>
    <w:rsid w:val="0016238C"/>
    <w:rsid w:val="001664CC"/>
    <w:rsid w:val="001D391A"/>
    <w:rsid w:val="002334AE"/>
    <w:rsid w:val="00245F60"/>
    <w:rsid w:val="0028482C"/>
    <w:rsid w:val="002E41D7"/>
    <w:rsid w:val="0030587F"/>
    <w:rsid w:val="003B20C8"/>
    <w:rsid w:val="003C37D0"/>
    <w:rsid w:val="004A326D"/>
    <w:rsid w:val="004B08BE"/>
    <w:rsid w:val="004C4BA6"/>
    <w:rsid w:val="005F7015"/>
    <w:rsid w:val="00622B18"/>
    <w:rsid w:val="00633B60"/>
    <w:rsid w:val="00662F01"/>
    <w:rsid w:val="006C71DD"/>
    <w:rsid w:val="006D23E8"/>
    <w:rsid w:val="00725497"/>
    <w:rsid w:val="00740FAC"/>
    <w:rsid w:val="008734FF"/>
    <w:rsid w:val="008754D5"/>
    <w:rsid w:val="008F21B3"/>
    <w:rsid w:val="008F28F6"/>
    <w:rsid w:val="0090595D"/>
    <w:rsid w:val="00940E85"/>
    <w:rsid w:val="0098088D"/>
    <w:rsid w:val="009A22A0"/>
    <w:rsid w:val="009A404B"/>
    <w:rsid w:val="009A4931"/>
    <w:rsid w:val="00A976DA"/>
    <w:rsid w:val="00B1138C"/>
    <w:rsid w:val="00B90BE5"/>
    <w:rsid w:val="00BD4138"/>
    <w:rsid w:val="00C06AD7"/>
    <w:rsid w:val="00D76DC3"/>
    <w:rsid w:val="00E429A4"/>
    <w:rsid w:val="00EB1719"/>
    <w:rsid w:val="00F63BE8"/>
    <w:rsid w:val="00FA5D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AC"/>
    <w:rPr>
      <w:rFonts w:ascii="Tahoma" w:hAnsi="Tahoma" w:cs="Tahoma"/>
      <w:sz w:val="16"/>
      <w:szCs w:val="16"/>
    </w:rPr>
  </w:style>
  <w:style w:type="paragraph" w:styleId="Header">
    <w:name w:val="header"/>
    <w:basedOn w:val="Normal"/>
    <w:link w:val="HeaderChar"/>
    <w:uiPriority w:val="99"/>
    <w:semiHidden/>
    <w:unhideWhenUsed/>
    <w:rsid w:val="00740F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0FAC"/>
  </w:style>
  <w:style w:type="paragraph" w:styleId="Footer">
    <w:name w:val="footer"/>
    <w:basedOn w:val="Normal"/>
    <w:link w:val="FooterChar"/>
    <w:uiPriority w:val="99"/>
    <w:semiHidden/>
    <w:unhideWhenUsed/>
    <w:rsid w:val="00740F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0FAC"/>
  </w:style>
  <w:style w:type="paragraph" w:styleId="ListParagraph">
    <w:name w:val="List Paragraph"/>
    <w:basedOn w:val="Normal"/>
    <w:uiPriority w:val="34"/>
    <w:qFormat/>
    <w:rsid w:val="00E429A4"/>
    <w:pPr>
      <w:ind w:left="720"/>
      <w:contextualSpacing/>
    </w:pPr>
  </w:style>
  <w:style w:type="table" w:styleId="TableGrid">
    <w:name w:val="Table Grid"/>
    <w:basedOn w:val="TableNormal"/>
    <w:uiPriority w:val="59"/>
    <w:rsid w:val="000F5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F536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940E85"/>
    <w:rPr>
      <w:color w:val="0000FF" w:themeColor="hyperlink"/>
      <w:u w:val="single"/>
    </w:rPr>
  </w:style>
  <w:style w:type="character" w:styleId="FollowedHyperlink">
    <w:name w:val="FollowedHyperlink"/>
    <w:basedOn w:val="DefaultParagraphFont"/>
    <w:uiPriority w:val="99"/>
    <w:semiHidden/>
    <w:unhideWhenUsed/>
    <w:rsid w:val="00940E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hsmith\Downloads\Assessment%20of%20Coercive%20control.docx" TargetMode="External"/><Relationship Id="rId18" Type="http://schemas.openxmlformats.org/officeDocument/2006/relationships/hyperlink" Target="file:///C:\Users\hsmith\Downloads\resilience_-_definition.docx" TargetMode="External"/><Relationship Id="rId3" Type="http://schemas.openxmlformats.org/officeDocument/2006/relationships/styles" Target="styles.xml"/><Relationship Id="rId21" Type="http://schemas.openxmlformats.org/officeDocument/2006/relationships/hyperlink" Target="file:///C:\Users\hsmith\Downloads\barnado_s_domestic_violence_risk_identification_matrix__dvrim_.pdf" TargetMode="External"/><Relationship Id="rId7" Type="http://schemas.openxmlformats.org/officeDocument/2006/relationships/endnotes" Target="endnotes.xml"/><Relationship Id="rId12" Type="http://schemas.openxmlformats.org/officeDocument/2006/relationships/hyperlink" Target="file:///C:\Users\hsmith\Downloads\Domestic%20Abuse%20-%20what%20we%20need%20to%20know%20tool.doc" TargetMode="External"/><Relationship Id="rId17" Type="http://schemas.openxmlformats.org/officeDocument/2006/relationships/hyperlink" Target="file:///C:\Users\hsmith\Downloads\impact_on_the_child_of_domestic_abuse.docx" TargetMode="External"/><Relationship Id="rId2" Type="http://schemas.openxmlformats.org/officeDocument/2006/relationships/numbering" Target="numbering.xml"/><Relationship Id="rId16" Type="http://schemas.openxmlformats.org/officeDocument/2006/relationships/hyperlink" Target="file:///C:\Users\hsmith\Downloads\safelives_dash_tool.doc" TargetMode="External"/><Relationship Id="rId20" Type="http://schemas.openxmlformats.org/officeDocument/2006/relationships/hyperlink" Target="file:///C:\Users\hsmith\Downloads\safelives_dash_guidanc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smith\Downloads\barnado_s_domestic_violence_risk_identification_matrix__dvrim_.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hsmith\Downloads\safelives_dash_guidance.doc" TargetMode="External"/><Relationship Id="rId23" Type="http://schemas.openxmlformats.org/officeDocument/2006/relationships/fontTable" Target="fontTable.xml"/><Relationship Id="rId10" Type="http://schemas.openxmlformats.org/officeDocument/2006/relationships/hyperlink" Target="file:///C:\Users\hsmith\Downloads\framing_questions.docx" TargetMode="External"/><Relationship Id="rId19" Type="http://schemas.openxmlformats.org/officeDocument/2006/relationships/hyperlink" Target="file:///C:\Users\hsmith\Downloads\safelives_dash_tool.doc" TargetMode="External"/><Relationship Id="rId4" Type="http://schemas.openxmlformats.org/officeDocument/2006/relationships/settings" Target="settings.xml"/><Relationship Id="rId9" Type="http://schemas.openxmlformats.org/officeDocument/2006/relationships/hyperlink" Target="file:///C:\Users\hsmith\Downloads\guidance_non_molestation_and_harassment_orders.docx" TargetMode="External"/><Relationship Id="rId14" Type="http://schemas.openxmlformats.org/officeDocument/2006/relationships/hyperlink" Target="file:///C:\Users\hsmith\Downloads\safe_contact_indicator.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672CB-03D9-4D5B-9637-45006EAB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jkelly2</dc:creator>
  <cp:lastModifiedBy>hsmith</cp:lastModifiedBy>
  <cp:revision>2</cp:revision>
  <dcterms:created xsi:type="dcterms:W3CDTF">2017-10-04T08:47:00Z</dcterms:created>
  <dcterms:modified xsi:type="dcterms:W3CDTF">2017-10-04T08:47:00Z</dcterms:modified>
</cp:coreProperties>
</file>