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336F5" w14:textId="77777777" w:rsidR="00C51047" w:rsidRPr="00351E84" w:rsidRDefault="00080B3E" w:rsidP="0077673B">
      <w:pPr>
        <w:tabs>
          <w:tab w:val="center" w:pos="4677"/>
          <w:tab w:val="left" w:pos="8220"/>
        </w:tabs>
        <w:jc w:val="center"/>
        <w:outlineLvl w:val="0"/>
        <w:rPr>
          <w:rFonts w:ascii="Arial" w:hAnsi="Arial" w:cs="Arial"/>
          <w:b/>
          <w:u w:val="single"/>
        </w:rPr>
      </w:pPr>
      <w:r w:rsidRPr="00080B3E">
        <w:rPr>
          <w:rFonts w:ascii="Arial" w:hAnsi="Arial" w:cs="Arial"/>
          <w:b/>
          <w:u w:val="single"/>
        </w:rPr>
        <w:t>Child Sexual Exploitation Risk Questionnaire (CSERQ4)</w:t>
      </w:r>
    </w:p>
    <w:p w14:paraId="2E6058CE" w14:textId="77777777" w:rsidR="00D543B1" w:rsidRPr="00351E84" w:rsidRDefault="00D543B1" w:rsidP="00C51047">
      <w:pPr>
        <w:ind w:left="-567"/>
        <w:jc w:val="center"/>
        <w:outlineLvl w:val="0"/>
        <w:rPr>
          <w:rFonts w:ascii="Arial" w:hAnsi="Arial" w:cs="Arial"/>
        </w:rPr>
      </w:pPr>
    </w:p>
    <w:p w14:paraId="413B9DCB" w14:textId="77777777" w:rsidR="000A48A8" w:rsidRDefault="00926F58" w:rsidP="00AF62ED">
      <w:pPr>
        <w:ind w:left="-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CSERQ4 was designed by the National Safeguarding Team of NHS Wales to </w:t>
      </w:r>
      <w:r w:rsidR="00264C20">
        <w:rPr>
          <w:rFonts w:ascii="Arial" w:hAnsi="Arial" w:cs="Arial"/>
        </w:rPr>
        <w:t xml:space="preserve">help </w:t>
      </w:r>
      <w:r w:rsidR="009E5D96">
        <w:rPr>
          <w:rFonts w:ascii="Arial" w:hAnsi="Arial" w:cs="Arial"/>
        </w:rPr>
        <w:t xml:space="preserve">health care professionals </w:t>
      </w:r>
      <w:r w:rsidR="00264C20">
        <w:rPr>
          <w:rFonts w:ascii="Arial" w:hAnsi="Arial" w:cs="Arial"/>
        </w:rPr>
        <w:t>identify</w:t>
      </w:r>
      <w:r>
        <w:rPr>
          <w:rFonts w:ascii="Arial" w:hAnsi="Arial" w:cs="Arial"/>
        </w:rPr>
        <w:t xml:space="preserve"> children </w:t>
      </w:r>
      <w:r w:rsidR="00264C20">
        <w:rPr>
          <w:rFonts w:ascii="Arial" w:hAnsi="Arial" w:cs="Arial"/>
        </w:rPr>
        <w:t>at risk of sexual exploitation</w:t>
      </w:r>
      <w:r w:rsidR="00FD435E">
        <w:rPr>
          <w:rFonts w:ascii="Arial" w:hAnsi="Arial" w:cs="Arial"/>
        </w:rPr>
        <w:t xml:space="preserve"> and act on their concerns. It was developed from an initial longer set of questions using analysis to pick out the strongest predicting questions.</w:t>
      </w:r>
      <w:r w:rsidR="00D543B1" w:rsidRPr="00351E84">
        <w:rPr>
          <w:rFonts w:ascii="Arial" w:hAnsi="Arial" w:cs="Arial"/>
        </w:rPr>
        <w:t xml:space="preserve"> </w:t>
      </w:r>
    </w:p>
    <w:p w14:paraId="27214F1D" w14:textId="77777777" w:rsidR="00926F58" w:rsidRDefault="00926F58" w:rsidP="00AF62ED">
      <w:pPr>
        <w:ind w:left="-567"/>
        <w:jc w:val="both"/>
        <w:outlineLvl w:val="0"/>
        <w:rPr>
          <w:rFonts w:ascii="Arial" w:hAnsi="Arial" w:cs="Arial"/>
        </w:rPr>
      </w:pPr>
    </w:p>
    <w:p w14:paraId="43E4C142" w14:textId="77777777" w:rsidR="00926F58" w:rsidRDefault="00926F58" w:rsidP="00AF62ED">
      <w:pPr>
        <w:ind w:left="-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Children </w:t>
      </w:r>
      <w:r w:rsidR="00A622AF">
        <w:rPr>
          <w:rFonts w:ascii="Arial" w:hAnsi="Arial" w:cs="Arial"/>
        </w:rPr>
        <w:t>&lt;13</w:t>
      </w:r>
      <w:r>
        <w:rPr>
          <w:rFonts w:ascii="Arial" w:hAnsi="Arial" w:cs="Arial"/>
        </w:rPr>
        <w:t xml:space="preserve"> years of age cannot legally consent to sexual activity.</w:t>
      </w:r>
      <w:r w:rsidR="00FD435E">
        <w:rPr>
          <w:rFonts w:ascii="Arial" w:hAnsi="Arial" w:cs="Arial"/>
        </w:rPr>
        <w:t xml:space="preserve">  Note – children and young people who are sexually exploited may not recognise that they are being abused.  </w:t>
      </w:r>
    </w:p>
    <w:p w14:paraId="39D6E3E2" w14:textId="77777777" w:rsidR="00926F58" w:rsidRDefault="00926F58" w:rsidP="00AF62ED">
      <w:pPr>
        <w:ind w:left="-426" w:firstLine="426"/>
        <w:jc w:val="both"/>
        <w:rPr>
          <w:rFonts w:ascii="Arial" w:hAnsi="Arial" w:cs="Arial"/>
        </w:rPr>
      </w:pPr>
    </w:p>
    <w:p w14:paraId="03F125F4" w14:textId="77777777" w:rsidR="00EC79A2" w:rsidRPr="00C66609" w:rsidRDefault="00926F58" w:rsidP="00AF62ED">
      <w:pPr>
        <w:ind w:left="-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We recommend completing CSERQ4 if </w:t>
      </w:r>
      <w:r w:rsidR="00A622AF">
        <w:rPr>
          <w:rFonts w:ascii="Arial" w:hAnsi="Arial" w:cs="Arial"/>
        </w:rPr>
        <w:t>a child</w:t>
      </w:r>
      <w:r>
        <w:rPr>
          <w:rFonts w:ascii="Arial" w:hAnsi="Arial" w:cs="Arial"/>
        </w:rPr>
        <w:t xml:space="preserve"> </w:t>
      </w:r>
      <w:r w:rsidR="00EC79A2" w:rsidRPr="00351E84">
        <w:rPr>
          <w:rFonts w:ascii="Arial" w:hAnsi="Arial" w:cs="Arial"/>
        </w:rPr>
        <w:t>present</w:t>
      </w:r>
      <w:r w:rsidR="00A622AF">
        <w:rPr>
          <w:rFonts w:ascii="Arial" w:hAnsi="Arial" w:cs="Arial"/>
        </w:rPr>
        <w:t>s</w:t>
      </w:r>
      <w:r w:rsidR="00EC79A2" w:rsidRPr="00351E84">
        <w:rPr>
          <w:rFonts w:ascii="Arial" w:hAnsi="Arial" w:cs="Arial"/>
        </w:rPr>
        <w:t xml:space="preserve"> </w:t>
      </w:r>
      <w:r w:rsidR="00A622AF">
        <w:rPr>
          <w:rFonts w:ascii="Arial" w:hAnsi="Arial" w:cs="Arial"/>
        </w:rPr>
        <w:t>for</w:t>
      </w:r>
      <w:r w:rsidR="00EC79A2" w:rsidRPr="00926F58">
        <w:rPr>
          <w:rFonts w:ascii="Arial" w:hAnsi="Arial" w:cs="Arial"/>
        </w:rPr>
        <w:t xml:space="preserve"> </w:t>
      </w:r>
      <w:r w:rsidR="00A622AF">
        <w:rPr>
          <w:rFonts w:ascii="Arial" w:hAnsi="Arial" w:cs="Arial"/>
        </w:rPr>
        <w:t xml:space="preserve">any </w:t>
      </w:r>
      <w:r w:rsidR="00EC79A2" w:rsidRPr="00351E84">
        <w:rPr>
          <w:rFonts w:ascii="Arial" w:hAnsi="Arial" w:cs="Arial"/>
        </w:rPr>
        <w:t>of the following</w:t>
      </w:r>
      <w:r>
        <w:rPr>
          <w:rFonts w:ascii="Arial" w:hAnsi="Arial" w:cs="Arial"/>
        </w:rPr>
        <w:t>:</w:t>
      </w:r>
      <w:r w:rsidR="00EC79A2" w:rsidRPr="00351E84">
        <w:rPr>
          <w:rFonts w:ascii="Arial" w:hAnsi="Arial" w:cs="Arial"/>
        </w:rPr>
        <w:t xml:space="preserve"> </w:t>
      </w:r>
    </w:p>
    <w:p w14:paraId="5549B4BE" w14:textId="77777777" w:rsidR="00EC79A2" w:rsidRPr="00351E84" w:rsidRDefault="00EC79A2" w:rsidP="00AF62ED">
      <w:pPr>
        <w:ind w:left="-426"/>
        <w:jc w:val="both"/>
        <w:rPr>
          <w:rFonts w:ascii="Arial" w:hAnsi="Arial" w:cs="Arial"/>
        </w:rPr>
      </w:pPr>
    </w:p>
    <w:p w14:paraId="07A7B238" w14:textId="77777777" w:rsidR="00EC79A2" w:rsidRPr="00AF62ED" w:rsidRDefault="00EC79A2" w:rsidP="00AF62ED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AF62ED">
        <w:rPr>
          <w:rFonts w:ascii="Arial" w:hAnsi="Arial" w:cs="Arial"/>
        </w:rPr>
        <w:t>Contraception</w:t>
      </w:r>
      <w:r w:rsidR="00926F58">
        <w:rPr>
          <w:rFonts w:ascii="Arial" w:hAnsi="Arial" w:cs="Arial"/>
        </w:rPr>
        <w:t xml:space="preserve">/ </w:t>
      </w:r>
      <w:r w:rsidRPr="00AF62ED">
        <w:rPr>
          <w:rFonts w:ascii="Arial" w:hAnsi="Arial" w:cs="Arial"/>
        </w:rPr>
        <w:t>STI testing/</w:t>
      </w:r>
      <w:r w:rsidR="00926F58" w:rsidRPr="00AF62ED">
        <w:rPr>
          <w:rFonts w:ascii="Arial" w:hAnsi="Arial" w:cs="Arial"/>
        </w:rPr>
        <w:t xml:space="preserve"> </w:t>
      </w:r>
      <w:r w:rsidRPr="00AF62ED">
        <w:rPr>
          <w:rFonts w:ascii="Arial" w:hAnsi="Arial" w:cs="Arial"/>
        </w:rPr>
        <w:t>treatment</w:t>
      </w:r>
      <w:r w:rsidR="00926F58" w:rsidRPr="00AF62ED">
        <w:rPr>
          <w:rFonts w:ascii="Arial" w:hAnsi="Arial" w:cs="Arial"/>
        </w:rPr>
        <w:t xml:space="preserve">/ </w:t>
      </w:r>
      <w:r w:rsidRPr="00AF62ED">
        <w:rPr>
          <w:rFonts w:ascii="Arial" w:hAnsi="Arial" w:cs="Arial"/>
        </w:rPr>
        <w:t>pregnancy testing</w:t>
      </w:r>
    </w:p>
    <w:p w14:paraId="476CD5FA" w14:textId="77777777" w:rsidR="00EC79A2" w:rsidRPr="00AF62ED" w:rsidRDefault="00EC79A2" w:rsidP="00AF62ED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AF62ED">
        <w:rPr>
          <w:rFonts w:ascii="Arial" w:hAnsi="Arial" w:cs="Arial"/>
        </w:rPr>
        <w:t>Pregnancy</w:t>
      </w:r>
    </w:p>
    <w:p w14:paraId="3559A42C" w14:textId="77777777" w:rsidR="00EC79A2" w:rsidRPr="00AF62ED" w:rsidRDefault="00EC79A2" w:rsidP="00AF62ED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AF62ED">
        <w:rPr>
          <w:rFonts w:ascii="Arial" w:hAnsi="Arial" w:cs="Arial"/>
        </w:rPr>
        <w:t>Drug</w:t>
      </w:r>
      <w:r w:rsidR="00926F58">
        <w:rPr>
          <w:rFonts w:ascii="Arial" w:hAnsi="Arial" w:cs="Arial"/>
        </w:rPr>
        <w:t xml:space="preserve">/ </w:t>
      </w:r>
      <w:r w:rsidRPr="00AF62ED">
        <w:rPr>
          <w:rFonts w:ascii="Arial" w:hAnsi="Arial" w:cs="Arial"/>
        </w:rPr>
        <w:t>alcohol problems</w:t>
      </w:r>
      <w:r w:rsidR="00926F58">
        <w:rPr>
          <w:rFonts w:ascii="Arial" w:hAnsi="Arial" w:cs="Arial"/>
        </w:rPr>
        <w:t xml:space="preserve">/ </w:t>
      </w:r>
      <w:r w:rsidRPr="00AF62ED">
        <w:rPr>
          <w:rFonts w:ascii="Arial" w:hAnsi="Arial" w:cs="Arial"/>
        </w:rPr>
        <w:t>overdose</w:t>
      </w:r>
    </w:p>
    <w:p w14:paraId="4AFC0958" w14:textId="77777777" w:rsidR="00EC79A2" w:rsidRPr="00AF62ED" w:rsidRDefault="00EC79A2" w:rsidP="00AF62ED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AF62ED">
        <w:rPr>
          <w:rFonts w:ascii="Arial" w:hAnsi="Arial" w:cs="Arial"/>
        </w:rPr>
        <w:t>Self-harm</w:t>
      </w:r>
    </w:p>
    <w:p w14:paraId="41FF5B3F" w14:textId="77777777" w:rsidR="00EC79A2" w:rsidRPr="00AF62ED" w:rsidRDefault="00EC79A2" w:rsidP="00AF62ED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AF62ED">
        <w:rPr>
          <w:rFonts w:ascii="Arial" w:hAnsi="Arial" w:cs="Arial"/>
        </w:rPr>
        <w:t>Disclosure of sexual assault</w:t>
      </w:r>
      <w:r w:rsidR="00926F58">
        <w:rPr>
          <w:rFonts w:ascii="Arial" w:hAnsi="Arial" w:cs="Arial"/>
        </w:rPr>
        <w:t xml:space="preserve">/ </w:t>
      </w:r>
      <w:r w:rsidRPr="00AF62ED">
        <w:rPr>
          <w:rFonts w:ascii="Arial" w:hAnsi="Arial" w:cs="Arial"/>
        </w:rPr>
        <w:t>sexual activity that raises concern</w:t>
      </w:r>
    </w:p>
    <w:p w14:paraId="7C5C5766" w14:textId="77777777" w:rsidR="00EC79A2" w:rsidRPr="00AF62ED" w:rsidRDefault="00EC79A2" w:rsidP="00AF62ED">
      <w:pPr>
        <w:pStyle w:val="ListParagraph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AF62ED">
        <w:rPr>
          <w:rFonts w:ascii="Arial" w:hAnsi="Arial" w:cs="Arial"/>
        </w:rPr>
        <w:t xml:space="preserve">Domestic </w:t>
      </w:r>
      <w:r w:rsidR="00926F58" w:rsidRPr="00AF62ED">
        <w:rPr>
          <w:rFonts w:ascii="Arial" w:hAnsi="Arial" w:cs="Arial"/>
        </w:rPr>
        <w:t xml:space="preserve">abuse at </w:t>
      </w:r>
      <w:r w:rsidRPr="00AF62ED">
        <w:rPr>
          <w:rFonts w:ascii="Arial" w:hAnsi="Arial" w:cs="Arial"/>
        </w:rPr>
        <w:t>home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9714"/>
      </w:tblGrid>
      <w:tr w:rsidR="000B0D5F" w:rsidRPr="00351E84" w14:paraId="61D47F60" w14:textId="77777777" w:rsidTr="00A13E15"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</w:tcPr>
          <w:p w14:paraId="7D91EA3F" w14:textId="77777777" w:rsidR="000B0D5F" w:rsidRPr="00351E84" w:rsidRDefault="000B0D5F" w:rsidP="00AF62ED">
            <w:pPr>
              <w:pStyle w:val="ListParagraph"/>
              <w:ind w:left="-426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02775E5" w14:textId="77777777" w:rsidR="00EC79A2" w:rsidRPr="00351E84" w:rsidRDefault="00A622AF" w:rsidP="00AF62ED">
      <w:pPr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 </w:t>
      </w:r>
      <w:r w:rsidR="00796CF3" w:rsidRPr="00351E84">
        <w:rPr>
          <w:rFonts w:ascii="Arial" w:hAnsi="Arial" w:cs="Arial"/>
        </w:rPr>
        <w:t>introduc</w:t>
      </w:r>
      <w:r>
        <w:rPr>
          <w:rFonts w:ascii="Arial" w:hAnsi="Arial" w:cs="Arial"/>
        </w:rPr>
        <w:t xml:space="preserve">ing </w:t>
      </w:r>
      <w:r w:rsidR="00796CF3" w:rsidRPr="00351E84">
        <w:rPr>
          <w:rFonts w:ascii="Arial" w:hAnsi="Arial" w:cs="Arial"/>
        </w:rPr>
        <w:t>the questions</w:t>
      </w:r>
      <w:r>
        <w:rPr>
          <w:rFonts w:ascii="Arial" w:hAnsi="Arial" w:cs="Arial"/>
        </w:rPr>
        <w:t xml:space="preserve"> with a statement like, </w:t>
      </w:r>
      <w:r w:rsidR="0039467F" w:rsidRPr="00351E84">
        <w:rPr>
          <w:rFonts w:ascii="Arial" w:hAnsi="Arial" w:cs="Arial"/>
          <w:i/>
        </w:rPr>
        <w:t>"</w:t>
      </w:r>
      <w:r w:rsidR="00796CF3" w:rsidRPr="00351E84">
        <w:rPr>
          <w:rFonts w:ascii="Arial" w:hAnsi="Arial" w:cs="Arial"/>
          <w:i/>
        </w:rPr>
        <w:t>I w</w:t>
      </w:r>
      <w:r>
        <w:rPr>
          <w:rFonts w:ascii="Arial" w:hAnsi="Arial" w:cs="Arial"/>
          <w:i/>
        </w:rPr>
        <w:t xml:space="preserve">ant </w:t>
      </w:r>
      <w:r w:rsidR="00796CF3" w:rsidRPr="00351E84">
        <w:rPr>
          <w:rFonts w:ascii="Arial" w:hAnsi="Arial" w:cs="Arial"/>
          <w:i/>
        </w:rPr>
        <w:t>to ask you some questions to check you are safe and no one is harming you or pressurising you to have sex.</w:t>
      </w:r>
      <w:r w:rsidR="0039467F" w:rsidRPr="00351E84">
        <w:rPr>
          <w:rFonts w:ascii="Arial" w:hAnsi="Arial" w:cs="Arial"/>
          <w:i/>
        </w:rPr>
        <w:t>"</w:t>
      </w:r>
      <w:r w:rsidR="00EC79A2" w:rsidRPr="00351E84">
        <w:rPr>
          <w:rFonts w:ascii="Arial" w:hAnsi="Arial" w:cs="Arial"/>
          <w:i/>
        </w:rPr>
        <w:t xml:space="preserve"> </w:t>
      </w:r>
    </w:p>
    <w:p w14:paraId="74E29ADE" w14:textId="77777777" w:rsidR="00B55E79" w:rsidRDefault="00B55E79" w:rsidP="00FC72A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45C3E32" w14:textId="77777777" w:rsidR="00A622AF" w:rsidRPr="00080B3E" w:rsidRDefault="00080B3E" w:rsidP="00080B3E">
      <w:pPr>
        <w:ind w:left="-540"/>
        <w:jc w:val="center"/>
        <w:rPr>
          <w:rFonts w:ascii="Arial" w:hAnsi="Arial" w:cs="Arial"/>
          <w:sz w:val="22"/>
          <w:szCs w:val="22"/>
          <w:u w:val="single"/>
        </w:rPr>
      </w:pPr>
      <w:r w:rsidRPr="00080B3E">
        <w:rPr>
          <w:rFonts w:ascii="Arial" w:hAnsi="Arial" w:cs="Arial"/>
          <w:b/>
          <w:u w:val="single"/>
        </w:rPr>
        <w:t>Child Sexual Exploitation Risk Questionnaire (CSERQ4)</w:t>
      </w:r>
    </w:p>
    <w:p w14:paraId="51CACE44" w14:textId="77777777" w:rsidR="00D543B1" w:rsidRDefault="00D543B1" w:rsidP="00785B7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50"/>
        <w:gridCol w:w="7877"/>
        <w:gridCol w:w="707"/>
        <w:gridCol w:w="669"/>
      </w:tblGrid>
      <w:tr w:rsidR="00D543B1" w14:paraId="4145BF78" w14:textId="77777777" w:rsidTr="0049050F">
        <w:tc>
          <w:tcPr>
            <w:tcW w:w="557" w:type="dxa"/>
          </w:tcPr>
          <w:p w14:paraId="6C57F931" w14:textId="77777777" w:rsidR="00D543B1" w:rsidRDefault="00D543B1" w:rsidP="0049050F">
            <w:pPr>
              <w:rPr>
                <w:rFonts w:ascii="Arial" w:hAnsi="Arial" w:cs="Arial"/>
              </w:rPr>
            </w:pPr>
          </w:p>
        </w:tc>
        <w:tc>
          <w:tcPr>
            <w:tcW w:w="8090" w:type="dxa"/>
          </w:tcPr>
          <w:p w14:paraId="05FFBBA0" w14:textId="77777777" w:rsidR="00D543B1" w:rsidRPr="00144E86" w:rsidRDefault="00080B3E" w:rsidP="0049050F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CSER </w:t>
            </w:r>
            <w:r w:rsidR="002D5BFB"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r w:rsidR="00D543B1" w:rsidRPr="00EC79A2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  <w:r w:rsidR="00D543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</w:tcPr>
          <w:p w14:paraId="3ECD8F1D" w14:textId="77777777" w:rsidR="00D543B1" w:rsidRPr="00144E86" w:rsidRDefault="00D543B1" w:rsidP="0049050F">
            <w:pPr>
              <w:rPr>
                <w:rFonts w:ascii="Arial" w:hAnsi="Arial" w:cs="Arial"/>
                <w:b/>
              </w:rPr>
            </w:pPr>
            <w:r w:rsidRPr="00144E8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73" w:type="dxa"/>
          </w:tcPr>
          <w:p w14:paraId="6EF828E5" w14:textId="77777777" w:rsidR="00D543B1" w:rsidRPr="00144E86" w:rsidRDefault="00D543B1" w:rsidP="0049050F">
            <w:pPr>
              <w:rPr>
                <w:rFonts w:ascii="Arial" w:hAnsi="Arial" w:cs="Arial"/>
                <w:b/>
              </w:rPr>
            </w:pPr>
            <w:r w:rsidRPr="00144E86">
              <w:rPr>
                <w:rFonts w:ascii="Arial" w:hAnsi="Arial" w:cs="Arial"/>
                <w:b/>
              </w:rPr>
              <w:t>No</w:t>
            </w:r>
          </w:p>
        </w:tc>
      </w:tr>
      <w:tr w:rsidR="00D543B1" w14:paraId="2ABCCD40" w14:textId="77777777" w:rsidTr="0049050F">
        <w:tc>
          <w:tcPr>
            <w:tcW w:w="557" w:type="dxa"/>
            <w:shd w:val="clear" w:color="auto" w:fill="D9D9D9" w:themeFill="background1" w:themeFillShade="D9"/>
          </w:tcPr>
          <w:p w14:paraId="2BCF3630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90" w:type="dxa"/>
            <w:shd w:val="clear" w:color="auto" w:fill="D9D9D9" w:themeFill="background1" w:themeFillShade="D9"/>
          </w:tcPr>
          <w:p w14:paraId="475E8FE0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Have you ever stayed out overnight or longer without permission from your parent(s) or guardian?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C2664F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69DBA7AF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3B1" w14:paraId="71646490" w14:textId="77777777" w:rsidTr="0049050F">
        <w:tc>
          <w:tcPr>
            <w:tcW w:w="557" w:type="dxa"/>
            <w:shd w:val="clear" w:color="auto" w:fill="D9D9D9" w:themeFill="background1" w:themeFillShade="D9"/>
          </w:tcPr>
          <w:p w14:paraId="281AE093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90" w:type="dxa"/>
            <w:shd w:val="clear" w:color="auto" w:fill="D9D9D9" w:themeFill="background1" w:themeFillShade="D9"/>
          </w:tcPr>
          <w:p w14:paraId="2A263674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How old is your boyfriend/ girlfriend or the person(s) you have sex with?</w:t>
            </w:r>
          </w:p>
          <w:p w14:paraId="1703CBD2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AEFC4D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Age of partner ______     Age of client/patient ______  Age difference ______</w:t>
            </w:r>
          </w:p>
          <w:p w14:paraId="5F11D49C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165F2E" w14:textId="77777777" w:rsidR="00D543B1" w:rsidRPr="00C51047" w:rsidRDefault="00D543B1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If age difference is 4 or more years then tick ‘YES’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74E40E0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701BB10E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3B1" w14:paraId="64D54CF1" w14:textId="77777777" w:rsidTr="0049050F">
        <w:tc>
          <w:tcPr>
            <w:tcW w:w="557" w:type="dxa"/>
            <w:shd w:val="clear" w:color="auto" w:fill="D9D9D9" w:themeFill="background1" w:themeFillShade="D9"/>
          </w:tcPr>
          <w:p w14:paraId="3372D988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090" w:type="dxa"/>
            <w:shd w:val="clear" w:color="auto" w:fill="D9D9D9" w:themeFill="background1" w:themeFillShade="D9"/>
          </w:tcPr>
          <w:p w14:paraId="580FFB90" w14:textId="77777777" w:rsidR="00D543B1" w:rsidRPr="00C51047" w:rsidRDefault="00D543B1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Does your boyfriend/ girlfriend or the person(s) you have sex with stop you from doing things you want to do?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832B640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4C86A784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3B1" w14:paraId="28FFA6C1" w14:textId="77777777" w:rsidTr="0049050F">
        <w:tc>
          <w:tcPr>
            <w:tcW w:w="557" w:type="dxa"/>
            <w:shd w:val="clear" w:color="auto" w:fill="D9D9D9" w:themeFill="background1" w:themeFillShade="D9"/>
          </w:tcPr>
          <w:p w14:paraId="65F59928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90" w:type="dxa"/>
            <w:shd w:val="clear" w:color="auto" w:fill="D9D9D9" w:themeFill="background1" w:themeFillShade="D9"/>
          </w:tcPr>
          <w:p w14:paraId="1A018B0B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  <w:r w:rsidRPr="00C51047">
              <w:rPr>
                <w:rFonts w:ascii="Arial" w:hAnsi="Arial" w:cs="Arial"/>
                <w:sz w:val="22"/>
                <w:szCs w:val="22"/>
              </w:rPr>
              <w:t>Thinking about where you go to hang out, or to have sex. Do you feel unsafe there or are your parent(s) or guardian worried about your safety?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83FF3F8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14:paraId="587F5C2A" w14:textId="77777777" w:rsidR="00D543B1" w:rsidRPr="00C51047" w:rsidRDefault="00D543B1" w:rsidP="00490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ACF860" w14:textId="77777777" w:rsidR="00B40AEA" w:rsidRDefault="00B40AEA" w:rsidP="00AF62ED">
      <w:pPr>
        <w:ind w:left="-540"/>
        <w:jc w:val="both"/>
        <w:rPr>
          <w:rFonts w:ascii="Arial" w:hAnsi="Arial" w:cs="Arial"/>
          <w:sz w:val="22"/>
        </w:rPr>
      </w:pPr>
    </w:p>
    <w:p w14:paraId="70C178E7" w14:textId="77777777" w:rsidR="008F552D" w:rsidRPr="00AF62ED" w:rsidRDefault="00A622AF" w:rsidP="00FD435E">
      <w:pPr>
        <w:rPr>
          <w:rFonts w:ascii="Arial" w:hAnsi="Arial" w:cs="Arial"/>
          <w:color w:val="FF0000"/>
          <w:sz w:val="22"/>
        </w:rPr>
      </w:pPr>
      <w:r w:rsidRPr="00AF62ED">
        <w:rPr>
          <w:rFonts w:ascii="Arial" w:hAnsi="Arial" w:cs="Arial"/>
          <w:color w:val="FF0000"/>
          <w:sz w:val="22"/>
          <w:szCs w:val="22"/>
        </w:rPr>
        <w:t xml:space="preserve">We suggest if a </w:t>
      </w:r>
      <w:r w:rsidR="008F552D" w:rsidRPr="00AF62ED">
        <w:rPr>
          <w:rFonts w:ascii="Arial" w:hAnsi="Arial" w:cs="Arial"/>
          <w:color w:val="FF0000"/>
          <w:sz w:val="22"/>
          <w:szCs w:val="22"/>
        </w:rPr>
        <w:t xml:space="preserve">child </w:t>
      </w:r>
      <w:r w:rsidRPr="00AF62ED">
        <w:rPr>
          <w:rFonts w:ascii="Arial" w:hAnsi="Arial" w:cs="Arial"/>
          <w:color w:val="FF0000"/>
          <w:sz w:val="22"/>
          <w:szCs w:val="22"/>
        </w:rPr>
        <w:t>a</w:t>
      </w:r>
      <w:r w:rsidR="00EC79A2" w:rsidRPr="00AF62ED">
        <w:rPr>
          <w:rFonts w:ascii="Arial" w:hAnsi="Arial" w:cs="Arial"/>
          <w:color w:val="FF0000"/>
          <w:sz w:val="22"/>
          <w:szCs w:val="22"/>
        </w:rPr>
        <w:t>nswer</w:t>
      </w:r>
      <w:r w:rsidRPr="00AF62ED">
        <w:rPr>
          <w:rFonts w:ascii="Arial" w:hAnsi="Arial" w:cs="Arial"/>
          <w:color w:val="FF0000"/>
          <w:sz w:val="22"/>
          <w:szCs w:val="22"/>
        </w:rPr>
        <w:t>s</w:t>
      </w:r>
      <w:r w:rsidR="00EC79A2" w:rsidRPr="00AF62ED">
        <w:rPr>
          <w:rFonts w:ascii="Arial" w:hAnsi="Arial" w:cs="Arial"/>
          <w:color w:val="FF0000"/>
          <w:sz w:val="22"/>
          <w:szCs w:val="22"/>
        </w:rPr>
        <w:t xml:space="preserve"> </w:t>
      </w:r>
      <w:r w:rsidR="008F552D" w:rsidRPr="00AF62ED">
        <w:rPr>
          <w:rFonts w:ascii="Arial" w:hAnsi="Arial" w:cs="Arial"/>
          <w:color w:val="FF0000"/>
          <w:sz w:val="22"/>
          <w:szCs w:val="22"/>
        </w:rPr>
        <w:t>‘yes’ to</w:t>
      </w:r>
      <w:r w:rsidR="008F552D" w:rsidRPr="00AF62ED">
        <w:rPr>
          <w:rFonts w:ascii="Arial" w:hAnsi="Arial" w:cs="Arial"/>
          <w:color w:val="FF0000"/>
          <w:sz w:val="22"/>
        </w:rPr>
        <w:t xml:space="preserve"> </w:t>
      </w:r>
      <w:r w:rsidRPr="00AF62ED">
        <w:rPr>
          <w:rFonts w:ascii="Arial" w:hAnsi="Arial" w:cs="Arial"/>
          <w:color w:val="FF0000"/>
          <w:sz w:val="22"/>
        </w:rPr>
        <w:t xml:space="preserve">any of these questions they are at risk of or are experiencing child sexual exploitation and they should be referred </w:t>
      </w:r>
      <w:r>
        <w:rPr>
          <w:rFonts w:ascii="Arial" w:hAnsi="Arial" w:cs="Arial"/>
          <w:color w:val="FF0000"/>
          <w:sz w:val="22"/>
        </w:rPr>
        <w:t xml:space="preserve">urgently </w:t>
      </w:r>
      <w:r w:rsidR="008F552D" w:rsidRPr="00AF62ED">
        <w:rPr>
          <w:rFonts w:ascii="Arial" w:hAnsi="Arial" w:cs="Arial"/>
          <w:color w:val="FF0000"/>
          <w:sz w:val="22"/>
        </w:rPr>
        <w:t>to Children</w:t>
      </w:r>
      <w:r w:rsidRPr="00AF62ED">
        <w:rPr>
          <w:rFonts w:ascii="Arial" w:hAnsi="Arial" w:cs="Arial"/>
          <w:color w:val="FF0000"/>
          <w:sz w:val="22"/>
        </w:rPr>
        <w:t>’s Social Care</w:t>
      </w:r>
      <w:r w:rsidR="005D229B">
        <w:rPr>
          <w:rFonts w:ascii="Arial" w:hAnsi="Arial" w:cs="Arial"/>
          <w:color w:val="FF0000"/>
          <w:sz w:val="22"/>
        </w:rPr>
        <w:t xml:space="preserve"> through the usual route</w:t>
      </w:r>
      <w:r w:rsidRPr="00AF62ED">
        <w:rPr>
          <w:rFonts w:ascii="Arial" w:hAnsi="Arial" w:cs="Arial"/>
          <w:color w:val="FF0000"/>
          <w:sz w:val="22"/>
        </w:rPr>
        <w:t>.</w:t>
      </w:r>
      <w:r w:rsidR="008C2425">
        <w:rPr>
          <w:rFonts w:ascii="Arial" w:hAnsi="Arial" w:cs="Arial"/>
          <w:color w:val="FF0000"/>
          <w:sz w:val="22"/>
        </w:rPr>
        <w:t xml:space="preserve"> </w:t>
      </w:r>
      <w:r w:rsidR="008F552D" w:rsidRPr="00AF62ED">
        <w:rPr>
          <w:rFonts w:ascii="Arial" w:hAnsi="Arial" w:cs="Arial"/>
          <w:color w:val="FF0000"/>
          <w:sz w:val="22"/>
        </w:rPr>
        <w:t xml:space="preserve"> </w:t>
      </w:r>
      <w:r w:rsidR="00FE1066">
        <w:rPr>
          <w:rFonts w:ascii="Arial" w:hAnsi="Arial" w:cs="Arial"/>
          <w:color w:val="FF0000"/>
          <w:sz w:val="22"/>
        </w:rPr>
        <w:t xml:space="preserve">Consider the context and frequency if answering yes to Q1.  </w:t>
      </w:r>
    </w:p>
    <w:p w14:paraId="494823D6" w14:textId="77777777" w:rsidR="008F552D" w:rsidRDefault="008F552D" w:rsidP="00AF62ED">
      <w:pPr>
        <w:ind w:left="-540"/>
        <w:jc w:val="both"/>
        <w:rPr>
          <w:rFonts w:ascii="Arial" w:hAnsi="Arial" w:cs="Arial"/>
          <w:sz w:val="22"/>
        </w:rPr>
      </w:pPr>
    </w:p>
    <w:p w14:paraId="6F93B490" w14:textId="31C928F9" w:rsidR="00EC79A2" w:rsidRDefault="0077673B" w:rsidP="00AF62ED">
      <w:pPr>
        <w:ind w:left="-567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 w:rsidRPr="00AF62ED">
        <w:rPr>
          <w:rFonts w:ascii="Arial" w:hAnsi="Arial" w:cs="Arial"/>
          <w:color w:val="000000"/>
          <w:sz w:val="22"/>
          <w:szCs w:val="22"/>
          <w:lang w:val="en"/>
        </w:rPr>
        <w:t xml:space="preserve">The full Derby and Derbyshire </w:t>
      </w:r>
      <w:r w:rsidR="00BE7627" w:rsidRPr="00AF62ED">
        <w:rPr>
          <w:rFonts w:ascii="Arial" w:hAnsi="Arial" w:cs="Arial"/>
          <w:color w:val="000000"/>
          <w:sz w:val="22"/>
          <w:szCs w:val="22"/>
          <w:lang w:val="en"/>
        </w:rPr>
        <w:t xml:space="preserve">Child at Risk of Exploitation (CRE) Risk Assessment Toolkit can be found </w:t>
      </w:r>
      <w:hyperlink r:id="rId8" w:history="1">
        <w:r w:rsidR="00BE7627" w:rsidRPr="00AF62ED">
          <w:rPr>
            <w:rStyle w:val="Hyperlink"/>
            <w:rFonts w:ascii="Arial" w:hAnsi="Arial" w:cs="Arial"/>
            <w:sz w:val="22"/>
            <w:szCs w:val="22"/>
            <w:lang w:val="en"/>
          </w:rPr>
          <w:t>here</w:t>
        </w:r>
      </w:hyperlink>
      <w:r w:rsidR="00BE7627" w:rsidRPr="00AF62ED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A622AF">
        <w:rPr>
          <w:rFonts w:ascii="Arial" w:hAnsi="Arial" w:cs="Arial"/>
          <w:color w:val="000000"/>
          <w:sz w:val="22"/>
          <w:szCs w:val="22"/>
          <w:lang w:val="en"/>
        </w:rPr>
        <w:t xml:space="preserve">– </w:t>
      </w:r>
      <w:r w:rsidR="00BE7627" w:rsidRPr="00AF62ED">
        <w:rPr>
          <w:rFonts w:ascii="Arial" w:hAnsi="Arial" w:cs="Arial"/>
          <w:color w:val="000000"/>
          <w:sz w:val="22"/>
          <w:szCs w:val="22"/>
          <w:lang w:val="en"/>
        </w:rPr>
        <w:t xml:space="preserve">the risk assessment form can be downloaded from the Derby and Derbyshire Safeguarding Children Partnership online documents library </w:t>
      </w:r>
      <w:hyperlink r:id="rId9" w:history="1">
        <w:r w:rsidR="00BE7627" w:rsidRPr="00AF62ED">
          <w:rPr>
            <w:rStyle w:val="Hyperlink"/>
            <w:rFonts w:ascii="Arial" w:hAnsi="Arial" w:cs="Arial"/>
            <w:sz w:val="22"/>
            <w:szCs w:val="22"/>
            <w:lang w:val="en"/>
          </w:rPr>
          <w:t>here</w:t>
        </w:r>
      </w:hyperlink>
      <w:r w:rsidR="00BE7627" w:rsidRPr="00AF62ED">
        <w:rPr>
          <w:rFonts w:ascii="Arial" w:hAnsi="Arial" w:cs="Arial"/>
          <w:color w:val="000000"/>
          <w:sz w:val="22"/>
          <w:szCs w:val="22"/>
          <w:lang w:val="en"/>
        </w:rPr>
        <w:t xml:space="preserve"> under assessment tools.  </w:t>
      </w:r>
      <w:r w:rsidR="00FE1066">
        <w:rPr>
          <w:rFonts w:ascii="Arial" w:hAnsi="Arial" w:cs="Arial"/>
          <w:color w:val="000000"/>
          <w:sz w:val="22"/>
          <w:szCs w:val="22"/>
          <w:lang w:val="en"/>
        </w:rPr>
        <w:t xml:space="preserve">The Derby and Derbyshire Threshold Document can be found </w:t>
      </w:r>
      <w:hyperlink r:id="rId10" w:history="1">
        <w:r w:rsidR="00FE1066" w:rsidRPr="00FE1066">
          <w:rPr>
            <w:rStyle w:val="Hyperlink"/>
            <w:rFonts w:ascii="Arial" w:hAnsi="Arial" w:cs="Arial"/>
            <w:sz w:val="22"/>
            <w:szCs w:val="22"/>
            <w:lang w:val="en"/>
          </w:rPr>
          <w:t>here</w:t>
        </w:r>
      </w:hyperlink>
      <w:r w:rsidR="00FE1066">
        <w:rPr>
          <w:rFonts w:ascii="Arial" w:hAnsi="Arial" w:cs="Arial"/>
          <w:color w:val="000000"/>
          <w:sz w:val="22"/>
          <w:szCs w:val="22"/>
          <w:lang w:val="en"/>
        </w:rPr>
        <w:t xml:space="preserve">. </w:t>
      </w:r>
    </w:p>
    <w:p w14:paraId="1082E0C4" w14:textId="77777777" w:rsidR="00067AA3" w:rsidRPr="00AA74E2" w:rsidRDefault="00067AA3" w:rsidP="00AF62ED">
      <w:pPr>
        <w:ind w:left="-567"/>
        <w:jc w:val="both"/>
        <w:rPr>
          <w:rFonts w:ascii="Arial" w:hAnsi="Arial" w:cs="Arial"/>
          <w:color w:val="000000"/>
          <w:sz w:val="12"/>
          <w:szCs w:val="12"/>
          <w:lang w:val="en"/>
        </w:rPr>
      </w:pPr>
    </w:p>
    <w:p w14:paraId="6F73C0EA" w14:textId="3A0F95DA" w:rsidR="00FD435E" w:rsidRDefault="00AA74E2" w:rsidP="00AA74E2">
      <w:pPr>
        <w:ind w:left="-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A74E2">
        <w:rPr>
          <w:rFonts w:ascii="Arial" w:hAnsi="Arial" w:cs="Arial"/>
          <w:color w:val="000000"/>
          <w:sz w:val="22"/>
          <w:szCs w:val="22"/>
        </w:rPr>
        <w:t xml:space="preserve">The </w:t>
      </w:r>
      <w:hyperlink r:id="rId11" w:history="1">
        <w:r w:rsidRPr="00AA74E2">
          <w:rPr>
            <w:rStyle w:val="Hyperlink"/>
            <w:rFonts w:ascii="Arial" w:hAnsi="Arial" w:cs="Arial"/>
            <w:b/>
            <w:bCs/>
            <w:sz w:val="22"/>
            <w:szCs w:val="22"/>
          </w:rPr>
          <w:t>Stop It Now Sexual Behaviours Traffic Light Tool</w:t>
        </w:r>
      </w:hyperlink>
      <w:r w:rsidRPr="00AA74E2">
        <w:rPr>
          <w:rFonts w:ascii="Arial" w:hAnsi="Arial" w:cs="Arial"/>
          <w:color w:val="000000"/>
          <w:sz w:val="22"/>
          <w:szCs w:val="22"/>
        </w:rPr>
        <w:t xml:space="preserve"> is a useful approach for practitioners to understand whether a particular sexual behaviour is normal, problematic or harmful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AA74E2">
        <w:rPr>
          <w:rFonts w:ascii="Arial" w:hAnsi="Arial" w:cs="Arial"/>
          <w:b/>
          <w:bCs/>
          <w:color w:val="000000"/>
          <w:sz w:val="22"/>
          <w:szCs w:val="22"/>
        </w:rPr>
        <w:t>Lucy Faithful also do a Preventing harmful sexual behaviour  </w:t>
      </w:r>
      <w:hyperlink r:id="rId12" w:history="1">
        <w:r w:rsidRPr="00AA74E2">
          <w:rPr>
            <w:rStyle w:val="Hyperlink"/>
            <w:rFonts w:ascii="Arial" w:hAnsi="Arial" w:cs="Arial"/>
            <w:b/>
            <w:bCs/>
            <w:sz w:val="22"/>
            <w:szCs w:val="22"/>
          </w:rPr>
          <w:t>toolkit</w:t>
        </w:r>
      </w:hyperlink>
      <w:r w:rsidRPr="00AA74E2">
        <w:rPr>
          <w:rFonts w:ascii="Arial" w:hAnsi="Arial" w:cs="Arial"/>
          <w:b/>
          <w:bCs/>
          <w:color w:val="000000"/>
          <w:sz w:val="22"/>
          <w:szCs w:val="22"/>
        </w:rPr>
        <w:t xml:space="preserve"> for parents, carers and professionals</w:t>
      </w:r>
    </w:p>
    <w:p w14:paraId="3AEBBAB9" w14:textId="77777777" w:rsidR="00AA74E2" w:rsidRPr="00AA74E2" w:rsidRDefault="00AA74E2" w:rsidP="00AA74E2">
      <w:pPr>
        <w:ind w:left="-567"/>
        <w:jc w:val="both"/>
        <w:rPr>
          <w:rFonts w:ascii="Arial" w:hAnsi="Arial" w:cs="Arial"/>
          <w:color w:val="000000"/>
          <w:sz w:val="10"/>
          <w:szCs w:val="10"/>
          <w:lang w:val="en"/>
        </w:rPr>
      </w:pPr>
    </w:p>
    <w:p w14:paraId="46BCB9AF" w14:textId="77777777" w:rsidR="008F552D" w:rsidRPr="00FC72A6" w:rsidRDefault="00FD435E" w:rsidP="00F80012">
      <w:pPr>
        <w:ind w:left="-567"/>
        <w:jc w:val="both"/>
        <w:rPr>
          <w:sz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Also consider liaison with school if you have concerns about a vulnerable child. </w:t>
      </w:r>
    </w:p>
    <w:sectPr w:rsidR="008F552D" w:rsidRPr="00FC72A6" w:rsidSect="006F2F5A">
      <w:headerReference w:type="default" r:id="rId13"/>
      <w:footerReference w:type="default" r:id="rId14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7F8D2" w14:textId="77777777" w:rsidR="00072E12" w:rsidRDefault="00072E12" w:rsidP="00540862">
      <w:r>
        <w:separator/>
      </w:r>
    </w:p>
  </w:endnote>
  <w:endnote w:type="continuationSeparator" w:id="0">
    <w:p w14:paraId="1462D181" w14:textId="77777777" w:rsidR="00072E12" w:rsidRDefault="00072E12" w:rsidP="0054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102C6" w14:textId="754D5989" w:rsidR="00F80012" w:rsidRDefault="00F80012" w:rsidP="00F80012">
    <w:pPr>
      <w:pStyle w:val="Footer"/>
      <w:jc w:val="center"/>
    </w:pPr>
    <w:r>
      <w:t xml:space="preserve">Named GP’s for Safeguarding Children </w:t>
    </w:r>
    <w:r w:rsidR="00AA74E2">
      <w:t>April 2021</w:t>
    </w:r>
  </w:p>
  <w:p w14:paraId="44B41F06" w14:textId="77777777" w:rsidR="00540862" w:rsidRDefault="00540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65F84" w14:textId="77777777" w:rsidR="00072E12" w:rsidRDefault="00072E12" w:rsidP="00540862">
      <w:r>
        <w:separator/>
      </w:r>
    </w:p>
  </w:footnote>
  <w:footnote w:type="continuationSeparator" w:id="0">
    <w:p w14:paraId="48577066" w14:textId="77777777" w:rsidR="00072E12" w:rsidRDefault="00072E12" w:rsidP="00540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EA48F" w14:textId="77777777" w:rsidR="0077673B" w:rsidRDefault="0077673B" w:rsidP="0077673B">
    <w:pPr>
      <w:pStyle w:val="Header"/>
      <w:jc w:val="right"/>
    </w:pPr>
    <w:r w:rsidRPr="008B129A">
      <w:rPr>
        <w:noProof/>
      </w:rPr>
      <w:drawing>
        <wp:inline distT="0" distB="0" distL="0" distR="0" wp14:anchorId="299E79D7" wp14:editId="3FB4FD47">
          <wp:extent cx="1684020" cy="582116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614" cy="58543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7B9BFC87" w14:textId="77777777" w:rsidR="0077673B" w:rsidRDefault="00776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14E10"/>
    <w:multiLevelType w:val="hybridMultilevel"/>
    <w:tmpl w:val="E6D4EB4E"/>
    <w:lvl w:ilvl="0" w:tplc="297A7202">
      <w:numFmt w:val="bullet"/>
      <w:lvlText w:val="-"/>
      <w:lvlJc w:val="left"/>
      <w:pPr>
        <w:ind w:left="6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E7C1FBA"/>
    <w:multiLevelType w:val="hybridMultilevel"/>
    <w:tmpl w:val="20907ECC"/>
    <w:lvl w:ilvl="0" w:tplc="297A72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C872FE"/>
    <w:multiLevelType w:val="hybridMultilevel"/>
    <w:tmpl w:val="BA468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03013FA"/>
    <w:multiLevelType w:val="hybridMultilevel"/>
    <w:tmpl w:val="09CE8E5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AA54549"/>
    <w:multiLevelType w:val="hybridMultilevel"/>
    <w:tmpl w:val="B2E804F0"/>
    <w:lvl w:ilvl="0" w:tplc="24D20FCE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624E0C07"/>
    <w:multiLevelType w:val="hybridMultilevel"/>
    <w:tmpl w:val="3C1C6978"/>
    <w:lvl w:ilvl="0" w:tplc="2C6C77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14BEC"/>
    <w:multiLevelType w:val="hybridMultilevel"/>
    <w:tmpl w:val="D5F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B7"/>
    <w:rsid w:val="00040DCE"/>
    <w:rsid w:val="00053580"/>
    <w:rsid w:val="00067AA3"/>
    <w:rsid w:val="00072E12"/>
    <w:rsid w:val="00080B3E"/>
    <w:rsid w:val="00082D27"/>
    <w:rsid w:val="000A2B78"/>
    <w:rsid w:val="000A48A8"/>
    <w:rsid w:val="000B0D5F"/>
    <w:rsid w:val="001250B0"/>
    <w:rsid w:val="00144E86"/>
    <w:rsid w:val="001A4029"/>
    <w:rsid w:val="001B34D4"/>
    <w:rsid w:val="001D1016"/>
    <w:rsid w:val="001D7098"/>
    <w:rsid w:val="00212337"/>
    <w:rsid w:val="002526A5"/>
    <w:rsid w:val="0026187F"/>
    <w:rsid w:val="00264C20"/>
    <w:rsid w:val="00290CF5"/>
    <w:rsid w:val="002A02AA"/>
    <w:rsid w:val="002B74C6"/>
    <w:rsid w:val="002D5BFB"/>
    <w:rsid w:val="002D60B7"/>
    <w:rsid w:val="002E2628"/>
    <w:rsid w:val="003000F7"/>
    <w:rsid w:val="00304C42"/>
    <w:rsid w:val="00335CED"/>
    <w:rsid w:val="00351E84"/>
    <w:rsid w:val="0039467F"/>
    <w:rsid w:val="003C5A09"/>
    <w:rsid w:val="0051713C"/>
    <w:rsid w:val="00540862"/>
    <w:rsid w:val="005663AE"/>
    <w:rsid w:val="005729D1"/>
    <w:rsid w:val="005961FE"/>
    <w:rsid w:val="005D229B"/>
    <w:rsid w:val="00614A45"/>
    <w:rsid w:val="006B4C99"/>
    <w:rsid w:val="006B5709"/>
    <w:rsid w:val="006B7592"/>
    <w:rsid w:val="006F2F5A"/>
    <w:rsid w:val="00743228"/>
    <w:rsid w:val="00772D02"/>
    <w:rsid w:val="0077673B"/>
    <w:rsid w:val="00785B7D"/>
    <w:rsid w:val="00796CF3"/>
    <w:rsid w:val="00841FA0"/>
    <w:rsid w:val="008C2425"/>
    <w:rsid w:val="008F1076"/>
    <w:rsid w:val="008F552D"/>
    <w:rsid w:val="00926F58"/>
    <w:rsid w:val="00937ECA"/>
    <w:rsid w:val="00957811"/>
    <w:rsid w:val="009728AE"/>
    <w:rsid w:val="009839E5"/>
    <w:rsid w:val="009E5D96"/>
    <w:rsid w:val="00A13E15"/>
    <w:rsid w:val="00A20BF4"/>
    <w:rsid w:val="00A23F4F"/>
    <w:rsid w:val="00A622AF"/>
    <w:rsid w:val="00AA74E2"/>
    <w:rsid w:val="00AE6407"/>
    <w:rsid w:val="00AF62ED"/>
    <w:rsid w:val="00B05296"/>
    <w:rsid w:val="00B12205"/>
    <w:rsid w:val="00B40AEA"/>
    <w:rsid w:val="00B55E79"/>
    <w:rsid w:val="00B70B69"/>
    <w:rsid w:val="00BA5EF2"/>
    <w:rsid w:val="00BE7627"/>
    <w:rsid w:val="00C33DB4"/>
    <w:rsid w:val="00C51047"/>
    <w:rsid w:val="00C66609"/>
    <w:rsid w:val="00C954B3"/>
    <w:rsid w:val="00D14AF7"/>
    <w:rsid w:val="00D543B1"/>
    <w:rsid w:val="00D94655"/>
    <w:rsid w:val="00DA4D04"/>
    <w:rsid w:val="00DF4731"/>
    <w:rsid w:val="00E57064"/>
    <w:rsid w:val="00E62EBB"/>
    <w:rsid w:val="00EC673A"/>
    <w:rsid w:val="00EC79A2"/>
    <w:rsid w:val="00F007DC"/>
    <w:rsid w:val="00F0404F"/>
    <w:rsid w:val="00F058DF"/>
    <w:rsid w:val="00F21A78"/>
    <w:rsid w:val="00F22ADE"/>
    <w:rsid w:val="00F65964"/>
    <w:rsid w:val="00F80012"/>
    <w:rsid w:val="00FC72A6"/>
    <w:rsid w:val="00FD435E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2A4EFC"/>
  <w15:docId w15:val="{E574819D-D7ED-4869-B496-E9C49F8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CF3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B40AEA"/>
    <w:pPr>
      <w:spacing w:after="0" w:line="240" w:lineRule="auto"/>
      <w:jc w:val="center"/>
    </w:pPr>
    <w:rPr>
      <w:rFonts w:eastAsiaTheme="minorEastAsia"/>
      <w:sz w:val="28"/>
      <w:szCs w:val="28"/>
      <w:lang w:val="en-US"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13E15"/>
    <w:rPr>
      <w:color w:val="002F4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8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0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8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6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660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7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62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62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A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eduresonline.com/derbyshire/scbs/user_controlled_lcms_area/uploaded_files/City-and-County-CRE-Risk-Assessment-Toolkit%20-%20FINAL%20SEP%202020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opitnow.org.uk/wp-content/uploads/2020/10/Stop_It_Now_harmful_sexual_behaviour_prevention_toolkit_Oct_202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opitnow.org.uk/concerned-about-a-child-or-young-persons-sexual-behaviour/how-to-tell-if-a-childs-sexual-behaviour-is-age-appropriat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oceduresonline.com/derbyshire/scbs/user_controlled_lcms_area/uploaded_files/Threshold%20Document%20FINAL%20December%20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ceduresonline.com/derbyshire/scbs/user_controlled_lcms_area/uploaded_files/CRE-Risk-Assessment-FINAL%20SEP%202020.doc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272F-310C-41CC-A2E6-BF11BA43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Louisecook</dc:creator>
  <cp:lastModifiedBy>Amanda Ratcliffe</cp:lastModifiedBy>
  <cp:revision>3</cp:revision>
  <cp:lastPrinted>2016-05-05T10:05:00Z</cp:lastPrinted>
  <dcterms:created xsi:type="dcterms:W3CDTF">2021-04-15T11:24:00Z</dcterms:created>
  <dcterms:modified xsi:type="dcterms:W3CDTF">2021-04-15T11:31:00Z</dcterms:modified>
</cp:coreProperties>
</file>