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A55F3" w14:textId="3589793D" w:rsidR="0052540D" w:rsidRDefault="00603BBC">
      <w:pPr>
        <w:spacing w:after="0" w:line="259" w:lineRule="auto"/>
        <w:ind w:left="0" w:firstLine="0"/>
      </w:pPr>
      <w:r>
        <w:rPr>
          <w:noProof/>
        </w:rPr>
        <w:drawing>
          <wp:anchor distT="0" distB="0" distL="114300" distR="114300" simplePos="0" relativeHeight="251658240" behindDoc="0" locked="0" layoutInCell="1" allowOverlap="1" wp14:anchorId="2EA59F75" wp14:editId="7BE41581">
            <wp:simplePos x="0" y="0"/>
            <wp:positionH relativeFrom="column">
              <wp:posOffset>5726848</wp:posOffset>
            </wp:positionH>
            <wp:positionV relativeFrom="paragraph">
              <wp:posOffset>-503611</wp:posOffset>
            </wp:positionV>
            <wp:extent cx="565150" cy="5651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FD6F84" wp14:editId="627B8927">
            <wp:simplePos x="0" y="0"/>
            <wp:positionH relativeFrom="margin">
              <wp:posOffset>1808745</wp:posOffset>
            </wp:positionH>
            <wp:positionV relativeFrom="paragraph">
              <wp:posOffset>-415450</wp:posOffset>
            </wp:positionV>
            <wp:extent cx="2886075" cy="474980"/>
            <wp:effectExtent l="0" t="0" r="9525" b="1270"/>
            <wp:wrapNone/>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tretch>
                      <a:fillRect/>
                    </a:stretch>
                  </pic:blipFill>
                  <pic:spPr>
                    <a:xfrm>
                      <a:off x="0" y="0"/>
                      <a:ext cx="2886075" cy="474980"/>
                    </a:xfrm>
                    <a:prstGeom prst="rect">
                      <a:avLst/>
                    </a:prstGeom>
                  </pic:spPr>
                </pic:pic>
              </a:graphicData>
            </a:graphic>
          </wp:anchor>
        </w:drawing>
      </w:r>
      <w:r w:rsidR="00B954FF">
        <w:t xml:space="preserve"> </w:t>
      </w:r>
    </w:p>
    <w:p w14:paraId="79B26D74" w14:textId="4D1DF799" w:rsidR="00603BBC" w:rsidRDefault="00B954FF" w:rsidP="00603BBC">
      <w:pPr>
        <w:tabs>
          <w:tab w:val="center" w:pos="5062"/>
        </w:tabs>
        <w:spacing w:after="0" w:line="259" w:lineRule="auto"/>
        <w:ind w:left="0" w:right="-413" w:firstLine="0"/>
        <w:jc w:val="center"/>
        <w:rPr>
          <w:b/>
          <w:sz w:val="28"/>
        </w:rPr>
      </w:pPr>
      <w:r>
        <w:rPr>
          <w:b/>
          <w:sz w:val="28"/>
        </w:rPr>
        <w:t>ARRANGING A CHILD PROTECTION MEDICAL AT</w:t>
      </w:r>
    </w:p>
    <w:p w14:paraId="7FA84161" w14:textId="11B0772F" w:rsidR="00603BBC" w:rsidRDefault="00B954FF" w:rsidP="00603BBC">
      <w:pPr>
        <w:tabs>
          <w:tab w:val="center" w:pos="5062"/>
        </w:tabs>
        <w:spacing w:after="0" w:line="259" w:lineRule="auto"/>
        <w:ind w:left="0" w:right="-413" w:firstLine="0"/>
        <w:jc w:val="center"/>
        <w:rPr>
          <w:b/>
          <w:sz w:val="28"/>
        </w:rPr>
      </w:pPr>
      <w:r>
        <w:rPr>
          <w:b/>
          <w:sz w:val="28"/>
        </w:rPr>
        <w:t>CHESTERFIELD ROYAL HOSPITAL</w:t>
      </w:r>
    </w:p>
    <w:p w14:paraId="5706A412" w14:textId="77777777" w:rsidR="00603BBC" w:rsidRPr="00603BBC" w:rsidRDefault="00603BBC" w:rsidP="00603BBC">
      <w:pPr>
        <w:tabs>
          <w:tab w:val="center" w:pos="5062"/>
        </w:tabs>
        <w:spacing w:after="0" w:line="259" w:lineRule="auto"/>
        <w:ind w:left="0" w:right="-413" w:firstLine="0"/>
        <w:rPr>
          <w:sz w:val="10"/>
          <w:szCs w:val="10"/>
        </w:rPr>
      </w:pPr>
    </w:p>
    <w:p w14:paraId="2B65B27E" w14:textId="39D90E4E" w:rsidR="0052540D" w:rsidRDefault="00B954FF" w:rsidP="00603BBC">
      <w:pPr>
        <w:tabs>
          <w:tab w:val="center" w:pos="5062"/>
        </w:tabs>
        <w:spacing w:after="0" w:line="259" w:lineRule="auto"/>
        <w:ind w:left="0" w:right="-413" w:firstLine="0"/>
      </w:pPr>
      <w:r>
        <w:t xml:space="preserve">For all children in North Derbyshire with the exception of those living in Glossop. </w:t>
      </w:r>
    </w:p>
    <w:p w14:paraId="212BA426" w14:textId="76FBE694" w:rsidR="0052540D" w:rsidRPr="00603BBC" w:rsidRDefault="00B954FF" w:rsidP="00603BBC">
      <w:pPr>
        <w:spacing w:after="0" w:line="259" w:lineRule="auto"/>
        <w:ind w:left="108"/>
        <w:rPr>
          <w:b/>
          <w:sz w:val="28"/>
        </w:rPr>
      </w:pPr>
      <w:r w:rsidRPr="00603BBC">
        <w:rPr>
          <w:b/>
          <w:sz w:val="28"/>
        </w:rPr>
        <w:t xml:space="preserve"> A. PHYSICAL ABUSE </w:t>
      </w:r>
    </w:p>
    <w:p w14:paraId="22450785" w14:textId="64EB325B" w:rsidR="0052540D" w:rsidRDefault="00B954FF">
      <w:pPr>
        <w:numPr>
          <w:ilvl w:val="0"/>
          <w:numId w:val="1"/>
        </w:numPr>
        <w:ind w:right="9" w:hanging="360"/>
      </w:pPr>
      <w:r>
        <w:t xml:space="preserve">The social worker should ring the hospital switchboard (01246 277271) and ask to speak to the </w:t>
      </w:r>
      <w:r w:rsidR="00196155">
        <w:t>On Call</w:t>
      </w:r>
      <w:r w:rsidR="00C85B8C">
        <w:t xml:space="preserve"> </w:t>
      </w:r>
      <w:r w:rsidR="00196155">
        <w:t>P</w:t>
      </w:r>
      <w:r>
        <w:t>aediatric</w:t>
      </w:r>
      <w:r w:rsidR="00196155">
        <w:t xml:space="preserve"> Consultant</w:t>
      </w:r>
      <w:r>
        <w:t xml:space="preserve"> . </w:t>
      </w:r>
      <w:r w:rsidR="00196155">
        <w:t xml:space="preserve">The case should be discussed (please see temporary COVID plan) and if agreed that a medical is needed a </w:t>
      </w:r>
      <w:r>
        <w:t xml:space="preserve"> mutually convenient time to see the child should be arranged. </w:t>
      </w:r>
    </w:p>
    <w:p w14:paraId="420C6B1B" w14:textId="2DF7AB9F" w:rsidR="00196155" w:rsidRDefault="00DD16AC">
      <w:pPr>
        <w:numPr>
          <w:ilvl w:val="0"/>
          <w:numId w:val="1"/>
        </w:numPr>
        <w:ind w:right="9" w:hanging="360"/>
      </w:pPr>
      <w:r w:rsidRPr="00DD16AC">
        <w:t>Where possible medicals should be arranged between 1 and 4pm when there are staff allocated to facilitate the process. Outside this time, a safety plan may be needed</w:t>
      </w:r>
      <w:r>
        <w:t xml:space="preserve"> </w:t>
      </w:r>
    </w:p>
    <w:p w14:paraId="04754146" w14:textId="5212B271" w:rsidR="00196155" w:rsidRDefault="00196155">
      <w:pPr>
        <w:numPr>
          <w:ilvl w:val="0"/>
          <w:numId w:val="1"/>
        </w:numPr>
        <w:ind w:right="9" w:hanging="360"/>
      </w:pPr>
      <w:r>
        <w:t>The exception to this is infants under 1 years who are likely to be admitted regardless of timing of referral</w:t>
      </w:r>
    </w:p>
    <w:p w14:paraId="670105A1" w14:textId="5DC0EADD" w:rsidR="0052540D" w:rsidRDefault="00B954FF">
      <w:pPr>
        <w:numPr>
          <w:ilvl w:val="0"/>
          <w:numId w:val="1"/>
        </w:numPr>
        <w:ind w:right="9" w:hanging="360"/>
      </w:pPr>
      <w:r>
        <w:t xml:space="preserve">The </w:t>
      </w:r>
      <w:r w:rsidR="00196155">
        <w:t>Paediatrician</w:t>
      </w:r>
      <w:r w:rsidR="00C85B8C">
        <w:t xml:space="preserve"> </w:t>
      </w:r>
      <w:r>
        <w:t xml:space="preserve">should be told about any specific needs of the child e.g. </w:t>
      </w:r>
    </w:p>
    <w:p w14:paraId="2918B9E3" w14:textId="77777777" w:rsidR="00192320" w:rsidRDefault="00B954FF" w:rsidP="00603BBC">
      <w:pPr>
        <w:spacing w:after="48"/>
        <w:ind w:left="833" w:right="183" w:firstLine="0"/>
      </w:pPr>
      <w:r>
        <w:t xml:space="preserve">medication, feeding time, likely behavioural </w:t>
      </w:r>
      <w:proofErr w:type="gramStart"/>
      <w:r>
        <w:t>difficulties</w:t>
      </w:r>
      <w:proofErr w:type="gramEnd"/>
      <w:r>
        <w:t xml:space="preserve"> or any other issues so that account may be taken of these when arranging the medical. </w:t>
      </w:r>
    </w:p>
    <w:p w14:paraId="41E29994" w14:textId="4CFF1AB8" w:rsidR="00192320" w:rsidRPr="00192320" w:rsidRDefault="00192320" w:rsidP="00603BBC">
      <w:pPr>
        <w:pStyle w:val="ListParagraph"/>
        <w:numPr>
          <w:ilvl w:val="0"/>
          <w:numId w:val="4"/>
        </w:numPr>
        <w:spacing w:after="48"/>
        <w:ind w:right="183"/>
      </w:pPr>
      <w:r w:rsidRPr="00B3261C">
        <w:t>Examinations should normally be co</w:t>
      </w:r>
      <w:r w:rsidR="00196155" w:rsidRPr="00603BBC">
        <w:t>nducted</w:t>
      </w:r>
      <w:r w:rsidR="00C85B8C" w:rsidRPr="00603BBC">
        <w:t xml:space="preserve"> </w:t>
      </w:r>
      <w:r w:rsidRPr="00C85B8C">
        <w:t>within 24 hours of referral to health</w:t>
      </w:r>
      <w:r w:rsidR="00196155" w:rsidRPr="00603BBC">
        <w:t>.</w:t>
      </w:r>
    </w:p>
    <w:p w14:paraId="534FA296" w14:textId="77777777" w:rsidR="0052540D" w:rsidRDefault="00B954FF">
      <w:pPr>
        <w:spacing w:after="0" w:line="259" w:lineRule="auto"/>
        <w:ind w:left="0" w:firstLine="0"/>
      </w:pPr>
      <w:r>
        <w:rPr>
          <w:sz w:val="28"/>
        </w:rPr>
        <w:t xml:space="preserve"> </w:t>
      </w:r>
    </w:p>
    <w:p w14:paraId="4AE87DA0" w14:textId="5F225CA6" w:rsidR="0052540D" w:rsidRDefault="00B954FF" w:rsidP="00B954FF">
      <w:pPr>
        <w:spacing w:after="0" w:line="259" w:lineRule="auto"/>
        <w:ind w:left="108"/>
      </w:pPr>
      <w:r>
        <w:rPr>
          <w:b/>
          <w:sz w:val="28"/>
        </w:rPr>
        <w:t xml:space="preserve">B. SEXUAL ABUSE </w:t>
      </w:r>
      <w:r>
        <w:rPr>
          <w:b/>
          <w:sz w:val="16"/>
        </w:rPr>
        <w:t xml:space="preserve"> </w:t>
      </w:r>
    </w:p>
    <w:p w14:paraId="54282FB3" w14:textId="77777777" w:rsidR="0052540D" w:rsidRDefault="00B954FF">
      <w:pPr>
        <w:pStyle w:val="Heading1"/>
        <w:numPr>
          <w:ilvl w:val="0"/>
          <w:numId w:val="0"/>
        </w:numPr>
        <w:ind w:left="108" w:right="0"/>
      </w:pPr>
      <w:r>
        <w:t xml:space="preserve">This service is no longer delivered from Chesterfield Royal Hospital </w:t>
      </w:r>
    </w:p>
    <w:p w14:paraId="24BAD84C" w14:textId="77777777" w:rsidR="0052540D" w:rsidRDefault="00B954FF">
      <w:pPr>
        <w:ind w:left="129" w:right="9"/>
      </w:pPr>
      <w:r>
        <w:t xml:space="preserve">Examinations for children who may have been sexually abused now all take place at the East    Midlands Children and Young People’s Sexual Assault Service  </w:t>
      </w:r>
    </w:p>
    <w:p w14:paraId="2F088F29" w14:textId="77777777" w:rsidR="0052540D" w:rsidRDefault="00B954FF">
      <w:pPr>
        <w:ind w:left="10" w:right="9"/>
      </w:pPr>
      <w:r>
        <w:t xml:space="preserve">  (EMCYPSAS Tel: 0800 183 0023)</w:t>
      </w:r>
      <w:hyperlink r:id="rId12">
        <w:r>
          <w:rPr>
            <w:b/>
            <w:sz w:val="24"/>
          </w:rPr>
          <w:t xml:space="preserve"> </w:t>
        </w:r>
      </w:hyperlink>
      <w:hyperlink r:id="rId13">
        <w:r>
          <w:rPr>
            <w:color w:val="0000FF"/>
            <w:sz w:val="24"/>
            <w:u w:val="single" w:color="0000FF"/>
          </w:rPr>
          <w:t>https://www.emcypsas.co.uk/#</w:t>
        </w:r>
      </w:hyperlink>
      <w:hyperlink r:id="rId14">
        <w:r>
          <w:rPr>
            <w:sz w:val="24"/>
          </w:rPr>
          <w:t>.</w:t>
        </w:r>
      </w:hyperlink>
      <w:r>
        <w:rPr>
          <w:sz w:val="24"/>
        </w:rPr>
        <w:t xml:space="preserve">  </w:t>
      </w:r>
    </w:p>
    <w:p w14:paraId="7668F088" w14:textId="77777777" w:rsidR="0052540D" w:rsidRDefault="00B954FF">
      <w:pPr>
        <w:spacing w:after="0" w:line="259" w:lineRule="auto"/>
        <w:ind w:left="0" w:firstLine="0"/>
      </w:pPr>
      <w:r>
        <w:rPr>
          <w:sz w:val="24"/>
        </w:rPr>
        <w:t xml:space="preserve"> </w:t>
      </w:r>
      <w:r>
        <w:rPr>
          <w:sz w:val="14"/>
        </w:rPr>
        <w:t xml:space="preserve"> </w:t>
      </w:r>
    </w:p>
    <w:p w14:paraId="6B8F8761" w14:textId="0BABFEDE" w:rsidR="0052540D" w:rsidRDefault="00B954FF" w:rsidP="00603BBC">
      <w:pPr>
        <w:spacing w:after="0"/>
        <w:ind w:left="10" w:right="9"/>
      </w:pPr>
      <w:r>
        <w:rPr>
          <w:sz w:val="24"/>
        </w:rPr>
        <w:t xml:space="preserve"> </w:t>
      </w:r>
      <w:r>
        <w:t>This service is based at:</w:t>
      </w:r>
      <w:r>
        <w:rPr>
          <w:sz w:val="24"/>
        </w:rPr>
        <w:t xml:space="preserve"> </w:t>
      </w:r>
    </w:p>
    <w:p w14:paraId="7C4990C4" w14:textId="2A6F5856" w:rsidR="0052540D" w:rsidRDefault="00B954FF" w:rsidP="00B3261C">
      <w:pPr>
        <w:pStyle w:val="Heading1"/>
        <w:numPr>
          <w:ilvl w:val="0"/>
          <w:numId w:val="0"/>
        </w:numPr>
        <w:ind w:left="108" w:right="0"/>
      </w:pPr>
      <w:r>
        <w:t xml:space="preserve">Children and Young People’s Suite Nottingham </w:t>
      </w:r>
      <w:r w:rsidR="00C85B8C">
        <w:t xml:space="preserve">- </w:t>
      </w:r>
      <w:r>
        <w:t>Queens Medical Centre</w:t>
      </w:r>
      <w:r w:rsidR="00C85B8C">
        <w:t>,</w:t>
      </w:r>
      <w:r>
        <w:t xml:space="preserve"> Derby Road, Nottingham NG7 2UH </w:t>
      </w:r>
    </w:p>
    <w:p w14:paraId="2D43AB36" w14:textId="77777777" w:rsidR="0052540D" w:rsidRDefault="00B954FF">
      <w:pPr>
        <w:spacing w:after="0" w:line="259" w:lineRule="auto"/>
        <w:ind w:left="113" w:firstLine="0"/>
      </w:pPr>
      <w:r>
        <w:rPr>
          <w:b/>
        </w:rPr>
        <w:t xml:space="preserve"> </w:t>
      </w:r>
    </w:p>
    <w:p w14:paraId="1FACC387" w14:textId="27A0193B" w:rsidR="0052540D" w:rsidRDefault="00B954FF" w:rsidP="00B954FF">
      <w:pPr>
        <w:spacing w:after="0" w:line="259" w:lineRule="auto"/>
        <w:ind w:left="108"/>
      </w:pPr>
      <w:r>
        <w:rPr>
          <w:b/>
        </w:rPr>
        <w:t xml:space="preserve">Additional information:  </w:t>
      </w:r>
    </w:p>
    <w:p w14:paraId="41D5C72B" w14:textId="77777777" w:rsidR="0052540D" w:rsidRDefault="00B954FF">
      <w:pPr>
        <w:numPr>
          <w:ilvl w:val="0"/>
          <w:numId w:val="2"/>
        </w:numPr>
        <w:spacing w:after="77"/>
        <w:ind w:right="9" w:hanging="360"/>
      </w:pPr>
      <w:r>
        <w:t xml:space="preserve">Medical cover out of hours is for emergencies only and medicals which take place outside 9am to 5pm should only be requested where there is urgent concern regarding the health of the child, or where arrangements to safeguard the child cannot be made without medical advice or opinion. </w:t>
      </w:r>
    </w:p>
    <w:p w14:paraId="41468E25" w14:textId="77777777" w:rsidR="0052540D" w:rsidRDefault="00B954FF">
      <w:pPr>
        <w:numPr>
          <w:ilvl w:val="0"/>
          <w:numId w:val="2"/>
        </w:numPr>
        <w:spacing w:after="77"/>
        <w:ind w:right="9" w:hanging="360"/>
      </w:pPr>
      <w:r>
        <w:t xml:space="preserve">Every effort will be made on the part of medical staff to avoid delay, but there are circumstances when urgent clinical work has to take priority over a child protection medical and delay is unavoidable. This may occur at any time, but is particularly the case out of hours. </w:t>
      </w:r>
    </w:p>
    <w:p w14:paraId="4AC7ECE5" w14:textId="77777777" w:rsidR="0052540D" w:rsidRDefault="00B954FF">
      <w:pPr>
        <w:numPr>
          <w:ilvl w:val="0"/>
          <w:numId w:val="2"/>
        </w:numPr>
        <w:spacing w:after="59"/>
        <w:ind w:right="9" w:hanging="360"/>
      </w:pPr>
      <w:r>
        <w:t xml:space="preserve">It would be helpful that, once it becomes apparent that a medical is no longer needed or if it is not possible to attend within the time scale arranged, the relevant doctor is made aware as soon as possible.  </w:t>
      </w:r>
    </w:p>
    <w:p w14:paraId="5F459565" w14:textId="6C45C307" w:rsidR="0052540D" w:rsidRDefault="00B954FF" w:rsidP="00B954FF">
      <w:pPr>
        <w:spacing w:after="0" w:line="259" w:lineRule="auto"/>
        <w:ind w:left="0" w:firstLine="0"/>
      </w:pPr>
      <w:r>
        <w:rPr>
          <w:color w:val="FF0000"/>
        </w:rPr>
        <w:t xml:space="preserve"> </w:t>
      </w:r>
      <w:r>
        <w:rPr>
          <w:sz w:val="20"/>
        </w:rPr>
        <w:t xml:space="preserve"> </w:t>
      </w:r>
    </w:p>
    <w:p w14:paraId="0B813D27" w14:textId="77777777" w:rsidR="0052540D" w:rsidRDefault="00B954FF">
      <w:pPr>
        <w:pStyle w:val="Heading1"/>
        <w:ind w:left="458" w:right="0" w:hanging="360"/>
      </w:pPr>
      <w:r>
        <w:t xml:space="preserve">NEGLECT </w:t>
      </w:r>
    </w:p>
    <w:p w14:paraId="11C1FEA8" w14:textId="7819F2EA" w:rsidR="00603BBC" w:rsidRDefault="00B954FF" w:rsidP="00603BBC">
      <w:pPr>
        <w:spacing w:after="116"/>
        <w:ind w:left="129" w:right="9"/>
        <w:rPr>
          <w:b/>
        </w:rPr>
      </w:pPr>
      <w:r>
        <w:t xml:space="preserve">If there is concern about the children’s immediate health </w:t>
      </w:r>
      <w:proofErr w:type="gramStart"/>
      <w:r>
        <w:t>e.g.</w:t>
      </w:r>
      <w:proofErr w:type="gramEnd"/>
      <w:r>
        <w:t xml:space="preserve"> suspected fractures, bleeding, loss of consciousness, then urgent medical care should be sought via A&amp;E, calling an ambulance if necessary, or via the general practitioner. </w:t>
      </w:r>
    </w:p>
    <w:p w14:paraId="450CE2F9" w14:textId="467F175F" w:rsidR="00603BBC" w:rsidRDefault="00603BBC">
      <w:pPr>
        <w:spacing w:after="0" w:line="259" w:lineRule="auto"/>
        <w:ind w:left="108"/>
        <w:rPr>
          <w:b/>
        </w:rPr>
      </w:pPr>
    </w:p>
    <w:p w14:paraId="52967BE9" w14:textId="5699885E" w:rsidR="0052540D" w:rsidRDefault="00B954FF">
      <w:pPr>
        <w:spacing w:after="0" w:line="259" w:lineRule="auto"/>
        <w:ind w:left="108"/>
      </w:pPr>
      <w:r>
        <w:rPr>
          <w:b/>
        </w:rPr>
        <w:t xml:space="preserve">Timing: </w:t>
      </w:r>
    </w:p>
    <w:p w14:paraId="24FEEC32" w14:textId="40B3FBB8" w:rsidR="00603BBC" w:rsidRDefault="00B954FF">
      <w:pPr>
        <w:ind w:left="129" w:right="9"/>
      </w:pPr>
      <w:r>
        <w:t xml:space="preserve">Most referrals will be non-urgent – and optimum information should be obtained if the medical is planned in advance. For most children, it is preferable to see them whilst they are still living in the home environment in order to assess the impact of neglect on their health, therefore if there is a </w:t>
      </w:r>
    </w:p>
    <w:p w14:paraId="49B389BE" w14:textId="4AC9B5C2" w:rsidR="00603BBC" w:rsidRDefault="00603BBC">
      <w:pPr>
        <w:ind w:left="129" w:right="9"/>
      </w:pPr>
    </w:p>
    <w:p w14:paraId="3EA03220" w14:textId="374EC31F" w:rsidR="00603BBC" w:rsidRDefault="00603BBC">
      <w:pPr>
        <w:ind w:left="129" w:right="9"/>
      </w:pPr>
      <w:r>
        <w:rPr>
          <w:noProof/>
        </w:rPr>
        <w:lastRenderedPageBreak/>
        <w:drawing>
          <wp:anchor distT="0" distB="0" distL="114300" distR="114300" simplePos="0" relativeHeight="251663360" behindDoc="0" locked="0" layoutInCell="1" allowOverlap="1" wp14:anchorId="0C85EF4A" wp14:editId="1F5D17E2">
            <wp:simplePos x="0" y="0"/>
            <wp:positionH relativeFrom="column">
              <wp:posOffset>2902328</wp:posOffset>
            </wp:positionH>
            <wp:positionV relativeFrom="paragraph">
              <wp:posOffset>-659974</wp:posOffset>
            </wp:positionV>
            <wp:extent cx="565150" cy="56515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C767A" w14:textId="63A04876" w:rsidR="0052540D" w:rsidRDefault="00B954FF">
      <w:pPr>
        <w:ind w:left="129" w:right="9"/>
      </w:pPr>
      <w:r>
        <w:t xml:space="preserve">plan to remove the children from home at short notice, it may be necessary to arrange a medical at short notice. </w:t>
      </w:r>
    </w:p>
    <w:p w14:paraId="48FA288C" w14:textId="77777777" w:rsidR="0052540D" w:rsidRDefault="00B954FF">
      <w:pPr>
        <w:spacing w:after="0" w:line="259" w:lineRule="auto"/>
        <w:ind w:left="0" w:firstLine="0"/>
      </w:pPr>
      <w:r>
        <w:rPr>
          <w:sz w:val="23"/>
        </w:rPr>
        <w:t xml:space="preserve"> </w:t>
      </w:r>
    </w:p>
    <w:p w14:paraId="3FF25103" w14:textId="77777777" w:rsidR="0052540D" w:rsidRDefault="00B954FF">
      <w:pPr>
        <w:ind w:left="129" w:right="9"/>
      </w:pPr>
      <w:r>
        <w:t xml:space="preserve">All paediatric assessments / medicals for neglect should be undertaken during normal working hours. </w:t>
      </w:r>
    </w:p>
    <w:p w14:paraId="4E1AA4E0" w14:textId="77777777" w:rsidR="0052540D" w:rsidRDefault="00B954FF">
      <w:pPr>
        <w:spacing w:after="6" w:line="259" w:lineRule="auto"/>
        <w:ind w:left="0" w:firstLine="0"/>
      </w:pPr>
      <w:r>
        <w:rPr>
          <w:sz w:val="21"/>
        </w:rPr>
        <w:t xml:space="preserve"> </w:t>
      </w:r>
    </w:p>
    <w:p w14:paraId="60F1889B" w14:textId="09F5162A" w:rsidR="00777C2D" w:rsidRDefault="00B954FF">
      <w:pPr>
        <w:ind w:left="129" w:right="9"/>
      </w:pPr>
      <w:r>
        <w:rPr>
          <w:b/>
        </w:rPr>
        <w:t xml:space="preserve">Non-urgent concern about Significant </w:t>
      </w:r>
      <w:r w:rsidR="00780C60">
        <w:rPr>
          <w:b/>
        </w:rPr>
        <w:t>Neglect –</w:t>
      </w:r>
      <w:r w:rsidR="00603BBC">
        <w:rPr>
          <w:b/>
        </w:rPr>
        <w:t xml:space="preserve"> </w:t>
      </w:r>
      <w:r w:rsidR="00777C2D">
        <w:t xml:space="preserve">Written letter to the Named Doctor for Safeguarding Children explaining reason for the request for a medical. </w:t>
      </w:r>
      <w:r>
        <w:t xml:space="preserve">The referral should include detailed current background information, including parental background and health, the nature of any specific concerns and any specific questions that need to be answered. The background information may include reports or minutes of meetings. </w:t>
      </w:r>
    </w:p>
    <w:p w14:paraId="3CA9C784" w14:textId="77777777" w:rsidR="00777C2D" w:rsidRDefault="00777C2D">
      <w:pPr>
        <w:ind w:left="129" w:right="9"/>
      </w:pPr>
    </w:p>
    <w:p w14:paraId="6F33F579" w14:textId="4C62EB98" w:rsidR="0052540D" w:rsidRDefault="00777C2D">
      <w:pPr>
        <w:ind w:left="129" w:right="9"/>
      </w:pPr>
      <w:r>
        <w:t>This request can be sent by post or preferably via email to the safeguarding email</w:t>
      </w:r>
      <w:r w:rsidR="00780C60">
        <w:t>:</w:t>
      </w:r>
      <w:r w:rsidR="00780C60" w:rsidRPr="00A2593D" w:rsidDel="00780C60">
        <w:t xml:space="preserve"> </w:t>
      </w:r>
      <w:hyperlink r:id="rId15" w:history="1">
        <w:r w:rsidR="00780C60" w:rsidRPr="00603BBC">
          <w:rPr>
            <w:rStyle w:val="Hyperlink"/>
            <w:b/>
            <w:bCs/>
          </w:rPr>
          <w:t>crhft.safeguardingchildren@nhs.net</w:t>
        </w:r>
      </w:hyperlink>
      <w:r w:rsidR="00780C60" w:rsidRPr="00603BBC">
        <w:rPr>
          <w:b/>
          <w:bCs/>
        </w:rPr>
        <w:t>.</w:t>
      </w:r>
      <w:r w:rsidR="00780C60">
        <w:t xml:space="preserve"> </w:t>
      </w:r>
      <w:r w:rsidR="00B954FF">
        <w:t xml:space="preserve">Appointments should be given within 4 weeks from receipt of the referral letter. Details of the appointment should be sent to the family with a copy to the social worker requesting the medical. </w:t>
      </w:r>
    </w:p>
    <w:p w14:paraId="375D0377" w14:textId="77777777" w:rsidR="0052540D" w:rsidRDefault="00B954FF">
      <w:pPr>
        <w:spacing w:after="0" w:line="259" w:lineRule="auto"/>
        <w:ind w:left="0" w:firstLine="0"/>
      </w:pPr>
      <w:r>
        <w:rPr>
          <w:sz w:val="21"/>
        </w:rPr>
        <w:t xml:space="preserve"> </w:t>
      </w:r>
    </w:p>
    <w:p w14:paraId="065AC446" w14:textId="691791DF" w:rsidR="0052540D" w:rsidRDefault="00B954FF">
      <w:pPr>
        <w:ind w:left="129" w:right="98"/>
      </w:pPr>
      <w:r>
        <w:rPr>
          <w:b/>
        </w:rPr>
        <w:t xml:space="preserve">Urgent concern about Neglect </w:t>
      </w:r>
      <w:r>
        <w:t xml:space="preserve">– by telephone - directly to the </w:t>
      </w:r>
      <w:r w:rsidR="00902A8B">
        <w:t>Paediatric C</w:t>
      </w:r>
      <w:r>
        <w:t xml:space="preserve">onsultant on call (through the </w:t>
      </w:r>
      <w:r w:rsidR="00902A8B">
        <w:t>hospital switch board as above)</w:t>
      </w:r>
      <w:r>
        <w:t xml:space="preserve"> if a medical is required more quickly than within the next 4 weeks. Reasons for the need for a medical at short notice should be given, including whether or not the medical forms part of a Section 47 investigation. Timing of such a medical will be by negotiation. All background information as above should be in writing, to arrive the day before the medical unless the medical is arranged within 7 working days of the telephone call. </w:t>
      </w:r>
    </w:p>
    <w:p w14:paraId="63287550" w14:textId="77777777" w:rsidR="0052540D" w:rsidRDefault="00B954FF">
      <w:pPr>
        <w:spacing w:after="0" w:line="259" w:lineRule="auto"/>
        <w:ind w:left="0" w:firstLine="0"/>
      </w:pPr>
      <w:r>
        <w:rPr>
          <w:sz w:val="21"/>
        </w:rPr>
        <w:t xml:space="preserve"> </w:t>
      </w:r>
    </w:p>
    <w:p w14:paraId="22296DA2" w14:textId="77777777" w:rsidR="0052540D" w:rsidRDefault="00B954FF">
      <w:pPr>
        <w:ind w:left="129" w:right="9"/>
      </w:pPr>
      <w:r>
        <w:t xml:space="preserve">If the child is removed from home at short notice, it would be helpful if, where possible, the health visitor or school nurse could be asked to note general appearance e.g. cleanliness and weight and length / height so that this data is available when the medical takes place and can be contrasted with the child's appearance in foster care. </w:t>
      </w:r>
    </w:p>
    <w:p w14:paraId="2A5FA516" w14:textId="77777777" w:rsidR="0052540D" w:rsidRDefault="00B954FF">
      <w:pPr>
        <w:spacing w:after="0" w:line="259" w:lineRule="auto"/>
        <w:ind w:left="0" w:firstLine="0"/>
      </w:pPr>
      <w:r>
        <w:rPr>
          <w:sz w:val="23"/>
        </w:rPr>
        <w:t xml:space="preserve"> </w:t>
      </w:r>
    </w:p>
    <w:p w14:paraId="324D108A" w14:textId="77777777" w:rsidR="0052540D" w:rsidRDefault="00B954FF">
      <w:pPr>
        <w:spacing w:after="0" w:line="259" w:lineRule="auto"/>
        <w:ind w:left="108"/>
      </w:pPr>
      <w:r>
        <w:rPr>
          <w:b/>
        </w:rPr>
        <w:t xml:space="preserve">Accompanying persons </w:t>
      </w:r>
    </w:p>
    <w:p w14:paraId="518045EA" w14:textId="3DADDD0B" w:rsidR="0052540D" w:rsidRDefault="00B954FF">
      <w:pPr>
        <w:ind w:left="129" w:right="9"/>
      </w:pPr>
      <w:r>
        <w:t xml:space="preserve">The child should be accompanied by a person who has day to day involvement with the child (this may be the parents), together with a professional who is familiar with the background of the child and family. If this is not feasible, the referrer should discuss the fact with the consultant undertaking the medical in advance, to establish whether or not the medical should proceed. The child’s parent held record (red book) should be brought to the appointment if at all possible. </w:t>
      </w:r>
      <w:r w:rsidR="006F08D4">
        <w:t xml:space="preserve">Further information can be found in the </w:t>
      </w:r>
      <w:hyperlink r:id="rId16" w:history="1">
        <w:r w:rsidR="006F08D4" w:rsidRPr="006F08D4">
          <w:rPr>
            <w:rStyle w:val="Hyperlink"/>
          </w:rPr>
          <w:t>Child Protection Medical Examinations at Chesterfield Royal Hospital – Guide for Parents &amp; Carers</w:t>
        </w:r>
      </w:hyperlink>
    </w:p>
    <w:p w14:paraId="4106FC4C" w14:textId="77777777" w:rsidR="0052540D" w:rsidRDefault="00B954FF">
      <w:pPr>
        <w:spacing w:after="0" w:line="259" w:lineRule="auto"/>
        <w:ind w:left="0" w:firstLine="0"/>
      </w:pPr>
      <w:r>
        <w:rPr>
          <w:sz w:val="23"/>
        </w:rPr>
        <w:t xml:space="preserve"> </w:t>
      </w:r>
    </w:p>
    <w:p w14:paraId="4409C4BA" w14:textId="77777777" w:rsidR="0052540D" w:rsidRDefault="00B954FF">
      <w:pPr>
        <w:spacing w:after="0" w:line="259" w:lineRule="auto"/>
        <w:ind w:left="108"/>
      </w:pPr>
      <w:r>
        <w:rPr>
          <w:b/>
        </w:rPr>
        <w:t xml:space="preserve">Assessment </w:t>
      </w:r>
    </w:p>
    <w:p w14:paraId="45CCFA99" w14:textId="77777777" w:rsidR="0052540D" w:rsidRDefault="00B954FF">
      <w:pPr>
        <w:ind w:left="129" w:right="9"/>
      </w:pPr>
      <w:r>
        <w:t xml:space="preserve">The assessment is likely to last at least 1 hour (excluding weighing), may be less for babies. A paediatric assessment should demonstrate a holistic approach to the child and identify concerns with development and emotional well-being. The assessment will seek to establish medical, nutritional, educational, physical, dental neglect and failure of supervision so that change can be documented. </w:t>
      </w:r>
    </w:p>
    <w:p w14:paraId="63B6900E" w14:textId="77777777" w:rsidR="0052540D" w:rsidRPr="00603BBC" w:rsidRDefault="00B954FF">
      <w:pPr>
        <w:spacing w:after="26" w:line="259" w:lineRule="auto"/>
        <w:ind w:left="113" w:firstLine="0"/>
        <w:rPr>
          <w:sz w:val="10"/>
          <w:szCs w:val="10"/>
        </w:rPr>
      </w:pPr>
      <w:r>
        <w:t xml:space="preserve"> </w:t>
      </w:r>
    </w:p>
    <w:p w14:paraId="6DC14612" w14:textId="77777777" w:rsidR="0052540D" w:rsidRDefault="00B954FF">
      <w:pPr>
        <w:spacing w:after="0" w:line="259" w:lineRule="auto"/>
        <w:ind w:left="127" w:firstLine="0"/>
      </w:pPr>
      <w:r>
        <w:rPr>
          <w:b/>
          <w:sz w:val="20"/>
        </w:rPr>
        <w:t xml:space="preserve">Version Control </w:t>
      </w:r>
    </w:p>
    <w:tbl>
      <w:tblPr>
        <w:tblStyle w:val="TableGrid"/>
        <w:tblW w:w="10204" w:type="dxa"/>
        <w:tblInd w:w="2" w:type="dxa"/>
        <w:tblCellMar>
          <w:top w:w="7" w:type="dxa"/>
          <w:left w:w="68" w:type="dxa"/>
          <w:right w:w="16" w:type="dxa"/>
        </w:tblCellMar>
        <w:tblLook w:val="04A0" w:firstRow="1" w:lastRow="0" w:firstColumn="1" w:lastColumn="0" w:noHBand="0" w:noVBand="1"/>
      </w:tblPr>
      <w:tblGrid>
        <w:gridCol w:w="888"/>
        <w:gridCol w:w="2790"/>
        <w:gridCol w:w="3240"/>
        <w:gridCol w:w="1260"/>
        <w:gridCol w:w="990"/>
        <w:gridCol w:w="1036"/>
      </w:tblGrid>
      <w:tr w:rsidR="0052540D" w:rsidRPr="006F08D4" w14:paraId="585B715D" w14:textId="77777777">
        <w:trPr>
          <w:trHeight w:val="484"/>
        </w:trPr>
        <w:tc>
          <w:tcPr>
            <w:tcW w:w="10204" w:type="dxa"/>
            <w:gridSpan w:val="6"/>
            <w:tcBorders>
              <w:top w:val="single" w:sz="8" w:space="0" w:color="000000"/>
              <w:left w:val="single" w:sz="8" w:space="0" w:color="000000"/>
              <w:bottom w:val="single" w:sz="8" w:space="0" w:color="000000"/>
              <w:right w:val="single" w:sz="8" w:space="0" w:color="000000"/>
            </w:tcBorders>
          </w:tcPr>
          <w:p w14:paraId="2AAA0A57" w14:textId="77777777" w:rsidR="0052540D" w:rsidRPr="00603BBC" w:rsidRDefault="00B954FF">
            <w:pPr>
              <w:spacing w:after="0" w:line="259" w:lineRule="auto"/>
              <w:ind w:left="37" w:right="77" w:firstLine="0"/>
              <w:rPr>
                <w:sz w:val="16"/>
                <w:szCs w:val="16"/>
              </w:rPr>
            </w:pPr>
            <w:r w:rsidRPr="00603BBC">
              <w:rPr>
                <w:b/>
                <w:sz w:val="16"/>
                <w:szCs w:val="16"/>
              </w:rPr>
              <w:t xml:space="preserve">This document replaces all other previous published versions and should be read in conjunction with the </w:t>
            </w:r>
            <w:hyperlink r:id="rId17">
              <w:r w:rsidRPr="00603BBC">
                <w:rPr>
                  <w:b/>
                  <w:color w:val="0000FF"/>
                  <w:sz w:val="16"/>
                  <w:szCs w:val="16"/>
                  <w:u w:val="single" w:color="0000FF"/>
                </w:rPr>
                <w:t>Derby</w:t>
              </w:r>
            </w:hyperlink>
            <w:hyperlink r:id="rId18">
              <w:r w:rsidRPr="00603BBC">
                <w:rPr>
                  <w:b/>
                  <w:color w:val="0000FF"/>
                  <w:sz w:val="16"/>
                  <w:szCs w:val="16"/>
                  <w:u w:val="single" w:color="0000FF"/>
                </w:rPr>
                <w:t xml:space="preserve"> </w:t>
              </w:r>
            </w:hyperlink>
            <w:hyperlink r:id="rId19">
              <w:r w:rsidRPr="00603BBC">
                <w:rPr>
                  <w:b/>
                  <w:color w:val="0000FF"/>
                  <w:sz w:val="16"/>
                  <w:szCs w:val="16"/>
                  <w:u w:val="single" w:color="0000FF"/>
                </w:rPr>
                <w:t>and Derbyshire Safeguarding Children Procedures</w:t>
              </w:r>
            </w:hyperlink>
            <w:hyperlink r:id="rId20">
              <w:r w:rsidRPr="00603BBC">
                <w:rPr>
                  <w:b/>
                  <w:sz w:val="16"/>
                  <w:szCs w:val="16"/>
                </w:rPr>
                <w:t xml:space="preserve"> </w:t>
              </w:r>
            </w:hyperlink>
          </w:p>
        </w:tc>
      </w:tr>
      <w:tr w:rsidR="006F08D4" w:rsidRPr="006F08D4" w14:paraId="2C7DB042" w14:textId="77777777" w:rsidTr="006F08D4">
        <w:trPr>
          <w:trHeight w:val="244"/>
        </w:trPr>
        <w:tc>
          <w:tcPr>
            <w:tcW w:w="888" w:type="dxa"/>
            <w:tcBorders>
              <w:top w:val="single" w:sz="8" w:space="0" w:color="000000"/>
              <w:left w:val="single" w:sz="8" w:space="0" w:color="000000"/>
              <w:bottom w:val="single" w:sz="8" w:space="0" w:color="000000"/>
              <w:right w:val="single" w:sz="8" w:space="0" w:color="000000"/>
            </w:tcBorders>
            <w:shd w:val="clear" w:color="auto" w:fill="E6E6E6"/>
          </w:tcPr>
          <w:p w14:paraId="4718DABF" w14:textId="77777777" w:rsidR="0052540D" w:rsidRPr="00603BBC" w:rsidRDefault="00B954FF">
            <w:pPr>
              <w:spacing w:after="0" w:line="259" w:lineRule="auto"/>
              <w:ind w:left="35" w:firstLine="0"/>
              <w:rPr>
                <w:sz w:val="16"/>
                <w:szCs w:val="16"/>
              </w:rPr>
            </w:pPr>
            <w:r w:rsidRPr="00603BBC">
              <w:rPr>
                <w:b/>
                <w:sz w:val="16"/>
                <w:szCs w:val="16"/>
              </w:rPr>
              <w:t xml:space="preserve">Version </w:t>
            </w:r>
          </w:p>
        </w:tc>
        <w:tc>
          <w:tcPr>
            <w:tcW w:w="2790" w:type="dxa"/>
            <w:tcBorders>
              <w:top w:val="single" w:sz="8" w:space="0" w:color="000000"/>
              <w:left w:val="single" w:sz="8" w:space="0" w:color="000000"/>
              <w:bottom w:val="single" w:sz="8" w:space="0" w:color="000000"/>
              <w:right w:val="single" w:sz="8" w:space="0" w:color="000000"/>
            </w:tcBorders>
            <w:shd w:val="clear" w:color="auto" w:fill="E6E6E6"/>
          </w:tcPr>
          <w:p w14:paraId="1F8CA2B0" w14:textId="77777777" w:rsidR="0052540D" w:rsidRPr="00603BBC" w:rsidRDefault="00B954FF">
            <w:pPr>
              <w:spacing w:after="0" w:line="259" w:lineRule="auto"/>
              <w:ind w:left="39" w:firstLine="0"/>
              <w:rPr>
                <w:sz w:val="16"/>
                <w:szCs w:val="16"/>
              </w:rPr>
            </w:pPr>
            <w:r w:rsidRPr="00603BBC">
              <w:rPr>
                <w:b/>
                <w:sz w:val="16"/>
                <w:szCs w:val="16"/>
              </w:rPr>
              <w:t xml:space="preserve">Author/s </w:t>
            </w:r>
          </w:p>
        </w:tc>
        <w:tc>
          <w:tcPr>
            <w:tcW w:w="3240" w:type="dxa"/>
            <w:tcBorders>
              <w:top w:val="single" w:sz="8" w:space="0" w:color="000000"/>
              <w:left w:val="single" w:sz="8" w:space="0" w:color="000000"/>
              <w:bottom w:val="single" w:sz="8" w:space="0" w:color="000000"/>
              <w:right w:val="single" w:sz="8" w:space="0" w:color="000000"/>
            </w:tcBorders>
            <w:shd w:val="clear" w:color="auto" w:fill="E6E6E6"/>
          </w:tcPr>
          <w:p w14:paraId="7149F07C" w14:textId="77777777" w:rsidR="0052540D" w:rsidRPr="00603BBC" w:rsidRDefault="00B954FF">
            <w:pPr>
              <w:spacing w:after="0" w:line="259" w:lineRule="auto"/>
              <w:ind w:left="0" w:right="162" w:firstLine="0"/>
              <w:jc w:val="center"/>
              <w:rPr>
                <w:sz w:val="16"/>
                <w:szCs w:val="16"/>
              </w:rPr>
            </w:pPr>
            <w:r w:rsidRPr="00603BBC">
              <w:rPr>
                <w:b/>
                <w:sz w:val="16"/>
                <w:szCs w:val="16"/>
              </w:rPr>
              <w:t xml:space="preserve">Updated by </w:t>
            </w:r>
          </w:p>
        </w:tc>
        <w:tc>
          <w:tcPr>
            <w:tcW w:w="1260" w:type="dxa"/>
            <w:tcBorders>
              <w:top w:val="single" w:sz="8" w:space="0" w:color="000000"/>
              <w:left w:val="single" w:sz="8" w:space="0" w:color="000000"/>
              <w:bottom w:val="single" w:sz="8" w:space="0" w:color="000000"/>
              <w:right w:val="single" w:sz="8" w:space="0" w:color="000000"/>
            </w:tcBorders>
            <w:shd w:val="clear" w:color="auto" w:fill="E6E6E6"/>
          </w:tcPr>
          <w:p w14:paraId="3C9BA7E1" w14:textId="77777777" w:rsidR="0052540D" w:rsidRPr="00603BBC" w:rsidRDefault="00B954FF">
            <w:pPr>
              <w:spacing w:after="0" w:line="259" w:lineRule="auto"/>
              <w:ind w:left="40" w:firstLine="0"/>
              <w:rPr>
                <w:sz w:val="16"/>
                <w:szCs w:val="16"/>
              </w:rPr>
            </w:pPr>
            <w:r w:rsidRPr="00603BBC">
              <w:rPr>
                <w:b/>
                <w:sz w:val="16"/>
                <w:szCs w:val="16"/>
              </w:rPr>
              <w:t xml:space="preserve">Signed off by </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Pr>
          <w:p w14:paraId="3A842CB1" w14:textId="77777777" w:rsidR="0052540D" w:rsidRPr="00603BBC" w:rsidRDefault="00B954FF">
            <w:pPr>
              <w:spacing w:after="0" w:line="259" w:lineRule="auto"/>
              <w:ind w:left="37" w:firstLine="0"/>
              <w:rPr>
                <w:sz w:val="16"/>
                <w:szCs w:val="16"/>
              </w:rPr>
            </w:pPr>
            <w:r w:rsidRPr="00603BBC">
              <w:rPr>
                <w:b/>
                <w:sz w:val="16"/>
                <w:szCs w:val="16"/>
              </w:rPr>
              <w:t xml:space="preserve">Date </w:t>
            </w:r>
          </w:p>
        </w:tc>
        <w:tc>
          <w:tcPr>
            <w:tcW w:w="1036" w:type="dxa"/>
            <w:tcBorders>
              <w:top w:val="single" w:sz="8" w:space="0" w:color="000000"/>
              <w:left w:val="single" w:sz="8" w:space="0" w:color="000000"/>
              <w:bottom w:val="single" w:sz="8" w:space="0" w:color="000000"/>
              <w:right w:val="single" w:sz="8" w:space="0" w:color="000000"/>
            </w:tcBorders>
            <w:shd w:val="clear" w:color="auto" w:fill="E6E6E6"/>
          </w:tcPr>
          <w:p w14:paraId="7BB366DA" w14:textId="77777777" w:rsidR="0052540D" w:rsidRPr="00603BBC" w:rsidRDefault="00B954FF">
            <w:pPr>
              <w:spacing w:after="0" w:line="259" w:lineRule="auto"/>
              <w:ind w:left="140" w:firstLine="0"/>
              <w:rPr>
                <w:sz w:val="16"/>
                <w:szCs w:val="16"/>
              </w:rPr>
            </w:pPr>
            <w:r w:rsidRPr="00603BBC">
              <w:rPr>
                <w:b/>
                <w:sz w:val="16"/>
                <w:szCs w:val="16"/>
              </w:rPr>
              <w:t xml:space="preserve">Review </w:t>
            </w:r>
          </w:p>
        </w:tc>
      </w:tr>
      <w:tr w:rsidR="006F08D4" w:rsidRPr="006F08D4" w14:paraId="0B133450" w14:textId="77777777" w:rsidTr="006F08D4">
        <w:trPr>
          <w:trHeight w:val="482"/>
        </w:trPr>
        <w:tc>
          <w:tcPr>
            <w:tcW w:w="888" w:type="dxa"/>
            <w:tcBorders>
              <w:top w:val="single" w:sz="8" w:space="0" w:color="000000"/>
              <w:left w:val="single" w:sz="8" w:space="0" w:color="000000"/>
              <w:bottom w:val="single" w:sz="8" w:space="0" w:color="000000"/>
              <w:right w:val="single" w:sz="8" w:space="0" w:color="000000"/>
            </w:tcBorders>
          </w:tcPr>
          <w:p w14:paraId="6CDF9F94" w14:textId="77777777" w:rsidR="0052540D" w:rsidRPr="00603BBC" w:rsidRDefault="00B954FF">
            <w:pPr>
              <w:spacing w:after="0" w:line="259" w:lineRule="auto"/>
              <w:ind w:left="0" w:right="61" w:firstLine="0"/>
              <w:jc w:val="center"/>
              <w:rPr>
                <w:sz w:val="16"/>
                <w:szCs w:val="16"/>
              </w:rPr>
            </w:pPr>
            <w:r w:rsidRPr="00603BBC">
              <w:rPr>
                <w:sz w:val="16"/>
                <w:szCs w:val="16"/>
              </w:rPr>
              <w:t xml:space="preserve">1. </w:t>
            </w:r>
          </w:p>
        </w:tc>
        <w:tc>
          <w:tcPr>
            <w:tcW w:w="2790" w:type="dxa"/>
            <w:tcBorders>
              <w:top w:val="single" w:sz="8" w:space="0" w:color="000000"/>
              <w:left w:val="single" w:sz="8" w:space="0" w:color="000000"/>
              <w:bottom w:val="single" w:sz="8" w:space="0" w:color="000000"/>
              <w:right w:val="single" w:sz="8" w:space="0" w:color="000000"/>
            </w:tcBorders>
          </w:tcPr>
          <w:p w14:paraId="59F9D52B" w14:textId="4844003D" w:rsidR="0052540D" w:rsidRPr="00603BBC" w:rsidRDefault="00B954FF" w:rsidP="00603BBC">
            <w:pPr>
              <w:spacing w:after="0" w:line="259" w:lineRule="auto"/>
              <w:ind w:left="39" w:firstLine="0"/>
              <w:rPr>
                <w:sz w:val="16"/>
                <w:szCs w:val="16"/>
              </w:rPr>
            </w:pPr>
            <w:r w:rsidRPr="00603BBC">
              <w:rPr>
                <w:sz w:val="16"/>
                <w:szCs w:val="16"/>
              </w:rPr>
              <w:t>Consultant Paediatrician</w:t>
            </w:r>
            <w:r w:rsidR="00B3261C" w:rsidRPr="006F08D4">
              <w:rPr>
                <w:sz w:val="16"/>
                <w:szCs w:val="16"/>
              </w:rPr>
              <w:t xml:space="preserve"> </w:t>
            </w:r>
            <w:r w:rsidRPr="00603BBC">
              <w:rPr>
                <w:sz w:val="16"/>
                <w:szCs w:val="16"/>
              </w:rPr>
              <w:t xml:space="preserve">and Designated Doctor </w:t>
            </w:r>
          </w:p>
        </w:tc>
        <w:tc>
          <w:tcPr>
            <w:tcW w:w="3240" w:type="dxa"/>
            <w:tcBorders>
              <w:top w:val="single" w:sz="8" w:space="0" w:color="000000"/>
              <w:left w:val="single" w:sz="8" w:space="0" w:color="000000"/>
              <w:bottom w:val="single" w:sz="8" w:space="0" w:color="000000"/>
              <w:right w:val="single" w:sz="8" w:space="0" w:color="000000"/>
            </w:tcBorders>
          </w:tcPr>
          <w:p w14:paraId="6073BBBE" w14:textId="77777777" w:rsidR="0052540D" w:rsidRPr="00603BBC" w:rsidRDefault="00B954FF">
            <w:pPr>
              <w:spacing w:after="0" w:line="259" w:lineRule="auto"/>
              <w:ind w:left="0" w:right="54" w:firstLine="0"/>
              <w:jc w:val="center"/>
              <w:rPr>
                <w:sz w:val="16"/>
                <w:szCs w:val="16"/>
              </w:rPr>
            </w:pPr>
            <w:r w:rsidRPr="00603BBC">
              <w:rPr>
                <w:sz w:val="16"/>
                <w:szCs w:val="16"/>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52F66228" w14:textId="73C9F109" w:rsidR="0052540D" w:rsidRPr="00603BBC" w:rsidRDefault="00B954FF">
            <w:pPr>
              <w:spacing w:after="0" w:line="259" w:lineRule="auto"/>
              <w:ind w:left="40" w:firstLine="0"/>
              <w:rPr>
                <w:sz w:val="16"/>
                <w:szCs w:val="16"/>
              </w:rPr>
            </w:pPr>
            <w:r w:rsidRPr="00603BBC">
              <w:rPr>
                <w:sz w:val="16"/>
                <w:szCs w:val="16"/>
              </w:rPr>
              <w:t xml:space="preserve">DSCB </w:t>
            </w:r>
            <w:r w:rsidR="00B3261C" w:rsidRPr="006F08D4">
              <w:rPr>
                <w:sz w:val="16"/>
                <w:szCs w:val="16"/>
              </w:rPr>
              <w:t>P &amp; P</w:t>
            </w:r>
            <w:r w:rsidRPr="00603BBC">
              <w:rPr>
                <w:sz w:val="16"/>
                <w:szCs w:val="16"/>
              </w:rPr>
              <w:t xml:space="preserve"> </w:t>
            </w:r>
          </w:p>
        </w:tc>
        <w:tc>
          <w:tcPr>
            <w:tcW w:w="990" w:type="dxa"/>
            <w:tcBorders>
              <w:top w:val="single" w:sz="8" w:space="0" w:color="000000"/>
              <w:left w:val="single" w:sz="8" w:space="0" w:color="000000"/>
              <w:bottom w:val="single" w:sz="8" w:space="0" w:color="000000"/>
              <w:right w:val="single" w:sz="8" w:space="0" w:color="000000"/>
            </w:tcBorders>
          </w:tcPr>
          <w:p w14:paraId="51207538" w14:textId="77777777" w:rsidR="0052540D" w:rsidRPr="00603BBC" w:rsidRDefault="00B954FF">
            <w:pPr>
              <w:spacing w:after="0" w:line="259" w:lineRule="auto"/>
              <w:ind w:left="44" w:firstLine="0"/>
              <w:rPr>
                <w:sz w:val="16"/>
                <w:szCs w:val="16"/>
              </w:rPr>
            </w:pPr>
            <w:r w:rsidRPr="00603BBC">
              <w:rPr>
                <w:sz w:val="16"/>
                <w:szCs w:val="16"/>
              </w:rPr>
              <w:t xml:space="preserve">10.5.2016 </w:t>
            </w:r>
          </w:p>
        </w:tc>
        <w:tc>
          <w:tcPr>
            <w:tcW w:w="1036" w:type="dxa"/>
            <w:tcBorders>
              <w:top w:val="single" w:sz="8" w:space="0" w:color="000000"/>
              <w:left w:val="single" w:sz="8" w:space="0" w:color="000000"/>
              <w:bottom w:val="single" w:sz="8" w:space="0" w:color="000000"/>
              <w:right w:val="single" w:sz="8" w:space="0" w:color="000000"/>
            </w:tcBorders>
          </w:tcPr>
          <w:p w14:paraId="653DB344" w14:textId="2530CE0C" w:rsidR="0052540D" w:rsidRPr="00603BBC" w:rsidRDefault="00B954FF">
            <w:pPr>
              <w:tabs>
                <w:tab w:val="right" w:pos="1047"/>
              </w:tabs>
              <w:spacing w:after="0" w:line="259" w:lineRule="auto"/>
              <w:ind w:left="0" w:firstLine="0"/>
              <w:rPr>
                <w:sz w:val="16"/>
                <w:szCs w:val="16"/>
              </w:rPr>
            </w:pPr>
            <w:r w:rsidRPr="00603BBC">
              <w:rPr>
                <w:sz w:val="16"/>
                <w:szCs w:val="16"/>
              </w:rPr>
              <w:t>April 2019</w:t>
            </w:r>
            <w:r w:rsidRPr="00603BBC">
              <w:rPr>
                <w:b/>
                <w:sz w:val="16"/>
                <w:szCs w:val="16"/>
              </w:rPr>
              <w:tab/>
            </w:r>
            <w:r w:rsidRPr="00603BBC">
              <w:rPr>
                <w:sz w:val="16"/>
                <w:szCs w:val="16"/>
              </w:rPr>
              <w:t xml:space="preserve"> </w:t>
            </w:r>
          </w:p>
        </w:tc>
      </w:tr>
      <w:tr w:rsidR="006F08D4" w:rsidRPr="006F08D4" w14:paraId="62034DE1" w14:textId="77777777" w:rsidTr="006F08D4">
        <w:trPr>
          <w:trHeight w:val="482"/>
        </w:trPr>
        <w:tc>
          <w:tcPr>
            <w:tcW w:w="888" w:type="dxa"/>
            <w:tcBorders>
              <w:top w:val="single" w:sz="8" w:space="0" w:color="000000"/>
              <w:left w:val="single" w:sz="8" w:space="0" w:color="000000"/>
              <w:bottom w:val="single" w:sz="8" w:space="0" w:color="000000"/>
              <w:right w:val="single" w:sz="8" w:space="0" w:color="000000"/>
            </w:tcBorders>
          </w:tcPr>
          <w:p w14:paraId="2CE6D7CB" w14:textId="2764ECDD" w:rsidR="00B3261C" w:rsidRPr="006F08D4" w:rsidRDefault="00B3261C" w:rsidP="00B3261C">
            <w:pPr>
              <w:spacing w:after="0" w:line="259" w:lineRule="auto"/>
              <w:ind w:left="0" w:right="61" w:firstLine="0"/>
              <w:jc w:val="center"/>
              <w:rPr>
                <w:sz w:val="16"/>
                <w:szCs w:val="16"/>
              </w:rPr>
            </w:pPr>
            <w:r w:rsidRPr="006F08D4">
              <w:rPr>
                <w:sz w:val="16"/>
                <w:szCs w:val="16"/>
              </w:rPr>
              <w:t xml:space="preserve">2. </w:t>
            </w:r>
          </w:p>
        </w:tc>
        <w:tc>
          <w:tcPr>
            <w:tcW w:w="2790" w:type="dxa"/>
            <w:tcBorders>
              <w:top w:val="single" w:sz="8" w:space="0" w:color="000000"/>
              <w:left w:val="single" w:sz="8" w:space="0" w:color="000000"/>
              <w:bottom w:val="single" w:sz="8" w:space="0" w:color="000000"/>
              <w:right w:val="single" w:sz="8" w:space="0" w:color="000000"/>
            </w:tcBorders>
          </w:tcPr>
          <w:p w14:paraId="2EF14AC8" w14:textId="65DFB3E6" w:rsidR="00B3261C" w:rsidRPr="006F08D4" w:rsidRDefault="00B3261C" w:rsidP="00B3261C">
            <w:pPr>
              <w:spacing w:after="0" w:line="259" w:lineRule="auto"/>
              <w:ind w:left="39" w:firstLine="0"/>
              <w:jc w:val="both"/>
              <w:rPr>
                <w:sz w:val="16"/>
                <w:szCs w:val="16"/>
              </w:rPr>
            </w:pPr>
            <w:r w:rsidRPr="006F08D4">
              <w:rPr>
                <w:sz w:val="16"/>
                <w:szCs w:val="16"/>
              </w:rPr>
              <w:t xml:space="preserve">- </w:t>
            </w:r>
          </w:p>
        </w:tc>
        <w:tc>
          <w:tcPr>
            <w:tcW w:w="3240" w:type="dxa"/>
            <w:tcBorders>
              <w:top w:val="single" w:sz="8" w:space="0" w:color="000000"/>
              <w:left w:val="single" w:sz="8" w:space="0" w:color="000000"/>
              <w:bottom w:val="single" w:sz="8" w:space="0" w:color="000000"/>
              <w:right w:val="single" w:sz="8" w:space="0" w:color="000000"/>
            </w:tcBorders>
          </w:tcPr>
          <w:p w14:paraId="520561AF" w14:textId="77777777" w:rsidR="00B3261C" w:rsidRPr="006F08D4" w:rsidRDefault="00B3261C" w:rsidP="00603BBC">
            <w:pPr>
              <w:spacing w:after="0" w:line="259" w:lineRule="auto"/>
              <w:ind w:left="0" w:firstLine="0"/>
              <w:rPr>
                <w:sz w:val="16"/>
                <w:szCs w:val="16"/>
              </w:rPr>
            </w:pPr>
            <w:r w:rsidRPr="006F08D4">
              <w:rPr>
                <w:sz w:val="16"/>
                <w:szCs w:val="16"/>
              </w:rPr>
              <w:t xml:space="preserve">Consultant Paediatrician and </w:t>
            </w:r>
          </w:p>
          <w:p w14:paraId="79CEB1CB" w14:textId="33815C54" w:rsidR="00B3261C" w:rsidRPr="006F08D4" w:rsidRDefault="00B3261C" w:rsidP="00603BBC">
            <w:pPr>
              <w:spacing w:after="0" w:line="259" w:lineRule="auto"/>
              <w:ind w:left="0" w:right="54" w:firstLine="0"/>
              <w:rPr>
                <w:sz w:val="16"/>
                <w:szCs w:val="16"/>
              </w:rPr>
            </w:pPr>
            <w:r w:rsidRPr="006F08D4">
              <w:rPr>
                <w:sz w:val="16"/>
                <w:szCs w:val="16"/>
              </w:rPr>
              <w:t xml:space="preserve">Designated Doctor for Derbyshire </w:t>
            </w:r>
          </w:p>
        </w:tc>
        <w:tc>
          <w:tcPr>
            <w:tcW w:w="1260" w:type="dxa"/>
            <w:tcBorders>
              <w:top w:val="single" w:sz="8" w:space="0" w:color="000000"/>
              <w:left w:val="single" w:sz="8" w:space="0" w:color="000000"/>
              <w:bottom w:val="single" w:sz="8" w:space="0" w:color="000000"/>
              <w:right w:val="single" w:sz="8" w:space="0" w:color="000000"/>
            </w:tcBorders>
          </w:tcPr>
          <w:p w14:paraId="0987C278" w14:textId="04BFCF9F" w:rsidR="00B3261C" w:rsidRPr="006F08D4" w:rsidRDefault="00B3261C" w:rsidP="00B3261C">
            <w:pPr>
              <w:spacing w:after="0" w:line="259" w:lineRule="auto"/>
              <w:ind w:left="40" w:firstLine="0"/>
              <w:rPr>
                <w:sz w:val="16"/>
                <w:szCs w:val="16"/>
              </w:rPr>
            </w:pPr>
            <w:r w:rsidRPr="006F08D4">
              <w:rPr>
                <w:sz w:val="16"/>
                <w:szCs w:val="16"/>
              </w:rPr>
              <w:t xml:space="preserve">DSCB P &amp; P </w:t>
            </w:r>
          </w:p>
        </w:tc>
        <w:tc>
          <w:tcPr>
            <w:tcW w:w="990" w:type="dxa"/>
            <w:tcBorders>
              <w:top w:val="single" w:sz="8" w:space="0" w:color="000000"/>
              <w:left w:val="single" w:sz="8" w:space="0" w:color="000000"/>
              <w:bottom w:val="single" w:sz="8" w:space="0" w:color="000000"/>
              <w:right w:val="single" w:sz="8" w:space="0" w:color="000000"/>
            </w:tcBorders>
          </w:tcPr>
          <w:p w14:paraId="383C23AD" w14:textId="4D8CB6B7" w:rsidR="00B3261C" w:rsidRPr="006F08D4" w:rsidRDefault="00B3261C" w:rsidP="00B3261C">
            <w:pPr>
              <w:spacing w:after="0" w:line="259" w:lineRule="auto"/>
              <w:ind w:left="44" w:firstLine="0"/>
              <w:rPr>
                <w:sz w:val="16"/>
                <w:szCs w:val="16"/>
              </w:rPr>
            </w:pPr>
            <w:r w:rsidRPr="006F08D4">
              <w:rPr>
                <w:sz w:val="16"/>
                <w:szCs w:val="16"/>
              </w:rPr>
              <w:t xml:space="preserve">November 2018 </w:t>
            </w:r>
          </w:p>
        </w:tc>
        <w:tc>
          <w:tcPr>
            <w:tcW w:w="1036" w:type="dxa"/>
            <w:tcBorders>
              <w:top w:val="single" w:sz="8" w:space="0" w:color="000000"/>
              <w:left w:val="single" w:sz="8" w:space="0" w:color="000000"/>
              <w:bottom w:val="single" w:sz="8" w:space="0" w:color="000000"/>
              <w:right w:val="single" w:sz="8" w:space="0" w:color="000000"/>
            </w:tcBorders>
          </w:tcPr>
          <w:p w14:paraId="76317285" w14:textId="2A4A6DE9" w:rsidR="00B3261C" w:rsidRPr="006F08D4" w:rsidRDefault="00B3261C" w:rsidP="00B3261C">
            <w:pPr>
              <w:tabs>
                <w:tab w:val="right" w:pos="1047"/>
              </w:tabs>
              <w:spacing w:after="0" w:line="259" w:lineRule="auto"/>
              <w:ind w:left="0" w:firstLine="0"/>
              <w:rPr>
                <w:sz w:val="16"/>
                <w:szCs w:val="16"/>
              </w:rPr>
            </w:pPr>
            <w:r w:rsidRPr="006F08D4">
              <w:rPr>
                <w:sz w:val="16"/>
                <w:szCs w:val="16"/>
              </w:rPr>
              <w:t xml:space="preserve">November 2021 </w:t>
            </w:r>
          </w:p>
        </w:tc>
      </w:tr>
      <w:tr w:rsidR="006F08D4" w:rsidRPr="006F08D4" w14:paraId="1B159E13" w14:textId="77777777" w:rsidTr="00603BBC">
        <w:trPr>
          <w:trHeight w:val="437"/>
        </w:trPr>
        <w:tc>
          <w:tcPr>
            <w:tcW w:w="888" w:type="dxa"/>
            <w:tcBorders>
              <w:top w:val="single" w:sz="8" w:space="0" w:color="000000"/>
              <w:left w:val="single" w:sz="8" w:space="0" w:color="000000"/>
              <w:bottom w:val="single" w:sz="8" w:space="0" w:color="000000"/>
              <w:right w:val="single" w:sz="8" w:space="0" w:color="000000"/>
            </w:tcBorders>
          </w:tcPr>
          <w:p w14:paraId="7ACA9728" w14:textId="5C5D6BDD" w:rsidR="00B3261C" w:rsidRPr="00603BBC" w:rsidRDefault="00B3261C" w:rsidP="00B3261C">
            <w:pPr>
              <w:spacing w:after="0" w:line="259" w:lineRule="auto"/>
              <w:ind w:left="0" w:right="61" w:firstLine="0"/>
              <w:jc w:val="center"/>
              <w:rPr>
                <w:sz w:val="16"/>
                <w:szCs w:val="16"/>
              </w:rPr>
            </w:pPr>
            <w:r w:rsidRPr="006F08D4">
              <w:rPr>
                <w:sz w:val="16"/>
                <w:szCs w:val="16"/>
              </w:rPr>
              <w:t>3</w:t>
            </w:r>
          </w:p>
        </w:tc>
        <w:tc>
          <w:tcPr>
            <w:tcW w:w="2790" w:type="dxa"/>
            <w:tcBorders>
              <w:top w:val="single" w:sz="8" w:space="0" w:color="000000"/>
              <w:left w:val="single" w:sz="8" w:space="0" w:color="000000"/>
              <w:bottom w:val="single" w:sz="8" w:space="0" w:color="000000"/>
              <w:right w:val="single" w:sz="8" w:space="0" w:color="000000"/>
            </w:tcBorders>
          </w:tcPr>
          <w:p w14:paraId="4915DF47" w14:textId="06FFDE65" w:rsidR="00B3261C" w:rsidRPr="00603BBC" w:rsidRDefault="00B3261C" w:rsidP="00B3261C">
            <w:pPr>
              <w:spacing w:after="0" w:line="259" w:lineRule="auto"/>
              <w:ind w:left="0" w:right="146" w:firstLine="0"/>
              <w:jc w:val="center"/>
              <w:rPr>
                <w:sz w:val="16"/>
                <w:szCs w:val="16"/>
              </w:rPr>
            </w:pPr>
          </w:p>
        </w:tc>
        <w:tc>
          <w:tcPr>
            <w:tcW w:w="3240" w:type="dxa"/>
            <w:tcBorders>
              <w:top w:val="single" w:sz="8" w:space="0" w:color="000000"/>
              <w:left w:val="single" w:sz="8" w:space="0" w:color="000000"/>
              <w:bottom w:val="single" w:sz="8" w:space="0" w:color="000000"/>
              <w:right w:val="single" w:sz="8" w:space="0" w:color="000000"/>
            </w:tcBorders>
          </w:tcPr>
          <w:p w14:paraId="3F9667E5" w14:textId="77777777" w:rsidR="00B3261C" w:rsidRPr="006F08D4" w:rsidRDefault="00B3261C" w:rsidP="00B3261C">
            <w:pPr>
              <w:spacing w:after="0" w:line="259" w:lineRule="auto"/>
              <w:ind w:left="0" w:firstLine="0"/>
              <w:rPr>
                <w:sz w:val="16"/>
                <w:szCs w:val="16"/>
              </w:rPr>
            </w:pPr>
            <w:r w:rsidRPr="006F08D4">
              <w:rPr>
                <w:sz w:val="16"/>
                <w:szCs w:val="16"/>
              </w:rPr>
              <w:t xml:space="preserve">Consultant Paediatrician and </w:t>
            </w:r>
          </w:p>
          <w:p w14:paraId="595DC943" w14:textId="6887D2E4" w:rsidR="00B3261C" w:rsidRPr="00603BBC" w:rsidRDefault="00B3261C" w:rsidP="00603BBC">
            <w:pPr>
              <w:spacing w:after="0" w:line="259" w:lineRule="auto"/>
              <w:ind w:left="0" w:firstLine="0"/>
              <w:rPr>
                <w:sz w:val="16"/>
                <w:szCs w:val="16"/>
              </w:rPr>
            </w:pPr>
            <w:r w:rsidRPr="006F08D4">
              <w:rPr>
                <w:sz w:val="16"/>
                <w:szCs w:val="16"/>
              </w:rPr>
              <w:t xml:space="preserve">Designated Doctor for Derbyshire </w:t>
            </w:r>
          </w:p>
        </w:tc>
        <w:tc>
          <w:tcPr>
            <w:tcW w:w="1260" w:type="dxa"/>
            <w:tcBorders>
              <w:top w:val="single" w:sz="8" w:space="0" w:color="000000"/>
              <w:left w:val="single" w:sz="8" w:space="0" w:color="000000"/>
              <w:bottom w:val="single" w:sz="8" w:space="0" w:color="000000"/>
              <w:right w:val="single" w:sz="8" w:space="0" w:color="000000"/>
            </w:tcBorders>
          </w:tcPr>
          <w:p w14:paraId="391046B1" w14:textId="2015D95B" w:rsidR="00B3261C" w:rsidRPr="00603BBC" w:rsidRDefault="00B3261C" w:rsidP="00603BBC">
            <w:pPr>
              <w:spacing w:after="1" w:line="240" w:lineRule="auto"/>
              <w:ind w:left="40" w:right="29" w:firstLine="0"/>
              <w:rPr>
                <w:sz w:val="16"/>
                <w:szCs w:val="16"/>
              </w:rPr>
            </w:pPr>
            <w:r w:rsidRPr="006F08D4">
              <w:rPr>
                <w:sz w:val="16"/>
                <w:szCs w:val="16"/>
              </w:rPr>
              <w:t>DDSCP P &amp; P</w:t>
            </w:r>
          </w:p>
        </w:tc>
        <w:tc>
          <w:tcPr>
            <w:tcW w:w="990" w:type="dxa"/>
            <w:tcBorders>
              <w:top w:val="single" w:sz="8" w:space="0" w:color="000000"/>
              <w:left w:val="single" w:sz="8" w:space="0" w:color="000000"/>
              <w:bottom w:val="single" w:sz="8" w:space="0" w:color="000000"/>
              <w:right w:val="single" w:sz="8" w:space="0" w:color="000000"/>
            </w:tcBorders>
          </w:tcPr>
          <w:p w14:paraId="4074C6A6" w14:textId="01403894" w:rsidR="00B3261C" w:rsidRPr="00603BBC" w:rsidRDefault="006F08D4" w:rsidP="00B3261C">
            <w:pPr>
              <w:spacing w:after="0" w:line="259" w:lineRule="auto"/>
              <w:ind w:left="44" w:firstLine="0"/>
              <w:rPr>
                <w:sz w:val="16"/>
                <w:szCs w:val="16"/>
              </w:rPr>
            </w:pPr>
            <w:r>
              <w:rPr>
                <w:sz w:val="16"/>
                <w:szCs w:val="16"/>
              </w:rPr>
              <w:t>August 2021</w:t>
            </w:r>
          </w:p>
        </w:tc>
        <w:tc>
          <w:tcPr>
            <w:tcW w:w="1036" w:type="dxa"/>
            <w:tcBorders>
              <w:top w:val="single" w:sz="8" w:space="0" w:color="000000"/>
              <w:left w:val="single" w:sz="8" w:space="0" w:color="000000"/>
              <w:bottom w:val="single" w:sz="8" w:space="0" w:color="000000"/>
              <w:right w:val="single" w:sz="8" w:space="0" w:color="000000"/>
            </w:tcBorders>
          </w:tcPr>
          <w:p w14:paraId="5AF599AE" w14:textId="17C72D71" w:rsidR="00B3261C" w:rsidRPr="00603BBC" w:rsidRDefault="006F08D4" w:rsidP="00B3261C">
            <w:pPr>
              <w:spacing w:after="0" w:line="259" w:lineRule="auto"/>
              <w:ind w:left="20" w:firstLine="0"/>
              <w:rPr>
                <w:sz w:val="16"/>
                <w:szCs w:val="16"/>
              </w:rPr>
            </w:pPr>
            <w:r>
              <w:rPr>
                <w:sz w:val="16"/>
                <w:szCs w:val="16"/>
              </w:rPr>
              <w:t>August 2023</w:t>
            </w:r>
          </w:p>
        </w:tc>
      </w:tr>
    </w:tbl>
    <w:p w14:paraId="5E4CF530" w14:textId="3AD2839E" w:rsidR="0052540D" w:rsidRDefault="0052540D" w:rsidP="00603BBC">
      <w:pPr>
        <w:spacing w:after="0" w:line="259" w:lineRule="auto"/>
        <w:ind w:left="0" w:firstLine="0"/>
      </w:pPr>
    </w:p>
    <w:sectPr w:rsidR="0052540D" w:rsidSect="00603BBC">
      <w:headerReference w:type="default" r:id="rId21"/>
      <w:footerReference w:type="default" r:id="rId22"/>
      <w:pgSz w:w="11911" w:h="16841"/>
      <w:pgMar w:top="4" w:right="1180" w:bottom="711" w:left="10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068FB" w14:textId="77777777" w:rsidR="00B3261C" w:rsidRDefault="00B3261C" w:rsidP="00B3261C">
      <w:pPr>
        <w:spacing w:after="0" w:line="240" w:lineRule="auto"/>
      </w:pPr>
      <w:r>
        <w:separator/>
      </w:r>
    </w:p>
  </w:endnote>
  <w:endnote w:type="continuationSeparator" w:id="0">
    <w:p w14:paraId="4E263E42" w14:textId="77777777" w:rsidR="00B3261C" w:rsidRDefault="00B3261C" w:rsidP="00B3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041124"/>
      <w:docPartObj>
        <w:docPartGallery w:val="Page Numbers (Bottom of Page)"/>
        <w:docPartUnique/>
      </w:docPartObj>
    </w:sdtPr>
    <w:sdtEndPr>
      <w:rPr>
        <w:noProof/>
      </w:rPr>
    </w:sdtEndPr>
    <w:sdtContent>
      <w:p w14:paraId="7142884F" w14:textId="24E90953" w:rsidR="00603BBC" w:rsidRDefault="00603B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36D47" w14:textId="77777777" w:rsidR="00603BBC" w:rsidRDefault="0060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3F795" w14:textId="77777777" w:rsidR="00B3261C" w:rsidRDefault="00B3261C" w:rsidP="00B3261C">
      <w:pPr>
        <w:spacing w:after="0" w:line="240" w:lineRule="auto"/>
      </w:pPr>
      <w:r>
        <w:separator/>
      </w:r>
    </w:p>
  </w:footnote>
  <w:footnote w:type="continuationSeparator" w:id="0">
    <w:p w14:paraId="059A460B" w14:textId="77777777" w:rsidR="00B3261C" w:rsidRDefault="00B3261C" w:rsidP="00B32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A26D0" w14:textId="1FADF36D" w:rsidR="00603BBC" w:rsidRDefault="00603BBC">
    <w:pPr>
      <w:pStyle w:val="Header"/>
      <w:jc w:val="center"/>
    </w:pPr>
  </w:p>
  <w:p w14:paraId="7EFF3219" w14:textId="77777777" w:rsidR="00603BBC" w:rsidRDefault="0060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BE7"/>
    <w:multiLevelType w:val="hybridMultilevel"/>
    <w:tmpl w:val="4CB0629E"/>
    <w:lvl w:ilvl="0" w:tplc="A39E687A">
      <w:start w:val="1"/>
      <w:numFmt w:val="bullet"/>
      <w:lvlText w:val="•"/>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217EE">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704FB6">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EA3B10">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301AA8">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AEC4A8">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E0DEA2">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1017DC">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285A92">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1A2DE8"/>
    <w:multiLevelType w:val="hybridMultilevel"/>
    <w:tmpl w:val="AC3269FA"/>
    <w:lvl w:ilvl="0" w:tplc="F6C22B6E">
      <w:start w:val="1"/>
      <w:numFmt w:val="bullet"/>
      <w:lvlText w:val="•"/>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BE95F8">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48E1F8">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EE8308">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9658DE">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C619F4">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1685FC">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E2B50">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96FB4A">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667933"/>
    <w:multiLevelType w:val="hybridMultilevel"/>
    <w:tmpl w:val="DE2E4AEC"/>
    <w:lvl w:ilvl="0" w:tplc="8E92F310">
      <w:start w:val="100"/>
      <w:numFmt w:val="upperRoman"/>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329A8A12">
      <w:start w:val="1"/>
      <w:numFmt w:val="lowerLetter"/>
      <w:lvlText w:val="%2"/>
      <w:lvlJc w:val="left"/>
      <w:pPr>
        <w:ind w:left="119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7E2B3B6">
      <w:start w:val="1"/>
      <w:numFmt w:val="lowerRoman"/>
      <w:lvlText w:val="%3"/>
      <w:lvlJc w:val="left"/>
      <w:pPr>
        <w:ind w:left="19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D3F6FE20">
      <w:start w:val="1"/>
      <w:numFmt w:val="decimal"/>
      <w:lvlText w:val="%4"/>
      <w:lvlJc w:val="left"/>
      <w:pPr>
        <w:ind w:left="26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989AC8EE">
      <w:start w:val="1"/>
      <w:numFmt w:val="lowerLetter"/>
      <w:lvlText w:val="%5"/>
      <w:lvlJc w:val="left"/>
      <w:pPr>
        <w:ind w:left="335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F32C75AC">
      <w:start w:val="1"/>
      <w:numFmt w:val="lowerRoman"/>
      <w:lvlText w:val="%6"/>
      <w:lvlJc w:val="left"/>
      <w:pPr>
        <w:ind w:left="407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480AFC6">
      <w:start w:val="1"/>
      <w:numFmt w:val="decimal"/>
      <w:lvlText w:val="%7"/>
      <w:lvlJc w:val="left"/>
      <w:pPr>
        <w:ind w:left="479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D0099A4">
      <w:start w:val="1"/>
      <w:numFmt w:val="lowerLetter"/>
      <w:lvlText w:val="%8"/>
      <w:lvlJc w:val="left"/>
      <w:pPr>
        <w:ind w:left="55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5BC03C2">
      <w:start w:val="1"/>
      <w:numFmt w:val="lowerRoman"/>
      <w:lvlText w:val="%9"/>
      <w:lvlJc w:val="left"/>
      <w:pPr>
        <w:ind w:left="62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A4A3380"/>
    <w:multiLevelType w:val="hybridMultilevel"/>
    <w:tmpl w:val="E924908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0D"/>
    <w:rsid w:val="000E6182"/>
    <w:rsid w:val="00192320"/>
    <w:rsid w:val="00196155"/>
    <w:rsid w:val="003E0BDE"/>
    <w:rsid w:val="0052540D"/>
    <w:rsid w:val="00603BBC"/>
    <w:rsid w:val="00662211"/>
    <w:rsid w:val="006F08D4"/>
    <w:rsid w:val="00777C2D"/>
    <w:rsid w:val="00780C60"/>
    <w:rsid w:val="007D0F22"/>
    <w:rsid w:val="00902A8B"/>
    <w:rsid w:val="00A2593D"/>
    <w:rsid w:val="00B3261C"/>
    <w:rsid w:val="00B43ADE"/>
    <w:rsid w:val="00B954FF"/>
    <w:rsid w:val="00C85B8C"/>
    <w:rsid w:val="00DD16AC"/>
    <w:rsid w:val="00E6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3EFC"/>
  <w15:docId w15:val="{25106D40-46AF-46FA-B2E0-6D1DE404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23" w:hanging="10"/>
    </w:pPr>
    <w:rPr>
      <w:rFonts w:ascii="Arial" w:eastAsia="Arial" w:hAnsi="Arial" w:cs="Arial"/>
      <w:color w:val="000000"/>
    </w:rPr>
  </w:style>
  <w:style w:type="paragraph" w:styleId="Heading1">
    <w:name w:val="heading 1"/>
    <w:next w:val="Normal"/>
    <w:link w:val="Heading1Char"/>
    <w:uiPriority w:val="9"/>
    <w:qFormat/>
    <w:pPr>
      <w:keepNext/>
      <w:keepLines/>
      <w:numPr>
        <w:numId w:val="3"/>
      </w:numPr>
      <w:spacing w:after="0"/>
      <w:ind w:left="528" w:right="309"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20"/>
    <w:rPr>
      <w:rFonts w:ascii="Tahoma" w:eastAsia="Arial" w:hAnsi="Tahoma" w:cs="Tahoma"/>
      <w:color w:val="000000"/>
      <w:sz w:val="16"/>
      <w:szCs w:val="16"/>
    </w:rPr>
  </w:style>
  <w:style w:type="paragraph" w:styleId="ListParagraph">
    <w:name w:val="List Paragraph"/>
    <w:basedOn w:val="Normal"/>
    <w:uiPriority w:val="34"/>
    <w:qFormat/>
    <w:rsid w:val="00192320"/>
    <w:pPr>
      <w:ind w:left="720"/>
      <w:contextualSpacing/>
    </w:pPr>
  </w:style>
  <w:style w:type="character" w:styleId="CommentReference">
    <w:name w:val="annotation reference"/>
    <w:basedOn w:val="DefaultParagraphFont"/>
    <w:uiPriority w:val="99"/>
    <w:semiHidden/>
    <w:unhideWhenUsed/>
    <w:rsid w:val="00192320"/>
    <w:rPr>
      <w:sz w:val="16"/>
      <w:szCs w:val="16"/>
    </w:rPr>
  </w:style>
  <w:style w:type="paragraph" w:styleId="CommentText">
    <w:name w:val="annotation text"/>
    <w:basedOn w:val="Normal"/>
    <w:link w:val="CommentTextChar"/>
    <w:uiPriority w:val="99"/>
    <w:semiHidden/>
    <w:unhideWhenUsed/>
    <w:rsid w:val="00192320"/>
    <w:pPr>
      <w:spacing w:line="240" w:lineRule="auto"/>
    </w:pPr>
    <w:rPr>
      <w:sz w:val="20"/>
      <w:szCs w:val="20"/>
    </w:rPr>
  </w:style>
  <w:style w:type="character" w:customStyle="1" w:styleId="CommentTextChar">
    <w:name w:val="Comment Text Char"/>
    <w:basedOn w:val="DefaultParagraphFont"/>
    <w:link w:val="CommentText"/>
    <w:uiPriority w:val="99"/>
    <w:semiHidden/>
    <w:rsid w:val="0019232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92320"/>
    <w:rPr>
      <w:b/>
      <w:bCs/>
    </w:rPr>
  </w:style>
  <w:style w:type="character" w:customStyle="1" w:styleId="CommentSubjectChar">
    <w:name w:val="Comment Subject Char"/>
    <w:basedOn w:val="CommentTextChar"/>
    <w:link w:val="CommentSubject"/>
    <w:uiPriority w:val="99"/>
    <w:semiHidden/>
    <w:rsid w:val="00192320"/>
    <w:rPr>
      <w:rFonts w:ascii="Arial" w:eastAsia="Arial" w:hAnsi="Arial" w:cs="Arial"/>
      <w:b/>
      <w:bCs/>
      <w:color w:val="000000"/>
      <w:sz w:val="20"/>
      <w:szCs w:val="20"/>
    </w:rPr>
  </w:style>
  <w:style w:type="character" w:styleId="Hyperlink">
    <w:name w:val="Hyperlink"/>
    <w:basedOn w:val="DefaultParagraphFont"/>
    <w:uiPriority w:val="99"/>
    <w:unhideWhenUsed/>
    <w:rsid w:val="00780C60"/>
    <w:rPr>
      <w:color w:val="0563C1" w:themeColor="hyperlink"/>
      <w:u w:val="single"/>
    </w:rPr>
  </w:style>
  <w:style w:type="character" w:styleId="UnresolvedMention">
    <w:name w:val="Unresolved Mention"/>
    <w:basedOn w:val="DefaultParagraphFont"/>
    <w:uiPriority w:val="99"/>
    <w:semiHidden/>
    <w:unhideWhenUsed/>
    <w:rsid w:val="00780C60"/>
    <w:rPr>
      <w:color w:val="605E5C"/>
      <w:shd w:val="clear" w:color="auto" w:fill="E1DFDD"/>
    </w:rPr>
  </w:style>
  <w:style w:type="paragraph" w:styleId="Header">
    <w:name w:val="header"/>
    <w:basedOn w:val="Normal"/>
    <w:link w:val="HeaderChar"/>
    <w:uiPriority w:val="99"/>
    <w:unhideWhenUsed/>
    <w:rsid w:val="00B3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61C"/>
    <w:rPr>
      <w:rFonts w:ascii="Arial" w:eastAsia="Arial" w:hAnsi="Arial" w:cs="Arial"/>
      <w:color w:val="000000"/>
    </w:rPr>
  </w:style>
  <w:style w:type="paragraph" w:styleId="Footer">
    <w:name w:val="footer"/>
    <w:basedOn w:val="Normal"/>
    <w:link w:val="FooterChar"/>
    <w:uiPriority w:val="99"/>
    <w:unhideWhenUsed/>
    <w:rsid w:val="00B3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61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mcypsas.co.uk/" TargetMode="External"/><Relationship Id="rId18" Type="http://schemas.openxmlformats.org/officeDocument/2006/relationships/hyperlink" Target="http://derbyshirescbs.proceduresonline.com/index.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emcypsas.co.uk/" TargetMode="External"/><Relationship Id="rId17" Type="http://schemas.openxmlformats.org/officeDocument/2006/relationships/hyperlink" Target="http://derbyshirescbs.proceduresonline.com/index.htm" TargetMode="External"/><Relationship Id="rId2" Type="http://schemas.openxmlformats.org/officeDocument/2006/relationships/customXml" Target="../customXml/item2.xml"/><Relationship Id="rId16" Type="http://schemas.openxmlformats.org/officeDocument/2006/relationships/hyperlink" Target="https://www.chesterfieldroyal.nhs.uk/application/files/1016/1968/7799/Child_Protection_Medicals_at_Chesterfield_Royal_Hospital_PARENTS__FINAL.pdf" TargetMode="External"/><Relationship Id="rId20" Type="http://schemas.openxmlformats.org/officeDocument/2006/relationships/hyperlink" Target="http://derbyshirescbs.proceduresonline.com/index.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rhft.safeguardingchildren@nhs.ne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derbyshirescbs.proceduresonline.com/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mcypsas.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2" ma:contentTypeDescription="Create a new document." ma:contentTypeScope="" ma:versionID="0d238520c1f5660a683a88e068f88e56">
  <xsd:schema xmlns:xsd="http://www.w3.org/2001/XMLSchema" xmlns:xs="http://www.w3.org/2001/XMLSchema" xmlns:p="http://schemas.microsoft.com/office/2006/metadata/properties" xmlns:ns3="2776ebd2-0bcc-4ed9-a6fc-f79f6d7d4dfa" xmlns:ns4="32d4002b-7295-4f68-9c3f-2f909b80fb2c" targetNamespace="http://schemas.microsoft.com/office/2006/metadata/properties" ma:root="true" ma:fieldsID="c4cc82b72da2cdbd013e9804511f3813" ns3:_="" ns4:_="">
    <xsd:import namespace="2776ebd2-0bcc-4ed9-a6fc-f79f6d7d4dfa"/>
    <xsd:import namespace="32d4002b-7295-4f68-9c3f-2f909b80fb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4002b-7295-4f68-9c3f-2f909b80fb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D5F93-8F5A-4F0F-A91B-6080CEBAE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32d4002b-7295-4f68-9c3f-2f909b80f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66890-3B2A-46DE-9330-3268411ED7C7}">
  <ds:schemaRefs>
    <ds:schemaRef ds:uri="http://purl.org/dc/terms/"/>
    <ds:schemaRef ds:uri="http://purl.org/dc/dcmitype/"/>
    <ds:schemaRef ds:uri="http://purl.org/dc/elements/1.1/"/>
    <ds:schemaRef ds:uri="32d4002b-7295-4f68-9c3f-2f909b80fb2c"/>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2776ebd2-0bcc-4ed9-a6fc-f79f6d7d4dfa"/>
    <ds:schemaRef ds:uri="http://www.w3.org/XML/1998/namespace"/>
  </ds:schemaRefs>
</ds:datastoreItem>
</file>

<file path=customXml/itemProps3.xml><?xml version="1.0" encoding="utf-8"?>
<ds:datastoreItem xmlns:ds="http://schemas.openxmlformats.org/officeDocument/2006/customXml" ds:itemID="{33927BF9-D30E-4637-B4FE-2A93E057A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Chesterfield Royal Hospital</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Thornber</dc:creator>
  <cp:lastModifiedBy>Amanda</cp:lastModifiedBy>
  <cp:revision>6</cp:revision>
  <dcterms:created xsi:type="dcterms:W3CDTF">2021-04-29T09:11:00Z</dcterms:created>
  <dcterms:modified xsi:type="dcterms:W3CDTF">2021-09-10T14:26:00Z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