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46BE" w14:textId="77777777" w:rsidR="00F45FD6" w:rsidRDefault="00152130">
      <w:pPr>
        <w:spacing w:after="4" w:line="250" w:lineRule="auto"/>
        <w:ind w:left="-5" w:hanging="10"/>
      </w:pPr>
      <w:r>
        <w:rPr>
          <w:b/>
        </w:rPr>
        <w:t>Appendix 1a</w:t>
      </w:r>
      <w:r>
        <w:t xml:space="preserve"> – </w:t>
      </w:r>
      <w:r>
        <w:rPr>
          <w:u w:val="single" w:color="000000"/>
        </w:rPr>
        <w:t>Clinical pathway for a Derby &amp; Derbyshire CCG child or young person requiring a</w:t>
      </w:r>
      <w:r>
        <w:t xml:space="preserve"> </w:t>
      </w:r>
    </w:p>
    <w:p w14:paraId="2E0DED85" w14:textId="77777777" w:rsidR="00F45FD6" w:rsidRDefault="00152130">
      <w:pPr>
        <w:spacing w:after="4" w:line="250" w:lineRule="auto"/>
        <w:ind w:left="-5" w:hanging="10"/>
      </w:pPr>
      <w:r>
        <w:rPr>
          <w:u w:val="single" w:color="000000"/>
        </w:rPr>
        <w:t>Female Genital Mutilation (FGM) medical examination at the Queen’s Medical Centre SARC service,</w:t>
      </w:r>
      <w:r>
        <w:t xml:space="preserve"> </w:t>
      </w:r>
      <w:r>
        <w:rPr>
          <w:u w:val="single" w:color="000000"/>
        </w:rPr>
        <w:t>Nottingham</w:t>
      </w:r>
      <w:r>
        <w:t xml:space="preserve"> </w:t>
      </w:r>
    </w:p>
    <w:p w14:paraId="675DE2F4" w14:textId="77777777" w:rsidR="00F45FD6" w:rsidRDefault="00152130">
      <w:pPr>
        <w:spacing w:after="219"/>
      </w:pPr>
      <w:r>
        <w:t xml:space="preserve"> </w:t>
      </w:r>
      <w:bookmarkStart w:id="0" w:name="_GoBack"/>
      <w:bookmarkEnd w:id="0"/>
    </w:p>
    <w:p w14:paraId="17D88A1A" w14:textId="77777777" w:rsidR="00F45FD6" w:rsidRDefault="00152130">
      <w:pPr>
        <w:spacing w:after="175" w:line="265" w:lineRule="auto"/>
        <w:ind w:left="-5" w:hanging="10"/>
      </w:pPr>
      <w:r>
        <w:t xml:space="preserve">See Appendix 1 Multi-agency FGM Risk Assessment, Decision Making and Action Flowchart </w:t>
      </w:r>
    </w:p>
    <w:p w14:paraId="6936CAA7" w14:textId="77777777" w:rsidR="00F45FD6" w:rsidRDefault="00152130">
      <w:pPr>
        <w:spacing w:after="45"/>
        <w:ind w:left="-128" w:right="-603"/>
      </w:pPr>
      <w:r>
        <w:rPr>
          <w:noProof/>
        </w:rPr>
        <w:drawing>
          <wp:inline distT="0" distB="0" distL="0" distR="0" wp14:anchorId="47E834D7" wp14:editId="32400708">
            <wp:extent cx="6102350" cy="498094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9663F" w14:textId="77777777" w:rsidR="00F45FD6" w:rsidRDefault="00152130">
      <w:pPr>
        <w:spacing w:after="219"/>
      </w:pPr>
      <w:r>
        <w:t xml:space="preserve">  </w:t>
      </w:r>
    </w:p>
    <w:p w14:paraId="61A46935" w14:textId="77777777" w:rsidR="00F45FD6" w:rsidRDefault="00152130">
      <w:pPr>
        <w:spacing w:after="214" w:line="265" w:lineRule="auto"/>
        <w:ind w:left="-5" w:hanging="10"/>
      </w:pPr>
      <w:r>
        <w:t xml:space="preserve">Also refer to the following DDSCP procedures: </w:t>
      </w:r>
    </w:p>
    <w:p w14:paraId="7B650CDD" w14:textId="77777777" w:rsidR="00F45FD6" w:rsidRDefault="00152130">
      <w:pPr>
        <w:spacing w:after="0"/>
        <w:ind w:left="-5" w:hanging="10"/>
      </w:pPr>
      <w:hyperlink r:id="rId7">
        <w:r>
          <w:rPr>
            <w:color w:val="0000FF"/>
            <w:u w:val="single" w:color="0000FF"/>
          </w:rPr>
          <w:t>Making a referral to Childrens Social Care</w:t>
        </w:r>
      </w:hyperlink>
      <w:hyperlink r:id="rId8">
        <w:r>
          <w:t xml:space="preserve"> </w:t>
        </w:r>
      </w:hyperlink>
    </w:p>
    <w:p w14:paraId="6EAB68BA" w14:textId="77777777" w:rsidR="00F45FD6" w:rsidRDefault="00152130">
      <w:pPr>
        <w:spacing w:after="0"/>
        <w:ind w:left="-5" w:hanging="10"/>
      </w:pPr>
      <w:hyperlink r:id="rId9">
        <w:r>
          <w:rPr>
            <w:color w:val="0000FF"/>
            <w:u w:val="single" w:color="0000FF"/>
          </w:rPr>
          <w:t>Safeguarding Children at Risk of Abuse through Female Genital Mutilation (FGM)</w:t>
        </w:r>
      </w:hyperlink>
      <w:hyperlink r:id="rId10">
        <w:r>
          <w:t xml:space="preserve"> </w:t>
        </w:r>
      </w:hyperlink>
    </w:p>
    <w:p w14:paraId="40DD9DE2" w14:textId="77777777" w:rsidR="00F45FD6" w:rsidRDefault="00152130">
      <w:pPr>
        <w:spacing w:after="0"/>
        <w:ind w:left="-5" w:hanging="10"/>
      </w:pPr>
      <w:hyperlink r:id="rId11">
        <w:r>
          <w:rPr>
            <w:color w:val="0000FF"/>
            <w:u w:val="single" w:color="0000FF"/>
          </w:rPr>
          <w:t>Child Protection Section 47 Enquiries</w:t>
        </w:r>
      </w:hyperlink>
      <w:hyperlink r:id="rId12">
        <w:r>
          <w:t xml:space="preserve"> </w:t>
        </w:r>
      </w:hyperlink>
    </w:p>
    <w:p w14:paraId="10FEB9C0" w14:textId="77777777" w:rsidR="00F45FD6" w:rsidRDefault="00152130">
      <w:pPr>
        <w:spacing w:after="0" w:line="265" w:lineRule="auto"/>
        <w:ind w:left="-5" w:hanging="10"/>
      </w:pPr>
      <w:r>
        <w:t xml:space="preserve">Child Protection Medicals </w:t>
      </w:r>
    </w:p>
    <w:p w14:paraId="1728BBA4" w14:textId="77777777" w:rsidR="00F45FD6" w:rsidRDefault="00152130">
      <w:pPr>
        <w:spacing w:after="0"/>
        <w:ind w:left="-5" w:hanging="10"/>
      </w:pPr>
      <w:hyperlink r:id="rId13">
        <w:proofErr w:type="spellStart"/>
        <w:r>
          <w:rPr>
            <w:color w:val="0000FF"/>
            <w:u w:val="single" w:color="0000FF"/>
          </w:rPr>
          <w:t>Honour</w:t>
        </w:r>
        <w:proofErr w:type="spellEnd"/>
        <w:r>
          <w:rPr>
            <w:color w:val="0000FF"/>
            <w:u w:val="single" w:color="0000FF"/>
          </w:rPr>
          <w:t xml:space="preserve"> Based Abuse and Violence</w:t>
        </w:r>
      </w:hyperlink>
      <w:hyperlink r:id="rId14">
        <w:r>
          <w:t xml:space="preserve"> </w:t>
        </w:r>
      </w:hyperlink>
    </w:p>
    <w:p w14:paraId="10B34199" w14:textId="77777777" w:rsidR="00F45FD6" w:rsidRDefault="00152130">
      <w:pPr>
        <w:spacing w:after="0"/>
      </w:pPr>
      <w:r>
        <w:t xml:space="preserve"> </w:t>
      </w:r>
    </w:p>
    <w:sectPr w:rsidR="00F45FD6">
      <w:headerReference w:type="default" r:id="rId15"/>
      <w:pgSz w:w="11906" w:h="16838"/>
      <w:pgMar w:top="1440" w:right="158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54F3" w14:textId="77777777" w:rsidR="00152130" w:rsidRDefault="00152130" w:rsidP="00152130">
      <w:pPr>
        <w:spacing w:after="0" w:line="240" w:lineRule="auto"/>
      </w:pPr>
      <w:r>
        <w:separator/>
      </w:r>
    </w:p>
  </w:endnote>
  <w:endnote w:type="continuationSeparator" w:id="0">
    <w:p w14:paraId="78350305" w14:textId="77777777" w:rsidR="00152130" w:rsidRDefault="00152130" w:rsidP="0015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0ACD" w14:textId="77777777" w:rsidR="00152130" w:rsidRDefault="00152130" w:rsidP="00152130">
      <w:pPr>
        <w:spacing w:after="0" w:line="240" w:lineRule="auto"/>
      </w:pPr>
      <w:r>
        <w:separator/>
      </w:r>
    </w:p>
  </w:footnote>
  <w:footnote w:type="continuationSeparator" w:id="0">
    <w:p w14:paraId="2CD58493" w14:textId="77777777" w:rsidR="00152130" w:rsidRDefault="00152130" w:rsidP="0015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65A3" w14:textId="1D19F781" w:rsidR="00152130" w:rsidRDefault="00152130">
    <w:pPr>
      <w:pStyle w:val="Header"/>
    </w:pPr>
    <w:r w:rsidRPr="00CB126D">
      <w:rPr>
        <w:noProof/>
        <w:color w:val="7030A0"/>
        <w:lang w:eastAsia="en-GB"/>
      </w:rPr>
      <w:drawing>
        <wp:anchor distT="0" distB="0" distL="114300" distR="114300" simplePos="0" relativeHeight="251659264" behindDoc="0" locked="0" layoutInCell="1" allowOverlap="1" wp14:anchorId="0838C451" wp14:editId="4B4F9770">
          <wp:simplePos x="0" y="0"/>
          <wp:positionH relativeFrom="margin">
            <wp:posOffset>2247900</wp:posOffset>
          </wp:positionH>
          <wp:positionV relativeFrom="paragraph">
            <wp:posOffset>-368300</wp:posOffset>
          </wp:positionV>
          <wp:extent cx="952500" cy="8261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CP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2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6"/>
    <w:rsid w:val="00152130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4A0F3"/>
  <w15:docId w15:val="{2620E856-94CD-49D2-BD07-A8B47F85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yshirescbs.proceduresonline.com/p_making_ref_soc_care.html" TargetMode="External"/><Relationship Id="rId13" Type="http://schemas.openxmlformats.org/officeDocument/2006/relationships/hyperlink" Target="https://derbyshirescbs.proceduresonline.com/p_honor_based_viol.html?zoom_highlight=child+protection+medic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rbyshirescbs.proceduresonline.com/p_making_ref_soc_care.html" TargetMode="External"/><Relationship Id="rId12" Type="http://schemas.openxmlformats.org/officeDocument/2006/relationships/hyperlink" Target="https://derbyshirescbs.proceduresonline.com/p_ch_protection_enq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derbyshirescbs.proceduresonline.com/p_ch_protection_enq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erbyshirescbs.proceduresonline.com/p_fem_gen_mu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rbyshirescbs.proceduresonline.com/p_fem_gen_mut.html" TargetMode="External"/><Relationship Id="rId14" Type="http://schemas.openxmlformats.org/officeDocument/2006/relationships/hyperlink" Target="https://derbyshirescbs.proceduresonline.com/p_honor_based_viol.html?zoom_highlight=child+protection+medic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Ratcliffe</dc:creator>
  <cp:keywords/>
  <cp:lastModifiedBy>Amanda Ratcliffe</cp:lastModifiedBy>
  <cp:revision>2</cp:revision>
  <dcterms:created xsi:type="dcterms:W3CDTF">2020-09-24T15:48:00Z</dcterms:created>
  <dcterms:modified xsi:type="dcterms:W3CDTF">2020-09-24T15:48:00Z</dcterms:modified>
</cp:coreProperties>
</file>