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05" w:rsidRDefault="00447C05" w:rsidP="00447C05">
      <w:pPr>
        <w:jc w:val="right"/>
        <w:rPr>
          <w:rFonts w:ascii="Arial" w:hAnsi="Arial" w:cs="Arial"/>
          <w:sz w:val="24"/>
          <w:szCs w:val="24"/>
        </w:rPr>
      </w:pPr>
    </w:p>
    <w:p w:rsidR="00447C05" w:rsidRDefault="00447C05" w:rsidP="00447C05">
      <w:pPr>
        <w:jc w:val="center"/>
        <w:rPr>
          <w:rFonts w:ascii="Arial" w:hAnsi="Arial" w:cs="Arial"/>
          <w:sz w:val="24"/>
          <w:szCs w:val="24"/>
        </w:rPr>
      </w:pPr>
      <w:bookmarkStart w:id="0" w:name="_GoBack"/>
    </w:p>
    <w:bookmarkEnd w:id="0"/>
    <w:p w:rsidR="00447C05" w:rsidRDefault="00447C05" w:rsidP="00447C05">
      <w:pPr>
        <w:jc w:val="center"/>
        <w:rPr>
          <w:rFonts w:ascii="Arial" w:hAnsi="Arial" w:cs="Arial"/>
          <w:sz w:val="24"/>
          <w:szCs w:val="24"/>
        </w:rPr>
      </w:pPr>
    </w:p>
    <w:p w:rsidR="004F3C18" w:rsidRDefault="004F3C18" w:rsidP="00E02979">
      <w:pPr>
        <w:jc w:val="center"/>
        <w:rPr>
          <w:rFonts w:ascii="Arial" w:hAnsi="Arial" w:cs="Arial"/>
          <w:sz w:val="36"/>
          <w:szCs w:val="36"/>
        </w:rPr>
      </w:pPr>
      <w:r>
        <w:rPr>
          <w:rFonts w:ascii="Arial" w:hAnsi="Arial" w:cs="Arial"/>
          <w:sz w:val="36"/>
          <w:szCs w:val="36"/>
        </w:rPr>
        <w:t>Continence Advisory Service</w:t>
      </w:r>
    </w:p>
    <w:p w:rsidR="004F3C18" w:rsidRDefault="004F3C18" w:rsidP="00E02979">
      <w:pPr>
        <w:jc w:val="center"/>
        <w:rPr>
          <w:rFonts w:ascii="Arial" w:hAnsi="Arial" w:cs="Arial"/>
          <w:sz w:val="36"/>
          <w:szCs w:val="36"/>
        </w:rPr>
      </w:pPr>
      <w:r w:rsidRPr="004F3C18">
        <w:rPr>
          <w:rFonts w:ascii="Arial" w:hAnsi="Arial" w:cs="Arial"/>
          <w:sz w:val="36"/>
          <w:szCs w:val="36"/>
        </w:rPr>
        <w:t>Clinical Guideline</w:t>
      </w:r>
    </w:p>
    <w:p w:rsidR="00447C05" w:rsidRPr="005828EF" w:rsidRDefault="00E02979" w:rsidP="00E02979">
      <w:pPr>
        <w:jc w:val="center"/>
        <w:rPr>
          <w:rFonts w:ascii="Arial" w:hAnsi="Arial" w:cs="Arial"/>
          <w:sz w:val="36"/>
          <w:szCs w:val="36"/>
        </w:rPr>
      </w:pPr>
      <w:r w:rsidRPr="005828EF">
        <w:rPr>
          <w:rFonts w:ascii="Arial" w:hAnsi="Arial" w:cs="Arial"/>
          <w:sz w:val="36"/>
          <w:szCs w:val="36"/>
        </w:rPr>
        <w:t>Assessment and provision of continence containment products for children</w:t>
      </w:r>
    </w:p>
    <w:p w:rsidR="00E02979" w:rsidRDefault="00E02979" w:rsidP="00E02979">
      <w:pPr>
        <w:jc w:val="center"/>
        <w:rPr>
          <w:rFonts w:ascii="Arial" w:hAnsi="Arial" w:cs="Arial"/>
          <w:sz w:val="24"/>
          <w:szCs w:val="24"/>
        </w:rPr>
      </w:pPr>
    </w:p>
    <w:p w:rsidR="00E02979" w:rsidRPr="00676D47" w:rsidRDefault="00E02979" w:rsidP="00E02979">
      <w:pPr>
        <w:spacing w:after="0" w:line="240" w:lineRule="auto"/>
        <w:ind w:left="4680" w:hanging="3600"/>
        <w:rPr>
          <w:rFonts w:ascii="Arial" w:eastAsia="Times New Roman" w:hAnsi="Arial" w:cs="Arial"/>
          <w:sz w:val="36"/>
          <w:szCs w:val="36"/>
        </w:rPr>
      </w:pPr>
      <w:r w:rsidRPr="00676D47">
        <w:rPr>
          <w:rFonts w:ascii="Arial" w:eastAsia="Times New Roman" w:hAnsi="Arial" w:cs="Arial"/>
          <w:sz w:val="36"/>
          <w:szCs w:val="36"/>
        </w:rPr>
        <w:t>Document Number:</w:t>
      </w:r>
      <w:r w:rsidRPr="00676D47">
        <w:rPr>
          <w:rFonts w:ascii="Arial" w:eastAsia="Times New Roman" w:hAnsi="Arial" w:cs="Arial"/>
          <w:sz w:val="36"/>
          <w:szCs w:val="36"/>
        </w:rPr>
        <w:tab/>
      </w:r>
    </w:p>
    <w:p w:rsidR="00E02979" w:rsidRPr="00676D47" w:rsidRDefault="00E02979" w:rsidP="00E02979">
      <w:pPr>
        <w:spacing w:after="0" w:line="240" w:lineRule="auto"/>
        <w:ind w:left="4680" w:hanging="3600"/>
        <w:rPr>
          <w:rFonts w:ascii="Arial" w:eastAsia="Times New Roman" w:hAnsi="Arial" w:cs="Arial"/>
          <w:sz w:val="36"/>
          <w:szCs w:val="36"/>
        </w:rPr>
      </w:pPr>
      <w:r w:rsidRPr="00676D47">
        <w:rPr>
          <w:rFonts w:ascii="Arial" w:eastAsia="Times New Roman" w:hAnsi="Arial" w:cs="Arial"/>
          <w:sz w:val="36"/>
          <w:szCs w:val="36"/>
        </w:rPr>
        <w:t>Sponsor:</w:t>
      </w:r>
      <w:r w:rsidRPr="00676D47">
        <w:rPr>
          <w:rFonts w:ascii="Arial" w:eastAsia="Times New Roman" w:hAnsi="Arial" w:cs="Arial"/>
          <w:sz w:val="36"/>
          <w:szCs w:val="36"/>
        </w:rPr>
        <w:tab/>
      </w:r>
    </w:p>
    <w:p w:rsidR="00E02979" w:rsidRPr="00676D47" w:rsidRDefault="00E02979" w:rsidP="00E02979">
      <w:pPr>
        <w:spacing w:after="0" w:line="240" w:lineRule="auto"/>
        <w:ind w:left="4680" w:hanging="3600"/>
        <w:rPr>
          <w:rFonts w:ascii="Arial" w:eastAsia="Times New Roman" w:hAnsi="Arial" w:cs="Arial"/>
          <w:sz w:val="36"/>
          <w:szCs w:val="36"/>
        </w:rPr>
      </w:pPr>
      <w:r w:rsidRPr="00676D47">
        <w:rPr>
          <w:rFonts w:ascii="Arial" w:eastAsia="Times New Roman" w:hAnsi="Arial" w:cs="Arial"/>
          <w:sz w:val="36"/>
          <w:szCs w:val="36"/>
        </w:rPr>
        <w:t>Date Created:</w:t>
      </w:r>
      <w:r w:rsidR="00341403">
        <w:rPr>
          <w:rFonts w:ascii="Arial" w:eastAsia="Times New Roman" w:hAnsi="Arial" w:cs="Arial"/>
          <w:sz w:val="36"/>
          <w:szCs w:val="36"/>
        </w:rPr>
        <w:t xml:space="preserve"> Febr</w:t>
      </w:r>
      <w:r w:rsidR="00EA2527">
        <w:rPr>
          <w:rFonts w:ascii="Arial" w:eastAsia="Times New Roman" w:hAnsi="Arial" w:cs="Arial"/>
          <w:sz w:val="36"/>
          <w:szCs w:val="36"/>
        </w:rPr>
        <w:t>uary 2018</w:t>
      </w:r>
      <w:r w:rsidRPr="00676D47">
        <w:rPr>
          <w:rFonts w:ascii="Arial" w:eastAsia="Times New Roman" w:hAnsi="Arial" w:cs="Arial"/>
          <w:sz w:val="36"/>
          <w:szCs w:val="36"/>
        </w:rPr>
        <w:tab/>
      </w:r>
    </w:p>
    <w:p w:rsidR="00E02979" w:rsidRPr="00676D47" w:rsidRDefault="00E02979" w:rsidP="00E02979">
      <w:pPr>
        <w:spacing w:after="0" w:line="240" w:lineRule="auto"/>
        <w:ind w:left="4680" w:hanging="3600"/>
        <w:rPr>
          <w:rFonts w:ascii="Arial" w:eastAsia="Times New Roman" w:hAnsi="Arial" w:cs="Arial"/>
          <w:sz w:val="36"/>
          <w:szCs w:val="36"/>
        </w:rPr>
      </w:pPr>
      <w:r w:rsidRPr="00676D47">
        <w:rPr>
          <w:rFonts w:ascii="Arial" w:eastAsia="Times New Roman" w:hAnsi="Arial" w:cs="Arial"/>
          <w:sz w:val="36"/>
          <w:szCs w:val="36"/>
        </w:rPr>
        <w:t>Version:</w:t>
      </w:r>
      <w:r w:rsidR="00EA2527">
        <w:rPr>
          <w:rFonts w:ascii="Arial" w:eastAsia="Times New Roman" w:hAnsi="Arial" w:cs="Arial"/>
          <w:sz w:val="36"/>
          <w:szCs w:val="36"/>
        </w:rPr>
        <w:t xml:space="preserve"> </w:t>
      </w:r>
      <w:r w:rsidRPr="00676D47">
        <w:rPr>
          <w:rFonts w:ascii="Arial" w:eastAsia="Times New Roman" w:hAnsi="Arial" w:cs="Arial"/>
          <w:sz w:val="36"/>
          <w:szCs w:val="36"/>
        </w:rPr>
        <w:t>1.0</w:t>
      </w:r>
    </w:p>
    <w:p w:rsidR="00E02979" w:rsidRPr="00676D47" w:rsidRDefault="00E02979" w:rsidP="00E02979">
      <w:pPr>
        <w:spacing w:after="0" w:line="240" w:lineRule="auto"/>
        <w:ind w:left="4680" w:hanging="3600"/>
        <w:rPr>
          <w:rFonts w:ascii="Arial" w:eastAsia="Times New Roman" w:hAnsi="Arial" w:cs="Arial"/>
          <w:sz w:val="36"/>
          <w:szCs w:val="36"/>
        </w:rPr>
      </w:pPr>
      <w:r w:rsidRPr="00676D47">
        <w:rPr>
          <w:rFonts w:ascii="Arial" w:eastAsia="Times New Roman" w:hAnsi="Arial" w:cs="Arial"/>
          <w:sz w:val="36"/>
          <w:szCs w:val="36"/>
        </w:rPr>
        <w:t>Status:</w:t>
      </w:r>
      <w:r w:rsidRPr="00676D47">
        <w:rPr>
          <w:rFonts w:ascii="Arial" w:eastAsia="Times New Roman" w:hAnsi="Arial" w:cs="Arial"/>
          <w:sz w:val="36"/>
          <w:szCs w:val="36"/>
        </w:rPr>
        <w:tab/>
      </w:r>
    </w:p>
    <w:p w:rsidR="00E02979" w:rsidRPr="00676D47" w:rsidRDefault="00E02979" w:rsidP="00E02979">
      <w:pPr>
        <w:spacing w:after="0" w:line="240" w:lineRule="auto"/>
        <w:ind w:left="4680" w:hanging="3600"/>
        <w:rPr>
          <w:rFonts w:ascii="Arial" w:eastAsia="Times New Roman" w:hAnsi="Arial" w:cs="Arial"/>
          <w:sz w:val="36"/>
          <w:szCs w:val="36"/>
        </w:rPr>
      </w:pPr>
      <w:r w:rsidRPr="00676D47">
        <w:rPr>
          <w:rFonts w:ascii="Arial" w:eastAsia="Times New Roman" w:hAnsi="Arial" w:cs="Arial"/>
          <w:sz w:val="36"/>
          <w:szCs w:val="36"/>
        </w:rPr>
        <w:t>Date Approved:</w:t>
      </w:r>
      <w:r w:rsidRPr="00676D47">
        <w:rPr>
          <w:rFonts w:ascii="Arial" w:eastAsia="Times New Roman" w:hAnsi="Arial" w:cs="Arial"/>
          <w:sz w:val="36"/>
          <w:szCs w:val="36"/>
        </w:rPr>
        <w:tab/>
      </w:r>
    </w:p>
    <w:p w:rsidR="00E02979" w:rsidRPr="00676D47" w:rsidRDefault="00E02979" w:rsidP="00E02979">
      <w:pPr>
        <w:spacing w:after="0" w:line="240" w:lineRule="auto"/>
        <w:ind w:left="4680" w:hanging="3600"/>
        <w:rPr>
          <w:rFonts w:ascii="Arial" w:eastAsia="Times New Roman" w:hAnsi="Arial" w:cs="Arial"/>
          <w:sz w:val="36"/>
          <w:szCs w:val="36"/>
        </w:rPr>
      </w:pPr>
      <w:r>
        <w:rPr>
          <w:rFonts w:ascii="Arial" w:eastAsia="Times New Roman" w:hAnsi="Arial" w:cs="Arial"/>
          <w:sz w:val="36"/>
          <w:szCs w:val="36"/>
        </w:rPr>
        <w:t>Next Review Date:</w:t>
      </w:r>
    </w:p>
    <w:p w:rsidR="00E02979" w:rsidRDefault="00E02979" w:rsidP="00E02979">
      <w:pPr>
        <w:rPr>
          <w:rFonts w:ascii="Arial" w:eastAsia="Times New Roman" w:hAnsi="Arial" w:cs="Arial"/>
          <w:sz w:val="36"/>
          <w:szCs w:val="36"/>
        </w:rPr>
      </w:pPr>
      <w:r>
        <w:rPr>
          <w:rFonts w:ascii="Arial" w:eastAsia="Times New Roman" w:hAnsi="Arial" w:cs="Arial"/>
          <w:sz w:val="36"/>
          <w:szCs w:val="36"/>
        </w:rPr>
        <w:t xml:space="preserve">           </w:t>
      </w:r>
      <w:r w:rsidRPr="00676D47">
        <w:rPr>
          <w:rFonts w:ascii="Arial" w:eastAsia="Times New Roman" w:hAnsi="Arial" w:cs="Arial"/>
          <w:sz w:val="36"/>
          <w:szCs w:val="36"/>
        </w:rPr>
        <w:t>Approved By:</w:t>
      </w:r>
    </w:p>
    <w:p w:rsidR="00447C05" w:rsidRDefault="00447C05" w:rsidP="00447C05">
      <w:pPr>
        <w:jc w:val="center"/>
        <w:rPr>
          <w:rFonts w:ascii="Arial" w:hAnsi="Arial" w:cs="Arial"/>
          <w:sz w:val="24"/>
          <w:szCs w:val="24"/>
        </w:rPr>
      </w:pPr>
    </w:p>
    <w:p w:rsidR="00447C05" w:rsidRDefault="00447C05" w:rsidP="00447C05">
      <w:pPr>
        <w:rPr>
          <w:rFonts w:ascii="Arial" w:eastAsia="Times New Roman" w:hAnsi="Arial" w:cs="Arial"/>
          <w:sz w:val="36"/>
          <w:szCs w:val="36"/>
        </w:rPr>
      </w:pPr>
      <w:r>
        <w:rPr>
          <w:rFonts w:ascii="Arial" w:eastAsia="Times New Roman" w:hAnsi="Arial" w:cs="Arial"/>
          <w:sz w:val="36"/>
          <w:szCs w:val="36"/>
        </w:rPr>
        <w:t>Contents</w:t>
      </w:r>
    </w:p>
    <w:tbl>
      <w:tblPr>
        <w:tblStyle w:val="TableGrid"/>
        <w:tblW w:w="0" w:type="auto"/>
        <w:tblLook w:val="04A0" w:firstRow="1" w:lastRow="0" w:firstColumn="1" w:lastColumn="0" w:noHBand="0" w:noVBand="1"/>
      </w:tblPr>
      <w:tblGrid>
        <w:gridCol w:w="5811"/>
        <w:gridCol w:w="1527"/>
      </w:tblGrid>
      <w:tr w:rsidR="00EA2527" w:rsidTr="00EA2527">
        <w:tc>
          <w:tcPr>
            <w:tcW w:w="5811" w:type="dxa"/>
          </w:tcPr>
          <w:p w:rsidR="00EA2527" w:rsidRDefault="00EA2527" w:rsidP="00E12346">
            <w:pPr>
              <w:rPr>
                <w:rFonts w:ascii="Arial" w:hAnsi="Arial" w:cs="Arial"/>
                <w:sz w:val="24"/>
                <w:szCs w:val="24"/>
              </w:rPr>
            </w:pPr>
          </w:p>
        </w:tc>
        <w:tc>
          <w:tcPr>
            <w:tcW w:w="1527" w:type="dxa"/>
          </w:tcPr>
          <w:p w:rsidR="00EA2527" w:rsidRDefault="00EA2527" w:rsidP="00E12346">
            <w:pPr>
              <w:rPr>
                <w:rFonts w:ascii="Arial" w:hAnsi="Arial" w:cs="Arial"/>
                <w:sz w:val="24"/>
                <w:szCs w:val="24"/>
              </w:rPr>
            </w:pPr>
            <w:r>
              <w:rPr>
                <w:rFonts w:ascii="Arial" w:hAnsi="Arial" w:cs="Arial"/>
                <w:sz w:val="24"/>
                <w:szCs w:val="24"/>
              </w:rPr>
              <w:t>Page</w:t>
            </w:r>
          </w:p>
        </w:tc>
      </w:tr>
      <w:tr w:rsidR="00EA2527" w:rsidTr="00EA2527">
        <w:tc>
          <w:tcPr>
            <w:tcW w:w="5811" w:type="dxa"/>
          </w:tcPr>
          <w:p w:rsidR="00EA2527" w:rsidRDefault="00EA2527" w:rsidP="00E12346">
            <w:pPr>
              <w:rPr>
                <w:rFonts w:ascii="Arial" w:hAnsi="Arial" w:cs="Arial"/>
                <w:sz w:val="24"/>
                <w:szCs w:val="24"/>
              </w:rPr>
            </w:pPr>
            <w:r>
              <w:rPr>
                <w:rFonts w:ascii="Arial" w:hAnsi="Arial" w:cs="Arial"/>
                <w:sz w:val="24"/>
                <w:szCs w:val="24"/>
              </w:rPr>
              <w:t>Introduction</w:t>
            </w:r>
          </w:p>
        </w:tc>
        <w:tc>
          <w:tcPr>
            <w:tcW w:w="1527" w:type="dxa"/>
          </w:tcPr>
          <w:p w:rsidR="00EA2527" w:rsidRDefault="005828EF" w:rsidP="00E12346">
            <w:pPr>
              <w:rPr>
                <w:rFonts w:ascii="Arial" w:hAnsi="Arial" w:cs="Arial"/>
                <w:sz w:val="24"/>
                <w:szCs w:val="24"/>
              </w:rPr>
            </w:pPr>
            <w:r>
              <w:rPr>
                <w:rFonts w:ascii="Arial" w:hAnsi="Arial" w:cs="Arial"/>
                <w:sz w:val="24"/>
                <w:szCs w:val="24"/>
              </w:rPr>
              <w:t>2</w:t>
            </w:r>
          </w:p>
        </w:tc>
      </w:tr>
      <w:tr w:rsidR="00EA2527" w:rsidTr="00EA2527">
        <w:tc>
          <w:tcPr>
            <w:tcW w:w="5811" w:type="dxa"/>
          </w:tcPr>
          <w:p w:rsidR="00EA2527" w:rsidRDefault="00EA2527" w:rsidP="00E12346">
            <w:pPr>
              <w:rPr>
                <w:rFonts w:ascii="Arial" w:hAnsi="Arial" w:cs="Arial"/>
                <w:sz w:val="24"/>
                <w:szCs w:val="24"/>
              </w:rPr>
            </w:pPr>
            <w:r>
              <w:rPr>
                <w:rFonts w:ascii="Arial" w:hAnsi="Arial" w:cs="Arial"/>
                <w:sz w:val="24"/>
                <w:szCs w:val="24"/>
              </w:rPr>
              <w:t>Scope of guideline</w:t>
            </w:r>
          </w:p>
        </w:tc>
        <w:tc>
          <w:tcPr>
            <w:tcW w:w="1527" w:type="dxa"/>
          </w:tcPr>
          <w:p w:rsidR="00EA2527" w:rsidRDefault="005828EF" w:rsidP="00E12346">
            <w:pPr>
              <w:rPr>
                <w:rFonts w:ascii="Arial" w:hAnsi="Arial" w:cs="Arial"/>
                <w:sz w:val="24"/>
                <w:szCs w:val="24"/>
              </w:rPr>
            </w:pPr>
            <w:r>
              <w:rPr>
                <w:rFonts w:ascii="Arial" w:hAnsi="Arial" w:cs="Arial"/>
                <w:sz w:val="24"/>
                <w:szCs w:val="24"/>
              </w:rPr>
              <w:t>2</w:t>
            </w:r>
          </w:p>
        </w:tc>
      </w:tr>
      <w:tr w:rsidR="00EA2527" w:rsidTr="00EA2527">
        <w:tc>
          <w:tcPr>
            <w:tcW w:w="5811" w:type="dxa"/>
          </w:tcPr>
          <w:p w:rsidR="00EA2527" w:rsidRDefault="005828EF" w:rsidP="00E12346">
            <w:pPr>
              <w:rPr>
                <w:rFonts w:ascii="Arial" w:hAnsi="Arial" w:cs="Arial"/>
                <w:sz w:val="24"/>
                <w:szCs w:val="24"/>
              </w:rPr>
            </w:pPr>
            <w:r w:rsidRPr="005828EF">
              <w:rPr>
                <w:rFonts w:ascii="Arial" w:hAnsi="Arial" w:cs="Arial"/>
                <w:sz w:val="24"/>
                <w:szCs w:val="24"/>
              </w:rPr>
              <w:t>Children’s Continence Product Provision</w:t>
            </w:r>
          </w:p>
        </w:tc>
        <w:tc>
          <w:tcPr>
            <w:tcW w:w="1527" w:type="dxa"/>
          </w:tcPr>
          <w:p w:rsidR="00EA2527" w:rsidRDefault="005828EF" w:rsidP="00E12346">
            <w:pPr>
              <w:rPr>
                <w:rFonts w:ascii="Arial" w:hAnsi="Arial" w:cs="Arial"/>
                <w:sz w:val="24"/>
                <w:szCs w:val="24"/>
              </w:rPr>
            </w:pPr>
            <w:r>
              <w:rPr>
                <w:rFonts w:ascii="Arial" w:hAnsi="Arial" w:cs="Arial"/>
                <w:sz w:val="24"/>
                <w:szCs w:val="24"/>
              </w:rPr>
              <w:t>3</w:t>
            </w:r>
          </w:p>
        </w:tc>
      </w:tr>
      <w:tr w:rsidR="00EA2527" w:rsidTr="00EA2527">
        <w:tc>
          <w:tcPr>
            <w:tcW w:w="5811" w:type="dxa"/>
          </w:tcPr>
          <w:p w:rsidR="00EA2527" w:rsidRDefault="005828EF" w:rsidP="00814230">
            <w:pPr>
              <w:rPr>
                <w:rFonts w:ascii="Arial" w:hAnsi="Arial" w:cs="Arial"/>
                <w:sz w:val="24"/>
                <w:szCs w:val="24"/>
              </w:rPr>
            </w:pPr>
            <w:r w:rsidRPr="005828EF">
              <w:rPr>
                <w:rFonts w:ascii="Arial" w:hAnsi="Arial" w:cs="Arial"/>
                <w:sz w:val="24"/>
                <w:szCs w:val="24"/>
              </w:rPr>
              <w:t>Relevant national documents</w:t>
            </w:r>
          </w:p>
        </w:tc>
        <w:tc>
          <w:tcPr>
            <w:tcW w:w="1527" w:type="dxa"/>
          </w:tcPr>
          <w:p w:rsidR="00EA2527" w:rsidRDefault="005828EF" w:rsidP="00E12346">
            <w:pPr>
              <w:rPr>
                <w:rFonts w:ascii="Arial" w:hAnsi="Arial" w:cs="Arial"/>
                <w:sz w:val="24"/>
                <w:szCs w:val="24"/>
              </w:rPr>
            </w:pPr>
            <w:r>
              <w:rPr>
                <w:rFonts w:ascii="Arial" w:hAnsi="Arial" w:cs="Arial"/>
                <w:sz w:val="24"/>
                <w:szCs w:val="24"/>
              </w:rPr>
              <w:t>3</w:t>
            </w:r>
          </w:p>
        </w:tc>
      </w:tr>
      <w:tr w:rsidR="00EA2527" w:rsidTr="00EA2527">
        <w:tc>
          <w:tcPr>
            <w:tcW w:w="5811" w:type="dxa"/>
          </w:tcPr>
          <w:p w:rsidR="00EA2527" w:rsidRDefault="00EA2527" w:rsidP="00E12346">
            <w:pPr>
              <w:rPr>
                <w:rFonts w:ascii="Arial" w:hAnsi="Arial" w:cs="Arial"/>
                <w:sz w:val="24"/>
                <w:szCs w:val="24"/>
              </w:rPr>
            </w:pPr>
            <w:r w:rsidRPr="00814230">
              <w:rPr>
                <w:rFonts w:ascii="Arial" w:hAnsi="Arial" w:cs="Arial"/>
                <w:sz w:val="24"/>
                <w:szCs w:val="24"/>
              </w:rPr>
              <w:t>Assessing children and young people (CYP)</w:t>
            </w:r>
          </w:p>
        </w:tc>
        <w:tc>
          <w:tcPr>
            <w:tcW w:w="1527" w:type="dxa"/>
          </w:tcPr>
          <w:p w:rsidR="00EA2527" w:rsidRDefault="005828EF" w:rsidP="00E12346">
            <w:pPr>
              <w:rPr>
                <w:rFonts w:ascii="Arial" w:hAnsi="Arial" w:cs="Arial"/>
                <w:sz w:val="24"/>
                <w:szCs w:val="24"/>
              </w:rPr>
            </w:pPr>
            <w:r>
              <w:rPr>
                <w:rFonts w:ascii="Arial" w:hAnsi="Arial" w:cs="Arial"/>
                <w:sz w:val="24"/>
                <w:szCs w:val="24"/>
              </w:rPr>
              <w:t>4</w:t>
            </w:r>
          </w:p>
        </w:tc>
      </w:tr>
      <w:tr w:rsidR="00EA2527" w:rsidTr="00EA2527">
        <w:tc>
          <w:tcPr>
            <w:tcW w:w="5811" w:type="dxa"/>
          </w:tcPr>
          <w:p w:rsidR="00EA2527" w:rsidRDefault="00EA2527" w:rsidP="00E12346">
            <w:pPr>
              <w:rPr>
                <w:rFonts w:ascii="Arial" w:hAnsi="Arial" w:cs="Arial"/>
                <w:sz w:val="24"/>
                <w:szCs w:val="24"/>
              </w:rPr>
            </w:pPr>
            <w:r w:rsidRPr="00814230">
              <w:rPr>
                <w:rFonts w:ascii="Arial" w:hAnsi="Arial" w:cs="Arial"/>
                <w:sz w:val="24"/>
                <w:szCs w:val="24"/>
              </w:rPr>
              <w:t>Provision of products</w:t>
            </w:r>
          </w:p>
          <w:p w:rsidR="00EA2527" w:rsidRDefault="00EA2527" w:rsidP="00E12346">
            <w:pPr>
              <w:rPr>
                <w:rFonts w:ascii="Arial" w:hAnsi="Arial" w:cs="Arial"/>
                <w:sz w:val="24"/>
                <w:szCs w:val="24"/>
              </w:rPr>
            </w:pPr>
            <w:r>
              <w:rPr>
                <w:rFonts w:ascii="Arial" w:hAnsi="Arial" w:cs="Arial"/>
                <w:sz w:val="24"/>
                <w:szCs w:val="24"/>
              </w:rPr>
              <w:t>Includes, product styles</w:t>
            </w:r>
          </w:p>
        </w:tc>
        <w:tc>
          <w:tcPr>
            <w:tcW w:w="1527" w:type="dxa"/>
          </w:tcPr>
          <w:p w:rsidR="00EA2527" w:rsidRDefault="005828EF" w:rsidP="00E12346">
            <w:pPr>
              <w:rPr>
                <w:rFonts w:ascii="Arial" w:hAnsi="Arial" w:cs="Arial"/>
                <w:sz w:val="24"/>
                <w:szCs w:val="24"/>
              </w:rPr>
            </w:pPr>
            <w:r>
              <w:rPr>
                <w:rFonts w:ascii="Arial" w:hAnsi="Arial" w:cs="Arial"/>
                <w:sz w:val="24"/>
                <w:szCs w:val="24"/>
              </w:rPr>
              <w:t>5</w:t>
            </w:r>
          </w:p>
        </w:tc>
      </w:tr>
      <w:tr w:rsidR="00EA2527" w:rsidTr="00EA2527">
        <w:tc>
          <w:tcPr>
            <w:tcW w:w="5811" w:type="dxa"/>
          </w:tcPr>
          <w:p w:rsidR="00EA2527" w:rsidRDefault="00EA2527" w:rsidP="00E12346">
            <w:pPr>
              <w:rPr>
                <w:rFonts w:ascii="Arial" w:hAnsi="Arial" w:cs="Arial"/>
                <w:sz w:val="24"/>
                <w:szCs w:val="24"/>
              </w:rPr>
            </w:pPr>
            <w:r>
              <w:rPr>
                <w:rFonts w:ascii="Arial" w:hAnsi="Arial" w:cs="Arial"/>
                <w:sz w:val="24"/>
                <w:szCs w:val="24"/>
              </w:rPr>
              <w:t>Liaising with Continence Advisory Service</w:t>
            </w:r>
          </w:p>
          <w:p w:rsidR="00EA2527" w:rsidRDefault="00EA2527" w:rsidP="00E12346">
            <w:pPr>
              <w:rPr>
                <w:rFonts w:ascii="Arial" w:hAnsi="Arial" w:cs="Arial"/>
                <w:sz w:val="24"/>
                <w:szCs w:val="24"/>
              </w:rPr>
            </w:pPr>
            <w:r>
              <w:rPr>
                <w:rFonts w:ascii="Arial" w:hAnsi="Arial" w:cs="Arial"/>
                <w:sz w:val="24"/>
                <w:szCs w:val="24"/>
              </w:rPr>
              <w:t>Assessment and reassessment</w:t>
            </w:r>
          </w:p>
          <w:p w:rsidR="00EA2527" w:rsidRDefault="00EA2527" w:rsidP="00E12346">
            <w:pPr>
              <w:rPr>
                <w:rFonts w:ascii="Arial" w:hAnsi="Arial" w:cs="Arial"/>
                <w:sz w:val="24"/>
                <w:szCs w:val="24"/>
              </w:rPr>
            </w:pPr>
            <w:r>
              <w:rPr>
                <w:rFonts w:ascii="Arial" w:hAnsi="Arial" w:cs="Arial"/>
                <w:sz w:val="24"/>
                <w:szCs w:val="24"/>
              </w:rPr>
              <w:t>Requesting samples and processing orders</w:t>
            </w:r>
          </w:p>
        </w:tc>
        <w:tc>
          <w:tcPr>
            <w:tcW w:w="1527" w:type="dxa"/>
          </w:tcPr>
          <w:p w:rsidR="00EA2527" w:rsidRDefault="005828EF" w:rsidP="00E12346">
            <w:pPr>
              <w:rPr>
                <w:rFonts w:ascii="Arial" w:hAnsi="Arial" w:cs="Arial"/>
                <w:sz w:val="24"/>
                <w:szCs w:val="24"/>
              </w:rPr>
            </w:pPr>
            <w:r>
              <w:rPr>
                <w:rFonts w:ascii="Arial" w:hAnsi="Arial" w:cs="Arial"/>
                <w:sz w:val="24"/>
                <w:szCs w:val="24"/>
              </w:rPr>
              <w:t>8</w:t>
            </w:r>
          </w:p>
        </w:tc>
      </w:tr>
      <w:tr w:rsidR="002557E5" w:rsidTr="00EA2527">
        <w:tc>
          <w:tcPr>
            <w:tcW w:w="5811" w:type="dxa"/>
          </w:tcPr>
          <w:p w:rsidR="002557E5" w:rsidRDefault="002557E5" w:rsidP="00E12346">
            <w:pPr>
              <w:rPr>
                <w:rFonts w:ascii="Arial" w:hAnsi="Arial" w:cs="Arial"/>
                <w:sz w:val="24"/>
                <w:szCs w:val="24"/>
              </w:rPr>
            </w:pPr>
            <w:r>
              <w:rPr>
                <w:rFonts w:ascii="Arial" w:hAnsi="Arial" w:cs="Arial"/>
                <w:sz w:val="24"/>
                <w:szCs w:val="24"/>
              </w:rPr>
              <w:t>Exceptional circumstances</w:t>
            </w:r>
          </w:p>
        </w:tc>
        <w:tc>
          <w:tcPr>
            <w:tcW w:w="1527" w:type="dxa"/>
          </w:tcPr>
          <w:p w:rsidR="002557E5" w:rsidRDefault="002557E5" w:rsidP="00E12346">
            <w:pPr>
              <w:rPr>
                <w:rFonts w:ascii="Arial" w:hAnsi="Arial" w:cs="Arial"/>
                <w:sz w:val="24"/>
                <w:szCs w:val="24"/>
              </w:rPr>
            </w:pPr>
          </w:p>
        </w:tc>
      </w:tr>
      <w:tr w:rsidR="00EA2527" w:rsidTr="00EA2527">
        <w:tc>
          <w:tcPr>
            <w:tcW w:w="5811" w:type="dxa"/>
          </w:tcPr>
          <w:p w:rsidR="00EA2527" w:rsidRDefault="00EA2527" w:rsidP="00E12346">
            <w:pPr>
              <w:rPr>
                <w:rFonts w:ascii="Arial" w:hAnsi="Arial" w:cs="Arial"/>
                <w:sz w:val="24"/>
                <w:szCs w:val="24"/>
              </w:rPr>
            </w:pPr>
            <w:r w:rsidRPr="00814230">
              <w:rPr>
                <w:rFonts w:ascii="Arial" w:hAnsi="Arial" w:cs="Arial"/>
                <w:sz w:val="24"/>
                <w:szCs w:val="24"/>
              </w:rPr>
              <w:t>Transition of a young person to adult services</w:t>
            </w:r>
          </w:p>
        </w:tc>
        <w:tc>
          <w:tcPr>
            <w:tcW w:w="1527" w:type="dxa"/>
          </w:tcPr>
          <w:p w:rsidR="00EA2527" w:rsidRDefault="005828EF" w:rsidP="00E12346">
            <w:pPr>
              <w:rPr>
                <w:rFonts w:ascii="Arial" w:hAnsi="Arial" w:cs="Arial"/>
                <w:sz w:val="24"/>
                <w:szCs w:val="24"/>
              </w:rPr>
            </w:pPr>
            <w:r>
              <w:rPr>
                <w:rFonts w:ascii="Arial" w:hAnsi="Arial" w:cs="Arial"/>
                <w:sz w:val="24"/>
                <w:szCs w:val="24"/>
              </w:rPr>
              <w:t>10</w:t>
            </w:r>
          </w:p>
        </w:tc>
      </w:tr>
      <w:tr w:rsidR="00EA2527" w:rsidTr="00EA2527">
        <w:tc>
          <w:tcPr>
            <w:tcW w:w="5811" w:type="dxa"/>
          </w:tcPr>
          <w:p w:rsidR="00EA2527" w:rsidRDefault="00EA2527" w:rsidP="00E12346">
            <w:pPr>
              <w:rPr>
                <w:rFonts w:ascii="Arial" w:hAnsi="Arial" w:cs="Arial"/>
                <w:sz w:val="24"/>
                <w:szCs w:val="24"/>
              </w:rPr>
            </w:pPr>
            <w:r w:rsidRPr="00814230">
              <w:rPr>
                <w:rFonts w:ascii="Arial" w:hAnsi="Arial" w:cs="Arial"/>
                <w:sz w:val="24"/>
                <w:szCs w:val="24"/>
              </w:rPr>
              <w:t xml:space="preserve">Glossary of Terms and Abbreviations </w:t>
            </w:r>
            <w:r w:rsidRPr="00814230">
              <w:rPr>
                <w:rFonts w:ascii="Arial" w:hAnsi="Arial" w:cs="Arial"/>
                <w:sz w:val="24"/>
                <w:szCs w:val="24"/>
              </w:rPr>
              <w:tab/>
            </w:r>
          </w:p>
        </w:tc>
        <w:tc>
          <w:tcPr>
            <w:tcW w:w="1527" w:type="dxa"/>
          </w:tcPr>
          <w:p w:rsidR="00EA2527" w:rsidRDefault="005828EF" w:rsidP="00E12346">
            <w:pPr>
              <w:rPr>
                <w:rFonts w:ascii="Arial" w:hAnsi="Arial" w:cs="Arial"/>
                <w:sz w:val="24"/>
                <w:szCs w:val="24"/>
              </w:rPr>
            </w:pPr>
            <w:r>
              <w:rPr>
                <w:rFonts w:ascii="Arial" w:hAnsi="Arial" w:cs="Arial"/>
                <w:sz w:val="24"/>
                <w:szCs w:val="24"/>
              </w:rPr>
              <w:t>11</w:t>
            </w:r>
          </w:p>
        </w:tc>
      </w:tr>
      <w:tr w:rsidR="00EA2527" w:rsidTr="00EA2527">
        <w:tc>
          <w:tcPr>
            <w:tcW w:w="5811" w:type="dxa"/>
          </w:tcPr>
          <w:p w:rsidR="00EA2527" w:rsidRPr="00814230" w:rsidRDefault="00EA2527" w:rsidP="00E12346">
            <w:pPr>
              <w:rPr>
                <w:rFonts w:ascii="Arial" w:hAnsi="Arial" w:cs="Arial"/>
                <w:sz w:val="24"/>
                <w:szCs w:val="24"/>
              </w:rPr>
            </w:pPr>
            <w:r>
              <w:rPr>
                <w:rFonts w:ascii="Arial" w:hAnsi="Arial" w:cs="Arial"/>
                <w:sz w:val="24"/>
                <w:szCs w:val="24"/>
              </w:rPr>
              <w:t>Appendix 1: Handover liaison form</w:t>
            </w:r>
          </w:p>
        </w:tc>
        <w:tc>
          <w:tcPr>
            <w:tcW w:w="1527" w:type="dxa"/>
          </w:tcPr>
          <w:p w:rsidR="00EA2527" w:rsidRDefault="005828EF" w:rsidP="00E12346">
            <w:pPr>
              <w:rPr>
                <w:rFonts w:ascii="Arial" w:hAnsi="Arial" w:cs="Arial"/>
                <w:sz w:val="24"/>
                <w:szCs w:val="24"/>
              </w:rPr>
            </w:pPr>
            <w:r>
              <w:rPr>
                <w:rFonts w:ascii="Arial" w:hAnsi="Arial" w:cs="Arial"/>
                <w:sz w:val="24"/>
                <w:szCs w:val="24"/>
              </w:rPr>
              <w:t>12</w:t>
            </w:r>
          </w:p>
        </w:tc>
      </w:tr>
    </w:tbl>
    <w:p w:rsidR="00447C05" w:rsidRDefault="00447C05" w:rsidP="00447C05">
      <w:pPr>
        <w:jc w:val="center"/>
        <w:rPr>
          <w:rFonts w:ascii="Arial" w:hAnsi="Arial" w:cs="Arial"/>
          <w:sz w:val="24"/>
          <w:szCs w:val="24"/>
        </w:rPr>
      </w:pPr>
    </w:p>
    <w:p w:rsidR="00447C05" w:rsidRDefault="00447C05" w:rsidP="00447C05">
      <w:pPr>
        <w:jc w:val="center"/>
        <w:rPr>
          <w:rFonts w:ascii="Arial" w:hAnsi="Arial" w:cs="Arial"/>
          <w:sz w:val="24"/>
          <w:szCs w:val="24"/>
        </w:rPr>
      </w:pPr>
    </w:p>
    <w:p w:rsidR="00447C05" w:rsidRPr="004B720D" w:rsidRDefault="00447C05" w:rsidP="00814230">
      <w:pPr>
        <w:pStyle w:val="ListParagraph"/>
        <w:ind w:left="0"/>
        <w:rPr>
          <w:rFonts w:ascii="Arial" w:hAnsi="Arial" w:cs="Arial"/>
          <w:b/>
          <w:sz w:val="24"/>
          <w:szCs w:val="24"/>
        </w:rPr>
      </w:pPr>
      <w:r w:rsidRPr="004B720D">
        <w:rPr>
          <w:rFonts w:ascii="Arial" w:hAnsi="Arial" w:cs="Arial"/>
          <w:b/>
          <w:sz w:val="24"/>
          <w:szCs w:val="24"/>
        </w:rPr>
        <w:t xml:space="preserve">Introduction </w:t>
      </w:r>
    </w:p>
    <w:p w:rsidR="00447C05" w:rsidRDefault="00447C05" w:rsidP="00E02979">
      <w:pPr>
        <w:pStyle w:val="ListParagraph"/>
        <w:ind w:left="0"/>
        <w:rPr>
          <w:rFonts w:ascii="Arial" w:hAnsi="Arial" w:cs="Arial"/>
          <w:sz w:val="24"/>
          <w:szCs w:val="24"/>
        </w:rPr>
      </w:pPr>
      <w:r>
        <w:rPr>
          <w:rFonts w:ascii="Arial" w:hAnsi="Arial" w:cs="Arial"/>
          <w:sz w:val="24"/>
          <w:szCs w:val="24"/>
        </w:rPr>
        <w:t>Incontinence is a common condition that may affect all ages with a wide range of severity and impact on the individual. Excellence in continence care (2015) supports equal access to a continence assessment promoting consistent practice providing “person centred care”</w:t>
      </w:r>
      <w:r w:rsidR="00D470C1">
        <w:rPr>
          <w:rFonts w:ascii="Arial" w:hAnsi="Arial" w:cs="Arial"/>
          <w:sz w:val="24"/>
          <w:szCs w:val="24"/>
        </w:rPr>
        <w:t xml:space="preserve"> and empowerment to improve health</w:t>
      </w:r>
      <w:r>
        <w:rPr>
          <w:rFonts w:ascii="Arial" w:hAnsi="Arial" w:cs="Arial"/>
          <w:sz w:val="24"/>
          <w:szCs w:val="24"/>
        </w:rPr>
        <w:t xml:space="preserve"> p.7. </w:t>
      </w:r>
      <w:r w:rsidR="00D470C1">
        <w:rPr>
          <w:rFonts w:ascii="Arial" w:hAnsi="Arial" w:cs="Arial"/>
          <w:sz w:val="24"/>
          <w:szCs w:val="24"/>
        </w:rPr>
        <w:t>It is estimated that there are 900,000 children and young people</w:t>
      </w:r>
      <w:r w:rsidR="007175EF">
        <w:rPr>
          <w:rFonts w:ascii="Arial" w:hAnsi="Arial" w:cs="Arial"/>
          <w:sz w:val="24"/>
          <w:szCs w:val="24"/>
        </w:rPr>
        <w:t xml:space="preserve"> out of a population of 8,500,000 in the UK</w:t>
      </w:r>
      <w:r w:rsidR="00D470C1">
        <w:rPr>
          <w:rFonts w:ascii="Arial" w:hAnsi="Arial" w:cs="Arial"/>
          <w:sz w:val="24"/>
          <w:szCs w:val="24"/>
        </w:rPr>
        <w:t xml:space="preserve"> suffering from bladder a</w:t>
      </w:r>
      <w:r w:rsidR="007175EF">
        <w:rPr>
          <w:rFonts w:ascii="Arial" w:hAnsi="Arial" w:cs="Arial"/>
          <w:sz w:val="24"/>
          <w:szCs w:val="24"/>
        </w:rPr>
        <w:t xml:space="preserve">nd bowel dysfunction. The aim is to improve the health and wellbeing of these children. </w:t>
      </w:r>
      <w:r w:rsidR="00D470C1">
        <w:rPr>
          <w:rFonts w:ascii="Arial" w:hAnsi="Arial" w:cs="Arial"/>
          <w:sz w:val="24"/>
          <w:szCs w:val="24"/>
        </w:rPr>
        <w:t xml:space="preserve">The children’s care pathways main focus is on identifying children for toilet training readiness and thus promoting continence. </w:t>
      </w:r>
      <w:r w:rsidR="007175EF">
        <w:rPr>
          <w:rFonts w:ascii="Arial" w:hAnsi="Arial" w:cs="Arial"/>
          <w:sz w:val="24"/>
          <w:szCs w:val="24"/>
        </w:rPr>
        <w:t>Continence problems are treatable, but may take months or years to resolve so it is impor</w:t>
      </w:r>
      <w:r w:rsidR="000B7FD7">
        <w:rPr>
          <w:rFonts w:ascii="Arial" w:hAnsi="Arial" w:cs="Arial"/>
          <w:sz w:val="24"/>
          <w:szCs w:val="24"/>
        </w:rPr>
        <w:t>tant to identify a diagnosis,</w:t>
      </w:r>
      <w:r w:rsidR="007175EF">
        <w:rPr>
          <w:rFonts w:ascii="Arial" w:hAnsi="Arial" w:cs="Arial"/>
          <w:sz w:val="24"/>
          <w:szCs w:val="24"/>
        </w:rPr>
        <w:t xml:space="preserve"> management and toilet training pathway as early as possible</w:t>
      </w:r>
      <w:r w:rsidR="005828EF">
        <w:rPr>
          <w:rFonts w:ascii="Arial" w:hAnsi="Arial" w:cs="Arial"/>
          <w:sz w:val="24"/>
          <w:szCs w:val="24"/>
        </w:rPr>
        <w:t xml:space="preserve">, from </w:t>
      </w:r>
      <w:r w:rsidR="000B7FD7">
        <w:rPr>
          <w:rFonts w:ascii="Arial" w:hAnsi="Arial" w:cs="Arial"/>
          <w:sz w:val="24"/>
          <w:szCs w:val="24"/>
        </w:rPr>
        <w:t xml:space="preserve">the </w:t>
      </w:r>
      <w:r w:rsidR="005828EF">
        <w:rPr>
          <w:rFonts w:ascii="Arial" w:hAnsi="Arial" w:cs="Arial"/>
          <w:sz w:val="24"/>
          <w:szCs w:val="24"/>
        </w:rPr>
        <w:t xml:space="preserve">age </w:t>
      </w:r>
      <w:r w:rsidR="000B7FD7">
        <w:rPr>
          <w:rFonts w:ascii="Arial" w:hAnsi="Arial" w:cs="Arial"/>
          <w:sz w:val="24"/>
          <w:szCs w:val="24"/>
        </w:rPr>
        <w:t xml:space="preserve">of </w:t>
      </w:r>
      <w:r w:rsidR="005828EF">
        <w:rPr>
          <w:rFonts w:ascii="Arial" w:hAnsi="Arial" w:cs="Arial"/>
          <w:sz w:val="24"/>
          <w:szCs w:val="24"/>
        </w:rPr>
        <w:t>2 years</w:t>
      </w:r>
      <w:r w:rsidR="007175EF">
        <w:rPr>
          <w:rFonts w:ascii="Arial" w:hAnsi="Arial" w:cs="Arial"/>
          <w:sz w:val="24"/>
          <w:szCs w:val="24"/>
        </w:rPr>
        <w:t xml:space="preserve">.  </w:t>
      </w:r>
      <w:r w:rsidR="00D470C1">
        <w:rPr>
          <w:rFonts w:ascii="Arial" w:hAnsi="Arial" w:cs="Arial"/>
          <w:sz w:val="24"/>
          <w:szCs w:val="24"/>
        </w:rPr>
        <w:t>Assessment of care needs should be integrated across health and social care and education settings with the goal of integrating care, promoting effective communication and health education ensuring the child and young person has consistent care and parents and young people do not have to keep repeating their story.</w:t>
      </w:r>
    </w:p>
    <w:p w:rsidR="006C3903" w:rsidRDefault="006C3903" w:rsidP="00E02979">
      <w:pPr>
        <w:pStyle w:val="ListParagraph"/>
        <w:ind w:left="0"/>
        <w:rPr>
          <w:rFonts w:ascii="Arial" w:hAnsi="Arial" w:cs="Arial"/>
          <w:sz w:val="24"/>
          <w:szCs w:val="24"/>
        </w:rPr>
      </w:pPr>
    </w:p>
    <w:p w:rsidR="006C3903" w:rsidRDefault="00814230" w:rsidP="00E02979">
      <w:pPr>
        <w:pStyle w:val="ListParagraph"/>
        <w:ind w:left="0"/>
        <w:rPr>
          <w:rFonts w:ascii="Arial" w:hAnsi="Arial" w:cs="Arial"/>
          <w:sz w:val="24"/>
          <w:szCs w:val="24"/>
        </w:rPr>
      </w:pPr>
      <w:r>
        <w:rPr>
          <w:rFonts w:ascii="Arial" w:hAnsi="Arial" w:cs="Arial"/>
          <w:sz w:val="24"/>
          <w:szCs w:val="24"/>
        </w:rPr>
        <w:t>The foreword to the Guidance</w:t>
      </w:r>
      <w:r w:rsidR="006C3903">
        <w:rPr>
          <w:rFonts w:ascii="Arial" w:hAnsi="Arial" w:cs="Arial"/>
          <w:sz w:val="24"/>
          <w:szCs w:val="24"/>
        </w:rPr>
        <w:t xml:space="preserve"> for provision of continence containment products for children and young people</w:t>
      </w:r>
      <w:r w:rsidR="00341403">
        <w:rPr>
          <w:rFonts w:ascii="Arial" w:hAnsi="Arial" w:cs="Arial"/>
          <w:sz w:val="24"/>
          <w:szCs w:val="24"/>
        </w:rPr>
        <w:t xml:space="preserve"> (CYP)</w:t>
      </w:r>
      <w:r w:rsidR="006C3903">
        <w:rPr>
          <w:rFonts w:ascii="Arial" w:hAnsi="Arial" w:cs="Arial"/>
          <w:sz w:val="24"/>
          <w:szCs w:val="24"/>
        </w:rPr>
        <w:t xml:space="preserve"> (2016) states</w:t>
      </w:r>
      <w:r>
        <w:rPr>
          <w:rFonts w:ascii="Arial" w:hAnsi="Arial" w:cs="Arial"/>
          <w:sz w:val="24"/>
          <w:szCs w:val="24"/>
        </w:rPr>
        <w:t>:</w:t>
      </w:r>
      <w:r w:rsidR="006C3903">
        <w:rPr>
          <w:rFonts w:ascii="Arial" w:hAnsi="Arial" w:cs="Arial"/>
          <w:sz w:val="24"/>
          <w:szCs w:val="24"/>
        </w:rPr>
        <w:t xml:space="preserve"> “getting this right for children and young people can make a significant difference to the quality of their lives, and also those of their families”.</w:t>
      </w:r>
    </w:p>
    <w:p w:rsidR="00E02979" w:rsidRDefault="00E02979" w:rsidP="00447C05">
      <w:pPr>
        <w:pStyle w:val="ListParagraph"/>
        <w:ind w:left="426"/>
        <w:rPr>
          <w:rFonts w:ascii="Arial" w:hAnsi="Arial" w:cs="Arial"/>
          <w:sz w:val="24"/>
          <w:szCs w:val="24"/>
        </w:rPr>
      </w:pPr>
    </w:p>
    <w:p w:rsidR="00E02979" w:rsidRPr="00E02979" w:rsidRDefault="00E02979" w:rsidP="00E02979">
      <w:pPr>
        <w:pStyle w:val="ListParagraph"/>
        <w:ind w:left="0"/>
        <w:rPr>
          <w:rFonts w:ascii="Arial" w:hAnsi="Arial" w:cs="Arial"/>
          <w:b/>
          <w:sz w:val="24"/>
          <w:szCs w:val="24"/>
        </w:rPr>
      </w:pPr>
      <w:r w:rsidRPr="00E02979">
        <w:rPr>
          <w:rFonts w:ascii="Arial" w:hAnsi="Arial" w:cs="Arial"/>
          <w:b/>
          <w:sz w:val="24"/>
          <w:szCs w:val="24"/>
        </w:rPr>
        <w:t>Scope of guidelines</w:t>
      </w:r>
    </w:p>
    <w:p w:rsidR="00E02979" w:rsidRPr="00E02979" w:rsidRDefault="00E02979" w:rsidP="00E02979">
      <w:pPr>
        <w:rPr>
          <w:rFonts w:ascii="Arial" w:hAnsi="Arial" w:cs="Arial"/>
          <w:sz w:val="24"/>
          <w:szCs w:val="24"/>
        </w:rPr>
      </w:pPr>
      <w:r w:rsidRPr="00E02979">
        <w:rPr>
          <w:rFonts w:ascii="Arial" w:hAnsi="Arial" w:cs="Arial"/>
          <w:sz w:val="24"/>
          <w:szCs w:val="24"/>
        </w:rPr>
        <w:t>The purpose for the guideline is to specify the service Swindon Community Health Continence Advisory Service (CAS) provide for people registered with a Swindon GP. Th</w:t>
      </w:r>
      <w:r>
        <w:rPr>
          <w:rFonts w:ascii="Arial" w:hAnsi="Arial" w:cs="Arial"/>
          <w:sz w:val="24"/>
          <w:szCs w:val="24"/>
        </w:rPr>
        <w:t>is guideline defines the assessment, treatment and management of products and the provision of products avai</w:t>
      </w:r>
      <w:r w:rsidR="004F3C18">
        <w:rPr>
          <w:rFonts w:ascii="Arial" w:hAnsi="Arial" w:cs="Arial"/>
          <w:sz w:val="24"/>
          <w:szCs w:val="24"/>
        </w:rPr>
        <w:t>lable for children aged from 4 to</w:t>
      </w:r>
      <w:r w:rsidRPr="00E02979">
        <w:rPr>
          <w:rFonts w:ascii="Arial" w:hAnsi="Arial" w:cs="Arial"/>
          <w:sz w:val="24"/>
          <w:szCs w:val="24"/>
        </w:rPr>
        <w:t>19</w:t>
      </w:r>
      <w:r w:rsidR="00987C07">
        <w:rPr>
          <w:rFonts w:ascii="Arial" w:hAnsi="Arial" w:cs="Arial"/>
          <w:sz w:val="24"/>
          <w:szCs w:val="24"/>
        </w:rPr>
        <w:t xml:space="preserve">: </w:t>
      </w:r>
      <w:r w:rsidR="00EA3C96">
        <w:rPr>
          <w:rFonts w:ascii="Arial" w:hAnsi="Arial" w:cs="Arial"/>
          <w:sz w:val="24"/>
          <w:szCs w:val="24"/>
        </w:rPr>
        <w:t>“</w:t>
      </w:r>
      <w:r w:rsidR="00987C07">
        <w:rPr>
          <w:rFonts w:ascii="Arial" w:hAnsi="Arial" w:cs="Arial"/>
          <w:sz w:val="24"/>
          <w:szCs w:val="24"/>
        </w:rPr>
        <w:t>Guidance for the provision of continence containment products to children and young people</w:t>
      </w:r>
      <w:r w:rsidR="00EA3C96">
        <w:rPr>
          <w:rFonts w:ascii="Arial" w:hAnsi="Arial" w:cs="Arial"/>
          <w:sz w:val="24"/>
          <w:szCs w:val="24"/>
        </w:rPr>
        <w:t>”</w:t>
      </w:r>
      <w:r w:rsidR="00987C07">
        <w:rPr>
          <w:rFonts w:ascii="Arial" w:hAnsi="Arial" w:cs="Arial"/>
          <w:sz w:val="24"/>
          <w:szCs w:val="24"/>
        </w:rPr>
        <w:t xml:space="preserve"> (2016)</w:t>
      </w:r>
      <w:r w:rsidR="00987C07" w:rsidRPr="00D470C1">
        <w:rPr>
          <w:rFonts w:ascii="Arial" w:hAnsi="Arial" w:cs="Arial"/>
          <w:sz w:val="24"/>
          <w:szCs w:val="24"/>
        </w:rPr>
        <w:t>.</w:t>
      </w:r>
      <w:r w:rsidR="00987C07">
        <w:rPr>
          <w:rFonts w:ascii="Arial" w:hAnsi="Arial" w:cs="Arial"/>
          <w:sz w:val="24"/>
          <w:szCs w:val="24"/>
        </w:rPr>
        <w:t xml:space="preserve"> This document also states that there is no research base supporting toilet training “readiness signs” and therefore the longer CYP are in disposable products the more this reinforces incontinence.</w:t>
      </w:r>
    </w:p>
    <w:p w:rsidR="00E02979" w:rsidRPr="00D470C1" w:rsidRDefault="00E02979" w:rsidP="00E02979">
      <w:pPr>
        <w:rPr>
          <w:rFonts w:ascii="Arial" w:hAnsi="Arial" w:cs="Arial"/>
          <w:sz w:val="24"/>
          <w:szCs w:val="24"/>
        </w:rPr>
      </w:pPr>
      <w:r w:rsidRPr="00D470C1">
        <w:rPr>
          <w:rFonts w:ascii="Arial" w:hAnsi="Arial" w:cs="Arial"/>
          <w:sz w:val="24"/>
          <w:szCs w:val="24"/>
        </w:rPr>
        <w:t>This se</w:t>
      </w:r>
      <w:r w:rsidR="00D470C1" w:rsidRPr="00D470C1">
        <w:rPr>
          <w:rFonts w:ascii="Arial" w:hAnsi="Arial" w:cs="Arial"/>
          <w:sz w:val="24"/>
          <w:szCs w:val="24"/>
        </w:rPr>
        <w:t>rvice will provide a local,</w:t>
      </w:r>
      <w:r w:rsidRPr="00D470C1">
        <w:rPr>
          <w:rFonts w:ascii="Arial" w:hAnsi="Arial" w:cs="Arial"/>
          <w:sz w:val="24"/>
          <w:szCs w:val="24"/>
        </w:rPr>
        <w:t xml:space="preserve"> accessible and cost eff</w:t>
      </w:r>
      <w:r w:rsidR="00341403">
        <w:rPr>
          <w:rFonts w:ascii="Arial" w:hAnsi="Arial" w:cs="Arial"/>
          <w:sz w:val="24"/>
          <w:szCs w:val="24"/>
        </w:rPr>
        <w:t>ective service to CYP and their families and carers</w:t>
      </w:r>
      <w:r w:rsidRPr="00D470C1">
        <w:rPr>
          <w:rFonts w:ascii="Arial" w:hAnsi="Arial" w:cs="Arial"/>
          <w:sz w:val="24"/>
          <w:szCs w:val="24"/>
        </w:rPr>
        <w:t xml:space="preserve"> in line with Excellence in Continence Care Commissioning Guide (2015)</w:t>
      </w:r>
      <w:r w:rsidR="00987C07">
        <w:rPr>
          <w:rFonts w:ascii="Arial" w:hAnsi="Arial" w:cs="Arial"/>
          <w:sz w:val="24"/>
          <w:szCs w:val="24"/>
        </w:rPr>
        <w:t>.</w:t>
      </w:r>
    </w:p>
    <w:p w:rsidR="00E02979" w:rsidRPr="00E02979" w:rsidRDefault="00E02979" w:rsidP="00E02979">
      <w:pPr>
        <w:rPr>
          <w:rFonts w:ascii="Arial" w:hAnsi="Arial" w:cs="Arial"/>
          <w:sz w:val="24"/>
          <w:szCs w:val="24"/>
        </w:rPr>
      </w:pPr>
      <w:r w:rsidRPr="00E02979">
        <w:rPr>
          <w:rFonts w:ascii="Arial" w:hAnsi="Arial" w:cs="Arial"/>
          <w:sz w:val="24"/>
          <w:szCs w:val="24"/>
        </w:rPr>
        <w:t xml:space="preserve">The service clinicians and admin are required to support clinical assessment and choice of products applying national and local guidelines where appropriate. </w:t>
      </w:r>
    </w:p>
    <w:p w:rsidR="00341403" w:rsidRDefault="00341403" w:rsidP="00E02979">
      <w:pPr>
        <w:rPr>
          <w:rFonts w:ascii="Arial" w:hAnsi="Arial" w:cs="Arial"/>
          <w:sz w:val="24"/>
          <w:szCs w:val="24"/>
        </w:rPr>
      </w:pPr>
    </w:p>
    <w:p w:rsidR="00341403" w:rsidRDefault="00341403" w:rsidP="00E02979">
      <w:pPr>
        <w:rPr>
          <w:rFonts w:ascii="Arial" w:hAnsi="Arial" w:cs="Arial"/>
          <w:sz w:val="24"/>
          <w:szCs w:val="24"/>
        </w:rPr>
      </w:pPr>
    </w:p>
    <w:p w:rsidR="00447C05" w:rsidRDefault="00E02979" w:rsidP="00E02979">
      <w:pPr>
        <w:rPr>
          <w:rFonts w:ascii="Arial" w:hAnsi="Arial" w:cs="Arial"/>
          <w:sz w:val="24"/>
          <w:szCs w:val="24"/>
        </w:rPr>
      </w:pPr>
      <w:r w:rsidRPr="00E02979">
        <w:rPr>
          <w:rFonts w:ascii="Arial" w:hAnsi="Arial" w:cs="Arial"/>
          <w:sz w:val="24"/>
          <w:szCs w:val="24"/>
        </w:rPr>
        <w:t xml:space="preserve">This guideline is for use by staff and those who </w:t>
      </w:r>
      <w:r w:rsidR="007175EF">
        <w:rPr>
          <w:rFonts w:ascii="Arial" w:hAnsi="Arial" w:cs="Arial"/>
          <w:sz w:val="24"/>
          <w:szCs w:val="24"/>
        </w:rPr>
        <w:t xml:space="preserve">assess for and </w:t>
      </w:r>
      <w:r w:rsidRPr="00E02979">
        <w:rPr>
          <w:rFonts w:ascii="Arial" w:hAnsi="Arial" w:cs="Arial"/>
          <w:sz w:val="24"/>
          <w:szCs w:val="24"/>
        </w:rPr>
        <w:t>prescribe continence management products. All clinicians accessing the service</w:t>
      </w:r>
      <w:r w:rsidR="00341403">
        <w:rPr>
          <w:rFonts w:ascii="Arial" w:hAnsi="Arial" w:cs="Arial"/>
          <w:sz w:val="24"/>
          <w:szCs w:val="24"/>
        </w:rPr>
        <w:t xml:space="preserve"> requesting</w:t>
      </w:r>
      <w:r w:rsidRPr="00E02979">
        <w:rPr>
          <w:rFonts w:ascii="Arial" w:hAnsi="Arial" w:cs="Arial"/>
          <w:sz w:val="24"/>
          <w:szCs w:val="24"/>
        </w:rPr>
        <w:t xml:space="preserve"> washable/disposable p</w:t>
      </w:r>
      <w:r>
        <w:rPr>
          <w:rFonts w:ascii="Arial" w:hAnsi="Arial" w:cs="Arial"/>
          <w:sz w:val="24"/>
          <w:szCs w:val="24"/>
        </w:rPr>
        <w:t>added product service for children</w:t>
      </w:r>
      <w:r w:rsidRPr="00E02979">
        <w:rPr>
          <w:rFonts w:ascii="Arial" w:hAnsi="Arial" w:cs="Arial"/>
          <w:sz w:val="24"/>
          <w:szCs w:val="24"/>
        </w:rPr>
        <w:t xml:space="preserve"> must have undertaken continence </w:t>
      </w:r>
      <w:r w:rsidR="00341403" w:rsidRPr="00E02979">
        <w:rPr>
          <w:rFonts w:ascii="Arial" w:hAnsi="Arial" w:cs="Arial"/>
          <w:sz w:val="24"/>
          <w:szCs w:val="24"/>
        </w:rPr>
        <w:t>assessment</w:t>
      </w:r>
      <w:r w:rsidR="00341403">
        <w:rPr>
          <w:rFonts w:ascii="Arial" w:hAnsi="Arial" w:cs="Arial"/>
          <w:sz w:val="24"/>
          <w:szCs w:val="24"/>
        </w:rPr>
        <w:t xml:space="preserve"> training</w:t>
      </w:r>
      <w:r w:rsidR="007175EF">
        <w:rPr>
          <w:rFonts w:ascii="Arial" w:hAnsi="Arial" w:cs="Arial"/>
          <w:sz w:val="24"/>
          <w:szCs w:val="24"/>
        </w:rPr>
        <w:t xml:space="preserve"> and</w:t>
      </w:r>
      <w:r w:rsidR="00D470C1">
        <w:rPr>
          <w:rFonts w:ascii="Arial" w:hAnsi="Arial" w:cs="Arial"/>
          <w:sz w:val="24"/>
          <w:szCs w:val="24"/>
        </w:rPr>
        <w:t xml:space="preserve"> </w:t>
      </w:r>
      <w:r w:rsidR="00341403">
        <w:rPr>
          <w:rFonts w:ascii="Arial" w:hAnsi="Arial" w:cs="Arial"/>
          <w:sz w:val="24"/>
          <w:szCs w:val="24"/>
        </w:rPr>
        <w:t>are</w:t>
      </w:r>
      <w:r w:rsidR="00D470C1">
        <w:rPr>
          <w:rFonts w:ascii="Arial" w:hAnsi="Arial" w:cs="Arial"/>
          <w:sz w:val="24"/>
          <w:szCs w:val="24"/>
        </w:rPr>
        <w:t xml:space="preserve"> able to provide a high quality professional assessment which promotes continence.</w:t>
      </w:r>
      <w:r>
        <w:rPr>
          <w:rFonts w:ascii="Arial" w:hAnsi="Arial" w:cs="Arial"/>
          <w:sz w:val="24"/>
          <w:szCs w:val="24"/>
        </w:rPr>
        <w:t xml:space="preserve"> </w:t>
      </w:r>
      <w:r w:rsidR="007175EF">
        <w:rPr>
          <w:rFonts w:ascii="Arial" w:hAnsi="Arial" w:cs="Arial"/>
          <w:sz w:val="24"/>
          <w:szCs w:val="24"/>
        </w:rPr>
        <w:t>Children between the ages of 2 and 3 with physical disabilities and learning difficulties should be assessed for their readiness to start toilet training</w:t>
      </w:r>
      <w:r w:rsidR="00987C07">
        <w:rPr>
          <w:rFonts w:ascii="Arial" w:hAnsi="Arial" w:cs="Arial"/>
          <w:sz w:val="24"/>
          <w:szCs w:val="24"/>
        </w:rPr>
        <w:t>. Assessment for readiness for toilet training can be supported with bladder and bowel diaries as this identifies bladder and bowel maturity</w:t>
      </w:r>
      <w:r w:rsidR="007175EF">
        <w:rPr>
          <w:rFonts w:ascii="Arial" w:hAnsi="Arial" w:cs="Arial"/>
          <w:sz w:val="24"/>
          <w:szCs w:val="24"/>
        </w:rPr>
        <w:t>.</w:t>
      </w:r>
      <w:r w:rsidR="00987C07">
        <w:rPr>
          <w:rFonts w:ascii="Arial" w:hAnsi="Arial" w:cs="Arial"/>
          <w:sz w:val="24"/>
          <w:szCs w:val="24"/>
        </w:rPr>
        <w:t xml:space="preserve"> For example if a child has a routine time for bowel movements or has a gap of at least an hour between</w:t>
      </w:r>
      <w:r w:rsidR="00341403">
        <w:rPr>
          <w:rFonts w:ascii="Arial" w:hAnsi="Arial" w:cs="Arial"/>
          <w:sz w:val="24"/>
          <w:szCs w:val="24"/>
        </w:rPr>
        <w:t xml:space="preserve"> voids a programme can be devised to support toilet training</w:t>
      </w:r>
      <w:r w:rsidR="00987C07">
        <w:rPr>
          <w:rFonts w:ascii="Arial" w:hAnsi="Arial" w:cs="Arial"/>
          <w:sz w:val="24"/>
          <w:szCs w:val="24"/>
        </w:rPr>
        <w:t>.</w:t>
      </w:r>
    </w:p>
    <w:p w:rsidR="004F3C18" w:rsidRDefault="004F3C18" w:rsidP="00F2698B">
      <w:pPr>
        <w:rPr>
          <w:rFonts w:ascii="Arial" w:hAnsi="Arial" w:cs="Arial"/>
          <w:sz w:val="24"/>
          <w:szCs w:val="24"/>
        </w:rPr>
      </w:pPr>
      <w:r>
        <w:rPr>
          <w:rFonts w:ascii="Arial" w:hAnsi="Arial" w:cs="Arial"/>
          <w:sz w:val="24"/>
          <w:szCs w:val="24"/>
        </w:rPr>
        <w:t xml:space="preserve">In Swindon children have a continence assessment and support for toilet training provided by Health Visitors, School Nurses and Child and Adolescent Mental Health Services (CAMHS). The Paediatric Continence Nurse provides assessment and treatment for children with nocturnal enuresis. </w:t>
      </w:r>
    </w:p>
    <w:p w:rsidR="004F3C18" w:rsidRDefault="004F3C18" w:rsidP="00F2698B">
      <w:pPr>
        <w:rPr>
          <w:rFonts w:ascii="Arial" w:hAnsi="Arial" w:cs="Arial"/>
          <w:sz w:val="24"/>
          <w:szCs w:val="24"/>
        </w:rPr>
      </w:pPr>
      <w:r>
        <w:rPr>
          <w:rFonts w:ascii="Arial" w:hAnsi="Arial" w:cs="Arial"/>
          <w:sz w:val="24"/>
          <w:szCs w:val="24"/>
        </w:rPr>
        <w:t>The adult Continence Advisory Service (CAS) hosts the service providing products for children. Absorbent products are provided by Essity and are called Tena products.</w:t>
      </w:r>
    </w:p>
    <w:p w:rsidR="004F3C18" w:rsidRPr="004F3C18" w:rsidRDefault="004F3C18" w:rsidP="00F2698B">
      <w:pPr>
        <w:rPr>
          <w:rFonts w:ascii="Arial" w:hAnsi="Arial" w:cs="Arial"/>
          <w:sz w:val="24"/>
          <w:szCs w:val="24"/>
        </w:rPr>
      </w:pPr>
      <w:r>
        <w:rPr>
          <w:rFonts w:ascii="Arial" w:hAnsi="Arial" w:cs="Arial"/>
          <w:sz w:val="24"/>
          <w:szCs w:val="24"/>
        </w:rPr>
        <w:t xml:space="preserve">Currently there are 340 children from the age of 3 to 18 in receipt of absorbent products to manage incontinence. Of these 10 are aged 3 and 30 are aged 4. </w:t>
      </w:r>
    </w:p>
    <w:p w:rsidR="004F3C18" w:rsidRPr="004F3C18" w:rsidRDefault="004F3C18" w:rsidP="00F2698B">
      <w:pPr>
        <w:rPr>
          <w:rFonts w:ascii="Arial" w:hAnsi="Arial" w:cs="Arial"/>
          <w:sz w:val="24"/>
          <w:szCs w:val="24"/>
        </w:rPr>
      </w:pPr>
      <w:r>
        <w:rPr>
          <w:rFonts w:ascii="Arial" w:hAnsi="Arial" w:cs="Arial"/>
          <w:sz w:val="24"/>
          <w:szCs w:val="24"/>
        </w:rPr>
        <w:t xml:space="preserve">The CAS Continence Nurse Specialist reviews all assessments and product requests prior to a child accessing the product service. </w:t>
      </w:r>
    </w:p>
    <w:p w:rsidR="006C3903" w:rsidRDefault="006C3903" w:rsidP="00447C05">
      <w:pPr>
        <w:pStyle w:val="ListParagraph"/>
        <w:ind w:left="0"/>
        <w:rPr>
          <w:rFonts w:ascii="Arial" w:hAnsi="Arial" w:cs="Arial"/>
          <w:b/>
          <w:sz w:val="24"/>
          <w:szCs w:val="24"/>
        </w:rPr>
      </w:pPr>
    </w:p>
    <w:p w:rsidR="00447C05" w:rsidRDefault="00447C05" w:rsidP="00E12346">
      <w:pPr>
        <w:pStyle w:val="ListParagraph"/>
        <w:spacing w:line="360" w:lineRule="auto"/>
        <w:ind w:left="0"/>
        <w:rPr>
          <w:rFonts w:ascii="Arial" w:hAnsi="Arial" w:cs="Arial"/>
          <w:b/>
          <w:sz w:val="24"/>
          <w:szCs w:val="24"/>
        </w:rPr>
      </w:pPr>
      <w:r w:rsidRPr="00E9054E">
        <w:rPr>
          <w:rFonts w:ascii="Arial" w:hAnsi="Arial" w:cs="Arial"/>
          <w:b/>
          <w:sz w:val="24"/>
          <w:szCs w:val="24"/>
        </w:rPr>
        <w:t>Children’s Continence Product Provision</w:t>
      </w:r>
    </w:p>
    <w:p w:rsidR="00447C05" w:rsidRDefault="00447C05" w:rsidP="00E12346">
      <w:pPr>
        <w:pStyle w:val="ListParagraph"/>
        <w:spacing w:line="360" w:lineRule="auto"/>
        <w:ind w:left="0"/>
        <w:rPr>
          <w:rFonts w:ascii="Arial" w:hAnsi="Arial" w:cs="Arial"/>
          <w:b/>
          <w:sz w:val="24"/>
          <w:szCs w:val="24"/>
        </w:rPr>
      </w:pPr>
    </w:p>
    <w:p w:rsidR="00447C05" w:rsidRDefault="00447C05" w:rsidP="00E12346">
      <w:pPr>
        <w:pStyle w:val="ListParagraph"/>
        <w:spacing w:line="360" w:lineRule="auto"/>
        <w:ind w:left="0"/>
        <w:rPr>
          <w:rFonts w:ascii="Arial" w:hAnsi="Arial" w:cs="Arial"/>
          <w:sz w:val="24"/>
          <w:szCs w:val="24"/>
        </w:rPr>
      </w:pPr>
      <w:r w:rsidRPr="00E20DB5">
        <w:rPr>
          <w:rFonts w:ascii="Arial" w:hAnsi="Arial" w:cs="Arial"/>
          <w:sz w:val="24"/>
          <w:szCs w:val="24"/>
        </w:rPr>
        <w:t xml:space="preserve">All children and young people should receive support to achieve their maximum continence potential, regardless of their age, culture or ability. </w:t>
      </w:r>
      <w:r w:rsidR="00EA2527">
        <w:rPr>
          <w:rFonts w:ascii="Arial" w:hAnsi="Arial" w:cs="Arial"/>
          <w:sz w:val="24"/>
          <w:szCs w:val="24"/>
        </w:rPr>
        <w:t xml:space="preserve">Health education promoting diet and fluids and bladder and bowel training advice will be the first priority. </w:t>
      </w:r>
      <w:r w:rsidRPr="00E20DB5">
        <w:rPr>
          <w:rFonts w:ascii="Arial" w:hAnsi="Arial" w:cs="Arial"/>
          <w:sz w:val="24"/>
          <w:szCs w:val="24"/>
        </w:rPr>
        <w:t>Containment products should only be supplied following a full assessment and only when toilet training is</w:t>
      </w:r>
      <w:r w:rsidR="005828EF">
        <w:rPr>
          <w:rFonts w:ascii="Arial" w:hAnsi="Arial" w:cs="Arial"/>
          <w:sz w:val="24"/>
          <w:szCs w:val="24"/>
        </w:rPr>
        <w:t xml:space="preserve"> found to</w:t>
      </w:r>
      <w:r w:rsidRPr="00E20DB5">
        <w:rPr>
          <w:rFonts w:ascii="Arial" w:hAnsi="Arial" w:cs="Arial"/>
          <w:sz w:val="24"/>
          <w:szCs w:val="24"/>
        </w:rPr>
        <w:t xml:space="preserve"> not </w:t>
      </w:r>
      <w:r w:rsidR="005828EF">
        <w:rPr>
          <w:rFonts w:ascii="Arial" w:hAnsi="Arial" w:cs="Arial"/>
          <w:sz w:val="24"/>
          <w:szCs w:val="24"/>
        </w:rPr>
        <w:t xml:space="preserve">be </w:t>
      </w:r>
      <w:r w:rsidRPr="00E20DB5">
        <w:rPr>
          <w:rFonts w:ascii="Arial" w:hAnsi="Arial" w:cs="Arial"/>
          <w:sz w:val="24"/>
          <w:szCs w:val="24"/>
        </w:rPr>
        <w:t>achievable</w:t>
      </w:r>
      <w:r w:rsidR="006C3903">
        <w:rPr>
          <w:rFonts w:ascii="Arial" w:hAnsi="Arial" w:cs="Arial"/>
          <w:sz w:val="24"/>
          <w:szCs w:val="24"/>
        </w:rPr>
        <w:t xml:space="preserve">. Providing containment disposable products may delay toilet training as the aim of the products is to keep the skin dry and reinforces to the child that a nappy is the place where they should pass urine and defecate (Guidance for the provision of continence containment products to children and young people 2016). </w:t>
      </w:r>
    </w:p>
    <w:p w:rsidR="004F3C18" w:rsidRDefault="004F3C18" w:rsidP="00E12346">
      <w:pPr>
        <w:pStyle w:val="ListParagraph"/>
        <w:spacing w:line="360" w:lineRule="auto"/>
        <w:ind w:left="0"/>
        <w:rPr>
          <w:rFonts w:ascii="Arial" w:hAnsi="Arial" w:cs="Arial"/>
          <w:color w:val="FF0000"/>
          <w:sz w:val="24"/>
          <w:szCs w:val="24"/>
        </w:rPr>
      </w:pPr>
    </w:p>
    <w:p w:rsidR="00341403" w:rsidRDefault="00341403" w:rsidP="00E12346">
      <w:pPr>
        <w:pStyle w:val="ListParagraph"/>
        <w:spacing w:line="360" w:lineRule="auto"/>
        <w:ind w:left="0"/>
        <w:rPr>
          <w:rFonts w:ascii="Arial" w:hAnsi="Arial" w:cs="Arial"/>
          <w:sz w:val="24"/>
          <w:szCs w:val="24"/>
        </w:rPr>
      </w:pPr>
    </w:p>
    <w:p w:rsidR="00341403" w:rsidRDefault="00341403" w:rsidP="00E12346">
      <w:pPr>
        <w:pStyle w:val="ListParagraph"/>
        <w:spacing w:line="360" w:lineRule="auto"/>
        <w:ind w:left="0"/>
        <w:rPr>
          <w:rFonts w:ascii="Arial" w:hAnsi="Arial" w:cs="Arial"/>
          <w:sz w:val="24"/>
          <w:szCs w:val="24"/>
        </w:rPr>
      </w:pPr>
    </w:p>
    <w:p w:rsidR="00D470C1" w:rsidRDefault="00447C05" w:rsidP="00E12346">
      <w:pPr>
        <w:pStyle w:val="ListParagraph"/>
        <w:spacing w:line="360" w:lineRule="auto"/>
        <w:ind w:left="0"/>
        <w:rPr>
          <w:rFonts w:ascii="Arial" w:hAnsi="Arial" w:cs="Arial"/>
          <w:sz w:val="24"/>
          <w:szCs w:val="24"/>
        </w:rPr>
      </w:pPr>
      <w:r w:rsidRPr="00E20DB5">
        <w:rPr>
          <w:rFonts w:ascii="Arial" w:hAnsi="Arial" w:cs="Arial"/>
          <w:sz w:val="24"/>
          <w:szCs w:val="24"/>
        </w:rPr>
        <w:t xml:space="preserve">Assumptions should not be made regarding the ability, or lack of ability of children &amp; young people with additional needs to be toilet trained. Continence should be promoted at all times and as stated by NHS England (2015) </w:t>
      </w:r>
      <w:r w:rsidR="00D470C1">
        <w:rPr>
          <w:rFonts w:ascii="Arial" w:hAnsi="Arial" w:cs="Arial"/>
          <w:sz w:val="24"/>
          <w:szCs w:val="24"/>
        </w:rPr>
        <w:t>“</w:t>
      </w:r>
      <w:r w:rsidRPr="00E20DB5">
        <w:rPr>
          <w:rFonts w:ascii="Arial" w:hAnsi="Arial" w:cs="Arial"/>
          <w:sz w:val="24"/>
          <w:szCs w:val="24"/>
        </w:rPr>
        <w:t>the provision of continence products to this group of children</w:t>
      </w:r>
      <w:r w:rsidR="00F2698B">
        <w:rPr>
          <w:rFonts w:ascii="Arial" w:hAnsi="Arial" w:cs="Arial"/>
          <w:color w:val="FF0000"/>
          <w:sz w:val="24"/>
          <w:szCs w:val="24"/>
        </w:rPr>
        <w:t xml:space="preserve"> </w:t>
      </w:r>
      <w:r w:rsidRPr="00E20DB5">
        <w:rPr>
          <w:rFonts w:ascii="Arial" w:hAnsi="Arial" w:cs="Arial"/>
          <w:sz w:val="24"/>
          <w:szCs w:val="24"/>
        </w:rPr>
        <w:t>should be the exc</w:t>
      </w:r>
      <w:r w:rsidR="00D470C1">
        <w:rPr>
          <w:rFonts w:ascii="Arial" w:hAnsi="Arial" w:cs="Arial"/>
          <w:sz w:val="24"/>
          <w:szCs w:val="24"/>
        </w:rPr>
        <w:t xml:space="preserve">eption rather than the rule”. The priority is for treatment </w:t>
      </w:r>
      <w:r w:rsidR="00EA2527">
        <w:rPr>
          <w:rFonts w:ascii="Arial" w:hAnsi="Arial" w:cs="Arial"/>
          <w:sz w:val="24"/>
          <w:szCs w:val="24"/>
        </w:rPr>
        <w:t xml:space="preserve">and gaining continence </w:t>
      </w:r>
      <w:r w:rsidR="00D470C1">
        <w:rPr>
          <w:rFonts w:ascii="Arial" w:hAnsi="Arial" w:cs="Arial"/>
          <w:sz w:val="24"/>
          <w:szCs w:val="24"/>
        </w:rPr>
        <w:t>for children and young people (from birth to 19 years old) and this includes children with learning and physical disabilities.</w:t>
      </w:r>
      <w:r w:rsidR="00EA2527">
        <w:rPr>
          <w:rFonts w:ascii="Arial" w:hAnsi="Arial" w:cs="Arial"/>
          <w:sz w:val="24"/>
          <w:szCs w:val="24"/>
        </w:rPr>
        <w:t xml:space="preserve"> </w:t>
      </w:r>
    </w:p>
    <w:p w:rsidR="004F3C18" w:rsidRDefault="004F3C18" w:rsidP="00E12346">
      <w:pPr>
        <w:pStyle w:val="ListParagraph"/>
        <w:spacing w:line="360" w:lineRule="auto"/>
        <w:ind w:left="0"/>
        <w:rPr>
          <w:rFonts w:ascii="Arial" w:hAnsi="Arial" w:cs="Arial"/>
          <w:sz w:val="24"/>
          <w:szCs w:val="24"/>
        </w:rPr>
      </w:pPr>
    </w:p>
    <w:p w:rsidR="004F3C18" w:rsidRDefault="004F3C18" w:rsidP="00E12346">
      <w:pPr>
        <w:pStyle w:val="ListParagraph"/>
        <w:spacing w:line="360" w:lineRule="auto"/>
        <w:ind w:left="0"/>
        <w:rPr>
          <w:rFonts w:ascii="Arial" w:hAnsi="Arial" w:cs="Arial"/>
          <w:b/>
          <w:sz w:val="24"/>
          <w:szCs w:val="24"/>
        </w:rPr>
      </w:pPr>
      <w:r>
        <w:rPr>
          <w:rFonts w:ascii="Arial" w:hAnsi="Arial" w:cs="Arial"/>
          <w:sz w:val="24"/>
          <w:szCs w:val="24"/>
        </w:rPr>
        <w:t>Learning and physical disabilities may include children on the autistic spectrum, global developme</w:t>
      </w:r>
      <w:r w:rsidR="000B7FD7">
        <w:rPr>
          <w:rFonts w:ascii="Arial" w:hAnsi="Arial" w:cs="Arial"/>
          <w:sz w:val="24"/>
          <w:szCs w:val="24"/>
        </w:rPr>
        <w:t>ntal delay and cerebral palsy. Examples of o</w:t>
      </w:r>
      <w:r>
        <w:rPr>
          <w:rFonts w:ascii="Arial" w:hAnsi="Arial" w:cs="Arial"/>
          <w:sz w:val="24"/>
          <w:szCs w:val="24"/>
        </w:rPr>
        <w:t xml:space="preserve">ther genetic conditions include Down </w:t>
      </w:r>
      <w:r w:rsidR="00EA3C96">
        <w:rPr>
          <w:rFonts w:ascii="Arial" w:hAnsi="Arial" w:cs="Arial"/>
          <w:sz w:val="24"/>
          <w:szCs w:val="24"/>
        </w:rPr>
        <w:t>syndrome</w:t>
      </w:r>
      <w:r>
        <w:rPr>
          <w:rFonts w:ascii="Arial" w:hAnsi="Arial" w:cs="Arial"/>
          <w:sz w:val="24"/>
          <w:szCs w:val="24"/>
        </w:rPr>
        <w:t xml:space="preserve"> and muscular dystrophy.</w:t>
      </w:r>
    </w:p>
    <w:p w:rsidR="00447C05" w:rsidRDefault="00E12346" w:rsidP="00E12346">
      <w:pPr>
        <w:pStyle w:val="ListParagraph"/>
        <w:tabs>
          <w:tab w:val="left" w:pos="930"/>
        </w:tabs>
        <w:spacing w:line="360" w:lineRule="auto"/>
        <w:ind w:left="0"/>
        <w:rPr>
          <w:rFonts w:ascii="Arial" w:hAnsi="Arial" w:cs="Arial"/>
          <w:b/>
          <w:sz w:val="24"/>
          <w:szCs w:val="24"/>
        </w:rPr>
      </w:pPr>
      <w:r>
        <w:rPr>
          <w:rFonts w:ascii="Arial" w:hAnsi="Arial" w:cs="Arial"/>
          <w:b/>
          <w:sz w:val="24"/>
          <w:szCs w:val="24"/>
        </w:rPr>
        <w:tab/>
      </w:r>
    </w:p>
    <w:p w:rsidR="00447C05" w:rsidRPr="00814230" w:rsidRDefault="00814230" w:rsidP="00E12346">
      <w:pPr>
        <w:pStyle w:val="ListParagraph"/>
        <w:spacing w:line="360" w:lineRule="auto"/>
        <w:ind w:left="0"/>
        <w:rPr>
          <w:rFonts w:ascii="Arial" w:hAnsi="Arial" w:cs="Arial"/>
          <w:b/>
          <w:sz w:val="24"/>
          <w:szCs w:val="24"/>
        </w:rPr>
      </w:pPr>
      <w:r w:rsidRPr="00814230">
        <w:rPr>
          <w:rFonts w:ascii="Arial" w:hAnsi="Arial" w:cs="Arial"/>
          <w:b/>
          <w:sz w:val="24"/>
          <w:szCs w:val="24"/>
        </w:rPr>
        <w:t>Relevant national documents</w:t>
      </w:r>
    </w:p>
    <w:p w:rsidR="00447C05" w:rsidRDefault="00447C05" w:rsidP="00E12346">
      <w:pPr>
        <w:pStyle w:val="ListParagraph"/>
        <w:spacing w:line="360" w:lineRule="auto"/>
        <w:ind w:left="0"/>
        <w:rPr>
          <w:rFonts w:ascii="Arial" w:hAnsi="Arial" w:cs="Arial"/>
          <w:sz w:val="24"/>
          <w:szCs w:val="24"/>
        </w:rPr>
      </w:pPr>
      <w:r>
        <w:rPr>
          <w:rFonts w:ascii="Arial" w:hAnsi="Arial" w:cs="Arial"/>
          <w:sz w:val="24"/>
          <w:szCs w:val="24"/>
        </w:rPr>
        <w:t xml:space="preserve">Every Child matters 2004 </w:t>
      </w:r>
      <w:hyperlink r:id="rId8" w:history="1">
        <w:r w:rsidRPr="00164DB2">
          <w:rPr>
            <w:rStyle w:val="Hyperlink"/>
            <w:rFonts w:ascii="Arial" w:hAnsi="Arial" w:cs="Arial"/>
            <w:sz w:val="21"/>
            <w:szCs w:val="21"/>
            <w:shd w:val="clear" w:color="auto" w:fill="FFFFFF"/>
          </w:rPr>
          <w:t>https://www.gov.uk/government/publications/every-child-matters</w:t>
        </w:r>
      </w:hyperlink>
      <w:r>
        <w:rPr>
          <w:rFonts w:ascii="Arial" w:hAnsi="Arial" w:cs="Arial"/>
          <w:color w:val="006621"/>
          <w:sz w:val="21"/>
          <w:szCs w:val="21"/>
          <w:shd w:val="clear" w:color="auto" w:fill="FFFFFF"/>
        </w:rPr>
        <w:t xml:space="preserve"> </w:t>
      </w:r>
    </w:p>
    <w:p w:rsidR="00447C05" w:rsidRDefault="00447C05" w:rsidP="00E12346">
      <w:pPr>
        <w:pStyle w:val="ListParagraph"/>
        <w:spacing w:line="360" w:lineRule="auto"/>
        <w:ind w:left="0"/>
        <w:rPr>
          <w:rFonts w:ascii="Arial" w:hAnsi="Arial" w:cs="Arial"/>
          <w:sz w:val="24"/>
          <w:szCs w:val="24"/>
        </w:rPr>
      </w:pPr>
      <w:r>
        <w:rPr>
          <w:rFonts w:ascii="Arial" w:hAnsi="Arial" w:cs="Arial"/>
          <w:sz w:val="24"/>
          <w:szCs w:val="24"/>
        </w:rPr>
        <w:t xml:space="preserve">The National Service Framework Standard 8 </w:t>
      </w:r>
      <w:r w:rsidRPr="00E20DB5">
        <w:rPr>
          <w:rFonts w:ascii="Arial" w:hAnsi="Arial" w:cs="Arial"/>
          <w:sz w:val="24"/>
          <w:szCs w:val="24"/>
        </w:rPr>
        <w:t>Disabled Children, Young Peopl</w:t>
      </w:r>
      <w:r>
        <w:rPr>
          <w:rFonts w:ascii="Arial" w:hAnsi="Arial" w:cs="Arial"/>
          <w:sz w:val="24"/>
          <w:szCs w:val="24"/>
        </w:rPr>
        <w:t xml:space="preserve">e and those with Complex Health </w:t>
      </w:r>
      <w:r w:rsidRPr="00E20DB5">
        <w:rPr>
          <w:rFonts w:ascii="Arial" w:hAnsi="Arial" w:cs="Arial"/>
          <w:sz w:val="24"/>
          <w:szCs w:val="24"/>
        </w:rPr>
        <w:t>Needs</w:t>
      </w:r>
      <w:r w:rsidR="00EA2527">
        <w:rPr>
          <w:rFonts w:ascii="Arial" w:hAnsi="Arial" w:cs="Arial"/>
          <w:sz w:val="24"/>
          <w:szCs w:val="24"/>
        </w:rPr>
        <w:t xml:space="preserve"> (2004)</w:t>
      </w:r>
      <w:r>
        <w:rPr>
          <w:rFonts w:ascii="Arial" w:hAnsi="Arial" w:cs="Arial"/>
          <w:sz w:val="24"/>
          <w:szCs w:val="24"/>
        </w:rPr>
        <w:t>.</w:t>
      </w:r>
    </w:p>
    <w:p w:rsidR="00447C05" w:rsidRDefault="004351F6" w:rsidP="00E12346">
      <w:pPr>
        <w:pStyle w:val="ListParagraph"/>
        <w:spacing w:line="360" w:lineRule="auto"/>
        <w:ind w:left="0"/>
        <w:rPr>
          <w:rFonts w:ascii="Arial" w:hAnsi="Arial" w:cs="Arial"/>
          <w:sz w:val="24"/>
          <w:szCs w:val="24"/>
        </w:rPr>
      </w:pPr>
      <w:hyperlink r:id="rId9" w:history="1">
        <w:r w:rsidR="00447C05" w:rsidRPr="00164DB2">
          <w:rPr>
            <w:rStyle w:val="Hyperlink"/>
            <w:rFonts w:ascii="Arial" w:hAnsi="Arial" w:cs="Arial"/>
            <w:sz w:val="24"/>
            <w:szCs w:val="24"/>
          </w:rPr>
          <w:t>https://www.gov.uk/government/publications/national-service-framework-children-young-people-and-maternity-services</w:t>
        </w:r>
      </w:hyperlink>
      <w:r w:rsidR="00447C05">
        <w:rPr>
          <w:rFonts w:ascii="Arial" w:hAnsi="Arial" w:cs="Arial"/>
          <w:sz w:val="24"/>
          <w:szCs w:val="24"/>
        </w:rPr>
        <w:t xml:space="preserve"> </w:t>
      </w:r>
    </w:p>
    <w:p w:rsidR="00D470C1" w:rsidRDefault="00D470C1" w:rsidP="00E12346">
      <w:pPr>
        <w:pStyle w:val="ListParagraph"/>
        <w:spacing w:line="360" w:lineRule="auto"/>
        <w:ind w:left="0"/>
        <w:rPr>
          <w:rFonts w:ascii="Arial" w:hAnsi="Arial" w:cs="Arial"/>
          <w:sz w:val="24"/>
          <w:szCs w:val="24"/>
        </w:rPr>
      </w:pPr>
      <w:r>
        <w:rPr>
          <w:rFonts w:ascii="Arial" w:hAnsi="Arial" w:cs="Arial"/>
          <w:sz w:val="24"/>
          <w:szCs w:val="24"/>
        </w:rPr>
        <w:t>Paediatric Continence Commissioning Guide</w:t>
      </w:r>
    </w:p>
    <w:p w:rsidR="007175EF" w:rsidRDefault="004351F6" w:rsidP="00E12346">
      <w:pPr>
        <w:pStyle w:val="ListParagraph"/>
        <w:spacing w:line="360" w:lineRule="auto"/>
        <w:ind w:left="0"/>
        <w:rPr>
          <w:rFonts w:ascii="Arial" w:hAnsi="Arial" w:cs="Arial"/>
          <w:sz w:val="24"/>
          <w:szCs w:val="24"/>
        </w:rPr>
      </w:pPr>
      <w:hyperlink r:id="rId10" w:history="1">
        <w:r w:rsidR="00D470C1" w:rsidRPr="00581897">
          <w:rPr>
            <w:rStyle w:val="Hyperlink"/>
            <w:rFonts w:ascii="Arial" w:hAnsi="Arial" w:cs="Arial"/>
            <w:sz w:val="24"/>
            <w:szCs w:val="24"/>
          </w:rPr>
          <w:t>http://www.paediatriccontinenceforum.org/wp-content/uploads/2015/09/Paediatric-Continence-Commissioning-Guide-2014-PCF.pdf</w:t>
        </w:r>
      </w:hyperlink>
      <w:r w:rsidR="00D470C1">
        <w:rPr>
          <w:rFonts w:ascii="Arial" w:hAnsi="Arial" w:cs="Arial"/>
          <w:sz w:val="24"/>
          <w:szCs w:val="24"/>
        </w:rPr>
        <w:t xml:space="preserve"> </w:t>
      </w:r>
      <w:r w:rsidR="007175EF">
        <w:rPr>
          <w:rFonts w:ascii="Arial" w:hAnsi="Arial" w:cs="Arial"/>
          <w:sz w:val="24"/>
          <w:szCs w:val="24"/>
        </w:rPr>
        <w:t xml:space="preserve">    </w:t>
      </w:r>
    </w:p>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Good Practice in Continence Services (DH, 2000)</w:t>
      </w:r>
    </w:p>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The Equality ACT (2010)</w:t>
      </w:r>
    </w:p>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Disability and Discrimination Act (2005)</w:t>
      </w:r>
    </w:p>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 xml:space="preserve">When to suspect child maltreatment (NICE 2009, CG 89) </w:t>
      </w:r>
      <w:hyperlink r:id="rId11" w:history="1">
        <w:r w:rsidRPr="00537E76">
          <w:rPr>
            <w:rStyle w:val="Hyperlink"/>
            <w:rFonts w:ascii="Arial" w:hAnsi="Arial" w:cs="Arial"/>
            <w:sz w:val="24"/>
            <w:szCs w:val="24"/>
          </w:rPr>
          <w:t>https://www.nice.org.uk/guidance/service-delivery--organisation-and.../safeguarding</w:t>
        </w:r>
      </w:hyperlink>
      <w:r>
        <w:rPr>
          <w:rFonts w:ascii="Arial" w:hAnsi="Arial" w:cs="Arial"/>
          <w:sz w:val="24"/>
          <w:szCs w:val="24"/>
        </w:rPr>
        <w:t xml:space="preserve"> </w:t>
      </w:r>
    </w:p>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Essence of Care (2010)</w:t>
      </w:r>
      <w:r w:rsidR="005828EF">
        <w:rPr>
          <w:rFonts w:ascii="Arial" w:hAnsi="Arial" w:cs="Arial"/>
          <w:sz w:val="24"/>
          <w:szCs w:val="24"/>
        </w:rPr>
        <w:t>.</w:t>
      </w:r>
      <w:r>
        <w:rPr>
          <w:rFonts w:ascii="Arial" w:hAnsi="Arial" w:cs="Arial"/>
          <w:sz w:val="24"/>
          <w:szCs w:val="24"/>
        </w:rPr>
        <w:t xml:space="preserve"> Benchmarks for bladder and bowel continence care. London; DOH</w:t>
      </w:r>
    </w:p>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NICE Clinical Guideline 111 (2010) The Management of bedwetting in children and young people.</w:t>
      </w:r>
      <w:r w:rsidR="00447C05" w:rsidRPr="007175EF">
        <w:rPr>
          <w:rFonts w:ascii="Arial" w:hAnsi="Arial" w:cs="Arial"/>
          <w:sz w:val="24"/>
          <w:szCs w:val="24"/>
        </w:rPr>
        <w:t xml:space="preserve"> </w:t>
      </w:r>
      <w:hyperlink r:id="rId12" w:history="1">
        <w:r w:rsidR="00447C05" w:rsidRPr="007175EF">
          <w:rPr>
            <w:rStyle w:val="Hyperlink"/>
            <w:rFonts w:ascii="Arial" w:hAnsi="Arial" w:cs="Arial"/>
            <w:sz w:val="24"/>
            <w:szCs w:val="24"/>
          </w:rPr>
          <w:t>https://www.nice.org.uk/guidance/cg111</w:t>
        </w:r>
      </w:hyperlink>
      <w:r w:rsidR="00447C05" w:rsidRPr="007175EF">
        <w:rPr>
          <w:rFonts w:ascii="Arial" w:hAnsi="Arial" w:cs="Arial"/>
          <w:sz w:val="24"/>
          <w:szCs w:val="24"/>
        </w:rPr>
        <w:t xml:space="preserve"> </w:t>
      </w:r>
      <w:r w:rsidR="007175EF">
        <w:rPr>
          <w:rFonts w:ascii="Arial" w:hAnsi="Arial" w:cs="Arial"/>
          <w:sz w:val="24"/>
          <w:szCs w:val="24"/>
        </w:rPr>
        <w:t xml:space="preserve">  </w:t>
      </w:r>
    </w:p>
    <w:p w:rsidR="00447C05" w:rsidRDefault="007175EF" w:rsidP="00E12346">
      <w:pPr>
        <w:pStyle w:val="ListParagraph"/>
        <w:spacing w:line="360" w:lineRule="auto"/>
        <w:ind w:left="0"/>
        <w:rPr>
          <w:rFonts w:ascii="Arial" w:hAnsi="Arial" w:cs="Arial"/>
          <w:sz w:val="24"/>
          <w:szCs w:val="24"/>
        </w:rPr>
      </w:pPr>
      <w:r w:rsidRPr="007175EF">
        <w:rPr>
          <w:rFonts w:ascii="Arial" w:hAnsi="Arial" w:cs="Arial"/>
          <w:sz w:val="24"/>
          <w:szCs w:val="24"/>
        </w:rPr>
        <w:t>NICE Quality Standard: QS70 Nocturnal Enuresis (Bedwetting) in Children and Young People</w:t>
      </w:r>
      <w:r>
        <w:rPr>
          <w:rFonts w:ascii="Arial" w:hAnsi="Arial" w:cs="Arial"/>
          <w:sz w:val="24"/>
          <w:szCs w:val="24"/>
        </w:rPr>
        <w:t xml:space="preserve"> </w:t>
      </w:r>
      <w:r w:rsidRPr="007175EF">
        <w:rPr>
          <w:rFonts w:ascii="Arial" w:hAnsi="Arial" w:cs="Arial"/>
          <w:sz w:val="24"/>
          <w:szCs w:val="24"/>
        </w:rPr>
        <w:t>(September 2014)</w:t>
      </w:r>
      <w:r>
        <w:rPr>
          <w:rFonts w:ascii="Arial" w:hAnsi="Arial" w:cs="Arial"/>
          <w:sz w:val="24"/>
          <w:szCs w:val="24"/>
        </w:rPr>
        <w:t xml:space="preserve"> </w:t>
      </w:r>
      <w:hyperlink r:id="rId13" w:history="1">
        <w:r w:rsidRPr="00581897">
          <w:rPr>
            <w:rStyle w:val="Hyperlink"/>
            <w:rFonts w:ascii="Arial" w:hAnsi="Arial" w:cs="Arial"/>
            <w:sz w:val="24"/>
            <w:szCs w:val="24"/>
          </w:rPr>
          <w:t>https://www.nice.org.uk/guidance/qs70</w:t>
        </w:r>
      </w:hyperlink>
      <w:r>
        <w:rPr>
          <w:rFonts w:ascii="Arial" w:hAnsi="Arial" w:cs="Arial"/>
          <w:sz w:val="24"/>
          <w:szCs w:val="24"/>
        </w:rPr>
        <w:t xml:space="preserve"> </w:t>
      </w:r>
    </w:p>
    <w:p w:rsidR="00763178" w:rsidRDefault="00447C05" w:rsidP="00E12346">
      <w:pPr>
        <w:pStyle w:val="ListParagraph"/>
        <w:spacing w:line="360" w:lineRule="auto"/>
        <w:ind w:left="0"/>
        <w:rPr>
          <w:rFonts w:ascii="Arial" w:hAnsi="Arial" w:cs="Arial"/>
          <w:sz w:val="24"/>
          <w:szCs w:val="24"/>
        </w:rPr>
      </w:pPr>
      <w:r w:rsidRPr="00E20DB5">
        <w:rPr>
          <w:rFonts w:ascii="Arial" w:hAnsi="Arial" w:cs="Arial"/>
          <w:sz w:val="24"/>
          <w:szCs w:val="24"/>
        </w:rPr>
        <w:t>Constipation in children and young people: diagnosis and management</w:t>
      </w:r>
      <w:r>
        <w:rPr>
          <w:rFonts w:ascii="Arial" w:hAnsi="Arial" w:cs="Arial"/>
          <w:sz w:val="24"/>
          <w:szCs w:val="24"/>
        </w:rPr>
        <w:t xml:space="preserve"> </w:t>
      </w:r>
      <w:hyperlink r:id="rId14" w:history="1">
        <w:r w:rsidRPr="00164DB2">
          <w:rPr>
            <w:rStyle w:val="Hyperlink"/>
            <w:rFonts w:ascii="Arial" w:hAnsi="Arial" w:cs="Arial"/>
            <w:sz w:val="24"/>
            <w:szCs w:val="24"/>
          </w:rPr>
          <w:t>https://www.nice.org.uk/guidance/cg99</w:t>
        </w:r>
      </w:hyperlink>
      <w:r>
        <w:rPr>
          <w:rFonts w:ascii="Arial" w:hAnsi="Arial" w:cs="Arial"/>
          <w:sz w:val="24"/>
          <w:szCs w:val="24"/>
        </w:rPr>
        <w:t xml:space="preserve"> </w:t>
      </w:r>
      <w:r w:rsidR="007175EF">
        <w:rPr>
          <w:rFonts w:ascii="Arial" w:hAnsi="Arial" w:cs="Arial"/>
          <w:sz w:val="24"/>
          <w:szCs w:val="24"/>
        </w:rPr>
        <w:t xml:space="preserve">    </w:t>
      </w:r>
    </w:p>
    <w:p w:rsidR="005828EF" w:rsidRDefault="00763178" w:rsidP="00763178">
      <w:pPr>
        <w:spacing w:line="360" w:lineRule="auto"/>
        <w:rPr>
          <w:rFonts w:ascii="Arial" w:hAnsi="Arial" w:cs="Arial"/>
          <w:sz w:val="24"/>
          <w:szCs w:val="24"/>
        </w:rPr>
      </w:pPr>
      <w:r w:rsidRPr="00763178">
        <w:rPr>
          <w:rFonts w:ascii="Arial" w:hAnsi="Arial" w:cs="Arial"/>
          <w:sz w:val="24"/>
          <w:szCs w:val="24"/>
        </w:rPr>
        <w:t>Urinary tract infection in under 16s: diagnosis and management</w:t>
      </w:r>
      <w:r>
        <w:rPr>
          <w:rFonts w:ascii="Arial" w:hAnsi="Arial" w:cs="Arial"/>
          <w:sz w:val="24"/>
          <w:szCs w:val="24"/>
        </w:rPr>
        <w:t xml:space="preserve">. </w:t>
      </w:r>
      <w:r w:rsidRPr="00763178">
        <w:rPr>
          <w:rFonts w:ascii="Arial" w:hAnsi="Arial" w:cs="Arial"/>
          <w:sz w:val="24"/>
          <w:szCs w:val="24"/>
        </w:rPr>
        <w:t>Clinical guideline [CG54] Published date: August 2007 Last updated: September 2017</w:t>
      </w:r>
      <w:r w:rsidR="007175EF">
        <w:rPr>
          <w:rFonts w:ascii="Arial" w:hAnsi="Arial" w:cs="Arial"/>
          <w:sz w:val="24"/>
          <w:szCs w:val="24"/>
        </w:rPr>
        <w:t xml:space="preserve">   </w:t>
      </w:r>
      <w:hyperlink r:id="rId15" w:history="1">
        <w:r w:rsidRPr="001770AC">
          <w:rPr>
            <w:rStyle w:val="Hyperlink"/>
            <w:rFonts w:ascii="Arial" w:hAnsi="Arial" w:cs="Arial"/>
            <w:sz w:val="24"/>
            <w:szCs w:val="24"/>
          </w:rPr>
          <w:t>https://www.nice.org.uk/guidance/cg54</w:t>
        </w:r>
      </w:hyperlink>
      <w:r>
        <w:rPr>
          <w:rFonts w:ascii="Arial" w:hAnsi="Arial" w:cs="Arial"/>
          <w:sz w:val="24"/>
          <w:szCs w:val="24"/>
        </w:rPr>
        <w:t xml:space="preserve"> </w:t>
      </w:r>
      <w:r w:rsidR="007175EF">
        <w:rPr>
          <w:rFonts w:ascii="Arial" w:hAnsi="Arial" w:cs="Arial"/>
          <w:sz w:val="24"/>
          <w:szCs w:val="24"/>
        </w:rPr>
        <w:t xml:space="preserve">                                                              </w:t>
      </w:r>
    </w:p>
    <w:p w:rsidR="007175EF" w:rsidRDefault="007175EF" w:rsidP="00E12346">
      <w:pPr>
        <w:pStyle w:val="ListParagraph"/>
        <w:spacing w:line="360" w:lineRule="auto"/>
        <w:ind w:left="0"/>
        <w:rPr>
          <w:rFonts w:ascii="Arial" w:hAnsi="Arial" w:cs="Arial"/>
          <w:sz w:val="24"/>
          <w:szCs w:val="24"/>
        </w:rPr>
      </w:pPr>
      <w:r w:rsidRPr="007175EF">
        <w:rPr>
          <w:rFonts w:ascii="Arial" w:hAnsi="Arial" w:cs="Arial"/>
          <w:sz w:val="24"/>
          <w:szCs w:val="24"/>
        </w:rPr>
        <w:t>NICE Quality Standard: QS62 Constipation in Children and Young People (May 2014)</w:t>
      </w:r>
      <w:r>
        <w:rPr>
          <w:rFonts w:ascii="Arial" w:hAnsi="Arial" w:cs="Arial"/>
          <w:sz w:val="24"/>
          <w:szCs w:val="24"/>
        </w:rPr>
        <w:t xml:space="preserve"> </w:t>
      </w:r>
      <w:hyperlink r:id="rId16" w:history="1">
        <w:r w:rsidRPr="00581897">
          <w:rPr>
            <w:rStyle w:val="Hyperlink"/>
            <w:rFonts w:ascii="Arial" w:hAnsi="Arial" w:cs="Arial"/>
            <w:sz w:val="24"/>
            <w:szCs w:val="24"/>
          </w:rPr>
          <w:t>https://www.nice.org.uk/guidance/qs62</w:t>
        </w:r>
      </w:hyperlink>
      <w:r>
        <w:rPr>
          <w:rFonts w:ascii="Arial" w:hAnsi="Arial" w:cs="Arial"/>
          <w:sz w:val="24"/>
          <w:szCs w:val="24"/>
        </w:rPr>
        <w:t xml:space="preserve"> </w:t>
      </w:r>
    </w:p>
    <w:p w:rsidR="007175EF" w:rsidRDefault="00EA2527" w:rsidP="00E12346">
      <w:pPr>
        <w:pStyle w:val="ListParagraph"/>
        <w:spacing w:line="360" w:lineRule="auto"/>
        <w:ind w:left="0"/>
        <w:rPr>
          <w:rFonts w:ascii="Arial" w:hAnsi="Arial" w:cs="Arial"/>
          <w:sz w:val="24"/>
          <w:szCs w:val="24"/>
        </w:rPr>
      </w:pPr>
      <w:r w:rsidRPr="00EA2527">
        <w:rPr>
          <w:rFonts w:ascii="Arial" w:hAnsi="Arial" w:cs="Arial"/>
          <w:sz w:val="24"/>
          <w:szCs w:val="24"/>
        </w:rPr>
        <w:t xml:space="preserve">NICE Clinical Guideline 54 (2007) Urinary tract infection in children: diagnosis, treatment and long term management. </w:t>
      </w:r>
      <w:hyperlink r:id="rId17" w:history="1">
        <w:r w:rsidRPr="00EA2527">
          <w:rPr>
            <w:rStyle w:val="Hyperlink"/>
            <w:rFonts w:ascii="Arial" w:hAnsi="Arial" w:cs="Arial"/>
            <w:sz w:val="24"/>
            <w:szCs w:val="24"/>
          </w:rPr>
          <w:t>https://www.nice.org.uk/guidance/cg54</w:t>
        </w:r>
      </w:hyperlink>
      <w:r w:rsidRPr="00EA2527">
        <w:rPr>
          <w:rFonts w:ascii="Arial" w:hAnsi="Arial" w:cs="Arial"/>
          <w:sz w:val="24"/>
          <w:szCs w:val="24"/>
        </w:rPr>
        <w:t xml:space="preserve">                                                            </w:t>
      </w:r>
    </w:p>
    <w:p w:rsidR="00D470C1" w:rsidRDefault="00D470C1" w:rsidP="00E12346">
      <w:pPr>
        <w:pStyle w:val="ListParagraph"/>
        <w:spacing w:line="360" w:lineRule="auto"/>
        <w:ind w:left="0"/>
        <w:rPr>
          <w:rFonts w:ascii="Arial" w:hAnsi="Arial" w:cs="Arial"/>
          <w:sz w:val="24"/>
          <w:szCs w:val="24"/>
        </w:rPr>
      </w:pPr>
    </w:p>
    <w:p w:rsidR="00814230" w:rsidRDefault="00814230" w:rsidP="00E12346">
      <w:pPr>
        <w:pStyle w:val="ListParagraph"/>
        <w:spacing w:line="360" w:lineRule="auto"/>
        <w:ind w:left="0"/>
        <w:rPr>
          <w:rFonts w:ascii="Arial" w:hAnsi="Arial" w:cs="Arial"/>
          <w:sz w:val="24"/>
          <w:szCs w:val="24"/>
        </w:rPr>
      </w:pPr>
    </w:p>
    <w:p w:rsidR="00447C05" w:rsidRDefault="00447C05" w:rsidP="00E12346">
      <w:pPr>
        <w:spacing w:line="360" w:lineRule="auto"/>
        <w:rPr>
          <w:rFonts w:ascii="Arial" w:hAnsi="Arial" w:cs="Arial"/>
          <w:b/>
          <w:sz w:val="24"/>
          <w:szCs w:val="24"/>
        </w:rPr>
      </w:pPr>
      <w:r w:rsidRPr="00447C05">
        <w:rPr>
          <w:rFonts w:ascii="Arial" w:hAnsi="Arial" w:cs="Arial"/>
          <w:b/>
          <w:sz w:val="24"/>
          <w:szCs w:val="24"/>
        </w:rPr>
        <w:t>Assessing children and young people (CYP)</w:t>
      </w:r>
    </w:p>
    <w:p w:rsidR="00447C05" w:rsidRPr="00447C05" w:rsidRDefault="00447C05" w:rsidP="00E12346">
      <w:pPr>
        <w:spacing w:line="360" w:lineRule="auto"/>
        <w:rPr>
          <w:rFonts w:ascii="Arial" w:hAnsi="Arial" w:cs="Arial"/>
          <w:sz w:val="24"/>
          <w:szCs w:val="24"/>
        </w:rPr>
      </w:pPr>
      <w:r w:rsidRPr="00447C05">
        <w:rPr>
          <w:rFonts w:ascii="Arial" w:hAnsi="Arial" w:cs="Arial"/>
          <w:sz w:val="24"/>
          <w:szCs w:val="24"/>
        </w:rPr>
        <w:t>All children and young people</w:t>
      </w:r>
      <w:r w:rsidR="00D470C1">
        <w:rPr>
          <w:rFonts w:ascii="Arial" w:hAnsi="Arial" w:cs="Arial"/>
          <w:sz w:val="24"/>
          <w:szCs w:val="24"/>
        </w:rPr>
        <w:t xml:space="preserve"> (CYP)</w:t>
      </w:r>
      <w:r w:rsidRPr="00447C05">
        <w:rPr>
          <w:rFonts w:ascii="Arial" w:hAnsi="Arial" w:cs="Arial"/>
          <w:sz w:val="24"/>
          <w:szCs w:val="24"/>
        </w:rPr>
        <w:t xml:space="preserve"> must have a comprehensive assessment of their bladder and bowel with appropriate identified interventions undertaken</w:t>
      </w:r>
      <w:r w:rsidR="00763178">
        <w:rPr>
          <w:rFonts w:ascii="Arial" w:hAnsi="Arial" w:cs="Arial"/>
          <w:sz w:val="24"/>
          <w:szCs w:val="24"/>
        </w:rPr>
        <w:t xml:space="preserve"> before the product service can be accessed following completion of the assessment proforma based on a delay in achieving continence </w:t>
      </w:r>
      <w:r w:rsidR="00763178" w:rsidRPr="00763178">
        <w:rPr>
          <w:rFonts w:ascii="Arial" w:hAnsi="Arial" w:cs="Arial"/>
          <w:color w:val="FF0000"/>
          <w:sz w:val="24"/>
          <w:szCs w:val="24"/>
        </w:rPr>
        <w:t xml:space="preserve">(Can </w:t>
      </w:r>
      <w:r w:rsidR="00763178">
        <w:rPr>
          <w:rFonts w:ascii="Arial" w:hAnsi="Arial" w:cs="Arial"/>
          <w:color w:val="FF0000"/>
          <w:sz w:val="24"/>
          <w:szCs w:val="24"/>
        </w:rPr>
        <w:t xml:space="preserve">children’s </w:t>
      </w:r>
      <w:r w:rsidR="00763178" w:rsidRPr="00763178">
        <w:rPr>
          <w:rFonts w:ascii="Arial" w:hAnsi="Arial" w:cs="Arial"/>
          <w:color w:val="FF0000"/>
          <w:sz w:val="24"/>
          <w:szCs w:val="24"/>
        </w:rPr>
        <w:t>admin add the documents to the end of this guide as appendices?)</w:t>
      </w:r>
      <w:r w:rsidR="007175EF" w:rsidRPr="00763178">
        <w:rPr>
          <w:rFonts w:ascii="Arial" w:hAnsi="Arial" w:cs="Arial"/>
          <w:color w:val="FF0000"/>
          <w:sz w:val="24"/>
          <w:szCs w:val="24"/>
        </w:rPr>
        <w:t>.</w:t>
      </w:r>
      <w:r w:rsidR="00EA2527" w:rsidRPr="00763178">
        <w:rPr>
          <w:rFonts w:ascii="Arial" w:hAnsi="Arial" w:cs="Arial"/>
          <w:color w:val="FF0000"/>
          <w:sz w:val="24"/>
          <w:szCs w:val="24"/>
        </w:rPr>
        <w:t xml:space="preserve"> </w:t>
      </w:r>
      <w:r w:rsidR="00EA2527" w:rsidRPr="00EA2527">
        <w:rPr>
          <w:rFonts w:ascii="Arial" w:hAnsi="Arial" w:cs="Arial"/>
          <w:sz w:val="24"/>
          <w:szCs w:val="24"/>
        </w:rPr>
        <w:t>All services working to this guideline, will work in partnership with family and clients involving them in decisions about care based on evidence based assessment which takes place in the home or other community setting wherever possible.</w:t>
      </w:r>
      <w:r w:rsidR="004F3C18">
        <w:rPr>
          <w:rFonts w:ascii="Arial" w:hAnsi="Arial" w:cs="Arial"/>
          <w:sz w:val="24"/>
          <w:szCs w:val="24"/>
        </w:rPr>
        <w:t xml:space="preserve">  </w:t>
      </w:r>
    </w:p>
    <w:p w:rsidR="00447C05" w:rsidRPr="00447C05" w:rsidRDefault="00447C05" w:rsidP="00E12346">
      <w:pPr>
        <w:spacing w:line="360" w:lineRule="auto"/>
        <w:rPr>
          <w:rFonts w:ascii="Arial" w:hAnsi="Arial" w:cs="Arial"/>
          <w:sz w:val="24"/>
          <w:szCs w:val="24"/>
        </w:rPr>
      </w:pPr>
      <w:r w:rsidRPr="00447C05">
        <w:rPr>
          <w:rFonts w:ascii="Arial" w:hAnsi="Arial" w:cs="Arial"/>
          <w:sz w:val="24"/>
          <w:szCs w:val="24"/>
        </w:rPr>
        <w:t>Health Care professionals providing assessment should attend training to include:</w:t>
      </w:r>
    </w:p>
    <w:p w:rsidR="006C3903" w:rsidRPr="00447C05" w:rsidRDefault="00447C05" w:rsidP="00E12346">
      <w:pPr>
        <w:spacing w:line="360" w:lineRule="auto"/>
        <w:rPr>
          <w:rFonts w:ascii="Arial" w:hAnsi="Arial" w:cs="Arial"/>
          <w:sz w:val="24"/>
          <w:szCs w:val="24"/>
        </w:rPr>
      </w:pPr>
      <w:r w:rsidRPr="00447C05">
        <w:rPr>
          <w:rFonts w:ascii="Arial" w:hAnsi="Arial" w:cs="Arial"/>
          <w:sz w:val="24"/>
          <w:szCs w:val="24"/>
        </w:rPr>
        <w:t>Medical conditions and medication</w:t>
      </w:r>
      <w:r w:rsidR="006C3903">
        <w:rPr>
          <w:rFonts w:ascii="Arial" w:hAnsi="Arial" w:cs="Arial"/>
          <w:sz w:val="24"/>
          <w:szCs w:val="24"/>
        </w:rPr>
        <w:t xml:space="preserve"> and p</w:t>
      </w:r>
      <w:r w:rsidR="006C3903" w:rsidRPr="006C3903">
        <w:rPr>
          <w:rFonts w:ascii="Arial" w:hAnsi="Arial" w:cs="Arial"/>
          <w:sz w:val="24"/>
          <w:szCs w:val="24"/>
        </w:rPr>
        <w:t>rovision of a formal diagnosis will be required to access the provision of absorbent products</w:t>
      </w:r>
      <w:r w:rsidR="006C3903">
        <w:rPr>
          <w:rFonts w:ascii="Arial" w:hAnsi="Arial" w:cs="Arial"/>
          <w:sz w:val="24"/>
          <w:szCs w:val="24"/>
        </w:rPr>
        <w:t>.</w:t>
      </w:r>
    </w:p>
    <w:p w:rsidR="00447C05" w:rsidRPr="00447C05" w:rsidRDefault="00447C05" w:rsidP="00E12346">
      <w:pPr>
        <w:spacing w:line="360" w:lineRule="auto"/>
        <w:rPr>
          <w:rFonts w:ascii="Arial" w:hAnsi="Arial" w:cs="Arial"/>
          <w:sz w:val="24"/>
          <w:szCs w:val="24"/>
        </w:rPr>
      </w:pPr>
      <w:r w:rsidRPr="00447C05">
        <w:rPr>
          <w:rFonts w:ascii="Arial" w:hAnsi="Arial" w:cs="Arial"/>
          <w:sz w:val="24"/>
          <w:szCs w:val="24"/>
        </w:rPr>
        <w:t xml:space="preserve">Completion of the </w:t>
      </w:r>
      <w:r w:rsidR="005828EF">
        <w:rPr>
          <w:rFonts w:ascii="Arial" w:hAnsi="Arial" w:cs="Arial"/>
          <w:sz w:val="24"/>
          <w:szCs w:val="24"/>
        </w:rPr>
        <w:t xml:space="preserve">children’s continence </w:t>
      </w:r>
      <w:r w:rsidRPr="00447C05">
        <w:rPr>
          <w:rFonts w:ascii="Arial" w:hAnsi="Arial" w:cs="Arial"/>
          <w:sz w:val="24"/>
          <w:szCs w:val="24"/>
        </w:rPr>
        <w:t>assessment tool</w:t>
      </w:r>
    </w:p>
    <w:p w:rsidR="00447C05" w:rsidRPr="00447C05" w:rsidRDefault="005828EF" w:rsidP="00E12346">
      <w:pPr>
        <w:spacing w:line="360" w:lineRule="auto"/>
        <w:rPr>
          <w:rFonts w:ascii="Arial" w:hAnsi="Arial" w:cs="Arial"/>
          <w:sz w:val="24"/>
          <w:szCs w:val="24"/>
        </w:rPr>
      </w:pPr>
      <w:r>
        <w:rPr>
          <w:rFonts w:ascii="Arial" w:hAnsi="Arial" w:cs="Arial"/>
          <w:sz w:val="24"/>
          <w:szCs w:val="24"/>
        </w:rPr>
        <w:t>Types of f</w:t>
      </w:r>
      <w:r w:rsidR="00447C05" w:rsidRPr="00447C05">
        <w:rPr>
          <w:rFonts w:ascii="Arial" w:hAnsi="Arial" w:cs="Arial"/>
          <w:sz w:val="24"/>
          <w:szCs w:val="24"/>
        </w:rPr>
        <w:t xml:space="preserve">luid and diet intake     </w:t>
      </w:r>
    </w:p>
    <w:p w:rsidR="00447C05" w:rsidRPr="00447C05" w:rsidRDefault="006C3903" w:rsidP="00E12346">
      <w:pPr>
        <w:spacing w:line="360" w:lineRule="auto"/>
        <w:rPr>
          <w:rFonts w:ascii="Arial" w:hAnsi="Arial" w:cs="Arial"/>
          <w:sz w:val="24"/>
          <w:szCs w:val="24"/>
        </w:rPr>
      </w:pPr>
      <w:r>
        <w:rPr>
          <w:rFonts w:ascii="Arial" w:hAnsi="Arial" w:cs="Arial"/>
          <w:sz w:val="24"/>
          <w:szCs w:val="24"/>
        </w:rPr>
        <w:t>B</w:t>
      </w:r>
      <w:r w:rsidR="00447C05" w:rsidRPr="00447C05">
        <w:rPr>
          <w:rFonts w:ascii="Arial" w:hAnsi="Arial" w:cs="Arial"/>
          <w:sz w:val="24"/>
          <w:szCs w:val="24"/>
        </w:rPr>
        <w:t>ladder diary</w:t>
      </w:r>
      <w:r>
        <w:rPr>
          <w:rFonts w:ascii="Arial" w:hAnsi="Arial" w:cs="Arial"/>
          <w:sz w:val="24"/>
          <w:szCs w:val="24"/>
        </w:rPr>
        <w:t>:</w:t>
      </w:r>
      <w:r w:rsidR="005828EF">
        <w:rPr>
          <w:rFonts w:ascii="Arial" w:hAnsi="Arial" w:cs="Arial"/>
          <w:sz w:val="24"/>
          <w:szCs w:val="24"/>
        </w:rPr>
        <w:t xml:space="preserve"> </w:t>
      </w:r>
      <w:r>
        <w:rPr>
          <w:rFonts w:ascii="Arial" w:hAnsi="Arial" w:cs="Arial"/>
          <w:sz w:val="24"/>
          <w:szCs w:val="24"/>
        </w:rPr>
        <w:t xml:space="preserve">This is to record a pattern of passing urine. Every waking hour, for at least 3 days, the containment product should be checked to confirm whether the CYP has passed urine or remained dry. To support the charting the CYP can wear a pair of cotton pants next to the skin, under the disposable product or some kitchen towel. </w:t>
      </w:r>
      <w:r w:rsidR="00814230">
        <w:rPr>
          <w:rFonts w:ascii="Arial" w:hAnsi="Arial" w:cs="Arial"/>
          <w:sz w:val="24"/>
          <w:szCs w:val="24"/>
        </w:rPr>
        <w:t>This would be difficult at school and so can be completed during weekends and school holidays.</w:t>
      </w:r>
    </w:p>
    <w:p w:rsidR="00447C05" w:rsidRDefault="00447C05" w:rsidP="00E12346">
      <w:pPr>
        <w:spacing w:line="360" w:lineRule="auto"/>
        <w:rPr>
          <w:rFonts w:ascii="Arial" w:hAnsi="Arial" w:cs="Arial"/>
          <w:sz w:val="24"/>
          <w:szCs w:val="24"/>
        </w:rPr>
      </w:pPr>
      <w:r w:rsidRPr="00447C05">
        <w:rPr>
          <w:rFonts w:ascii="Arial" w:hAnsi="Arial" w:cs="Arial"/>
          <w:sz w:val="24"/>
          <w:szCs w:val="24"/>
        </w:rPr>
        <w:t>Bowel diary</w:t>
      </w:r>
      <w:r w:rsidR="006C3903">
        <w:rPr>
          <w:rFonts w:ascii="Arial" w:hAnsi="Arial" w:cs="Arial"/>
          <w:sz w:val="24"/>
          <w:szCs w:val="24"/>
        </w:rPr>
        <w:t>:</w:t>
      </w:r>
      <w:r w:rsidR="005828EF">
        <w:rPr>
          <w:rFonts w:ascii="Arial" w:hAnsi="Arial" w:cs="Arial"/>
          <w:sz w:val="24"/>
          <w:szCs w:val="24"/>
        </w:rPr>
        <w:t xml:space="preserve"> </w:t>
      </w:r>
      <w:r w:rsidR="006C3903">
        <w:rPr>
          <w:rFonts w:ascii="Arial" w:hAnsi="Arial" w:cs="Arial"/>
          <w:sz w:val="24"/>
          <w:szCs w:val="24"/>
        </w:rPr>
        <w:t>Record all bowel movements for 14 days. This includes stool form</w:t>
      </w:r>
      <w:r w:rsidR="00814230">
        <w:rPr>
          <w:rFonts w:ascii="Arial" w:hAnsi="Arial" w:cs="Arial"/>
          <w:sz w:val="24"/>
          <w:szCs w:val="24"/>
        </w:rPr>
        <w:t>, straining and any encopresis</w:t>
      </w:r>
      <w:r w:rsidR="006C3903">
        <w:rPr>
          <w:rFonts w:ascii="Arial" w:hAnsi="Arial" w:cs="Arial"/>
          <w:sz w:val="24"/>
          <w:szCs w:val="24"/>
        </w:rPr>
        <w:t>.</w:t>
      </w:r>
    </w:p>
    <w:p w:rsidR="00763178" w:rsidRDefault="00763178" w:rsidP="00E12346">
      <w:pPr>
        <w:spacing w:line="360" w:lineRule="auto"/>
        <w:rPr>
          <w:rFonts w:ascii="Arial" w:hAnsi="Arial" w:cs="Arial"/>
          <w:sz w:val="24"/>
          <w:szCs w:val="24"/>
        </w:rPr>
      </w:pPr>
      <w:r>
        <w:rPr>
          <w:rFonts w:ascii="Arial" w:hAnsi="Arial" w:cs="Arial"/>
          <w:sz w:val="24"/>
          <w:szCs w:val="24"/>
        </w:rPr>
        <w:t>Complete an assessment for urinary tract infections if indicated by symptoms (NICE CG 54). This is indicated by the following symptoms and if present referred to the CYP GP.</w:t>
      </w:r>
    </w:p>
    <w:p w:rsidR="00763178" w:rsidRPr="00763178" w:rsidRDefault="00763178" w:rsidP="00763178">
      <w:pPr>
        <w:shd w:val="clear" w:color="auto" w:fill="FAFAFB"/>
        <w:spacing w:before="360" w:after="180" w:line="390" w:lineRule="atLeast"/>
        <w:outlineLvl w:val="3"/>
        <w:rPr>
          <w:rFonts w:ascii="Helvetica" w:eastAsia="Times New Roman" w:hAnsi="Helvetica" w:cs="Helvetica"/>
          <w:bCs/>
          <w:color w:val="0E0E0E"/>
          <w:sz w:val="24"/>
          <w:szCs w:val="24"/>
          <w:lang w:eastAsia="en-GB"/>
        </w:rPr>
      </w:pPr>
      <w:r w:rsidRPr="00763178">
        <w:rPr>
          <w:rFonts w:ascii="Helvetica" w:eastAsia="Times New Roman" w:hAnsi="Helvetica" w:cs="Helvetica"/>
          <w:bCs/>
          <w:color w:val="0E0E0E"/>
          <w:sz w:val="24"/>
          <w:szCs w:val="24"/>
          <w:lang w:eastAsia="en-GB"/>
        </w:rPr>
        <w:t>Presenting symptoms and signs in infants and children with UTI</w:t>
      </w:r>
    </w:p>
    <w:tbl>
      <w:tblPr>
        <w:tblW w:w="1024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56"/>
        <w:gridCol w:w="1418"/>
        <w:gridCol w:w="1984"/>
        <w:gridCol w:w="2552"/>
        <w:gridCol w:w="2835"/>
      </w:tblGrid>
      <w:tr w:rsidR="00763178" w:rsidRPr="00763178" w:rsidTr="000B7FD7">
        <w:tc>
          <w:tcPr>
            <w:tcW w:w="2874" w:type="dxa"/>
            <w:gridSpan w:val="2"/>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b/>
                <w:bCs/>
                <w:sz w:val="24"/>
                <w:szCs w:val="24"/>
                <w:lang w:eastAsia="en-GB"/>
              </w:rPr>
              <w:t>Age group</w:t>
            </w:r>
          </w:p>
        </w:tc>
        <w:tc>
          <w:tcPr>
            <w:tcW w:w="7371" w:type="dxa"/>
            <w:gridSpan w:val="3"/>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b/>
                <w:bCs/>
                <w:sz w:val="24"/>
                <w:szCs w:val="24"/>
                <w:lang w:eastAsia="en-GB"/>
              </w:rPr>
              <w:t>Symptoms and signs</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b/>
                <w:bCs/>
                <w:sz w:val="24"/>
                <w:szCs w:val="24"/>
                <w:lang w:eastAsia="en-GB"/>
              </w:rPr>
              <w:t>Most common ------------------&gt; Least common</w:t>
            </w:r>
          </w:p>
        </w:tc>
      </w:tr>
      <w:tr w:rsidR="00763178" w:rsidRPr="00763178" w:rsidTr="000B7FD7">
        <w:tc>
          <w:tcPr>
            <w:tcW w:w="2874" w:type="dxa"/>
            <w:gridSpan w:val="2"/>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Infants younger than 3 months</w:t>
            </w:r>
          </w:p>
        </w:tc>
        <w:tc>
          <w:tcPr>
            <w:tcW w:w="1984"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Fever</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Vomiting</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Lethargy</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Irritability</w:t>
            </w:r>
          </w:p>
        </w:tc>
        <w:tc>
          <w:tcPr>
            <w:tcW w:w="2552"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Poor feeding</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Failure to thrive</w:t>
            </w:r>
          </w:p>
        </w:tc>
        <w:tc>
          <w:tcPr>
            <w:tcW w:w="2835"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Abdominal pain</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Jaundice</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Haematuria</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Offensive urine</w:t>
            </w:r>
          </w:p>
        </w:tc>
      </w:tr>
      <w:tr w:rsidR="00763178" w:rsidRPr="00763178" w:rsidTr="000B7FD7">
        <w:tc>
          <w:tcPr>
            <w:tcW w:w="1456" w:type="dxa"/>
            <w:vMerge w:val="restart"/>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Infants and children, 3 months or older</w:t>
            </w:r>
          </w:p>
        </w:tc>
        <w:tc>
          <w:tcPr>
            <w:tcW w:w="1418"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Preverbal</w:t>
            </w:r>
          </w:p>
        </w:tc>
        <w:tc>
          <w:tcPr>
            <w:tcW w:w="1984"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Fever</w:t>
            </w:r>
          </w:p>
        </w:tc>
        <w:tc>
          <w:tcPr>
            <w:tcW w:w="2552"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Abdominal pain</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Loin tenderness</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Vomiting</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Poor feeding</w:t>
            </w:r>
          </w:p>
        </w:tc>
        <w:tc>
          <w:tcPr>
            <w:tcW w:w="2835"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Lethargy</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Irritability</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Haematuria</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Offensive urine</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Failure to thrive</w:t>
            </w:r>
          </w:p>
        </w:tc>
      </w:tr>
      <w:tr w:rsidR="00763178" w:rsidRPr="00763178" w:rsidTr="000B7FD7">
        <w:tc>
          <w:tcPr>
            <w:tcW w:w="1456" w:type="dxa"/>
            <w:vMerge/>
            <w:tcBorders>
              <w:top w:val="outset" w:sz="6" w:space="0" w:color="999999"/>
              <w:left w:val="outset" w:sz="6" w:space="0" w:color="999999"/>
              <w:bottom w:val="outset" w:sz="6" w:space="0" w:color="999999"/>
              <w:right w:val="outset" w:sz="6" w:space="0" w:color="999999"/>
            </w:tcBorders>
            <w:shd w:val="clear" w:color="auto" w:fill="auto"/>
            <w:vAlign w:val="center"/>
            <w:hideMark/>
          </w:tcPr>
          <w:p w:rsidR="00763178" w:rsidRPr="00763178" w:rsidRDefault="00763178" w:rsidP="00763178">
            <w:pPr>
              <w:spacing w:after="0" w:line="240" w:lineRule="auto"/>
              <w:rPr>
                <w:rFonts w:ascii="Times New Roman" w:eastAsia="Times New Roman" w:hAnsi="Times New Roman" w:cs="Times New Roman"/>
                <w:sz w:val="24"/>
                <w:szCs w:val="24"/>
                <w:lang w:eastAsia="en-GB"/>
              </w:rPr>
            </w:pPr>
          </w:p>
        </w:tc>
        <w:tc>
          <w:tcPr>
            <w:tcW w:w="1418"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Verbal</w:t>
            </w:r>
          </w:p>
        </w:tc>
        <w:tc>
          <w:tcPr>
            <w:tcW w:w="1984"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Frequency</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Dysuria</w:t>
            </w:r>
          </w:p>
        </w:tc>
        <w:tc>
          <w:tcPr>
            <w:tcW w:w="2552"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Dysfunctional voiding</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Changes to continence</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Abdominal pain</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Loin tenderness</w:t>
            </w:r>
          </w:p>
        </w:tc>
        <w:tc>
          <w:tcPr>
            <w:tcW w:w="2835"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Fever</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Malaise</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Vomiting</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Haematuria</w:t>
            </w:r>
          </w:p>
          <w:p w:rsidR="00763178" w:rsidRPr="000B7FD7" w:rsidRDefault="00763178" w:rsidP="00763178">
            <w:pPr>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Offensive urine</w:t>
            </w:r>
          </w:p>
          <w:p w:rsidR="00763178" w:rsidRPr="000B7FD7" w:rsidRDefault="00763178" w:rsidP="00763178">
            <w:pPr>
              <w:tabs>
                <w:tab w:val="center" w:pos="1987"/>
              </w:tabs>
              <w:spacing w:after="180" w:line="240" w:lineRule="auto"/>
              <w:rPr>
                <w:rFonts w:ascii="Arial" w:eastAsia="Times New Roman" w:hAnsi="Arial" w:cs="Arial"/>
                <w:sz w:val="24"/>
                <w:szCs w:val="24"/>
                <w:lang w:eastAsia="en-GB"/>
              </w:rPr>
            </w:pPr>
            <w:r w:rsidRPr="000B7FD7">
              <w:rPr>
                <w:rFonts w:ascii="Arial" w:eastAsia="Times New Roman" w:hAnsi="Arial" w:cs="Arial"/>
                <w:sz w:val="24"/>
                <w:szCs w:val="24"/>
                <w:lang w:eastAsia="en-GB"/>
              </w:rPr>
              <w:t>Cloudy urine</w:t>
            </w:r>
          </w:p>
        </w:tc>
      </w:tr>
    </w:tbl>
    <w:p w:rsidR="00763178" w:rsidRPr="00447C05" w:rsidRDefault="00763178" w:rsidP="00E12346">
      <w:pPr>
        <w:spacing w:line="360" w:lineRule="auto"/>
        <w:rPr>
          <w:rFonts w:ascii="Arial" w:hAnsi="Arial" w:cs="Arial"/>
          <w:sz w:val="24"/>
          <w:szCs w:val="24"/>
        </w:rPr>
      </w:pPr>
    </w:p>
    <w:p w:rsidR="00341403" w:rsidRDefault="00341403" w:rsidP="00E12346">
      <w:pPr>
        <w:spacing w:line="360" w:lineRule="auto"/>
        <w:rPr>
          <w:rFonts w:ascii="Arial" w:hAnsi="Arial" w:cs="Arial"/>
          <w:sz w:val="24"/>
          <w:szCs w:val="24"/>
        </w:rPr>
      </w:pPr>
    </w:p>
    <w:p w:rsidR="00341403" w:rsidRDefault="00341403" w:rsidP="00E12346">
      <w:pPr>
        <w:spacing w:line="360" w:lineRule="auto"/>
        <w:rPr>
          <w:rFonts w:ascii="Arial" w:hAnsi="Arial" w:cs="Arial"/>
          <w:sz w:val="24"/>
          <w:szCs w:val="24"/>
        </w:rPr>
      </w:pPr>
    </w:p>
    <w:p w:rsidR="00447C05" w:rsidRPr="00447C05" w:rsidRDefault="00814230" w:rsidP="00E12346">
      <w:pPr>
        <w:spacing w:line="360" w:lineRule="auto"/>
        <w:rPr>
          <w:rFonts w:ascii="Arial" w:hAnsi="Arial" w:cs="Arial"/>
          <w:sz w:val="24"/>
          <w:szCs w:val="24"/>
        </w:rPr>
      </w:pPr>
      <w:r>
        <w:rPr>
          <w:rFonts w:ascii="Arial" w:hAnsi="Arial" w:cs="Arial"/>
          <w:sz w:val="24"/>
          <w:szCs w:val="24"/>
        </w:rPr>
        <w:t>Record t</w:t>
      </w:r>
      <w:r w:rsidR="00447C05" w:rsidRPr="00447C05">
        <w:rPr>
          <w:rFonts w:ascii="Arial" w:hAnsi="Arial" w:cs="Arial"/>
          <w:sz w:val="24"/>
          <w:szCs w:val="24"/>
        </w:rPr>
        <w:t>oilet training techniques and strategies</w:t>
      </w:r>
      <w:r>
        <w:rPr>
          <w:rFonts w:ascii="Arial" w:hAnsi="Arial" w:cs="Arial"/>
          <w:sz w:val="24"/>
          <w:szCs w:val="24"/>
        </w:rPr>
        <w:t xml:space="preserve"> that have been tried with the child. Any unsuccessful experiences related to the toilet.</w:t>
      </w:r>
    </w:p>
    <w:p w:rsidR="00447C05" w:rsidRDefault="00447C05" w:rsidP="00E12346">
      <w:pPr>
        <w:spacing w:line="360" w:lineRule="auto"/>
        <w:rPr>
          <w:rFonts w:ascii="Arial" w:hAnsi="Arial" w:cs="Arial"/>
          <w:sz w:val="24"/>
          <w:szCs w:val="24"/>
        </w:rPr>
      </w:pPr>
      <w:r w:rsidRPr="00447C05">
        <w:rPr>
          <w:rFonts w:ascii="Arial" w:hAnsi="Arial" w:cs="Arial"/>
          <w:sz w:val="24"/>
          <w:szCs w:val="24"/>
        </w:rPr>
        <w:t>The assessment process should enable the clinician to identify and document bladder and or bowel dysfunction not related to the CYP disability.</w:t>
      </w:r>
      <w:r w:rsidR="006C3903">
        <w:rPr>
          <w:rFonts w:ascii="Arial" w:hAnsi="Arial" w:cs="Arial"/>
          <w:sz w:val="24"/>
          <w:szCs w:val="24"/>
        </w:rPr>
        <w:t xml:space="preserve"> </w:t>
      </w:r>
      <w:r w:rsidRPr="00447C05">
        <w:rPr>
          <w:rFonts w:ascii="Arial" w:hAnsi="Arial" w:cs="Arial"/>
          <w:sz w:val="24"/>
          <w:szCs w:val="24"/>
        </w:rPr>
        <w:t>This includes poor or excessive fluid intake</w:t>
      </w:r>
      <w:r w:rsidR="006C3903">
        <w:rPr>
          <w:rFonts w:ascii="Arial" w:hAnsi="Arial" w:cs="Arial"/>
          <w:sz w:val="24"/>
          <w:szCs w:val="24"/>
        </w:rPr>
        <w:t xml:space="preserve"> and d</w:t>
      </w:r>
      <w:r>
        <w:rPr>
          <w:rFonts w:ascii="Arial" w:hAnsi="Arial" w:cs="Arial"/>
          <w:sz w:val="24"/>
          <w:szCs w:val="24"/>
        </w:rPr>
        <w:t>ietary challenges</w:t>
      </w:r>
      <w:r w:rsidR="006C3903">
        <w:rPr>
          <w:rFonts w:ascii="Arial" w:hAnsi="Arial" w:cs="Arial"/>
          <w:sz w:val="24"/>
          <w:szCs w:val="24"/>
        </w:rPr>
        <w:t>, c</w:t>
      </w:r>
      <w:r>
        <w:rPr>
          <w:rFonts w:ascii="Arial" w:hAnsi="Arial" w:cs="Arial"/>
          <w:sz w:val="24"/>
          <w:szCs w:val="24"/>
        </w:rPr>
        <w:t>onstipation and overflow of liquid faeces and “toddler diarrhoea”</w:t>
      </w:r>
    </w:p>
    <w:p w:rsidR="00447C05" w:rsidRDefault="00447C05" w:rsidP="00E12346">
      <w:pPr>
        <w:pStyle w:val="ListParagraph"/>
        <w:spacing w:line="360" w:lineRule="auto"/>
        <w:ind w:left="0"/>
        <w:rPr>
          <w:rFonts w:ascii="Arial" w:hAnsi="Arial" w:cs="Arial"/>
          <w:sz w:val="24"/>
          <w:szCs w:val="24"/>
        </w:rPr>
      </w:pPr>
      <w:r>
        <w:rPr>
          <w:rFonts w:ascii="Arial" w:hAnsi="Arial" w:cs="Arial"/>
          <w:sz w:val="24"/>
          <w:szCs w:val="24"/>
        </w:rPr>
        <w:t>Overactive bladder symptoms (Urgency, urgency incontinence, frequency and nocturnal enuresis)</w:t>
      </w:r>
    </w:p>
    <w:p w:rsidR="00447C05" w:rsidRDefault="00447C05" w:rsidP="00E12346">
      <w:pPr>
        <w:pStyle w:val="ListParagraph"/>
        <w:spacing w:line="360" w:lineRule="auto"/>
        <w:ind w:left="0"/>
        <w:rPr>
          <w:rFonts w:ascii="Arial" w:hAnsi="Arial" w:cs="Arial"/>
          <w:sz w:val="24"/>
          <w:szCs w:val="24"/>
        </w:rPr>
      </w:pPr>
      <w:r>
        <w:rPr>
          <w:rFonts w:ascii="Arial" w:hAnsi="Arial" w:cs="Arial"/>
          <w:sz w:val="24"/>
          <w:szCs w:val="24"/>
        </w:rPr>
        <w:t>Urinary tract infections and voiding difficulties</w:t>
      </w:r>
    </w:p>
    <w:p w:rsidR="00447C05" w:rsidRDefault="00447C05" w:rsidP="00E12346">
      <w:pPr>
        <w:pStyle w:val="ListParagraph"/>
        <w:spacing w:line="360" w:lineRule="auto"/>
        <w:ind w:left="0"/>
        <w:rPr>
          <w:rFonts w:ascii="Arial" w:hAnsi="Arial" w:cs="Arial"/>
          <w:sz w:val="24"/>
          <w:szCs w:val="24"/>
        </w:rPr>
      </w:pPr>
      <w:r>
        <w:rPr>
          <w:rFonts w:ascii="Arial" w:hAnsi="Arial" w:cs="Arial"/>
          <w:sz w:val="24"/>
          <w:szCs w:val="24"/>
        </w:rPr>
        <w:t>Occupational Therapist assessment to provide equipment to support use of toilet</w:t>
      </w:r>
    </w:p>
    <w:p w:rsidR="00447C05" w:rsidRPr="007C7F06" w:rsidRDefault="00447C05" w:rsidP="00E12346">
      <w:pPr>
        <w:pStyle w:val="ListParagraph"/>
        <w:spacing w:line="360" w:lineRule="auto"/>
        <w:ind w:left="0"/>
        <w:rPr>
          <w:rFonts w:ascii="Arial" w:hAnsi="Arial" w:cs="Arial"/>
          <w:sz w:val="24"/>
          <w:szCs w:val="24"/>
        </w:rPr>
      </w:pPr>
    </w:p>
    <w:p w:rsidR="00447C05" w:rsidRDefault="00447C05" w:rsidP="00E12346">
      <w:pPr>
        <w:pStyle w:val="ListParagraph"/>
        <w:spacing w:line="360" w:lineRule="auto"/>
        <w:ind w:left="0"/>
        <w:rPr>
          <w:rFonts w:ascii="Arial" w:hAnsi="Arial" w:cs="Arial"/>
          <w:sz w:val="24"/>
          <w:szCs w:val="24"/>
        </w:rPr>
      </w:pPr>
      <w:r w:rsidRPr="00792699">
        <w:rPr>
          <w:rFonts w:ascii="Arial" w:hAnsi="Arial" w:cs="Arial"/>
          <w:sz w:val="24"/>
          <w:szCs w:val="24"/>
        </w:rPr>
        <w:t xml:space="preserve">Products would not normally be supplied before </w:t>
      </w:r>
      <w:r>
        <w:rPr>
          <w:rFonts w:ascii="Arial" w:hAnsi="Arial" w:cs="Arial"/>
          <w:sz w:val="24"/>
          <w:szCs w:val="24"/>
        </w:rPr>
        <w:t>a child</w:t>
      </w:r>
      <w:r w:rsidR="004F3C18">
        <w:rPr>
          <w:rFonts w:ascii="Arial" w:hAnsi="Arial" w:cs="Arial"/>
          <w:sz w:val="24"/>
          <w:szCs w:val="24"/>
        </w:rPr>
        <w:t xml:space="preserve"> has reached their fourth </w:t>
      </w:r>
      <w:r w:rsidR="00D470C1">
        <w:rPr>
          <w:rFonts w:ascii="Arial" w:hAnsi="Arial" w:cs="Arial"/>
          <w:sz w:val="24"/>
          <w:szCs w:val="24"/>
        </w:rPr>
        <w:t xml:space="preserve"> </w:t>
      </w:r>
      <w:r w:rsidRPr="00792699">
        <w:rPr>
          <w:rFonts w:ascii="Arial" w:hAnsi="Arial" w:cs="Arial"/>
          <w:sz w:val="24"/>
          <w:szCs w:val="24"/>
        </w:rPr>
        <w:t>birthday and then only after the child or young person has undergone a comprehensive bladder and bowel assessment, and, where appropriate, a trial of toilet tra</w:t>
      </w:r>
      <w:r>
        <w:rPr>
          <w:rFonts w:ascii="Arial" w:hAnsi="Arial" w:cs="Arial"/>
          <w:sz w:val="24"/>
          <w:szCs w:val="24"/>
        </w:rPr>
        <w:t>ining for at least three months</w:t>
      </w:r>
      <w:r w:rsidR="00EA3C96" w:rsidRPr="00EA3C96">
        <w:rPr>
          <w:rFonts w:ascii="Arial" w:hAnsi="Arial" w:cs="Arial"/>
          <w:sz w:val="24"/>
          <w:szCs w:val="24"/>
        </w:rPr>
        <w:t xml:space="preserve"> </w:t>
      </w:r>
      <w:r w:rsidR="00EA3C96">
        <w:rPr>
          <w:rFonts w:ascii="Arial" w:hAnsi="Arial" w:cs="Arial"/>
          <w:sz w:val="24"/>
          <w:szCs w:val="24"/>
        </w:rPr>
        <w:t xml:space="preserve">(Guidance for the provision of continence containment products to children and young people 2016) </w:t>
      </w:r>
      <w:r>
        <w:rPr>
          <w:rFonts w:ascii="Arial" w:hAnsi="Arial" w:cs="Arial"/>
          <w:sz w:val="24"/>
          <w:szCs w:val="24"/>
        </w:rPr>
        <w:t>.</w:t>
      </w:r>
    </w:p>
    <w:p w:rsidR="00447C05" w:rsidRPr="00792699" w:rsidRDefault="00447C05" w:rsidP="00E12346">
      <w:pPr>
        <w:pStyle w:val="ListParagraph"/>
        <w:spacing w:line="360" w:lineRule="auto"/>
        <w:ind w:left="0"/>
        <w:rPr>
          <w:rFonts w:ascii="Arial" w:hAnsi="Arial" w:cs="Arial"/>
          <w:sz w:val="24"/>
          <w:szCs w:val="24"/>
        </w:rPr>
      </w:pPr>
    </w:p>
    <w:p w:rsidR="00447C05" w:rsidRPr="00F2698B" w:rsidRDefault="00447C05" w:rsidP="00E12346">
      <w:pPr>
        <w:pStyle w:val="ListParagraph"/>
        <w:spacing w:line="360" w:lineRule="auto"/>
        <w:ind w:left="0"/>
        <w:rPr>
          <w:rFonts w:ascii="Arial" w:hAnsi="Arial" w:cs="Arial"/>
          <w:color w:val="FF0000"/>
          <w:sz w:val="24"/>
          <w:szCs w:val="24"/>
        </w:rPr>
      </w:pPr>
      <w:r w:rsidRPr="00792699">
        <w:rPr>
          <w:rFonts w:ascii="Arial" w:hAnsi="Arial" w:cs="Arial"/>
          <w:sz w:val="24"/>
          <w:szCs w:val="24"/>
        </w:rPr>
        <w:t>Children where it is known or anticipated there may be difficulties with toilet training e.g. learning disabilities or autism should have the opportunity for early intervention (at around 2 years of age) to facilitate the development of the necessary toileting skills.</w:t>
      </w:r>
      <w:r w:rsidR="00F2698B">
        <w:rPr>
          <w:rFonts w:ascii="Arial" w:hAnsi="Arial" w:cs="Arial"/>
          <w:color w:val="FF0000"/>
          <w:sz w:val="24"/>
          <w:szCs w:val="24"/>
        </w:rPr>
        <w:t xml:space="preserve"> </w:t>
      </w:r>
    </w:p>
    <w:p w:rsidR="00447C05" w:rsidRDefault="00447C05" w:rsidP="00E12346">
      <w:pPr>
        <w:pStyle w:val="ListParagraph"/>
        <w:spacing w:line="360" w:lineRule="auto"/>
        <w:ind w:left="0"/>
        <w:rPr>
          <w:rFonts w:ascii="Arial" w:hAnsi="Arial" w:cs="Arial"/>
          <w:sz w:val="24"/>
          <w:szCs w:val="24"/>
        </w:rPr>
      </w:pPr>
    </w:p>
    <w:p w:rsidR="00447C05" w:rsidRDefault="00447C05" w:rsidP="00E12346">
      <w:pPr>
        <w:pStyle w:val="ListParagraph"/>
        <w:spacing w:line="360" w:lineRule="auto"/>
        <w:ind w:left="0"/>
        <w:rPr>
          <w:rFonts w:ascii="Arial" w:hAnsi="Arial" w:cs="Arial"/>
          <w:sz w:val="24"/>
          <w:szCs w:val="24"/>
        </w:rPr>
      </w:pPr>
      <w:r>
        <w:rPr>
          <w:rFonts w:ascii="Arial" w:hAnsi="Arial" w:cs="Arial"/>
          <w:sz w:val="24"/>
          <w:szCs w:val="24"/>
        </w:rPr>
        <w:t>Provide the parent carers with advice and information to explain the reason for bladder and bowel dysfunction, diet and fluid advice, toilet training advice, medication to support healthy bladder and bowel</w:t>
      </w:r>
      <w:r w:rsidR="00EA3C96">
        <w:rPr>
          <w:rFonts w:ascii="Arial" w:hAnsi="Arial" w:cs="Arial"/>
          <w:sz w:val="24"/>
          <w:szCs w:val="24"/>
        </w:rPr>
        <w:t xml:space="preserve"> (Guidance for the provision of continence containment products to children and young people 2016)</w:t>
      </w:r>
      <w:r>
        <w:rPr>
          <w:rFonts w:ascii="Arial" w:hAnsi="Arial" w:cs="Arial"/>
          <w:sz w:val="24"/>
          <w:szCs w:val="24"/>
        </w:rPr>
        <w:t xml:space="preserve">. </w:t>
      </w:r>
    </w:p>
    <w:p w:rsidR="004F3C18" w:rsidRDefault="004F3C18" w:rsidP="00E12346">
      <w:pPr>
        <w:pStyle w:val="ListParagraph"/>
        <w:spacing w:line="360" w:lineRule="auto"/>
        <w:ind w:left="0"/>
        <w:rPr>
          <w:rFonts w:ascii="Arial" w:hAnsi="Arial" w:cs="Arial"/>
          <w:b/>
          <w:sz w:val="24"/>
          <w:szCs w:val="24"/>
        </w:rPr>
      </w:pPr>
    </w:p>
    <w:p w:rsidR="00EA5595" w:rsidRDefault="00EA5595" w:rsidP="00E12346">
      <w:pPr>
        <w:pStyle w:val="ListParagraph"/>
        <w:spacing w:line="360" w:lineRule="auto"/>
        <w:ind w:left="0"/>
        <w:rPr>
          <w:rFonts w:ascii="Arial" w:hAnsi="Arial" w:cs="Arial"/>
          <w:b/>
          <w:sz w:val="24"/>
          <w:szCs w:val="24"/>
        </w:rPr>
      </w:pPr>
    </w:p>
    <w:p w:rsidR="00EA5595" w:rsidRDefault="00EA5595" w:rsidP="00E12346">
      <w:pPr>
        <w:pStyle w:val="ListParagraph"/>
        <w:spacing w:line="360" w:lineRule="auto"/>
        <w:ind w:left="0"/>
        <w:rPr>
          <w:rFonts w:ascii="Arial" w:hAnsi="Arial" w:cs="Arial"/>
          <w:b/>
          <w:sz w:val="24"/>
          <w:szCs w:val="24"/>
        </w:rPr>
      </w:pPr>
    </w:p>
    <w:p w:rsidR="00EA5595" w:rsidRDefault="00EA5595" w:rsidP="00E12346">
      <w:pPr>
        <w:pStyle w:val="ListParagraph"/>
        <w:spacing w:line="360" w:lineRule="auto"/>
        <w:ind w:left="0"/>
        <w:rPr>
          <w:rFonts w:ascii="Arial" w:hAnsi="Arial" w:cs="Arial"/>
          <w:b/>
          <w:sz w:val="24"/>
          <w:szCs w:val="24"/>
        </w:rPr>
      </w:pPr>
    </w:p>
    <w:p w:rsidR="00EA2527" w:rsidRDefault="00EA2527" w:rsidP="00E12346">
      <w:pPr>
        <w:pStyle w:val="ListParagraph"/>
        <w:spacing w:line="360" w:lineRule="auto"/>
        <w:ind w:left="0"/>
        <w:rPr>
          <w:rFonts w:ascii="Arial" w:hAnsi="Arial" w:cs="Arial"/>
          <w:b/>
          <w:sz w:val="24"/>
          <w:szCs w:val="24"/>
        </w:rPr>
      </w:pPr>
      <w:r w:rsidRPr="00EA2527">
        <w:rPr>
          <w:rFonts w:ascii="Arial" w:hAnsi="Arial" w:cs="Arial"/>
          <w:b/>
          <w:sz w:val="24"/>
          <w:szCs w:val="24"/>
        </w:rPr>
        <w:t>Right to refuse assessment, treatment and or intervention</w:t>
      </w:r>
    </w:p>
    <w:p w:rsidR="00EA3C96" w:rsidRDefault="00EA2527" w:rsidP="00E12346">
      <w:pPr>
        <w:pStyle w:val="ListParagraph"/>
        <w:spacing w:line="360" w:lineRule="auto"/>
        <w:ind w:left="0"/>
        <w:rPr>
          <w:rFonts w:ascii="Arial" w:hAnsi="Arial" w:cs="Arial"/>
          <w:sz w:val="24"/>
          <w:szCs w:val="24"/>
        </w:rPr>
      </w:pPr>
      <w:r>
        <w:rPr>
          <w:rFonts w:ascii="Arial" w:hAnsi="Arial" w:cs="Arial"/>
          <w:sz w:val="24"/>
          <w:szCs w:val="24"/>
        </w:rPr>
        <w:t xml:space="preserve">Should a parent/carer decline an assessment or treatment for a child who has an identified continence problem the health care practitioner should explain the possible outcomes of this course of action and advise the parent/carer of their right to refuse </w:t>
      </w:r>
    </w:p>
    <w:p w:rsidR="00447C05" w:rsidRDefault="00EA2527" w:rsidP="00E12346">
      <w:pPr>
        <w:pStyle w:val="ListParagraph"/>
        <w:spacing w:line="360" w:lineRule="auto"/>
        <w:ind w:left="0"/>
        <w:rPr>
          <w:rFonts w:ascii="Arial" w:hAnsi="Arial" w:cs="Arial"/>
          <w:sz w:val="24"/>
          <w:szCs w:val="24"/>
        </w:rPr>
      </w:pPr>
      <w:proofErr w:type="gramStart"/>
      <w:r>
        <w:rPr>
          <w:rFonts w:ascii="Arial" w:hAnsi="Arial" w:cs="Arial"/>
          <w:sz w:val="24"/>
          <w:szCs w:val="24"/>
        </w:rPr>
        <w:t>assessment</w:t>
      </w:r>
      <w:proofErr w:type="gramEnd"/>
      <w:r>
        <w:rPr>
          <w:rFonts w:ascii="Arial" w:hAnsi="Arial" w:cs="Arial"/>
          <w:sz w:val="24"/>
          <w:szCs w:val="24"/>
        </w:rPr>
        <w:t xml:space="preserve"> or treatment. It should be explained that products cannot be provided without an assessment and without following the recommended toileting programme. The health care practitioner should ensure the parent/carer has their contact details should they wish to accept the assessment and treatment at a different time.</w:t>
      </w:r>
    </w:p>
    <w:p w:rsidR="00EA2527" w:rsidRDefault="00EA2527" w:rsidP="00E12346">
      <w:pPr>
        <w:pStyle w:val="ListParagraph"/>
        <w:spacing w:line="360" w:lineRule="auto"/>
        <w:ind w:left="0"/>
        <w:rPr>
          <w:rFonts w:ascii="Arial" w:hAnsi="Arial" w:cs="Arial"/>
          <w:sz w:val="24"/>
          <w:szCs w:val="24"/>
        </w:rPr>
      </w:pPr>
    </w:p>
    <w:p w:rsidR="00EA2527" w:rsidRDefault="00447C05" w:rsidP="00E12346">
      <w:pPr>
        <w:pStyle w:val="ListParagraph"/>
        <w:spacing w:line="360" w:lineRule="auto"/>
        <w:ind w:left="0"/>
        <w:rPr>
          <w:rFonts w:ascii="Arial" w:hAnsi="Arial" w:cs="Arial"/>
          <w:b/>
          <w:sz w:val="24"/>
          <w:szCs w:val="24"/>
        </w:rPr>
      </w:pPr>
      <w:r w:rsidRPr="00792699">
        <w:rPr>
          <w:rFonts w:ascii="Arial" w:hAnsi="Arial" w:cs="Arial"/>
          <w:b/>
          <w:sz w:val="24"/>
          <w:szCs w:val="24"/>
        </w:rPr>
        <w:t>Provision of products</w:t>
      </w:r>
    </w:p>
    <w:p w:rsidR="00EA2527" w:rsidRPr="00EA2527" w:rsidRDefault="00EA2527" w:rsidP="00E12346">
      <w:pPr>
        <w:pStyle w:val="ListParagraph"/>
        <w:spacing w:line="360" w:lineRule="auto"/>
        <w:ind w:left="0"/>
        <w:rPr>
          <w:rFonts w:ascii="Arial" w:hAnsi="Arial" w:cs="Arial"/>
          <w:sz w:val="24"/>
          <w:szCs w:val="24"/>
        </w:rPr>
      </w:pPr>
      <w:r w:rsidRPr="00EA2527">
        <w:rPr>
          <w:rFonts w:ascii="Arial" w:hAnsi="Arial" w:cs="Arial"/>
          <w:sz w:val="24"/>
          <w:szCs w:val="24"/>
        </w:rPr>
        <w:t>The “custom and practice” of automatically providing products to children with an acknowledged disability once they</w:t>
      </w:r>
      <w:r w:rsidR="004F3C18">
        <w:rPr>
          <w:rFonts w:ascii="Arial" w:hAnsi="Arial" w:cs="Arial"/>
          <w:sz w:val="24"/>
          <w:szCs w:val="24"/>
        </w:rPr>
        <w:t xml:space="preserve"> have reached their fourth</w:t>
      </w:r>
      <w:r w:rsidRPr="00EA2527">
        <w:rPr>
          <w:rFonts w:ascii="Arial" w:hAnsi="Arial" w:cs="Arial"/>
          <w:sz w:val="24"/>
          <w:szCs w:val="24"/>
        </w:rPr>
        <w:t xml:space="preserve"> birthday</w:t>
      </w:r>
      <w:r w:rsidR="004F3C18">
        <w:rPr>
          <w:rFonts w:ascii="Arial" w:hAnsi="Arial" w:cs="Arial"/>
          <w:sz w:val="24"/>
          <w:szCs w:val="24"/>
        </w:rPr>
        <w:t xml:space="preserve"> </w:t>
      </w:r>
      <w:r w:rsidRPr="00EA2527">
        <w:rPr>
          <w:rFonts w:ascii="Arial" w:hAnsi="Arial" w:cs="Arial"/>
          <w:sz w:val="24"/>
          <w:szCs w:val="24"/>
        </w:rPr>
        <w:t xml:space="preserve"> is not appropriate and could be considered discriminatory</w:t>
      </w:r>
      <w:r w:rsidR="004F3C18" w:rsidRPr="004F3C18">
        <w:rPr>
          <w:rFonts w:ascii="Arial" w:hAnsi="Arial" w:cs="Arial"/>
          <w:sz w:val="24"/>
          <w:szCs w:val="24"/>
        </w:rPr>
        <w:t xml:space="preserve"> as typically developing children are not provided with continence products</w:t>
      </w:r>
      <w:r w:rsidRPr="004F3C18">
        <w:rPr>
          <w:rFonts w:ascii="Arial" w:hAnsi="Arial" w:cs="Arial"/>
          <w:sz w:val="24"/>
          <w:szCs w:val="24"/>
        </w:rPr>
        <w:t xml:space="preserve"> </w:t>
      </w:r>
      <w:r w:rsidRPr="00EA2527">
        <w:rPr>
          <w:rFonts w:ascii="Arial" w:hAnsi="Arial" w:cs="Arial"/>
          <w:sz w:val="24"/>
          <w:szCs w:val="24"/>
        </w:rPr>
        <w:t>Provision of disposable absorbent continence management products will be for children who are not likely to be able to attain continence (Guidance for the provision of continence containment products to children and young people 2016).</w:t>
      </w:r>
    </w:p>
    <w:p w:rsidR="00EA2527" w:rsidRDefault="00EA2527" w:rsidP="00E12346">
      <w:pPr>
        <w:pStyle w:val="ListParagraph"/>
        <w:spacing w:line="360" w:lineRule="auto"/>
        <w:ind w:left="0"/>
        <w:rPr>
          <w:rFonts w:ascii="Arial" w:hAnsi="Arial" w:cs="Arial"/>
          <w:b/>
          <w:sz w:val="24"/>
          <w:szCs w:val="24"/>
        </w:rPr>
      </w:pPr>
    </w:p>
    <w:p w:rsidR="004F3C18" w:rsidRDefault="00447C05" w:rsidP="00E12346">
      <w:pPr>
        <w:pStyle w:val="ListParagraph"/>
        <w:spacing w:line="360" w:lineRule="auto"/>
        <w:ind w:left="0"/>
        <w:rPr>
          <w:rFonts w:ascii="Arial" w:hAnsi="Arial" w:cs="Arial"/>
          <w:sz w:val="24"/>
          <w:szCs w:val="24"/>
        </w:rPr>
      </w:pPr>
      <w:r w:rsidRPr="00792699">
        <w:rPr>
          <w:rFonts w:ascii="Arial" w:hAnsi="Arial" w:cs="Arial"/>
          <w:sz w:val="24"/>
          <w:szCs w:val="24"/>
        </w:rPr>
        <w:t>Containment products should not be supplied for treatable medical conditions such as bedwetting and constipation with overflow</w:t>
      </w:r>
      <w:r w:rsidR="00814230">
        <w:rPr>
          <w:rFonts w:ascii="Arial" w:hAnsi="Arial" w:cs="Arial"/>
          <w:sz w:val="24"/>
          <w:szCs w:val="24"/>
        </w:rPr>
        <w:t>, or child refusing to use toilet for bowel movements. Appropriate treatments should be sought instead, such as for constipation and toilet related anxiety.</w:t>
      </w:r>
      <w:r w:rsidRPr="00792699">
        <w:rPr>
          <w:rFonts w:ascii="Arial" w:hAnsi="Arial" w:cs="Arial"/>
          <w:sz w:val="24"/>
          <w:szCs w:val="24"/>
        </w:rPr>
        <w:t xml:space="preserve"> </w:t>
      </w:r>
      <w:r w:rsidR="00EA2527">
        <w:rPr>
          <w:rFonts w:ascii="Arial" w:hAnsi="Arial" w:cs="Arial"/>
          <w:sz w:val="24"/>
          <w:szCs w:val="24"/>
        </w:rPr>
        <w:t>Other continence management strategies should also be considered such as urinary sheath systems, toil</w:t>
      </w:r>
      <w:r w:rsidR="005828EF">
        <w:rPr>
          <w:rFonts w:ascii="Arial" w:hAnsi="Arial" w:cs="Arial"/>
          <w:sz w:val="24"/>
          <w:szCs w:val="24"/>
        </w:rPr>
        <w:t xml:space="preserve">et aids such as foot stools, </w:t>
      </w:r>
      <w:r w:rsidR="00EA2527">
        <w:rPr>
          <w:rFonts w:ascii="Arial" w:hAnsi="Arial" w:cs="Arial"/>
          <w:sz w:val="24"/>
          <w:szCs w:val="24"/>
        </w:rPr>
        <w:t>rails and handles.</w:t>
      </w:r>
      <w:r w:rsidR="00F2698B">
        <w:rPr>
          <w:rFonts w:ascii="Arial" w:hAnsi="Arial" w:cs="Arial"/>
          <w:sz w:val="24"/>
          <w:szCs w:val="24"/>
        </w:rPr>
        <w:t xml:space="preserve"> </w:t>
      </w:r>
    </w:p>
    <w:p w:rsidR="00447C05" w:rsidRDefault="004F3C18" w:rsidP="00E12346">
      <w:pPr>
        <w:pStyle w:val="ListParagraph"/>
        <w:spacing w:line="360" w:lineRule="auto"/>
        <w:ind w:left="0"/>
        <w:rPr>
          <w:rFonts w:ascii="Arial" w:hAnsi="Arial" w:cs="Arial"/>
          <w:sz w:val="24"/>
          <w:szCs w:val="24"/>
        </w:rPr>
      </w:pPr>
      <w:r>
        <w:rPr>
          <w:rFonts w:ascii="Arial" w:hAnsi="Arial" w:cs="Arial"/>
          <w:sz w:val="24"/>
          <w:szCs w:val="24"/>
        </w:rPr>
        <w:t xml:space="preserve">Script Easy (0800 470 1930) provides a specialist nurse who can assess for sheaths and urinals that are on prescription.  </w:t>
      </w:r>
    </w:p>
    <w:p w:rsidR="00EA5595" w:rsidRDefault="004F3C18" w:rsidP="00E12346">
      <w:pPr>
        <w:pStyle w:val="ListParagraph"/>
        <w:spacing w:line="360" w:lineRule="auto"/>
        <w:ind w:left="0"/>
        <w:rPr>
          <w:rFonts w:ascii="Arial" w:hAnsi="Arial" w:cs="Arial"/>
          <w:sz w:val="24"/>
          <w:szCs w:val="24"/>
        </w:rPr>
      </w:pPr>
      <w:r>
        <w:rPr>
          <w:rFonts w:ascii="Arial" w:hAnsi="Arial" w:cs="Arial"/>
          <w:sz w:val="24"/>
          <w:szCs w:val="24"/>
        </w:rPr>
        <w:t xml:space="preserve">Equipment loans for commodes and urinals can be accessed from Swindon Community Equipment services based at Enterprise works, Gypsy Lane, SN2 8DT. The telephone number is 01793 464775. Staffs accessing this service will need to attend training so that they can be given a PIN number. Alternatively, an assessment </w:t>
      </w:r>
    </w:p>
    <w:p w:rsidR="00EA5595" w:rsidRDefault="00EA5595" w:rsidP="00E12346">
      <w:pPr>
        <w:pStyle w:val="ListParagraph"/>
        <w:spacing w:line="360" w:lineRule="auto"/>
        <w:ind w:left="0"/>
        <w:rPr>
          <w:rFonts w:ascii="Arial" w:hAnsi="Arial" w:cs="Arial"/>
          <w:sz w:val="24"/>
          <w:szCs w:val="24"/>
        </w:rPr>
      </w:pPr>
    </w:p>
    <w:p w:rsidR="00EA5595" w:rsidRDefault="00EA5595" w:rsidP="00E12346">
      <w:pPr>
        <w:pStyle w:val="ListParagraph"/>
        <w:spacing w:line="360" w:lineRule="auto"/>
        <w:ind w:left="0"/>
        <w:rPr>
          <w:rFonts w:ascii="Arial" w:hAnsi="Arial" w:cs="Arial"/>
          <w:sz w:val="24"/>
          <w:szCs w:val="24"/>
        </w:rPr>
      </w:pPr>
    </w:p>
    <w:p w:rsidR="004F3C18" w:rsidRPr="00F2698B" w:rsidRDefault="004F3C18" w:rsidP="00E12346">
      <w:pPr>
        <w:pStyle w:val="ListParagraph"/>
        <w:spacing w:line="360" w:lineRule="auto"/>
        <w:ind w:left="0"/>
        <w:rPr>
          <w:rFonts w:ascii="Arial" w:hAnsi="Arial" w:cs="Arial"/>
          <w:color w:val="FF0000"/>
          <w:sz w:val="24"/>
          <w:szCs w:val="24"/>
        </w:rPr>
      </w:pPr>
      <w:proofErr w:type="gramStart"/>
      <w:r>
        <w:rPr>
          <w:rFonts w:ascii="Arial" w:hAnsi="Arial" w:cs="Arial"/>
          <w:sz w:val="24"/>
          <w:szCs w:val="24"/>
        </w:rPr>
        <w:t>for</w:t>
      </w:r>
      <w:proofErr w:type="gramEnd"/>
      <w:r>
        <w:rPr>
          <w:rFonts w:ascii="Arial" w:hAnsi="Arial" w:cs="Arial"/>
          <w:sz w:val="24"/>
          <w:szCs w:val="24"/>
        </w:rPr>
        <w:t xml:space="preserve"> equipment can be completed by </w:t>
      </w:r>
      <w:r w:rsidR="00987C07">
        <w:rPr>
          <w:rFonts w:ascii="Arial" w:hAnsi="Arial" w:cs="Arial"/>
          <w:sz w:val="24"/>
          <w:szCs w:val="24"/>
        </w:rPr>
        <w:t xml:space="preserve">the lead supporting clinician or </w:t>
      </w:r>
      <w:r>
        <w:rPr>
          <w:rFonts w:ascii="Arial" w:hAnsi="Arial" w:cs="Arial"/>
          <w:sz w:val="24"/>
          <w:szCs w:val="24"/>
        </w:rPr>
        <w:t xml:space="preserve">an Occupational Therapist or </w:t>
      </w:r>
      <w:r w:rsidRPr="00987C07">
        <w:rPr>
          <w:rFonts w:ascii="Arial" w:hAnsi="Arial" w:cs="Arial"/>
          <w:sz w:val="24"/>
          <w:szCs w:val="24"/>
        </w:rPr>
        <w:t xml:space="preserve">Physiotherapist. </w:t>
      </w:r>
    </w:p>
    <w:p w:rsidR="00447C05" w:rsidRDefault="00447C05" w:rsidP="00E12346">
      <w:pPr>
        <w:pStyle w:val="ListParagraph"/>
        <w:spacing w:line="360" w:lineRule="auto"/>
        <w:ind w:left="0"/>
        <w:rPr>
          <w:rFonts w:ascii="Arial" w:hAnsi="Arial" w:cs="Arial"/>
          <w:sz w:val="24"/>
          <w:szCs w:val="24"/>
        </w:rPr>
      </w:pPr>
    </w:p>
    <w:p w:rsidR="007175EF" w:rsidRDefault="00447C05" w:rsidP="00E12346">
      <w:pPr>
        <w:pStyle w:val="ListParagraph"/>
        <w:spacing w:line="360" w:lineRule="auto"/>
        <w:ind w:left="0"/>
        <w:rPr>
          <w:rFonts w:ascii="Arial" w:hAnsi="Arial" w:cs="Arial"/>
          <w:sz w:val="24"/>
          <w:szCs w:val="24"/>
        </w:rPr>
      </w:pPr>
      <w:r w:rsidRPr="00792699">
        <w:rPr>
          <w:rFonts w:ascii="Arial" w:hAnsi="Arial" w:cs="Arial"/>
          <w:sz w:val="24"/>
          <w:szCs w:val="24"/>
        </w:rPr>
        <w:t>Al</w:t>
      </w:r>
      <w:r w:rsidR="004F3C18">
        <w:rPr>
          <w:rFonts w:ascii="Arial" w:hAnsi="Arial" w:cs="Arial"/>
          <w:sz w:val="24"/>
          <w:szCs w:val="24"/>
        </w:rPr>
        <w:t>l children and young people should</w:t>
      </w:r>
      <w:r w:rsidRPr="00792699">
        <w:rPr>
          <w:rFonts w:ascii="Arial" w:hAnsi="Arial" w:cs="Arial"/>
          <w:sz w:val="24"/>
          <w:szCs w:val="24"/>
        </w:rPr>
        <w:t xml:space="preserve"> be supported with a toilet training programme for at least three months</w:t>
      </w:r>
      <w:r w:rsidRPr="00F2698B">
        <w:rPr>
          <w:rFonts w:ascii="Arial" w:hAnsi="Arial" w:cs="Arial"/>
          <w:color w:val="FF0000"/>
          <w:sz w:val="24"/>
          <w:szCs w:val="24"/>
        </w:rPr>
        <w:t xml:space="preserve"> </w:t>
      </w:r>
      <w:r w:rsidRPr="00792699">
        <w:rPr>
          <w:rFonts w:ascii="Arial" w:hAnsi="Arial" w:cs="Arial"/>
          <w:sz w:val="24"/>
          <w:szCs w:val="24"/>
        </w:rPr>
        <w:t>prior to providing containment products, unless it is clear that this is inappropriate e.g. in children with a neuropathic bladder and or bowel.</w:t>
      </w:r>
      <w:r w:rsidR="00D470C1">
        <w:rPr>
          <w:rFonts w:ascii="Arial" w:hAnsi="Arial" w:cs="Arial"/>
          <w:sz w:val="24"/>
          <w:szCs w:val="24"/>
        </w:rPr>
        <w:t xml:space="preserve"> </w:t>
      </w:r>
    </w:p>
    <w:p w:rsidR="00EA3C96" w:rsidRDefault="00EA3C96" w:rsidP="00E12346">
      <w:pPr>
        <w:pStyle w:val="ListParagraph"/>
        <w:spacing w:line="360" w:lineRule="auto"/>
        <w:ind w:left="0"/>
        <w:rPr>
          <w:rFonts w:ascii="Arial" w:hAnsi="Arial" w:cs="Arial"/>
          <w:sz w:val="24"/>
          <w:szCs w:val="24"/>
        </w:rPr>
      </w:pPr>
    </w:p>
    <w:p w:rsidR="00EA2527" w:rsidRDefault="00EA2527" w:rsidP="00E12346">
      <w:pPr>
        <w:pStyle w:val="ListParagraph"/>
        <w:spacing w:line="360" w:lineRule="auto"/>
        <w:ind w:left="0"/>
        <w:rPr>
          <w:rFonts w:ascii="Arial" w:hAnsi="Arial" w:cs="Arial"/>
          <w:sz w:val="24"/>
          <w:szCs w:val="24"/>
        </w:rPr>
      </w:pPr>
      <w:r w:rsidRPr="00EA2527">
        <w:rPr>
          <w:rFonts w:ascii="Arial" w:hAnsi="Arial" w:cs="Arial"/>
          <w:sz w:val="24"/>
          <w:szCs w:val="24"/>
        </w:rPr>
        <w:t>Products would not normally be provided for night time alone except where the CYP has epilepsy or an overnight feed.</w:t>
      </w:r>
    </w:p>
    <w:p w:rsidR="00EA2527" w:rsidRDefault="00EA2527" w:rsidP="00E12346">
      <w:pPr>
        <w:pStyle w:val="ListParagraph"/>
        <w:spacing w:line="360" w:lineRule="auto"/>
        <w:ind w:left="0"/>
        <w:rPr>
          <w:rFonts w:ascii="Arial" w:hAnsi="Arial" w:cs="Arial"/>
          <w:sz w:val="24"/>
          <w:szCs w:val="24"/>
        </w:rPr>
      </w:pPr>
    </w:p>
    <w:p w:rsidR="007175EF" w:rsidRDefault="00EA2527" w:rsidP="00E12346">
      <w:pPr>
        <w:pStyle w:val="ListParagraph"/>
        <w:spacing w:line="360" w:lineRule="auto"/>
        <w:ind w:left="0"/>
        <w:rPr>
          <w:rFonts w:ascii="Arial" w:hAnsi="Arial" w:cs="Arial"/>
          <w:sz w:val="24"/>
          <w:szCs w:val="24"/>
        </w:rPr>
      </w:pPr>
      <w:r w:rsidRPr="00EA2527">
        <w:rPr>
          <w:rFonts w:ascii="Arial" w:hAnsi="Arial" w:cs="Arial"/>
          <w:sz w:val="24"/>
          <w:szCs w:val="24"/>
        </w:rPr>
        <w:t xml:space="preserve">Currently Swindon has a contract with Essity supplying Tena </w:t>
      </w:r>
      <w:r w:rsidR="00341403">
        <w:rPr>
          <w:rFonts w:ascii="Arial" w:hAnsi="Arial" w:cs="Arial"/>
          <w:sz w:val="24"/>
          <w:szCs w:val="24"/>
        </w:rPr>
        <w:t xml:space="preserve">products </w:t>
      </w:r>
      <w:r w:rsidRPr="00EA2527">
        <w:rPr>
          <w:rFonts w:ascii="Arial" w:hAnsi="Arial" w:cs="Arial"/>
          <w:sz w:val="24"/>
          <w:szCs w:val="24"/>
        </w:rPr>
        <w:t>and these are the products that are provided. They are hypoallergenic, come in various sizes for children and young people and various forms such as Comfort</w:t>
      </w:r>
      <w:r w:rsidR="00341403">
        <w:rPr>
          <w:rFonts w:ascii="Arial" w:hAnsi="Arial" w:cs="Arial"/>
          <w:sz w:val="24"/>
          <w:szCs w:val="24"/>
        </w:rPr>
        <w:t>, hourglass</w:t>
      </w:r>
      <w:r w:rsidRPr="00EA2527">
        <w:rPr>
          <w:rFonts w:ascii="Arial" w:hAnsi="Arial" w:cs="Arial"/>
          <w:sz w:val="24"/>
          <w:szCs w:val="24"/>
        </w:rPr>
        <w:t xml:space="preserve"> shaped pads or all in one slip pads “nappy style”.</w:t>
      </w:r>
    </w:p>
    <w:p w:rsidR="00EA2527" w:rsidRDefault="00EA2527" w:rsidP="00E12346">
      <w:pPr>
        <w:pStyle w:val="ListParagraph"/>
        <w:spacing w:line="360" w:lineRule="auto"/>
        <w:ind w:left="0"/>
        <w:rPr>
          <w:rFonts w:ascii="Arial" w:hAnsi="Arial" w:cs="Arial"/>
          <w:sz w:val="24"/>
          <w:szCs w:val="24"/>
        </w:rPr>
      </w:pPr>
    </w:p>
    <w:p w:rsidR="00EA2527" w:rsidRDefault="00447C05" w:rsidP="00E12346">
      <w:pPr>
        <w:pStyle w:val="ListParagraph"/>
        <w:spacing w:line="360" w:lineRule="auto"/>
        <w:ind w:left="0"/>
        <w:rPr>
          <w:rFonts w:ascii="Arial" w:hAnsi="Arial" w:cs="Arial"/>
          <w:sz w:val="24"/>
          <w:szCs w:val="24"/>
        </w:rPr>
      </w:pPr>
      <w:r w:rsidRPr="00792699">
        <w:rPr>
          <w:rFonts w:ascii="Arial" w:hAnsi="Arial" w:cs="Arial"/>
          <w:sz w:val="24"/>
          <w:szCs w:val="24"/>
        </w:rPr>
        <w:t>The use of two-piece system (</w:t>
      </w:r>
      <w:r w:rsidR="00341403">
        <w:rPr>
          <w:rFonts w:ascii="Arial" w:hAnsi="Arial" w:cs="Arial"/>
          <w:sz w:val="24"/>
          <w:szCs w:val="24"/>
        </w:rPr>
        <w:t xml:space="preserve">hourglass shaped </w:t>
      </w:r>
      <w:r w:rsidRPr="00792699">
        <w:rPr>
          <w:rFonts w:ascii="Arial" w:hAnsi="Arial" w:cs="Arial"/>
          <w:sz w:val="24"/>
          <w:szCs w:val="24"/>
        </w:rPr>
        <w:t xml:space="preserve">pad and </w:t>
      </w:r>
      <w:r w:rsidR="004F3C18">
        <w:rPr>
          <w:rFonts w:ascii="Arial" w:hAnsi="Arial" w:cs="Arial"/>
          <w:sz w:val="24"/>
          <w:szCs w:val="24"/>
        </w:rPr>
        <w:t xml:space="preserve">fixation </w:t>
      </w:r>
      <w:r w:rsidRPr="00792699">
        <w:rPr>
          <w:rFonts w:ascii="Arial" w:hAnsi="Arial" w:cs="Arial"/>
          <w:sz w:val="24"/>
          <w:szCs w:val="24"/>
        </w:rPr>
        <w:t>pants) should be considered wherever possible</w:t>
      </w:r>
      <w:r w:rsidR="00814230">
        <w:rPr>
          <w:rFonts w:ascii="Arial" w:hAnsi="Arial" w:cs="Arial"/>
          <w:sz w:val="24"/>
          <w:szCs w:val="24"/>
        </w:rPr>
        <w:t xml:space="preserve"> as this is an effective management option and generally more comfortable and discrete.</w:t>
      </w:r>
      <w:r w:rsidRPr="00792699">
        <w:rPr>
          <w:rFonts w:ascii="Arial" w:hAnsi="Arial" w:cs="Arial"/>
          <w:sz w:val="24"/>
          <w:szCs w:val="24"/>
        </w:rPr>
        <w:t xml:space="preserve"> </w:t>
      </w:r>
      <w:r w:rsidR="005828EF">
        <w:rPr>
          <w:rFonts w:ascii="Arial" w:hAnsi="Arial" w:cs="Arial"/>
          <w:sz w:val="24"/>
          <w:szCs w:val="24"/>
        </w:rPr>
        <w:t>If the CYP</w:t>
      </w:r>
      <w:r w:rsidR="00814230">
        <w:rPr>
          <w:rFonts w:ascii="Arial" w:hAnsi="Arial" w:cs="Arial"/>
          <w:sz w:val="24"/>
          <w:szCs w:val="24"/>
        </w:rPr>
        <w:t xml:space="preserve"> is able to stand</w:t>
      </w:r>
      <w:r w:rsidR="005828EF">
        <w:rPr>
          <w:rFonts w:ascii="Arial" w:hAnsi="Arial" w:cs="Arial"/>
          <w:sz w:val="24"/>
          <w:szCs w:val="24"/>
        </w:rPr>
        <w:t>,</w:t>
      </w:r>
      <w:r w:rsidR="00814230">
        <w:rPr>
          <w:rFonts w:ascii="Arial" w:hAnsi="Arial" w:cs="Arial"/>
          <w:sz w:val="24"/>
          <w:szCs w:val="24"/>
        </w:rPr>
        <w:t xml:space="preserve"> this style is also easier to change and the CYP can be involved with the change process. </w:t>
      </w:r>
      <w:r w:rsidR="00EA2527">
        <w:rPr>
          <w:rFonts w:ascii="Arial" w:hAnsi="Arial" w:cs="Arial"/>
          <w:sz w:val="24"/>
          <w:szCs w:val="24"/>
        </w:rPr>
        <w:t>The two piece system also provides a better fit for many CYP who have thinner legs relative to their hips and waist.</w:t>
      </w:r>
    </w:p>
    <w:p w:rsidR="00EA2527" w:rsidRDefault="00EA2527" w:rsidP="00E12346">
      <w:pPr>
        <w:pStyle w:val="ListParagraph"/>
        <w:spacing w:line="360" w:lineRule="auto"/>
        <w:ind w:left="0"/>
        <w:rPr>
          <w:rFonts w:ascii="Arial" w:hAnsi="Arial" w:cs="Arial"/>
          <w:sz w:val="24"/>
          <w:szCs w:val="24"/>
        </w:rPr>
      </w:pPr>
    </w:p>
    <w:p w:rsidR="004F3C18" w:rsidRPr="004F3C18" w:rsidRDefault="00814230" w:rsidP="00E12346">
      <w:pPr>
        <w:pStyle w:val="ListParagraph"/>
        <w:spacing w:line="360" w:lineRule="auto"/>
        <w:ind w:left="0"/>
        <w:rPr>
          <w:rFonts w:ascii="Arial" w:hAnsi="Arial" w:cs="Arial"/>
          <w:sz w:val="24"/>
          <w:szCs w:val="24"/>
        </w:rPr>
      </w:pPr>
      <w:r>
        <w:rPr>
          <w:rFonts w:ascii="Arial" w:hAnsi="Arial" w:cs="Arial"/>
          <w:sz w:val="24"/>
          <w:szCs w:val="24"/>
        </w:rPr>
        <w:t>The two piece system may be mixed with an all in one as required</w:t>
      </w:r>
      <w:r w:rsidR="005828EF">
        <w:rPr>
          <w:rFonts w:ascii="Arial" w:hAnsi="Arial" w:cs="Arial"/>
          <w:sz w:val="24"/>
          <w:szCs w:val="24"/>
        </w:rPr>
        <w:t xml:space="preserve"> or a higher absorbency for night time</w:t>
      </w:r>
      <w:r>
        <w:rPr>
          <w:rFonts w:ascii="Arial" w:hAnsi="Arial" w:cs="Arial"/>
          <w:sz w:val="24"/>
          <w:szCs w:val="24"/>
        </w:rPr>
        <w:t xml:space="preserve">. Up to 4 products </w:t>
      </w:r>
      <w:r w:rsidR="004F3C18">
        <w:rPr>
          <w:rFonts w:ascii="Arial" w:hAnsi="Arial" w:cs="Arial"/>
          <w:sz w:val="24"/>
          <w:szCs w:val="24"/>
        </w:rPr>
        <w:t xml:space="preserve">are </w:t>
      </w:r>
      <w:r>
        <w:rPr>
          <w:rFonts w:ascii="Arial" w:hAnsi="Arial" w:cs="Arial"/>
          <w:sz w:val="24"/>
          <w:szCs w:val="24"/>
        </w:rPr>
        <w:t>allowed per day</w:t>
      </w:r>
      <w:r w:rsidR="004F3C18">
        <w:rPr>
          <w:rFonts w:ascii="Arial" w:hAnsi="Arial" w:cs="Arial"/>
          <w:sz w:val="24"/>
          <w:szCs w:val="24"/>
        </w:rPr>
        <w:t xml:space="preserve"> (</w:t>
      </w:r>
      <w:r w:rsidR="004F3C18" w:rsidRPr="004F3C18">
        <w:rPr>
          <w:rFonts w:ascii="Arial" w:hAnsi="Arial" w:cs="Arial"/>
          <w:sz w:val="24"/>
          <w:szCs w:val="24"/>
        </w:rPr>
        <w:t>Guidance for the provision of continence</w:t>
      </w:r>
      <w:r w:rsidR="004F3C18">
        <w:rPr>
          <w:rFonts w:ascii="Arial" w:hAnsi="Arial" w:cs="Arial"/>
          <w:sz w:val="24"/>
          <w:szCs w:val="24"/>
        </w:rPr>
        <w:t xml:space="preserve"> </w:t>
      </w:r>
      <w:r w:rsidR="004F3C18" w:rsidRPr="004F3C18">
        <w:rPr>
          <w:rFonts w:ascii="Arial" w:hAnsi="Arial" w:cs="Arial"/>
          <w:sz w:val="24"/>
          <w:szCs w:val="24"/>
        </w:rPr>
        <w:t>containment products to children and young</w:t>
      </w:r>
    </w:p>
    <w:p w:rsidR="004F3C18" w:rsidRDefault="004F3C18" w:rsidP="00E12346">
      <w:pPr>
        <w:pStyle w:val="ListParagraph"/>
        <w:spacing w:line="360" w:lineRule="auto"/>
        <w:ind w:left="0"/>
        <w:rPr>
          <w:rFonts w:ascii="Arial" w:hAnsi="Arial" w:cs="Arial"/>
          <w:sz w:val="24"/>
          <w:szCs w:val="24"/>
        </w:rPr>
      </w:pPr>
      <w:r w:rsidRPr="004F3C18">
        <w:rPr>
          <w:rFonts w:ascii="Arial" w:hAnsi="Arial" w:cs="Arial"/>
          <w:sz w:val="24"/>
          <w:szCs w:val="24"/>
        </w:rPr>
        <w:t>People</w:t>
      </w:r>
      <w:r>
        <w:rPr>
          <w:rFonts w:ascii="Arial" w:hAnsi="Arial" w:cs="Arial"/>
          <w:sz w:val="24"/>
          <w:szCs w:val="24"/>
        </w:rPr>
        <w:t xml:space="preserve"> 2016:</w:t>
      </w:r>
      <w:r w:rsidRPr="004F3C18">
        <w:t xml:space="preserve"> </w:t>
      </w:r>
      <w:hyperlink r:id="rId18" w:history="1">
        <w:r w:rsidRPr="008C44BE">
          <w:rPr>
            <w:rStyle w:val="Hyperlink"/>
            <w:rFonts w:ascii="Arial" w:hAnsi="Arial" w:cs="Arial"/>
            <w:sz w:val="24"/>
            <w:szCs w:val="24"/>
          </w:rPr>
          <w:t>http://www.bladderandboweluk.co.uk/wp-content/uploads/2016/12/final-Guidance-Paed-product-provision-doc.pdf</w:t>
        </w:r>
      </w:hyperlink>
      <w:r>
        <w:rPr>
          <w:rFonts w:ascii="Arial" w:hAnsi="Arial" w:cs="Arial"/>
          <w:sz w:val="24"/>
          <w:szCs w:val="24"/>
        </w:rPr>
        <w:t xml:space="preserve"> ).</w:t>
      </w:r>
    </w:p>
    <w:p w:rsidR="004F3C18" w:rsidRDefault="004F3C18" w:rsidP="00E12346">
      <w:pPr>
        <w:pStyle w:val="ListParagraph"/>
        <w:spacing w:line="360" w:lineRule="auto"/>
        <w:ind w:left="0"/>
        <w:rPr>
          <w:rFonts w:ascii="Arial" w:hAnsi="Arial" w:cs="Arial"/>
          <w:sz w:val="24"/>
          <w:szCs w:val="24"/>
        </w:rPr>
      </w:pPr>
    </w:p>
    <w:p w:rsidR="000B7FD7" w:rsidRDefault="000B7FD7" w:rsidP="00E12346">
      <w:pPr>
        <w:pStyle w:val="ListParagraph"/>
        <w:spacing w:line="360" w:lineRule="auto"/>
        <w:ind w:left="0"/>
        <w:rPr>
          <w:rFonts w:ascii="Arial" w:hAnsi="Arial" w:cs="Arial"/>
          <w:sz w:val="24"/>
          <w:szCs w:val="24"/>
        </w:rPr>
      </w:pPr>
    </w:p>
    <w:p w:rsidR="00447C05" w:rsidRDefault="004F3C18" w:rsidP="00E12346">
      <w:pPr>
        <w:pStyle w:val="ListParagraph"/>
        <w:spacing w:line="360" w:lineRule="auto"/>
        <w:ind w:left="0"/>
        <w:rPr>
          <w:rFonts w:ascii="Arial" w:hAnsi="Arial" w:cs="Arial"/>
          <w:sz w:val="24"/>
          <w:szCs w:val="24"/>
        </w:rPr>
      </w:pPr>
      <w:r>
        <w:rPr>
          <w:rFonts w:ascii="Arial" w:hAnsi="Arial" w:cs="Arial"/>
          <w:sz w:val="24"/>
          <w:szCs w:val="24"/>
        </w:rPr>
        <w:t>If the cause of incontinence of urine and or bowels is not clear a r</w:t>
      </w:r>
      <w:r w:rsidR="00814230">
        <w:rPr>
          <w:rFonts w:ascii="Arial" w:hAnsi="Arial" w:cs="Arial"/>
          <w:sz w:val="24"/>
          <w:szCs w:val="24"/>
        </w:rPr>
        <w:t>eferral</w:t>
      </w:r>
      <w:r>
        <w:rPr>
          <w:rFonts w:ascii="Arial" w:hAnsi="Arial" w:cs="Arial"/>
          <w:sz w:val="24"/>
          <w:szCs w:val="24"/>
        </w:rPr>
        <w:t xml:space="preserve"> to a GP or specialist service, such as Paediatric Continence Nurse for enuresis</w:t>
      </w:r>
      <w:r w:rsidR="00814230">
        <w:rPr>
          <w:rFonts w:ascii="Arial" w:hAnsi="Arial" w:cs="Arial"/>
          <w:sz w:val="24"/>
          <w:szCs w:val="24"/>
        </w:rPr>
        <w:t xml:space="preserve"> may be required for assessment of a treatable bladder and bowel condition.</w:t>
      </w:r>
      <w:r>
        <w:rPr>
          <w:rFonts w:ascii="Arial" w:hAnsi="Arial" w:cs="Arial"/>
          <w:sz w:val="24"/>
          <w:szCs w:val="24"/>
        </w:rPr>
        <w:t xml:space="preserve"> This may include constipation and night time bed wetting. </w:t>
      </w:r>
    </w:p>
    <w:p w:rsidR="00EA2527" w:rsidRDefault="00EA2527" w:rsidP="00E12346">
      <w:pPr>
        <w:pStyle w:val="ListParagraph"/>
        <w:spacing w:line="360" w:lineRule="auto"/>
        <w:ind w:left="0"/>
        <w:rPr>
          <w:rFonts w:ascii="Arial" w:hAnsi="Arial" w:cs="Arial"/>
          <w:sz w:val="24"/>
          <w:szCs w:val="24"/>
        </w:rPr>
      </w:pPr>
    </w:p>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Prior to any order being placed samples of disposable products must be tried before ordering a three month supply. The prescribing health care practitioner will assess for correct size and product</w:t>
      </w:r>
      <w:r w:rsidR="005828EF">
        <w:rPr>
          <w:rFonts w:ascii="Arial" w:hAnsi="Arial" w:cs="Arial"/>
          <w:sz w:val="24"/>
          <w:szCs w:val="24"/>
        </w:rPr>
        <w:t xml:space="preserve"> based on age, weight, and waist and hip measurements</w:t>
      </w:r>
      <w:r>
        <w:rPr>
          <w:rFonts w:ascii="Arial" w:hAnsi="Arial" w:cs="Arial"/>
          <w:sz w:val="24"/>
          <w:szCs w:val="24"/>
        </w:rPr>
        <w:t>.</w:t>
      </w:r>
    </w:p>
    <w:p w:rsidR="004F3C18" w:rsidRDefault="004F3C18" w:rsidP="00E12346">
      <w:pPr>
        <w:pStyle w:val="ListParagraph"/>
        <w:spacing w:line="360" w:lineRule="auto"/>
        <w:ind w:left="0"/>
        <w:rPr>
          <w:rFonts w:ascii="Arial" w:hAnsi="Arial" w:cs="Arial"/>
          <w:color w:val="00B050"/>
          <w:sz w:val="24"/>
          <w:szCs w:val="24"/>
        </w:rPr>
      </w:pPr>
      <w:r>
        <w:rPr>
          <w:rFonts w:ascii="Arial" w:hAnsi="Arial" w:cs="Arial"/>
          <w:sz w:val="24"/>
          <w:szCs w:val="24"/>
        </w:rPr>
        <w:t>To request samples contac</w:t>
      </w:r>
      <w:r w:rsidR="00341403">
        <w:rPr>
          <w:rFonts w:ascii="Arial" w:hAnsi="Arial" w:cs="Arial"/>
          <w:sz w:val="24"/>
          <w:szCs w:val="24"/>
        </w:rPr>
        <w:t>t CAS with measurements.</w:t>
      </w:r>
    </w:p>
    <w:p w:rsidR="004F3C18" w:rsidRDefault="004F3C18" w:rsidP="00E12346">
      <w:pPr>
        <w:pStyle w:val="ListParagraph"/>
        <w:spacing w:line="360" w:lineRule="auto"/>
        <w:ind w:left="0"/>
        <w:rPr>
          <w:rFonts w:ascii="Arial" w:hAnsi="Arial" w:cs="Arial"/>
          <w:sz w:val="24"/>
          <w:szCs w:val="24"/>
        </w:rPr>
      </w:pPr>
    </w:p>
    <w:p w:rsidR="006C3903" w:rsidRPr="006C3903" w:rsidRDefault="006C3903" w:rsidP="00E12346">
      <w:pPr>
        <w:pStyle w:val="ListParagraph"/>
        <w:spacing w:line="360" w:lineRule="auto"/>
        <w:ind w:left="0"/>
        <w:rPr>
          <w:rFonts w:ascii="Arial" w:hAnsi="Arial" w:cs="Arial"/>
          <w:b/>
          <w:sz w:val="24"/>
          <w:szCs w:val="24"/>
        </w:rPr>
      </w:pPr>
      <w:r w:rsidRPr="006C3903">
        <w:rPr>
          <w:rFonts w:ascii="Arial" w:hAnsi="Arial" w:cs="Arial"/>
          <w:b/>
          <w:sz w:val="24"/>
          <w:szCs w:val="24"/>
        </w:rPr>
        <w:t>Washable pants</w:t>
      </w:r>
    </w:p>
    <w:p w:rsidR="00447C05" w:rsidRDefault="00447C05" w:rsidP="00E12346">
      <w:pPr>
        <w:pStyle w:val="ListParagraph"/>
        <w:spacing w:line="360" w:lineRule="auto"/>
        <w:ind w:left="0"/>
        <w:rPr>
          <w:rFonts w:ascii="Arial" w:hAnsi="Arial" w:cs="Arial"/>
          <w:sz w:val="24"/>
          <w:szCs w:val="24"/>
        </w:rPr>
      </w:pPr>
      <w:r w:rsidRPr="00792699">
        <w:rPr>
          <w:rFonts w:ascii="Arial" w:hAnsi="Arial" w:cs="Arial"/>
          <w:sz w:val="24"/>
          <w:szCs w:val="24"/>
        </w:rPr>
        <w:t xml:space="preserve">Consideration should always be made regarding the provision of washable products rather than </w:t>
      </w:r>
      <w:r w:rsidR="00814230">
        <w:rPr>
          <w:rFonts w:ascii="Arial" w:hAnsi="Arial" w:cs="Arial"/>
          <w:sz w:val="24"/>
          <w:szCs w:val="24"/>
        </w:rPr>
        <w:t>disposable – clinical knowledge</w:t>
      </w:r>
      <w:r w:rsidRPr="00792699">
        <w:rPr>
          <w:rFonts w:ascii="Arial" w:hAnsi="Arial" w:cs="Arial"/>
          <w:sz w:val="24"/>
          <w:szCs w:val="24"/>
        </w:rPr>
        <w:t xml:space="preserve"> has shown that they are effective in supporting toilet training and help “normalise” the process.</w:t>
      </w:r>
      <w:r w:rsidR="00D470C1">
        <w:rPr>
          <w:rFonts w:ascii="Arial" w:hAnsi="Arial" w:cs="Arial"/>
          <w:sz w:val="24"/>
          <w:szCs w:val="24"/>
        </w:rPr>
        <w:t xml:space="preserve"> These should be offered in place of disposable pull-up pants for toilet training.</w:t>
      </w:r>
      <w:r w:rsidR="005828EF">
        <w:rPr>
          <w:rFonts w:ascii="Arial" w:hAnsi="Arial" w:cs="Arial"/>
          <w:sz w:val="24"/>
          <w:szCs w:val="24"/>
        </w:rPr>
        <w:t xml:space="preserve"> </w:t>
      </w:r>
    </w:p>
    <w:p w:rsidR="00814230" w:rsidRDefault="00814230" w:rsidP="00E12346">
      <w:pPr>
        <w:pStyle w:val="ListParagraph"/>
        <w:spacing w:line="360" w:lineRule="auto"/>
        <w:ind w:left="0"/>
        <w:rPr>
          <w:rFonts w:ascii="Arial" w:hAnsi="Arial" w:cs="Arial"/>
          <w:sz w:val="24"/>
          <w:szCs w:val="24"/>
        </w:rPr>
      </w:pPr>
    </w:p>
    <w:p w:rsidR="00814230" w:rsidRPr="00792699" w:rsidRDefault="00814230" w:rsidP="00E12346">
      <w:pPr>
        <w:pStyle w:val="ListParagraph"/>
        <w:spacing w:line="360" w:lineRule="auto"/>
        <w:ind w:left="0"/>
        <w:rPr>
          <w:rFonts w:ascii="Arial" w:hAnsi="Arial" w:cs="Arial"/>
          <w:sz w:val="24"/>
          <w:szCs w:val="24"/>
        </w:rPr>
      </w:pPr>
      <w:r w:rsidRPr="00814230">
        <w:rPr>
          <w:rFonts w:ascii="Arial" w:hAnsi="Arial" w:cs="Arial"/>
          <w:sz w:val="24"/>
          <w:szCs w:val="24"/>
        </w:rPr>
        <w:t xml:space="preserve">The products will not be mixed, i.e. provision of disposable and washable products. </w:t>
      </w:r>
    </w:p>
    <w:p w:rsidR="006C3903" w:rsidRDefault="006C3903" w:rsidP="00E12346">
      <w:pPr>
        <w:pStyle w:val="ListParagraph"/>
        <w:spacing w:line="360" w:lineRule="auto"/>
        <w:ind w:left="0"/>
        <w:rPr>
          <w:rFonts w:ascii="Arial" w:hAnsi="Arial" w:cs="Arial"/>
          <w:sz w:val="24"/>
          <w:szCs w:val="24"/>
        </w:rPr>
      </w:pPr>
      <w:r>
        <w:rPr>
          <w:rFonts w:ascii="Arial" w:hAnsi="Arial" w:cs="Arial"/>
          <w:sz w:val="24"/>
          <w:szCs w:val="24"/>
        </w:rPr>
        <w:t>Provision of washable products is up to 6 pairs and no more than 2 sets in the first 12 months. A further 6 pairs may be provided annually if required</w:t>
      </w:r>
      <w:r w:rsidR="005828EF">
        <w:rPr>
          <w:rFonts w:ascii="Arial" w:hAnsi="Arial" w:cs="Arial"/>
          <w:sz w:val="24"/>
          <w:szCs w:val="24"/>
        </w:rPr>
        <w:t xml:space="preserve"> based on assessment</w:t>
      </w:r>
      <w:r>
        <w:rPr>
          <w:rFonts w:ascii="Arial" w:hAnsi="Arial" w:cs="Arial"/>
          <w:sz w:val="24"/>
          <w:szCs w:val="24"/>
        </w:rPr>
        <w:t>.</w:t>
      </w:r>
      <w:r w:rsidR="00EA2527">
        <w:rPr>
          <w:rFonts w:ascii="Arial" w:hAnsi="Arial" w:cs="Arial"/>
          <w:sz w:val="24"/>
          <w:szCs w:val="24"/>
        </w:rPr>
        <w:t xml:space="preserve"> </w:t>
      </w:r>
    </w:p>
    <w:p w:rsidR="00814230" w:rsidRDefault="00814230" w:rsidP="00E12346">
      <w:pPr>
        <w:pStyle w:val="ListParagraph"/>
        <w:spacing w:line="360" w:lineRule="auto"/>
        <w:ind w:left="0"/>
        <w:rPr>
          <w:rFonts w:ascii="Arial" w:hAnsi="Arial" w:cs="Arial"/>
          <w:sz w:val="24"/>
          <w:szCs w:val="24"/>
        </w:rPr>
      </w:pPr>
    </w:p>
    <w:p w:rsidR="006C3903" w:rsidRPr="00F2698B" w:rsidRDefault="006C3903" w:rsidP="00E12346">
      <w:pPr>
        <w:pStyle w:val="ListParagraph"/>
        <w:spacing w:line="360" w:lineRule="auto"/>
        <w:ind w:left="0"/>
        <w:rPr>
          <w:rFonts w:ascii="Arial" w:hAnsi="Arial" w:cs="Arial"/>
          <w:color w:val="FF0000"/>
          <w:sz w:val="24"/>
          <w:szCs w:val="24"/>
        </w:rPr>
      </w:pPr>
      <w:r w:rsidRPr="006C3903">
        <w:rPr>
          <w:rFonts w:ascii="Arial" w:hAnsi="Arial" w:cs="Arial"/>
          <w:sz w:val="24"/>
          <w:szCs w:val="24"/>
        </w:rPr>
        <w:t>Guidance on using and washing washable containment products should be given, including not using fabric softener</w:t>
      </w:r>
      <w:r w:rsidR="00EA3C96">
        <w:rPr>
          <w:rFonts w:ascii="Arial" w:hAnsi="Arial" w:cs="Arial"/>
          <w:sz w:val="24"/>
          <w:szCs w:val="24"/>
        </w:rPr>
        <w:t xml:space="preserve"> as this reduces absorbency</w:t>
      </w:r>
      <w:r w:rsidRPr="006C3903">
        <w:rPr>
          <w:rFonts w:ascii="Arial" w:hAnsi="Arial" w:cs="Arial"/>
          <w:sz w:val="24"/>
          <w:szCs w:val="24"/>
        </w:rPr>
        <w:t>.</w:t>
      </w:r>
      <w:r w:rsidR="00814230">
        <w:rPr>
          <w:rFonts w:ascii="Arial" w:hAnsi="Arial" w:cs="Arial"/>
          <w:sz w:val="24"/>
          <w:szCs w:val="24"/>
        </w:rPr>
        <w:t xml:space="preserve"> Waist and hip measurements will be required.</w:t>
      </w:r>
      <w:r w:rsidR="005828EF">
        <w:rPr>
          <w:rFonts w:ascii="Arial" w:hAnsi="Arial" w:cs="Arial"/>
          <w:sz w:val="24"/>
          <w:szCs w:val="24"/>
        </w:rPr>
        <w:t xml:space="preserve"> Samples are to be ordered first</w:t>
      </w:r>
      <w:r w:rsidR="004F3C18">
        <w:rPr>
          <w:rFonts w:ascii="Arial" w:hAnsi="Arial" w:cs="Arial"/>
          <w:sz w:val="24"/>
          <w:szCs w:val="24"/>
        </w:rPr>
        <w:t xml:space="preserve"> via CAS</w:t>
      </w:r>
      <w:r w:rsidR="005828EF">
        <w:rPr>
          <w:rFonts w:ascii="Arial" w:hAnsi="Arial" w:cs="Arial"/>
          <w:sz w:val="24"/>
          <w:szCs w:val="24"/>
        </w:rPr>
        <w:t>.</w:t>
      </w:r>
      <w:r w:rsidR="00F2698B">
        <w:rPr>
          <w:rFonts w:ascii="Arial" w:hAnsi="Arial" w:cs="Arial"/>
          <w:color w:val="FF0000"/>
          <w:sz w:val="24"/>
          <w:szCs w:val="24"/>
        </w:rPr>
        <w:t xml:space="preserve"> </w:t>
      </w:r>
    </w:p>
    <w:p w:rsidR="005828EF" w:rsidRDefault="005828EF" w:rsidP="00E12346">
      <w:pPr>
        <w:pStyle w:val="ListParagraph"/>
        <w:spacing w:line="360" w:lineRule="auto"/>
        <w:ind w:left="0"/>
        <w:rPr>
          <w:rFonts w:ascii="Arial" w:hAnsi="Arial" w:cs="Arial"/>
          <w:b/>
          <w:sz w:val="24"/>
          <w:szCs w:val="24"/>
        </w:rPr>
      </w:pPr>
    </w:p>
    <w:p w:rsidR="00EA5595" w:rsidRDefault="00EA5595" w:rsidP="00E12346">
      <w:pPr>
        <w:pStyle w:val="ListParagraph"/>
        <w:spacing w:line="360" w:lineRule="auto"/>
        <w:ind w:left="0"/>
        <w:rPr>
          <w:rFonts w:ascii="Arial" w:hAnsi="Arial" w:cs="Arial"/>
          <w:b/>
          <w:sz w:val="24"/>
          <w:szCs w:val="24"/>
        </w:rPr>
      </w:pPr>
    </w:p>
    <w:p w:rsidR="004F3C18" w:rsidRDefault="00814230" w:rsidP="00E12346">
      <w:pPr>
        <w:pStyle w:val="ListParagraph"/>
        <w:spacing w:line="360" w:lineRule="auto"/>
        <w:ind w:left="0"/>
        <w:rPr>
          <w:rFonts w:ascii="Arial" w:hAnsi="Arial" w:cs="Arial"/>
          <w:sz w:val="24"/>
          <w:szCs w:val="24"/>
        </w:rPr>
      </w:pPr>
      <w:r w:rsidRPr="00814230">
        <w:rPr>
          <w:rFonts w:ascii="Arial" w:hAnsi="Arial" w:cs="Arial"/>
          <w:b/>
          <w:sz w:val="24"/>
          <w:szCs w:val="24"/>
        </w:rPr>
        <w:t>Swim Pants</w:t>
      </w:r>
      <w:r>
        <w:rPr>
          <w:rFonts w:ascii="Arial" w:hAnsi="Arial" w:cs="Arial"/>
          <w:sz w:val="24"/>
          <w:szCs w:val="24"/>
        </w:rPr>
        <w:t>: These are not provided by the NHS. See disabled living Promocon for resources</w:t>
      </w:r>
      <w:r w:rsidR="004F3C18">
        <w:rPr>
          <w:rFonts w:ascii="Arial" w:hAnsi="Arial" w:cs="Arial"/>
          <w:sz w:val="24"/>
          <w:szCs w:val="24"/>
        </w:rPr>
        <w:t xml:space="preserve"> or ERIC: </w:t>
      </w:r>
      <w:hyperlink r:id="rId19" w:history="1">
        <w:r w:rsidR="004F3C18" w:rsidRPr="008C44BE">
          <w:rPr>
            <w:rStyle w:val="Hyperlink"/>
            <w:rFonts w:ascii="Arial" w:hAnsi="Arial" w:cs="Arial"/>
            <w:sz w:val="24"/>
            <w:szCs w:val="24"/>
          </w:rPr>
          <w:t>https://www.eric.org.uk/pages/shop/department/swimwear</w:t>
        </w:r>
      </w:hyperlink>
      <w:r w:rsidR="004F3C18">
        <w:rPr>
          <w:rFonts w:ascii="Arial" w:hAnsi="Arial" w:cs="Arial"/>
          <w:sz w:val="24"/>
          <w:szCs w:val="24"/>
        </w:rPr>
        <w:t xml:space="preserve"> </w:t>
      </w:r>
    </w:p>
    <w:p w:rsidR="00EA3C96" w:rsidRDefault="004F3C18" w:rsidP="00E12346">
      <w:pPr>
        <w:pStyle w:val="ListParagraph"/>
        <w:spacing w:line="360" w:lineRule="auto"/>
        <w:ind w:left="0"/>
        <w:rPr>
          <w:rFonts w:ascii="Arial" w:hAnsi="Arial" w:cs="Arial"/>
          <w:b/>
          <w:sz w:val="24"/>
          <w:szCs w:val="24"/>
        </w:rPr>
      </w:pPr>
      <w:r>
        <w:rPr>
          <w:rFonts w:ascii="Arial" w:hAnsi="Arial" w:cs="Arial"/>
          <w:sz w:val="24"/>
          <w:szCs w:val="24"/>
        </w:rPr>
        <w:t>Appropriate swimming products enable</w:t>
      </w:r>
      <w:r w:rsidRPr="004F3C18">
        <w:rPr>
          <w:rFonts w:ascii="Arial" w:hAnsi="Arial" w:cs="Arial"/>
          <w:sz w:val="24"/>
          <w:szCs w:val="24"/>
        </w:rPr>
        <w:t>s</w:t>
      </w:r>
      <w:r>
        <w:rPr>
          <w:rFonts w:ascii="Arial" w:hAnsi="Arial" w:cs="Arial"/>
          <w:sz w:val="24"/>
          <w:szCs w:val="24"/>
        </w:rPr>
        <w:t xml:space="preserve"> a</w:t>
      </w:r>
      <w:r w:rsidRPr="004F3C18">
        <w:rPr>
          <w:rFonts w:ascii="Arial" w:hAnsi="Arial" w:cs="Arial"/>
          <w:sz w:val="24"/>
          <w:szCs w:val="24"/>
        </w:rPr>
        <w:t xml:space="preserve"> CYP to participate </w:t>
      </w:r>
      <w:r>
        <w:rPr>
          <w:rFonts w:ascii="Arial" w:hAnsi="Arial" w:cs="Arial"/>
          <w:sz w:val="24"/>
          <w:szCs w:val="24"/>
        </w:rPr>
        <w:t xml:space="preserve">in exercise which enhances their quality of life and to maintain safety any incontinence needs to be contained. </w:t>
      </w:r>
    </w:p>
    <w:p w:rsidR="00341403" w:rsidRDefault="00341403" w:rsidP="00E12346">
      <w:pPr>
        <w:pStyle w:val="ListParagraph"/>
        <w:spacing w:line="360" w:lineRule="auto"/>
        <w:ind w:left="0"/>
        <w:rPr>
          <w:rFonts w:ascii="Arial" w:hAnsi="Arial" w:cs="Arial"/>
          <w:b/>
          <w:sz w:val="24"/>
          <w:szCs w:val="24"/>
        </w:rPr>
      </w:pPr>
    </w:p>
    <w:p w:rsidR="00447C05" w:rsidRDefault="00447C05" w:rsidP="00E12346">
      <w:pPr>
        <w:pStyle w:val="ListParagraph"/>
        <w:spacing w:line="360" w:lineRule="auto"/>
        <w:ind w:left="0"/>
        <w:rPr>
          <w:rFonts w:ascii="Arial" w:hAnsi="Arial" w:cs="Arial"/>
          <w:b/>
          <w:sz w:val="24"/>
          <w:szCs w:val="24"/>
        </w:rPr>
      </w:pPr>
      <w:r w:rsidRPr="00E20DB5">
        <w:rPr>
          <w:rFonts w:ascii="Arial" w:hAnsi="Arial" w:cs="Arial"/>
          <w:b/>
          <w:sz w:val="24"/>
          <w:szCs w:val="24"/>
        </w:rPr>
        <w:t>Disposable pull-up pants</w:t>
      </w:r>
      <w:r>
        <w:rPr>
          <w:rFonts w:ascii="Arial" w:hAnsi="Arial" w:cs="Arial"/>
          <w:b/>
          <w:sz w:val="24"/>
          <w:szCs w:val="24"/>
        </w:rPr>
        <w:t xml:space="preserve"> criteria</w:t>
      </w:r>
    </w:p>
    <w:p w:rsidR="00447C05" w:rsidRPr="00E20DB5" w:rsidRDefault="006C3903" w:rsidP="00E12346">
      <w:pPr>
        <w:pStyle w:val="ListParagraph"/>
        <w:spacing w:line="360" w:lineRule="auto"/>
        <w:ind w:left="0"/>
        <w:rPr>
          <w:rFonts w:ascii="Arial" w:hAnsi="Arial" w:cs="Arial"/>
          <w:sz w:val="24"/>
          <w:szCs w:val="24"/>
        </w:rPr>
      </w:pPr>
      <w:r w:rsidRPr="006C3903">
        <w:rPr>
          <w:rFonts w:ascii="Arial" w:hAnsi="Arial" w:cs="Arial"/>
          <w:sz w:val="24"/>
          <w:szCs w:val="24"/>
        </w:rPr>
        <w:t>Disposable pant style products should not be provided as part of toilet training programmes for children with additional needs</w:t>
      </w:r>
      <w:r>
        <w:rPr>
          <w:rFonts w:ascii="Arial" w:hAnsi="Arial" w:cs="Arial"/>
          <w:sz w:val="24"/>
          <w:szCs w:val="24"/>
        </w:rPr>
        <w:t xml:space="preserve">. </w:t>
      </w:r>
      <w:r w:rsidR="00447C05" w:rsidRPr="00E20DB5">
        <w:rPr>
          <w:rFonts w:ascii="Arial" w:hAnsi="Arial" w:cs="Arial"/>
          <w:sz w:val="24"/>
          <w:szCs w:val="24"/>
        </w:rPr>
        <w:t>Pull-up pants are less absorbent than a nappy/all in one style</w:t>
      </w:r>
      <w:r w:rsidR="00814230">
        <w:rPr>
          <w:rFonts w:ascii="Arial" w:hAnsi="Arial" w:cs="Arial"/>
          <w:sz w:val="24"/>
          <w:szCs w:val="24"/>
        </w:rPr>
        <w:t xml:space="preserve"> pad and have not been proven to support toilet training. </w:t>
      </w:r>
      <w:r w:rsidR="00447C05" w:rsidRPr="00E20DB5">
        <w:rPr>
          <w:rFonts w:ascii="Arial" w:hAnsi="Arial" w:cs="Arial"/>
          <w:sz w:val="24"/>
          <w:szCs w:val="24"/>
        </w:rPr>
        <w:t xml:space="preserve">Any assessment requesting pull-up pants should provide detailed evidence to support the request identifying a clinical rational for the pull-up. </w:t>
      </w:r>
      <w:r w:rsidR="00987C07">
        <w:rPr>
          <w:rFonts w:ascii="Arial" w:hAnsi="Arial" w:cs="Arial"/>
          <w:sz w:val="24"/>
          <w:szCs w:val="24"/>
        </w:rPr>
        <w:t xml:space="preserve">Try a 2 piece system first. </w:t>
      </w:r>
      <w:r w:rsidR="00447C05" w:rsidRPr="00E20DB5">
        <w:rPr>
          <w:rFonts w:ascii="Arial" w:hAnsi="Arial" w:cs="Arial"/>
          <w:sz w:val="24"/>
          <w:szCs w:val="24"/>
        </w:rPr>
        <w:t>The provision is the same as for adult pull</w:t>
      </w:r>
      <w:r w:rsidR="00341403">
        <w:rPr>
          <w:rFonts w:ascii="Arial" w:hAnsi="Arial" w:cs="Arial"/>
          <w:sz w:val="24"/>
          <w:szCs w:val="24"/>
        </w:rPr>
        <w:t xml:space="preserve">-up </w:t>
      </w:r>
      <w:r w:rsidR="00447C05" w:rsidRPr="00E20DB5">
        <w:rPr>
          <w:rFonts w:ascii="Arial" w:hAnsi="Arial" w:cs="Arial"/>
          <w:sz w:val="24"/>
          <w:szCs w:val="24"/>
        </w:rPr>
        <w:t>with a provision of 2 pull-up pants per 24 hours</w:t>
      </w:r>
      <w:r w:rsidR="000B7FD7">
        <w:rPr>
          <w:rFonts w:ascii="Arial" w:hAnsi="Arial" w:cs="Arial"/>
          <w:sz w:val="24"/>
          <w:szCs w:val="24"/>
        </w:rPr>
        <w:t xml:space="preserve"> or washable products</w:t>
      </w:r>
      <w:r w:rsidR="00447C05" w:rsidRPr="00E20DB5">
        <w:rPr>
          <w:rFonts w:ascii="Arial" w:hAnsi="Arial" w:cs="Arial"/>
          <w:sz w:val="24"/>
          <w:szCs w:val="24"/>
        </w:rPr>
        <w:t>.</w:t>
      </w:r>
    </w:p>
    <w:p w:rsidR="00447C05" w:rsidRPr="00E20DB5" w:rsidRDefault="00447C05" w:rsidP="00E12346">
      <w:pPr>
        <w:pStyle w:val="ListParagraph"/>
        <w:spacing w:line="360" w:lineRule="auto"/>
        <w:ind w:left="0"/>
        <w:rPr>
          <w:rFonts w:ascii="Arial" w:hAnsi="Arial" w:cs="Arial"/>
          <w:b/>
          <w:sz w:val="24"/>
          <w:szCs w:val="24"/>
        </w:rPr>
      </w:pPr>
    </w:p>
    <w:p w:rsidR="00447C05" w:rsidRDefault="00447C05" w:rsidP="00E12346">
      <w:pPr>
        <w:pStyle w:val="ListParagraph"/>
        <w:spacing w:line="360" w:lineRule="auto"/>
        <w:ind w:left="0"/>
        <w:rPr>
          <w:rFonts w:ascii="Arial" w:hAnsi="Arial" w:cs="Arial"/>
          <w:sz w:val="24"/>
          <w:szCs w:val="24"/>
        </w:rPr>
      </w:pPr>
      <w:r>
        <w:rPr>
          <w:rFonts w:ascii="Arial" w:hAnsi="Arial" w:cs="Arial"/>
          <w:sz w:val="24"/>
          <w:szCs w:val="24"/>
        </w:rPr>
        <w:t>Disposable pull-up pants will only be provided to children who meet the following criteria:</w:t>
      </w:r>
    </w:p>
    <w:p w:rsidR="00447C05" w:rsidRDefault="00EA3C96" w:rsidP="00E12346">
      <w:pPr>
        <w:pStyle w:val="ListParagraph"/>
        <w:spacing w:line="360" w:lineRule="auto"/>
        <w:ind w:left="0"/>
        <w:rPr>
          <w:rFonts w:ascii="Arial" w:hAnsi="Arial" w:cs="Arial"/>
          <w:sz w:val="24"/>
          <w:szCs w:val="24"/>
        </w:rPr>
      </w:pPr>
      <w:r>
        <w:rPr>
          <w:rFonts w:ascii="Arial" w:hAnsi="Arial" w:cs="Arial"/>
          <w:sz w:val="24"/>
          <w:szCs w:val="24"/>
        </w:rPr>
        <w:t>The CYP</w:t>
      </w:r>
      <w:r w:rsidR="00447C05">
        <w:rPr>
          <w:rFonts w:ascii="Arial" w:hAnsi="Arial" w:cs="Arial"/>
          <w:sz w:val="24"/>
          <w:szCs w:val="24"/>
        </w:rPr>
        <w:t xml:space="preserve"> must be able to pull the product up and down independently and be able to use the toilet regularly.</w:t>
      </w:r>
      <w:r w:rsidR="00814230">
        <w:rPr>
          <w:rFonts w:ascii="Arial" w:hAnsi="Arial" w:cs="Arial"/>
          <w:sz w:val="24"/>
          <w:szCs w:val="24"/>
        </w:rPr>
        <w:t xml:space="preserve"> If this is the case</w:t>
      </w:r>
      <w:r w:rsidR="00296997">
        <w:rPr>
          <w:rFonts w:ascii="Arial" w:hAnsi="Arial" w:cs="Arial"/>
          <w:sz w:val="24"/>
          <w:szCs w:val="24"/>
        </w:rPr>
        <w:t>,</w:t>
      </w:r>
      <w:r w:rsidR="00814230">
        <w:rPr>
          <w:rFonts w:ascii="Arial" w:hAnsi="Arial" w:cs="Arial"/>
          <w:sz w:val="24"/>
          <w:szCs w:val="24"/>
        </w:rPr>
        <w:t xml:space="preserve"> washable products should be considered</w:t>
      </w:r>
      <w:r w:rsidR="00296997">
        <w:rPr>
          <w:rFonts w:ascii="Arial" w:hAnsi="Arial" w:cs="Arial"/>
          <w:color w:val="FF0000"/>
          <w:sz w:val="24"/>
          <w:szCs w:val="24"/>
        </w:rPr>
        <w:t xml:space="preserve"> </w:t>
      </w:r>
      <w:r w:rsidR="00296997" w:rsidRPr="004F3C18">
        <w:rPr>
          <w:rFonts w:ascii="Arial" w:hAnsi="Arial" w:cs="Arial"/>
          <w:sz w:val="24"/>
          <w:szCs w:val="24"/>
        </w:rPr>
        <w:t>initially</w:t>
      </w:r>
      <w:r w:rsidR="00814230" w:rsidRPr="004F3C18">
        <w:rPr>
          <w:rFonts w:ascii="Arial" w:hAnsi="Arial" w:cs="Arial"/>
          <w:sz w:val="24"/>
          <w:szCs w:val="24"/>
        </w:rPr>
        <w:t>.</w:t>
      </w:r>
    </w:p>
    <w:p w:rsidR="00447C05" w:rsidRDefault="005828EF" w:rsidP="00E12346">
      <w:pPr>
        <w:pStyle w:val="ListParagraph"/>
        <w:spacing w:line="360" w:lineRule="auto"/>
        <w:ind w:left="0"/>
        <w:rPr>
          <w:rFonts w:ascii="Arial" w:hAnsi="Arial" w:cs="Arial"/>
          <w:sz w:val="24"/>
          <w:szCs w:val="24"/>
        </w:rPr>
      </w:pPr>
      <w:r>
        <w:rPr>
          <w:rFonts w:ascii="Arial" w:hAnsi="Arial" w:cs="Arial"/>
          <w:sz w:val="24"/>
          <w:szCs w:val="24"/>
        </w:rPr>
        <w:t>The CYP</w:t>
      </w:r>
      <w:r w:rsidR="00447C05">
        <w:rPr>
          <w:rFonts w:ascii="Arial" w:hAnsi="Arial" w:cs="Arial"/>
          <w:sz w:val="24"/>
          <w:szCs w:val="24"/>
        </w:rPr>
        <w:t xml:space="preserve"> frequently removes soiled wet products with tabs inappropriately.</w:t>
      </w:r>
      <w:r w:rsidR="00EA2527">
        <w:rPr>
          <w:rFonts w:ascii="Arial" w:hAnsi="Arial" w:cs="Arial"/>
          <w:sz w:val="24"/>
          <w:szCs w:val="24"/>
        </w:rPr>
        <w:t xml:space="preserve"> Consider clothing styles to avoid a CYP pulling at or removing products.</w:t>
      </w:r>
    </w:p>
    <w:p w:rsidR="00447C05" w:rsidRDefault="005828EF" w:rsidP="00E12346">
      <w:pPr>
        <w:pStyle w:val="ListParagraph"/>
        <w:spacing w:line="360" w:lineRule="auto"/>
        <w:ind w:left="0"/>
        <w:rPr>
          <w:rFonts w:ascii="Arial" w:hAnsi="Arial" w:cs="Arial"/>
          <w:sz w:val="24"/>
          <w:szCs w:val="24"/>
        </w:rPr>
      </w:pPr>
      <w:r>
        <w:rPr>
          <w:rFonts w:ascii="Arial" w:hAnsi="Arial" w:cs="Arial"/>
          <w:sz w:val="24"/>
          <w:szCs w:val="24"/>
        </w:rPr>
        <w:t>The CYP</w:t>
      </w:r>
      <w:r w:rsidR="00447C05">
        <w:rPr>
          <w:rFonts w:ascii="Arial" w:hAnsi="Arial" w:cs="Arial"/>
          <w:sz w:val="24"/>
          <w:szCs w:val="24"/>
        </w:rPr>
        <w:t xml:space="preserve"> person has received an assessment which has identified that products have been tried and found to be unsuccessful.</w:t>
      </w:r>
      <w:r w:rsidR="00814230">
        <w:rPr>
          <w:rFonts w:ascii="Arial" w:hAnsi="Arial" w:cs="Arial"/>
          <w:sz w:val="24"/>
          <w:szCs w:val="24"/>
        </w:rPr>
        <w:t xml:space="preserve"> </w:t>
      </w:r>
    </w:p>
    <w:p w:rsidR="00447C05" w:rsidRDefault="006C3903" w:rsidP="00E12346">
      <w:pPr>
        <w:pStyle w:val="ListParagraph"/>
        <w:spacing w:line="360" w:lineRule="auto"/>
        <w:ind w:left="0"/>
        <w:rPr>
          <w:rFonts w:ascii="Arial" w:hAnsi="Arial" w:cs="Arial"/>
          <w:sz w:val="24"/>
          <w:szCs w:val="24"/>
        </w:rPr>
      </w:pPr>
      <w:r>
        <w:rPr>
          <w:rFonts w:ascii="Arial" w:hAnsi="Arial" w:cs="Arial"/>
          <w:sz w:val="24"/>
          <w:szCs w:val="24"/>
        </w:rPr>
        <w:t xml:space="preserve">Washable products should </w:t>
      </w:r>
      <w:r w:rsidR="00987C07">
        <w:rPr>
          <w:rFonts w:ascii="Arial" w:hAnsi="Arial" w:cs="Arial"/>
          <w:sz w:val="24"/>
          <w:szCs w:val="24"/>
        </w:rPr>
        <w:t>be the first choice depending unless bowel incontinence is a challenge</w:t>
      </w:r>
      <w:r>
        <w:rPr>
          <w:rFonts w:ascii="Arial" w:hAnsi="Arial" w:cs="Arial"/>
          <w:sz w:val="24"/>
          <w:szCs w:val="24"/>
        </w:rPr>
        <w:t>. Disposable p</w:t>
      </w:r>
      <w:r w:rsidR="00447C05">
        <w:rPr>
          <w:rFonts w:ascii="Arial" w:hAnsi="Arial" w:cs="Arial"/>
          <w:sz w:val="24"/>
          <w:szCs w:val="24"/>
        </w:rPr>
        <w:t>ull-up products should b</w:t>
      </w:r>
      <w:r w:rsidR="00EA3C96">
        <w:rPr>
          <w:rFonts w:ascii="Arial" w:hAnsi="Arial" w:cs="Arial"/>
          <w:sz w:val="24"/>
          <w:szCs w:val="24"/>
        </w:rPr>
        <w:t>e used for a 6 month period at a time</w:t>
      </w:r>
      <w:r w:rsidR="00447C05">
        <w:rPr>
          <w:rFonts w:ascii="Arial" w:hAnsi="Arial" w:cs="Arial"/>
          <w:sz w:val="24"/>
          <w:szCs w:val="24"/>
        </w:rPr>
        <w:t xml:space="preserve"> and the child/young person reassessed for toilet training readiness.</w:t>
      </w:r>
      <w:r w:rsidR="005828EF">
        <w:rPr>
          <w:rFonts w:ascii="Arial" w:hAnsi="Arial" w:cs="Arial"/>
          <w:sz w:val="24"/>
          <w:szCs w:val="24"/>
        </w:rPr>
        <w:t xml:space="preserve"> Reorders</w:t>
      </w:r>
      <w:r w:rsidR="00341403">
        <w:rPr>
          <w:rFonts w:ascii="Arial" w:hAnsi="Arial" w:cs="Arial"/>
          <w:sz w:val="24"/>
          <w:szCs w:val="24"/>
        </w:rPr>
        <w:t xml:space="preserve"> after 6 months </w:t>
      </w:r>
      <w:r w:rsidR="005828EF">
        <w:rPr>
          <w:rFonts w:ascii="Arial" w:hAnsi="Arial" w:cs="Arial"/>
          <w:sz w:val="24"/>
          <w:szCs w:val="24"/>
        </w:rPr>
        <w:t>are based on receipt of assessment</w:t>
      </w:r>
      <w:r w:rsidR="00341403">
        <w:rPr>
          <w:rFonts w:ascii="Arial" w:hAnsi="Arial" w:cs="Arial"/>
          <w:sz w:val="24"/>
          <w:szCs w:val="24"/>
        </w:rPr>
        <w:t xml:space="preserve"> or written information</w:t>
      </w:r>
      <w:r w:rsidR="005828EF">
        <w:rPr>
          <w:rFonts w:ascii="Arial" w:hAnsi="Arial" w:cs="Arial"/>
          <w:sz w:val="24"/>
          <w:szCs w:val="24"/>
        </w:rPr>
        <w:t xml:space="preserve"> from the health care professional.</w:t>
      </w:r>
    </w:p>
    <w:p w:rsidR="00814230" w:rsidRDefault="00814230" w:rsidP="00E12346">
      <w:pPr>
        <w:pStyle w:val="ListParagraph"/>
        <w:spacing w:line="360" w:lineRule="auto"/>
        <w:ind w:left="0"/>
        <w:rPr>
          <w:rFonts w:ascii="Arial" w:hAnsi="Arial" w:cs="Arial"/>
          <w:sz w:val="24"/>
          <w:szCs w:val="24"/>
        </w:rPr>
      </w:pPr>
    </w:p>
    <w:p w:rsidR="00814230" w:rsidRDefault="00814230" w:rsidP="00E12346">
      <w:pPr>
        <w:pStyle w:val="ListParagraph"/>
        <w:spacing w:line="360" w:lineRule="auto"/>
        <w:ind w:left="0"/>
        <w:rPr>
          <w:rFonts w:ascii="Arial" w:hAnsi="Arial" w:cs="Arial"/>
          <w:b/>
          <w:sz w:val="24"/>
          <w:szCs w:val="24"/>
        </w:rPr>
      </w:pPr>
      <w:r w:rsidRPr="00814230">
        <w:rPr>
          <w:rFonts w:ascii="Arial" w:hAnsi="Arial" w:cs="Arial"/>
          <w:b/>
          <w:sz w:val="24"/>
          <w:szCs w:val="24"/>
        </w:rPr>
        <w:t>Sheaths for boys</w:t>
      </w:r>
    </w:p>
    <w:p w:rsidR="00814230" w:rsidRDefault="005828EF" w:rsidP="00E12346">
      <w:pPr>
        <w:pStyle w:val="ListParagraph"/>
        <w:spacing w:line="360" w:lineRule="auto"/>
        <w:ind w:left="0"/>
        <w:rPr>
          <w:rFonts w:ascii="Arial" w:hAnsi="Arial" w:cs="Arial"/>
          <w:sz w:val="24"/>
          <w:szCs w:val="24"/>
        </w:rPr>
      </w:pPr>
      <w:r>
        <w:rPr>
          <w:rFonts w:ascii="Arial" w:hAnsi="Arial" w:cs="Arial"/>
          <w:sz w:val="24"/>
          <w:szCs w:val="24"/>
        </w:rPr>
        <w:t>C</w:t>
      </w:r>
      <w:r w:rsidR="00814230" w:rsidRPr="00814230">
        <w:rPr>
          <w:rFonts w:ascii="Arial" w:hAnsi="Arial" w:cs="Arial"/>
          <w:sz w:val="24"/>
          <w:szCs w:val="24"/>
        </w:rPr>
        <w:t>onsider use of a sheath</w:t>
      </w:r>
      <w:r w:rsidR="00C013C8">
        <w:rPr>
          <w:rFonts w:ascii="Arial" w:hAnsi="Arial" w:cs="Arial"/>
          <w:sz w:val="24"/>
          <w:szCs w:val="24"/>
        </w:rPr>
        <w:t xml:space="preserve"> urinary drainage system</w:t>
      </w:r>
      <w:r w:rsidR="00814230" w:rsidRPr="00814230">
        <w:rPr>
          <w:rFonts w:ascii="Arial" w:hAnsi="Arial" w:cs="Arial"/>
          <w:sz w:val="24"/>
          <w:szCs w:val="24"/>
        </w:rPr>
        <w:t xml:space="preserve"> for boys</w:t>
      </w:r>
      <w:r w:rsidR="00C013C8">
        <w:rPr>
          <w:rFonts w:ascii="Arial" w:hAnsi="Arial" w:cs="Arial"/>
          <w:sz w:val="24"/>
          <w:szCs w:val="24"/>
        </w:rPr>
        <w:t xml:space="preserve">. A sheath is a thin material, usually silicone, with an adhesive layer so that it gently adheres to the penis. It can then be attached to a drainage bag fixed to the leg. </w:t>
      </w:r>
      <w:r w:rsidR="00814230">
        <w:rPr>
          <w:rFonts w:ascii="Arial" w:hAnsi="Arial" w:cs="Arial"/>
          <w:sz w:val="24"/>
          <w:szCs w:val="24"/>
        </w:rPr>
        <w:t>This</w:t>
      </w:r>
      <w:r w:rsidR="00814230" w:rsidRPr="00814230">
        <w:rPr>
          <w:rFonts w:ascii="Arial" w:hAnsi="Arial" w:cs="Arial"/>
          <w:sz w:val="24"/>
          <w:szCs w:val="24"/>
        </w:rPr>
        <w:t xml:space="preserve"> is likely to be discreet and comfortable. This is a useful option for boys for night time, long journeys and if they are not able or not yet able to be toilet trained.</w:t>
      </w:r>
      <w:r w:rsidR="00814230">
        <w:rPr>
          <w:rFonts w:ascii="Arial" w:hAnsi="Arial" w:cs="Arial"/>
          <w:sz w:val="24"/>
          <w:szCs w:val="24"/>
        </w:rPr>
        <w:t xml:space="preserve"> The Manfred Saue</w:t>
      </w:r>
      <w:r>
        <w:rPr>
          <w:rFonts w:ascii="Arial" w:hAnsi="Arial" w:cs="Arial"/>
          <w:sz w:val="24"/>
          <w:szCs w:val="24"/>
        </w:rPr>
        <w:t>r sheaths start at 18mm and go</w:t>
      </w:r>
      <w:r w:rsidR="00814230">
        <w:rPr>
          <w:rFonts w:ascii="Arial" w:hAnsi="Arial" w:cs="Arial"/>
          <w:sz w:val="24"/>
          <w:szCs w:val="24"/>
        </w:rPr>
        <w:t xml:space="preserve"> up in 2mm increments for the first 8 sizes.</w:t>
      </w:r>
    </w:p>
    <w:p w:rsidR="00EA3C96" w:rsidRDefault="00EA3C96" w:rsidP="00E12346">
      <w:pPr>
        <w:pStyle w:val="ListParagraph"/>
        <w:spacing w:line="360" w:lineRule="auto"/>
        <w:ind w:left="0"/>
        <w:rPr>
          <w:rFonts w:ascii="Arial" w:hAnsi="Arial" w:cs="Arial"/>
          <w:sz w:val="24"/>
          <w:szCs w:val="24"/>
        </w:rPr>
      </w:pPr>
    </w:p>
    <w:p w:rsidR="00814230" w:rsidRDefault="00814230" w:rsidP="00E12346">
      <w:pPr>
        <w:pStyle w:val="ListParagraph"/>
        <w:spacing w:line="360" w:lineRule="auto"/>
        <w:ind w:left="0"/>
        <w:rPr>
          <w:rFonts w:ascii="Arial" w:hAnsi="Arial" w:cs="Arial"/>
          <w:sz w:val="24"/>
          <w:szCs w:val="24"/>
        </w:rPr>
      </w:pPr>
      <w:r>
        <w:rPr>
          <w:rFonts w:ascii="Arial" w:hAnsi="Arial" w:cs="Arial"/>
          <w:sz w:val="24"/>
          <w:szCs w:val="24"/>
        </w:rPr>
        <w:t>For support with sheath fitting or urinals that are on prescription contact Script Easy on 0800 012 1699. A specialist nurse will visit the family to complete an assessment</w:t>
      </w:r>
      <w:r w:rsidR="005828EF">
        <w:rPr>
          <w:rFonts w:ascii="Arial" w:hAnsi="Arial" w:cs="Arial"/>
          <w:sz w:val="24"/>
          <w:szCs w:val="24"/>
        </w:rPr>
        <w:t xml:space="preserve"> and provide support</w:t>
      </w:r>
      <w:r>
        <w:rPr>
          <w:rFonts w:ascii="Arial" w:hAnsi="Arial" w:cs="Arial"/>
          <w:sz w:val="24"/>
          <w:szCs w:val="24"/>
        </w:rPr>
        <w:t xml:space="preserve">. </w:t>
      </w:r>
    </w:p>
    <w:p w:rsidR="000B7FD7" w:rsidRDefault="000B7FD7" w:rsidP="00E12346">
      <w:pPr>
        <w:pStyle w:val="ListParagraph"/>
        <w:spacing w:line="360" w:lineRule="auto"/>
        <w:ind w:left="0"/>
        <w:rPr>
          <w:rFonts w:ascii="Arial" w:hAnsi="Arial" w:cs="Arial"/>
          <w:sz w:val="24"/>
          <w:szCs w:val="24"/>
        </w:rPr>
      </w:pPr>
    </w:p>
    <w:p w:rsidR="000B7FD7" w:rsidRPr="00814230" w:rsidRDefault="000B7FD7" w:rsidP="00E12346">
      <w:pPr>
        <w:pStyle w:val="ListParagraph"/>
        <w:spacing w:line="360" w:lineRule="auto"/>
        <w:ind w:left="0"/>
        <w:rPr>
          <w:rFonts w:ascii="Arial" w:hAnsi="Arial" w:cs="Arial"/>
          <w:sz w:val="24"/>
          <w:szCs w:val="24"/>
        </w:rPr>
      </w:pPr>
    </w:p>
    <w:p w:rsidR="005828EF" w:rsidRDefault="005828EF" w:rsidP="00E12346">
      <w:pPr>
        <w:pStyle w:val="ListParagraph"/>
        <w:spacing w:line="360" w:lineRule="auto"/>
        <w:ind w:left="0"/>
        <w:rPr>
          <w:rFonts w:ascii="Arial" w:hAnsi="Arial" w:cs="Arial"/>
          <w:b/>
          <w:sz w:val="24"/>
          <w:szCs w:val="24"/>
        </w:rPr>
      </w:pPr>
    </w:p>
    <w:p w:rsidR="006C3903" w:rsidRDefault="006C3903" w:rsidP="00E12346">
      <w:pPr>
        <w:pStyle w:val="ListParagraph"/>
        <w:spacing w:line="360" w:lineRule="auto"/>
        <w:ind w:left="0"/>
        <w:rPr>
          <w:rFonts w:ascii="Arial" w:hAnsi="Arial" w:cs="Arial"/>
          <w:b/>
          <w:sz w:val="24"/>
          <w:szCs w:val="24"/>
        </w:rPr>
      </w:pPr>
      <w:r w:rsidRPr="006C3903">
        <w:rPr>
          <w:rFonts w:ascii="Arial" w:hAnsi="Arial" w:cs="Arial"/>
          <w:b/>
          <w:sz w:val="24"/>
          <w:szCs w:val="24"/>
        </w:rPr>
        <w:t>Liaising with the Continence Advisory Service</w:t>
      </w:r>
    </w:p>
    <w:p w:rsidR="00814230" w:rsidRDefault="00814230" w:rsidP="00E12346">
      <w:pPr>
        <w:pStyle w:val="ListParagraph"/>
        <w:spacing w:line="360" w:lineRule="auto"/>
        <w:ind w:left="0"/>
        <w:rPr>
          <w:rFonts w:ascii="Arial" w:hAnsi="Arial" w:cs="Arial"/>
          <w:b/>
          <w:sz w:val="24"/>
          <w:szCs w:val="24"/>
        </w:rPr>
      </w:pPr>
      <w:r>
        <w:rPr>
          <w:rFonts w:ascii="Arial" w:hAnsi="Arial" w:cs="Arial"/>
          <w:b/>
          <w:sz w:val="24"/>
          <w:szCs w:val="24"/>
        </w:rPr>
        <w:t>The Assessment</w:t>
      </w:r>
    </w:p>
    <w:p w:rsidR="00447C05" w:rsidRDefault="00EA2527" w:rsidP="00E12346">
      <w:pPr>
        <w:pStyle w:val="ListParagraph"/>
        <w:spacing w:line="360" w:lineRule="auto"/>
        <w:ind w:left="0"/>
        <w:rPr>
          <w:rFonts w:ascii="Arial" w:hAnsi="Arial" w:cs="Arial"/>
          <w:sz w:val="24"/>
          <w:szCs w:val="24"/>
        </w:rPr>
      </w:pPr>
      <w:r>
        <w:rPr>
          <w:rFonts w:ascii="Arial" w:hAnsi="Arial" w:cs="Arial"/>
          <w:sz w:val="24"/>
          <w:szCs w:val="24"/>
        </w:rPr>
        <w:t xml:space="preserve">Health care professionals who have attended continence assessment, treatment and management training may access the product service. </w:t>
      </w:r>
      <w:r w:rsidR="00447C05">
        <w:rPr>
          <w:rFonts w:ascii="Arial" w:hAnsi="Arial" w:cs="Arial"/>
          <w:sz w:val="24"/>
          <w:szCs w:val="24"/>
        </w:rPr>
        <w:t>The assessment paper work and product request forms are to be comp</w:t>
      </w:r>
      <w:r w:rsidR="00D470C1">
        <w:rPr>
          <w:rFonts w:ascii="Arial" w:hAnsi="Arial" w:cs="Arial"/>
          <w:sz w:val="24"/>
          <w:szCs w:val="24"/>
        </w:rPr>
        <w:t>leted</w:t>
      </w:r>
      <w:r w:rsidR="00EA3C96">
        <w:rPr>
          <w:rFonts w:ascii="Arial" w:hAnsi="Arial" w:cs="Arial"/>
          <w:sz w:val="24"/>
          <w:szCs w:val="24"/>
        </w:rPr>
        <w:t xml:space="preserve"> (</w:t>
      </w:r>
      <w:r w:rsidR="00280BF5">
        <w:rPr>
          <w:rFonts w:ascii="Arial" w:hAnsi="Arial" w:cs="Arial"/>
          <w:color w:val="FF0000"/>
          <w:sz w:val="24"/>
          <w:szCs w:val="24"/>
        </w:rPr>
        <w:t>I have asked Essity to do this</w:t>
      </w:r>
      <w:r w:rsidR="00EA3C96" w:rsidRPr="00341403">
        <w:rPr>
          <w:rFonts w:ascii="Arial" w:hAnsi="Arial" w:cs="Arial"/>
          <w:color w:val="FF0000"/>
          <w:sz w:val="24"/>
          <w:szCs w:val="24"/>
        </w:rPr>
        <w:t>)</w:t>
      </w:r>
      <w:r w:rsidR="00D470C1" w:rsidRPr="00341403">
        <w:rPr>
          <w:rFonts w:ascii="Arial" w:hAnsi="Arial" w:cs="Arial"/>
          <w:color w:val="FF0000"/>
          <w:sz w:val="24"/>
          <w:szCs w:val="24"/>
        </w:rPr>
        <w:t xml:space="preserve"> </w:t>
      </w:r>
      <w:r w:rsidR="00447C05">
        <w:rPr>
          <w:rFonts w:ascii="Arial" w:hAnsi="Arial" w:cs="Arial"/>
          <w:sz w:val="24"/>
          <w:szCs w:val="24"/>
        </w:rPr>
        <w:t>and sent to the continence Advisory Service</w:t>
      </w:r>
      <w:r w:rsidR="00D470C1">
        <w:rPr>
          <w:rFonts w:ascii="Arial" w:hAnsi="Arial" w:cs="Arial"/>
          <w:sz w:val="24"/>
          <w:szCs w:val="24"/>
        </w:rPr>
        <w:t xml:space="preserve"> (CAS)</w:t>
      </w:r>
      <w:r w:rsidR="00447C05">
        <w:rPr>
          <w:rFonts w:ascii="Arial" w:hAnsi="Arial" w:cs="Arial"/>
          <w:sz w:val="24"/>
          <w:szCs w:val="24"/>
        </w:rPr>
        <w:t xml:space="preserve">, </w:t>
      </w:r>
      <w:r w:rsidR="00D470C1">
        <w:rPr>
          <w:rFonts w:ascii="Arial" w:hAnsi="Arial" w:cs="Arial"/>
          <w:sz w:val="24"/>
          <w:szCs w:val="24"/>
        </w:rPr>
        <w:t>a diagnosis identifying a reason for inability to achieve continence</w:t>
      </w:r>
      <w:r w:rsidR="00987C07">
        <w:rPr>
          <w:rFonts w:ascii="Arial" w:hAnsi="Arial" w:cs="Arial"/>
          <w:sz w:val="24"/>
          <w:szCs w:val="24"/>
        </w:rPr>
        <w:t xml:space="preserve"> which maybe </w:t>
      </w:r>
      <w:r>
        <w:rPr>
          <w:rFonts w:ascii="Arial" w:hAnsi="Arial" w:cs="Arial"/>
          <w:sz w:val="24"/>
          <w:szCs w:val="24"/>
        </w:rPr>
        <w:t>in the form of a GP medical summary</w:t>
      </w:r>
      <w:r w:rsidR="00D470C1">
        <w:rPr>
          <w:rFonts w:ascii="Arial" w:hAnsi="Arial" w:cs="Arial"/>
          <w:sz w:val="24"/>
          <w:szCs w:val="24"/>
        </w:rPr>
        <w:t xml:space="preserve">, </w:t>
      </w:r>
      <w:r w:rsidR="00447C05">
        <w:rPr>
          <w:rFonts w:ascii="Arial" w:hAnsi="Arial" w:cs="Arial"/>
          <w:sz w:val="24"/>
          <w:szCs w:val="24"/>
        </w:rPr>
        <w:t>evidence of toilet training experience and three days of bladder and 14 days of bowel charting</w:t>
      </w:r>
      <w:r w:rsidR="006C3903">
        <w:rPr>
          <w:rFonts w:ascii="Arial" w:hAnsi="Arial" w:cs="Arial"/>
          <w:sz w:val="24"/>
          <w:szCs w:val="24"/>
        </w:rPr>
        <w:t xml:space="preserve">, </w:t>
      </w:r>
      <w:r>
        <w:rPr>
          <w:rFonts w:ascii="Arial" w:hAnsi="Arial" w:cs="Arial"/>
          <w:sz w:val="24"/>
          <w:szCs w:val="24"/>
        </w:rPr>
        <w:t xml:space="preserve">weight, </w:t>
      </w:r>
      <w:r w:rsidR="006C3903">
        <w:rPr>
          <w:rFonts w:ascii="Arial" w:hAnsi="Arial" w:cs="Arial"/>
          <w:sz w:val="24"/>
          <w:szCs w:val="24"/>
        </w:rPr>
        <w:t>hip and waist measurements</w:t>
      </w:r>
      <w:r w:rsidR="00D470C1">
        <w:rPr>
          <w:rFonts w:ascii="Arial" w:hAnsi="Arial" w:cs="Arial"/>
          <w:sz w:val="24"/>
          <w:szCs w:val="24"/>
        </w:rPr>
        <w:t>.</w:t>
      </w:r>
      <w:r>
        <w:rPr>
          <w:rFonts w:ascii="Arial" w:hAnsi="Arial" w:cs="Arial"/>
          <w:sz w:val="24"/>
          <w:szCs w:val="24"/>
        </w:rPr>
        <w:t xml:space="preserve"> </w:t>
      </w:r>
    </w:p>
    <w:p w:rsidR="00EA2527" w:rsidRDefault="00EA2527" w:rsidP="00E12346">
      <w:pPr>
        <w:pStyle w:val="ListParagraph"/>
        <w:spacing w:line="360" w:lineRule="auto"/>
        <w:ind w:left="0"/>
        <w:rPr>
          <w:rFonts w:ascii="Arial" w:hAnsi="Arial" w:cs="Arial"/>
          <w:sz w:val="24"/>
          <w:szCs w:val="24"/>
        </w:rPr>
      </w:pPr>
    </w:p>
    <w:p w:rsidR="00447C05" w:rsidRDefault="00447C05" w:rsidP="00E12346">
      <w:pPr>
        <w:pStyle w:val="ListParagraph"/>
        <w:spacing w:line="360" w:lineRule="auto"/>
        <w:ind w:left="0"/>
        <w:rPr>
          <w:rFonts w:ascii="Arial" w:hAnsi="Arial" w:cs="Arial"/>
          <w:sz w:val="24"/>
          <w:szCs w:val="24"/>
        </w:rPr>
      </w:pPr>
      <w:r>
        <w:rPr>
          <w:rFonts w:ascii="Arial" w:hAnsi="Arial" w:cs="Arial"/>
          <w:sz w:val="24"/>
          <w:szCs w:val="24"/>
        </w:rPr>
        <w:t>This will identify a clinical rational for accessing the product service.</w:t>
      </w:r>
      <w:r w:rsidR="006C3903">
        <w:rPr>
          <w:rFonts w:ascii="Arial" w:hAnsi="Arial" w:cs="Arial"/>
          <w:sz w:val="24"/>
          <w:szCs w:val="24"/>
        </w:rPr>
        <w:t xml:space="preserve"> S</w:t>
      </w:r>
      <w:r>
        <w:rPr>
          <w:rFonts w:ascii="Arial" w:hAnsi="Arial" w:cs="Arial"/>
          <w:sz w:val="24"/>
          <w:szCs w:val="24"/>
        </w:rPr>
        <w:t xml:space="preserve">amples are to </w:t>
      </w:r>
      <w:r w:rsidR="00987C07">
        <w:rPr>
          <w:rFonts w:ascii="Arial" w:hAnsi="Arial" w:cs="Arial"/>
          <w:sz w:val="24"/>
          <w:szCs w:val="24"/>
        </w:rPr>
        <w:t xml:space="preserve">be </w:t>
      </w:r>
      <w:r w:rsidR="00C013C8">
        <w:rPr>
          <w:rFonts w:ascii="Arial" w:hAnsi="Arial" w:cs="Arial"/>
          <w:sz w:val="24"/>
          <w:szCs w:val="24"/>
        </w:rPr>
        <w:t>ordered</w:t>
      </w:r>
      <w:r w:rsidR="00987C07">
        <w:rPr>
          <w:rFonts w:ascii="Arial" w:hAnsi="Arial" w:cs="Arial"/>
          <w:sz w:val="24"/>
          <w:szCs w:val="24"/>
        </w:rPr>
        <w:t xml:space="preserve"> via CAS</w:t>
      </w:r>
      <w:r w:rsidR="00C013C8">
        <w:rPr>
          <w:rFonts w:ascii="Arial" w:hAnsi="Arial" w:cs="Arial"/>
          <w:sz w:val="24"/>
          <w:szCs w:val="24"/>
        </w:rPr>
        <w:t>, prov</w:t>
      </w:r>
      <w:r>
        <w:rPr>
          <w:rFonts w:ascii="Arial" w:hAnsi="Arial" w:cs="Arial"/>
          <w:sz w:val="24"/>
          <w:szCs w:val="24"/>
        </w:rPr>
        <w:t>ided and tried before an order is processed. This includes the assessing professional</w:t>
      </w:r>
      <w:r w:rsidR="00987C07">
        <w:rPr>
          <w:rFonts w:ascii="Arial" w:hAnsi="Arial" w:cs="Arial"/>
          <w:sz w:val="24"/>
          <w:szCs w:val="24"/>
        </w:rPr>
        <w:t xml:space="preserve"> or school support staff</w:t>
      </w:r>
      <w:r>
        <w:rPr>
          <w:rFonts w:ascii="Arial" w:hAnsi="Arial" w:cs="Arial"/>
          <w:sz w:val="24"/>
          <w:szCs w:val="24"/>
        </w:rPr>
        <w:t xml:space="preserve"> ensuring that they are able to use the products effectively which may require a home visit to demonstrate how to use the product to achieve the best outcome</w:t>
      </w:r>
      <w:r w:rsidR="006C3903">
        <w:rPr>
          <w:rFonts w:ascii="Arial" w:hAnsi="Arial" w:cs="Arial"/>
          <w:sz w:val="24"/>
          <w:szCs w:val="24"/>
        </w:rPr>
        <w:t xml:space="preserve"> such as how to cup and fold the products, how to fasten and to avoid talc and creams next to the products</w:t>
      </w:r>
      <w:r w:rsidR="005828EF">
        <w:rPr>
          <w:rFonts w:ascii="Arial" w:hAnsi="Arial" w:cs="Arial"/>
          <w:sz w:val="24"/>
          <w:szCs w:val="24"/>
        </w:rPr>
        <w:t xml:space="preserve"> as this can prevent absorption of urine</w:t>
      </w:r>
      <w:r>
        <w:rPr>
          <w:rFonts w:ascii="Arial" w:hAnsi="Arial" w:cs="Arial"/>
          <w:sz w:val="24"/>
          <w:szCs w:val="24"/>
        </w:rPr>
        <w:t>.</w:t>
      </w:r>
      <w:r w:rsidR="006C3903">
        <w:rPr>
          <w:rFonts w:ascii="Arial" w:hAnsi="Arial" w:cs="Arial"/>
          <w:sz w:val="24"/>
          <w:szCs w:val="24"/>
        </w:rPr>
        <w:t xml:space="preserve"> </w:t>
      </w:r>
    </w:p>
    <w:p w:rsidR="000B7FD7" w:rsidRDefault="006C3903" w:rsidP="00E12346">
      <w:pPr>
        <w:pStyle w:val="ListParagraph"/>
        <w:spacing w:line="360" w:lineRule="auto"/>
        <w:ind w:left="0"/>
        <w:rPr>
          <w:rFonts w:ascii="Arial" w:hAnsi="Arial" w:cs="Arial"/>
          <w:sz w:val="24"/>
          <w:szCs w:val="24"/>
        </w:rPr>
      </w:pPr>
      <w:r w:rsidRPr="006C3903">
        <w:rPr>
          <w:rFonts w:ascii="Arial" w:hAnsi="Arial" w:cs="Arial"/>
          <w:sz w:val="24"/>
          <w:szCs w:val="24"/>
        </w:rPr>
        <w:t>Provision of disposable products would normally be no more than 4 pads per day including a pad and pant system</w:t>
      </w:r>
      <w:r w:rsidR="00EA3C96">
        <w:rPr>
          <w:rFonts w:ascii="Arial" w:hAnsi="Arial" w:cs="Arial"/>
          <w:sz w:val="24"/>
          <w:szCs w:val="24"/>
        </w:rPr>
        <w:t xml:space="preserve"> (fixation pants to be purchased by parents as per adult guidelines)</w:t>
      </w:r>
      <w:r w:rsidR="00987C07">
        <w:rPr>
          <w:rFonts w:ascii="Arial" w:hAnsi="Arial" w:cs="Arial"/>
          <w:sz w:val="24"/>
          <w:szCs w:val="24"/>
        </w:rPr>
        <w:t xml:space="preserve">. It is important that the provision of products for CYP is equitable </w:t>
      </w:r>
    </w:p>
    <w:p w:rsidR="000B7FD7" w:rsidRDefault="000B7FD7" w:rsidP="00E12346">
      <w:pPr>
        <w:pStyle w:val="ListParagraph"/>
        <w:spacing w:line="360" w:lineRule="auto"/>
        <w:ind w:left="0"/>
        <w:rPr>
          <w:rFonts w:ascii="Arial" w:hAnsi="Arial" w:cs="Arial"/>
          <w:sz w:val="24"/>
          <w:szCs w:val="24"/>
        </w:rPr>
      </w:pPr>
    </w:p>
    <w:p w:rsidR="006C3903" w:rsidRDefault="00987C07" w:rsidP="00E12346">
      <w:pPr>
        <w:pStyle w:val="ListParagraph"/>
        <w:spacing w:line="360" w:lineRule="auto"/>
        <w:ind w:left="0"/>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the provision for adults. </w:t>
      </w:r>
      <w:r w:rsidR="006C3903">
        <w:rPr>
          <w:rFonts w:ascii="Arial" w:hAnsi="Arial" w:cs="Arial"/>
          <w:sz w:val="24"/>
          <w:szCs w:val="24"/>
        </w:rPr>
        <w:t>The CYP may need a different or higher abso</w:t>
      </w:r>
      <w:r w:rsidR="00EA2527">
        <w:rPr>
          <w:rFonts w:ascii="Arial" w:hAnsi="Arial" w:cs="Arial"/>
          <w:sz w:val="24"/>
          <w:szCs w:val="24"/>
        </w:rPr>
        <w:t>rbency product for night time, p</w:t>
      </w:r>
      <w:r w:rsidR="006C3903">
        <w:rPr>
          <w:rFonts w:ascii="Arial" w:hAnsi="Arial" w:cs="Arial"/>
          <w:sz w:val="24"/>
          <w:szCs w:val="24"/>
        </w:rPr>
        <w:t>articularly if they have an overnight feed</w:t>
      </w:r>
      <w:r w:rsidR="00EA2527">
        <w:rPr>
          <w:rFonts w:ascii="Arial" w:hAnsi="Arial" w:cs="Arial"/>
          <w:sz w:val="24"/>
          <w:szCs w:val="24"/>
        </w:rPr>
        <w:t>.</w:t>
      </w:r>
      <w:r>
        <w:rPr>
          <w:rFonts w:ascii="Arial" w:hAnsi="Arial" w:cs="Arial"/>
          <w:sz w:val="24"/>
          <w:szCs w:val="24"/>
        </w:rPr>
        <w:t xml:space="preserve"> Support to ensure the choice of product is effective can be provided by CAS.</w:t>
      </w:r>
    </w:p>
    <w:p w:rsidR="000B7FD7" w:rsidRDefault="000B7FD7" w:rsidP="00E12346">
      <w:pPr>
        <w:pStyle w:val="ListParagraph"/>
        <w:spacing w:line="360" w:lineRule="auto"/>
        <w:ind w:left="0"/>
        <w:rPr>
          <w:rFonts w:ascii="Arial" w:hAnsi="Arial" w:cs="Arial"/>
          <w:sz w:val="24"/>
          <w:szCs w:val="24"/>
        </w:rPr>
      </w:pPr>
    </w:p>
    <w:p w:rsidR="000B7FD7" w:rsidRPr="000B7FD7" w:rsidRDefault="000B7FD7" w:rsidP="000B7FD7">
      <w:pPr>
        <w:pStyle w:val="ListParagraph"/>
        <w:spacing w:line="360" w:lineRule="auto"/>
        <w:ind w:left="0"/>
        <w:rPr>
          <w:rFonts w:ascii="Arial" w:hAnsi="Arial" w:cs="Arial"/>
          <w:b/>
          <w:sz w:val="24"/>
          <w:szCs w:val="24"/>
        </w:rPr>
      </w:pPr>
      <w:r w:rsidRPr="000B7FD7">
        <w:rPr>
          <w:rFonts w:ascii="Arial" w:hAnsi="Arial" w:cs="Arial"/>
          <w:b/>
          <w:sz w:val="24"/>
          <w:szCs w:val="24"/>
        </w:rPr>
        <w:t>Exceptional Circumstances</w:t>
      </w:r>
    </w:p>
    <w:p w:rsidR="000B7FD7" w:rsidRDefault="000B7FD7" w:rsidP="000B7FD7">
      <w:pPr>
        <w:pStyle w:val="ListParagraph"/>
        <w:spacing w:line="360" w:lineRule="auto"/>
        <w:ind w:left="0"/>
        <w:rPr>
          <w:rFonts w:ascii="Arial" w:hAnsi="Arial" w:cs="Arial"/>
          <w:sz w:val="24"/>
          <w:szCs w:val="24"/>
        </w:rPr>
      </w:pPr>
      <w:r>
        <w:rPr>
          <w:rFonts w:ascii="Arial" w:hAnsi="Arial" w:cs="Arial"/>
          <w:sz w:val="24"/>
          <w:szCs w:val="24"/>
        </w:rPr>
        <w:t xml:space="preserve">If more products are required per day assessment of bowels regarding constipation, fluid intake and polyuria should be completed. This is will include bladder and bowel diaries and a subjective assessment of the CYP situation and why additional products are required. An example of this might be due to Peg feeding increasing </w:t>
      </w:r>
      <w:proofErr w:type="gramStart"/>
      <w:r>
        <w:rPr>
          <w:rFonts w:ascii="Arial" w:hAnsi="Arial" w:cs="Arial"/>
          <w:sz w:val="24"/>
          <w:szCs w:val="24"/>
        </w:rPr>
        <w:t>the  volume</w:t>
      </w:r>
      <w:proofErr w:type="gramEnd"/>
      <w:r>
        <w:rPr>
          <w:rFonts w:ascii="Arial" w:hAnsi="Arial" w:cs="Arial"/>
          <w:sz w:val="24"/>
          <w:szCs w:val="24"/>
        </w:rPr>
        <w:t xml:space="preserve"> of urine passed and/or causing loose stools. However, CYP should be treated the same as adults accessing the product service in Swindon and so rather than increasing the number of products an increase in absorbency may work, or use of a liner if bowels are a challenge as this can be changed frequently. Parents/guardians will need to purchase the liners and these are readily available in supermarkets and the mobility stores located around Swindon. Clinicians needing advice and support can contact CAS for guidance on product support. </w:t>
      </w:r>
    </w:p>
    <w:p w:rsidR="000B7FD7" w:rsidRDefault="000B7FD7" w:rsidP="000B7FD7">
      <w:pPr>
        <w:pStyle w:val="ListParagraph"/>
        <w:spacing w:line="360" w:lineRule="auto"/>
        <w:ind w:left="0"/>
        <w:rPr>
          <w:rFonts w:ascii="Arial" w:hAnsi="Arial" w:cs="Arial"/>
          <w:sz w:val="24"/>
          <w:szCs w:val="24"/>
        </w:rPr>
      </w:pPr>
    </w:p>
    <w:p w:rsidR="000B7FD7" w:rsidRDefault="000B7FD7" w:rsidP="000B7FD7">
      <w:pPr>
        <w:pStyle w:val="ListParagraph"/>
        <w:spacing w:line="360" w:lineRule="auto"/>
        <w:ind w:left="0"/>
        <w:rPr>
          <w:rFonts w:ascii="Arial" w:hAnsi="Arial" w:cs="Arial"/>
          <w:sz w:val="24"/>
          <w:szCs w:val="24"/>
        </w:rPr>
      </w:pPr>
      <w:r>
        <w:rPr>
          <w:rFonts w:ascii="Arial" w:hAnsi="Arial" w:cs="Arial"/>
          <w:sz w:val="24"/>
          <w:szCs w:val="24"/>
        </w:rPr>
        <w:t xml:space="preserve">Situations where an increased absorbency, number of products or needs products at an earlier age may include end of life and palliative care, CYP has been assessed by a specialist and advised that the CYP will never achieve continence or the CYP needs adult sized products at an earlier age. </w:t>
      </w:r>
    </w:p>
    <w:p w:rsidR="000B7FD7" w:rsidRDefault="000B7FD7"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b/>
          <w:sz w:val="24"/>
          <w:szCs w:val="24"/>
        </w:rPr>
      </w:pPr>
    </w:p>
    <w:p w:rsidR="00EA2527" w:rsidRPr="00F2698B" w:rsidRDefault="00EA2527" w:rsidP="00E12346">
      <w:pPr>
        <w:pStyle w:val="ListParagraph"/>
        <w:spacing w:line="360" w:lineRule="auto"/>
        <w:ind w:left="0"/>
        <w:rPr>
          <w:rFonts w:ascii="Arial" w:hAnsi="Arial" w:cs="Arial"/>
          <w:b/>
          <w:color w:val="FF0000"/>
          <w:sz w:val="24"/>
          <w:szCs w:val="24"/>
        </w:rPr>
      </w:pPr>
      <w:r w:rsidRPr="00EA2527">
        <w:rPr>
          <w:rFonts w:ascii="Arial" w:hAnsi="Arial" w:cs="Arial"/>
          <w:b/>
          <w:sz w:val="24"/>
          <w:szCs w:val="24"/>
        </w:rPr>
        <w:t>The product request form</w:t>
      </w:r>
      <w:r w:rsidR="00F2698B">
        <w:rPr>
          <w:rFonts w:ascii="Arial" w:hAnsi="Arial" w:cs="Arial"/>
          <w:b/>
          <w:sz w:val="24"/>
          <w:szCs w:val="24"/>
        </w:rPr>
        <w:t xml:space="preserve"> </w:t>
      </w:r>
    </w:p>
    <w:p w:rsidR="00EA2527" w:rsidRDefault="00EA2527" w:rsidP="00E12346">
      <w:pPr>
        <w:pStyle w:val="ListParagraph"/>
        <w:spacing w:line="360" w:lineRule="auto"/>
        <w:ind w:left="0"/>
        <w:rPr>
          <w:rFonts w:ascii="Arial" w:hAnsi="Arial" w:cs="Arial"/>
          <w:sz w:val="24"/>
          <w:szCs w:val="24"/>
        </w:rPr>
      </w:pPr>
      <w:r w:rsidRPr="00EA2527">
        <w:rPr>
          <w:rFonts w:ascii="Arial" w:hAnsi="Arial" w:cs="Arial"/>
          <w:sz w:val="24"/>
          <w:szCs w:val="24"/>
        </w:rPr>
        <w:t xml:space="preserve">This should be sent </w:t>
      </w:r>
      <w:r>
        <w:rPr>
          <w:rFonts w:ascii="Arial" w:hAnsi="Arial" w:cs="Arial"/>
          <w:sz w:val="24"/>
          <w:szCs w:val="24"/>
        </w:rPr>
        <w:t xml:space="preserve">fully completed </w:t>
      </w:r>
      <w:r w:rsidRPr="00EA2527">
        <w:rPr>
          <w:rFonts w:ascii="Arial" w:hAnsi="Arial" w:cs="Arial"/>
          <w:sz w:val="24"/>
          <w:szCs w:val="24"/>
        </w:rPr>
        <w:t xml:space="preserve">with the </w:t>
      </w:r>
      <w:r>
        <w:rPr>
          <w:rFonts w:ascii="Arial" w:hAnsi="Arial" w:cs="Arial"/>
          <w:sz w:val="24"/>
          <w:szCs w:val="24"/>
        </w:rPr>
        <w:t>assessment paperwork</w:t>
      </w:r>
      <w:r w:rsidR="00987C07">
        <w:rPr>
          <w:rFonts w:ascii="Arial" w:hAnsi="Arial" w:cs="Arial"/>
          <w:sz w:val="24"/>
          <w:szCs w:val="24"/>
        </w:rPr>
        <w:t xml:space="preserve"> </w:t>
      </w:r>
      <w:r w:rsidR="00987C07" w:rsidRPr="00987C07">
        <w:rPr>
          <w:rFonts w:ascii="Arial" w:hAnsi="Arial" w:cs="Arial"/>
          <w:color w:val="FF0000"/>
          <w:sz w:val="24"/>
          <w:szCs w:val="24"/>
        </w:rPr>
        <w:t>(Appendix</w:t>
      </w:r>
      <w:r w:rsidR="00341403">
        <w:rPr>
          <w:rFonts w:ascii="Arial" w:hAnsi="Arial" w:cs="Arial"/>
          <w:color w:val="FF0000"/>
          <w:sz w:val="24"/>
          <w:szCs w:val="24"/>
        </w:rPr>
        <w:t>. I have asked Essity</w:t>
      </w:r>
      <w:r w:rsidR="00987C07" w:rsidRPr="00987C07">
        <w:rPr>
          <w:rFonts w:ascii="Arial" w:hAnsi="Arial" w:cs="Arial"/>
          <w:color w:val="FF0000"/>
          <w:sz w:val="24"/>
          <w:szCs w:val="24"/>
        </w:rPr>
        <w:t>)</w:t>
      </w:r>
      <w:r w:rsidRPr="00987C07">
        <w:rPr>
          <w:rFonts w:ascii="Arial" w:hAnsi="Arial" w:cs="Arial"/>
          <w:color w:val="FF0000"/>
          <w:sz w:val="24"/>
          <w:szCs w:val="24"/>
        </w:rPr>
        <w:t xml:space="preserve">. </w:t>
      </w:r>
      <w:r>
        <w:rPr>
          <w:rFonts w:ascii="Arial" w:hAnsi="Arial" w:cs="Arial"/>
          <w:sz w:val="24"/>
          <w:szCs w:val="24"/>
        </w:rPr>
        <w:t>An alternative delivery point is to be provided to enable delivery if there is no one at home. Products cannot be ordered without this information.</w:t>
      </w:r>
    </w:p>
    <w:p w:rsidR="00EA2527" w:rsidRDefault="00EA2527" w:rsidP="00E12346">
      <w:pPr>
        <w:pStyle w:val="ListParagraph"/>
        <w:spacing w:line="360" w:lineRule="auto"/>
        <w:ind w:left="0"/>
        <w:rPr>
          <w:rFonts w:ascii="Arial" w:hAnsi="Arial" w:cs="Arial"/>
          <w:sz w:val="24"/>
          <w:szCs w:val="24"/>
        </w:rPr>
      </w:pPr>
    </w:p>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The following codes are to be applied to support analysis for continence service product management</w:t>
      </w:r>
      <w:r w:rsidR="00341403">
        <w:rPr>
          <w:rFonts w:ascii="Arial" w:hAnsi="Arial" w:cs="Arial"/>
          <w:sz w:val="24"/>
          <w:szCs w:val="24"/>
        </w:rPr>
        <w:t>:</w:t>
      </w:r>
    </w:p>
    <w:tbl>
      <w:tblPr>
        <w:tblStyle w:val="TableGrid"/>
        <w:tblW w:w="0" w:type="auto"/>
        <w:tblLook w:val="04A0" w:firstRow="1" w:lastRow="0" w:firstColumn="1" w:lastColumn="0" w:noHBand="0" w:noVBand="1"/>
      </w:tblPr>
      <w:tblGrid>
        <w:gridCol w:w="1384"/>
        <w:gridCol w:w="7858"/>
      </w:tblGrid>
      <w:tr w:rsidR="00EA2527" w:rsidTr="00E12346">
        <w:tc>
          <w:tcPr>
            <w:tcW w:w="9242" w:type="dxa"/>
            <w:gridSpan w:val="2"/>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Reason for incontinence</w:t>
            </w:r>
          </w:p>
        </w:tc>
      </w:tr>
      <w:tr w:rsidR="00EA2527" w:rsidTr="00EA2527">
        <w:tc>
          <w:tcPr>
            <w:tcW w:w="1384"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LD</w:t>
            </w:r>
          </w:p>
        </w:tc>
        <w:tc>
          <w:tcPr>
            <w:tcW w:w="7858"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Learning disability</w:t>
            </w:r>
          </w:p>
        </w:tc>
      </w:tr>
      <w:tr w:rsidR="00EA2527" w:rsidTr="00EA2527">
        <w:tc>
          <w:tcPr>
            <w:tcW w:w="1384"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PD</w:t>
            </w:r>
          </w:p>
        </w:tc>
        <w:tc>
          <w:tcPr>
            <w:tcW w:w="7858"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Physical disability</w:t>
            </w:r>
          </w:p>
        </w:tc>
      </w:tr>
      <w:tr w:rsidR="00EA2527" w:rsidTr="00EA2527">
        <w:tc>
          <w:tcPr>
            <w:tcW w:w="1384"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CA</w:t>
            </w:r>
          </w:p>
        </w:tc>
        <w:tc>
          <w:tcPr>
            <w:tcW w:w="7858"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Congenital abnormality</w:t>
            </w:r>
          </w:p>
        </w:tc>
      </w:tr>
      <w:tr w:rsidR="00EA2527" w:rsidTr="00EA2527">
        <w:tc>
          <w:tcPr>
            <w:tcW w:w="1384"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NC</w:t>
            </w:r>
          </w:p>
        </w:tc>
        <w:tc>
          <w:tcPr>
            <w:tcW w:w="7858"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Neurological condition</w:t>
            </w:r>
            <w:r w:rsidR="00987C07">
              <w:rPr>
                <w:rFonts w:ascii="Arial" w:hAnsi="Arial" w:cs="Arial"/>
                <w:sz w:val="24"/>
                <w:szCs w:val="24"/>
              </w:rPr>
              <w:t xml:space="preserve"> such as Spina bifida</w:t>
            </w:r>
          </w:p>
        </w:tc>
      </w:tr>
      <w:tr w:rsidR="00EA2527" w:rsidTr="00EA2527">
        <w:tc>
          <w:tcPr>
            <w:tcW w:w="1384"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BP</w:t>
            </w:r>
          </w:p>
        </w:tc>
        <w:tc>
          <w:tcPr>
            <w:tcW w:w="7858"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Behavioural, psychological and sensory issues</w:t>
            </w:r>
          </w:p>
        </w:tc>
      </w:tr>
      <w:tr w:rsidR="00EA2527" w:rsidTr="00EA2527">
        <w:tc>
          <w:tcPr>
            <w:tcW w:w="1384"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MC</w:t>
            </w:r>
          </w:p>
        </w:tc>
        <w:tc>
          <w:tcPr>
            <w:tcW w:w="7858"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Medical condition</w:t>
            </w:r>
          </w:p>
        </w:tc>
      </w:tr>
      <w:tr w:rsidR="00EA2527" w:rsidTr="00EA2527">
        <w:tc>
          <w:tcPr>
            <w:tcW w:w="1384"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EOL</w:t>
            </w:r>
          </w:p>
        </w:tc>
        <w:tc>
          <w:tcPr>
            <w:tcW w:w="7858" w:type="dxa"/>
          </w:tcPr>
          <w:p w:rsidR="00EA2527" w:rsidRDefault="00EA2527" w:rsidP="00E12346">
            <w:pPr>
              <w:pStyle w:val="ListParagraph"/>
              <w:spacing w:line="360" w:lineRule="auto"/>
              <w:ind w:left="0"/>
              <w:rPr>
                <w:rFonts w:ascii="Arial" w:hAnsi="Arial" w:cs="Arial"/>
                <w:sz w:val="24"/>
                <w:szCs w:val="24"/>
              </w:rPr>
            </w:pPr>
            <w:r>
              <w:rPr>
                <w:rFonts w:ascii="Arial" w:hAnsi="Arial" w:cs="Arial"/>
                <w:sz w:val="24"/>
                <w:szCs w:val="24"/>
              </w:rPr>
              <w:t>End of life</w:t>
            </w:r>
          </w:p>
        </w:tc>
      </w:tr>
    </w:tbl>
    <w:p w:rsidR="00EA2527" w:rsidRDefault="00EA2527" w:rsidP="00E12346">
      <w:pPr>
        <w:pStyle w:val="ListParagraph"/>
        <w:spacing w:line="360" w:lineRule="auto"/>
        <w:ind w:left="0"/>
        <w:rPr>
          <w:rFonts w:ascii="Arial" w:hAnsi="Arial" w:cs="Arial"/>
          <w:sz w:val="24"/>
          <w:szCs w:val="24"/>
        </w:rPr>
      </w:pPr>
    </w:p>
    <w:p w:rsidR="000B7FD7" w:rsidRDefault="00EA2527" w:rsidP="00E12346">
      <w:pPr>
        <w:pStyle w:val="ListParagraph"/>
        <w:spacing w:line="360" w:lineRule="auto"/>
        <w:ind w:left="0"/>
        <w:rPr>
          <w:rFonts w:ascii="Arial" w:hAnsi="Arial" w:cs="Arial"/>
          <w:sz w:val="24"/>
          <w:szCs w:val="24"/>
        </w:rPr>
      </w:pPr>
      <w:r>
        <w:rPr>
          <w:rFonts w:ascii="Arial" w:hAnsi="Arial" w:cs="Arial"/>
          <w:sz w:val="24"/>
          <w:szCs w:val="24"/>
        </w:rPr>
        <w:t>Following acceptance of the assessment and effective samples an order will be faxed to Essity customer services</w:t>
      </w:r>
      <w:r w:rsidR="00EA3C96">
        <w:rPr>
          <w:rFonts w:ascii="Arial" w:hAnsi="Arial" w:cs="Arial"/>
          <w:sz w:val="24"/>
          <w:szCs w:val="24"/>
        </w:rPr>
        <w:t xml:space="preserve"> by CAS</w:t>
      </w:r>
      <w:r>
        <w:rPr>
          <w:rFonts w:ascii="Arial" w:hAnsi="Arial" w:cs="Arial"/>
          <w:sz w:val="24"/>
          <w:szCs w:val="24"/>
        </w:rPr>
        <w:t xml:space="preserve">. A letter will be sent by Essity informing the parent/carer of a delivery date. Essity will give the parent/carer an ID number enabling them to request further orders to be activated. Orders cannot be brought forward and the provision of products will be for 12 weeks and no longer than this. If </w:t>
      </w:r>
    </w:p>
    <w:p w:rsidR="000B7FD7" w:rsidRDefault="000B7FD7" w:rsidP="00E12346">
      <w:pPr>
        <w:pStyle w:val="ListParagraph"/>
        <w:spacing w:line="360" w:lineRule="auto"/>
        <w:ind w:left="0"/>
        <w:rPr>
          <w:rFonts w:ascii="Arial" w:hAnsi="Arial" w:cs="Arial"/>
          <w:sz w:val="24"/>
          <w:szCs w:val="24"/>
        </w:rPr>
      </w:pPr>
    </w:p>
    <w:p w:rsidR="000B7FD7" w:rsidRDefault="000B7FD7" w:rsidP="00E12346">
      <w:pPr>
        <w:pStyle w:val="ListParagraph"/>
        <w:spacing w:line="360" w:lineRule="auto"/>
        <w:ind w:left="0"/>
        <w:rPr>
          <w:rFonts w:ascii="Arial" w:hAnsi="Arial" w:cs="Arial"/>
          <w:sz w:val="24"/>
          <w:szCs w:val="24"/>
        </w:rPr>
      </w:pPr>
    </w:p>
    <w:p w:rsidR="00EA2527" w:rsidRDefault="00EA2527" w:rsidP="00E12346">
      <w:pPr>
        <w:pStyle w:val="ListParagraph"/>
        <w:spacing w:line="360" w:lineRule="auto"/>
        <w:ind w:left="0"/>
        <w:rPr>
          <w:rFonts w:ascii="Arial" w:hAnsi="Arial" w:cs="Arial"/>
          <w:sz w:val="24"/>
          <w:szCs w:val="24"/>
        </w:rPr>
      </w:pPr>
      <w:proofErr w:type="gramStart"/>
      <w:r>
        <w:rPr>
          <w:rFonts w:ascii="Arial" w:hAnsi="Arial" w:cs="Arial"/>
          <w:sz w:val="24"/>
          <w:szCs w:val="24"/>
        </w:rPr>
        <w:t>there</w:t>
      </w:r>
      <w:proofErr w:type="gramEnd"/>
      <w:r>
        <w:rPr>
          <w:rFonts w:ascii="Arial" w:hAnsi="Arial" w:cs="Arial"/>
          <w:sz w:val="24"/>
          <w:szCs w:val="24"/>
        </w:rPr>
        <w:t xml:space="preserve"> is a gap of 6 months or more the order will be suspended pending further reassessment to be sent to CAS.</w:t>
      </w:r>
    </w:p>
    <w:p w:rsidR="00447C05" w:rsidRDefault="00EA2527" w:rsidP="00E12346">
      <w:pPr>
        <w:pStyle w:val="ListParagraph"/>
        <w:spacing w:line="360" w:lineRule="auto"/>
        <w:ind w:left="0"/>
        <w:rPr>
          <w:rFonts w:ascii="Arial" w:hAnsi="Arial" w:cs="Arial"/>
          <w:sz w:val="24"/>
          <w:szCs w:val="24"/>
        </w:rPr>
      </w:pPr>
      <w:r>
        <w:rPr>
          <w:rFonts w:ascii="Arial" w:hAnsi="Arial" w:cs="Arial"/>
          <w:sz w:val="24"/>
          <w:szCs w:val="24"/>
        </w:rPr>
        <w:t>Products are for community use and not hospital or hospice use.</w:t>
      </w:r>
    </w:p>
    <w:p w:rsidR="00EA5595" w:rsidRDefault="00EA5595" w:rsidP="00E12346">
      <w:pPr>
        <w:pStyle w:val="ListParagraph"/>
        <w:spacing w:line="360" w:lineRule="auto"/>
        <w:ind w:left="0"/>
        <w:rPr>
          <w:rFonts w:ascii="Arial" w:hAnsi="Arial" w:cs="Arial"/>
          <w:sz w:val="24"/>
          <w:szCs w:val="24"/>
        </w:rPr>
      </w:pPr>
    </w:p>
    <w:p w:rsidR="00447C05" w:rsidRDefault="00447C05" w:rsidP="00E12346">
      <w:pPr>
        <w:pStyle w:val="ListParagraph"/>
        <w:spacing w:line="360" w:lineRule="auto"/>
        <w:ind w:left="0"/>
        <w:rPr>
          <w:rFonts w:ascii="Arial" w:hAnsi="Arial" w:cs="Arial"/>
          <w:sz w:val="24"/>
          <w:szCs w:val="24"/>
        </w:rPr>
      </w:pPr>
      <w:r>
        <w:rPr>
          <w:rFonts w:ascii="Arial" w:hAnsi="Arial" w:cs="Arial"/>
          <w:sz w:val="24"/>
          <w:szCs w:val="24"/>
        </w:rPr>
        <w:t>The delivery cycle is 12 weeks. If changes to an order are required, for example the child/young person has grown; notification must be made</w:t>
      </w:r>
      <w:r w:rsidR="00EA2527">
        <w:rPr>
          <w:rFonts w:ascii="Arial" w:hAnsi="Arial" w:cs="Arial"/>
          <w:sz w:val="24"/>
          <w:szCs w:val="24"/>
        </w:rPr>
        <w:t xml:space="preserve"> by the health care professional</w:t>
      </w:r>
      <w:r w:rsidR="00EA5595">
        <w:rPr>
          <w:rFonts w:ascii="Arial" w:hAnsi="Arial" w:cs="Arial"/>
          <w:sz w:val="24"/>
          <w:szCs w:val="24"/>
        </w:rPr>
        <w:t xml:space="preserve"> or parent/carer</w:t>
      </w:r>
      <w:r>
        <w:rPr>
          <w:rFonts w:ascii="Arial" w:hAnsi="Arial" w:cs="Arial"/>
          <w:sz w:val="24"/>
          <w:szCs w:val="24"/>
        </w:rPr>
        <w:t xml:space="preserve"> prior to any order as there cannot be any changes mid-delivery cycle</w:t>
      </w:r>
      <w:r w:rsidR="00EA3C96">
        <w:rPr>
          <w:rFonts w:ascii="Arial" w:hAnsi="Arial" w:cs="Arial"/>
          <w:sz w:val="24"/>
          <w:szCs w:val="24"/>
        </w:rPr>
        <w:t xml:space="preserve"> (see below; reassessment)</w:t>
      </w:r>
      <w:r>
        <w:rPr>
          <w:rFonts w:ascii="Arial" w:hAnsi="Arial" w:cs="Arial"/>
          <w:sz w:val="24"/>
          <w:szCs w:val="24"/>
        </w:rPr>
        <w:t>.</w:t>
      </w:r>
    </w:p>
    <w:p w:rsidR="00814230" w:rsidRPr="00814230" w:rsidRDefault="00814230" w:rsidP="00E12346">
      <w:pPr>
        <w:pStyle w:val="ListParagraph"/>
        <w:spacing w:line="360" w:lineRule="auto"/>
        <w:ind w:left="0"/>
        <w:rPr>
          <w:rFonts w:ascii="Arial" w:hAnsi="Arial" w:cs="Arial"/>
          <w:b/>
          <w:sz w:val="24"/>
          <w:szCs w:val="24"/>
        </w:rPr>
      </w:pPr>
      <w:r w:rsidRPr="00814230">
        <w:rPr>
          <w:rFonts w:ascii="Arial" w:hAnsi="Arial" w:cs="Arial"/>
          <w:b/>
          <w:sz w:val="24"/>
          <w:szCs w:val="24"/>
        </w:rPr>
        <w:t>CAS Telephone: 01793 696671</w:t>
      </w:r>
    </w:p>
    <w:p w:rsidR="00814230" w:rsidRPr="00296997" w:rsidRDefault="00814230" w:rsidP="00E12346">
      <w:pPr>
        <w:pStyle w:val="ListParagraph"/>
        <w:spacing w:line="360" w:lineRule="auto"/>
        <w:ind w:left="0"/>
        <w:rPr>
          <w:rFonts w:ascii="Arial" w:hAnsi="Arial" w:cs="Arial"/>
          <w:b/>
          <w:color w:val="FF0000"/>
          <w:sz w:val="24"/>
          <w:szCs w:val="24"/>
        </w:rPr>
      </w:pPr>
      <w:r w:rsidRPr="00814230">
        <w:rPr>
          <w:rFonts w:ascii="Arial" w:hAnsi="Arial" w:cs="Arial"/>
          <w:b/>
          <w:sz w:val="24"/>
          <w:szCs w:val="24"/>
        </w:rPr>
        <w:t>FAX: 01793 696682</w:t>
      </w:r>
      <w:r w:rsidR="00296997">
        <w:rPr>
          <w:rFonts w:ascii="Arial" w:hAnsi="Arial" w:cs="Arial"/>
          <w:b/>
          <w:sz w:val="24"/>
          <w:szCs w:val="24"/>
        </w:rPr>
        <w:t xml:space="preserve">  </w:t>
      </w:r>
      <w:r w:rsidR="00296997">
        <w:rPr>
          <w:rFonts w:ascii="Arial" w:hAnsi="Arial" w:cs="Arial"/>
          <w:b/>
          <w:color w:val="FF0000"/>
          <w:sz w:val="24"/>
          <w:szCs w:val="24"/>
        </w:rPr>
        <w:t xml:space="preserve"> </w:t>
      </w:r>
    </w:p>
    <w:p w:rsidR="00EA2527" w:rsidRDefault="00EA2527" w:rsidP="00E12346">
      <w:pPr>
        <w:pStyle w:val="ListParagraph"/>
        <w:spacing w:line="360" w:lineRule="auto"/>
        <w:ind w:left="0"/>
        <w:rPr>
          <w:rFonts w:ascii="Arial" w:hAnsi="Arial" w:cs="Arial"/>
          <w:b/>
          <w:sz w:val="24"/>
          <w:szCs w:val="24"/>
        </w:rPr>
      </w:pPr>
    </w:p>
    <w:p w:rsidR="00EA3C96" w:rsidRDefault="00EA3C96" w:rsidP="00E12346">
      <w:pPr>
        <w:pStyle w:val="ListParagraph"/>
        <w:spacing w:line="360" w:lineRule="auto"/>
        <w:ind w:left="0"/>
        <w:rPr>
          <w:rFonts w:ascii="Arial" w:hAnsi="Arial" w:cs="Arial"/>
          <w:b/>
          <w:sz w:val="24"/>
          <w:szCs w:val="24"/>
        </w:rPr>
      </w:pPr>
    </w:p>
    <w:p w:rsidR="00EA3C96" w:rsidRDefault="00EA3C96" w:rsidP="00E12346">
      <w:pPr>
        <w:pStyle w:val="ListParagraph"/>
        <w:spacing w:line="360" w:lineRule="auto"/>
        <w:ind w:left="0"/>
        <w:rPr>
          <w:rFonts w:ascii="Arial" w:hAnsi="Arial" w:cs="Arial"/>
          <w:b/>
          <w:sz w:val="24"/>
          <w:szCs w:val="24"/>
        </w:rPr>
      </w:pPr>
    </w:p>
    <w:p w:rsidR="00EA2527" w:rsidRDefault="00EA2527" w:rsidP="00E12346">
      <w:pPr>
        <w:pStyle w:val="ListParagraph"/>
        <w:spacing w:line="360" w:lineRule="auto"/>
        <w:ind w:left="0"/>
        <w:rPr>
          <w:rFonts w:ascii="Arial" w:hAnsi="Arial" w:cs="Arial"/>
          <w:b/>
          <w:sz w:val="24"/>
          <w:szCs w:val="24"/>
        </w:rPr>
      </w:pPr>
      <w:r>
        <w:rPr>
          <w:rFonts w:ascii="Arial" w:hAnsi="Arial" w:cs="Arial"/>
          <w:b/>
          <w:sz w:val="24"/>
          <w:szCs w:val="24"/>
        </w:rPr>
        <w:t>Address changes</w:t>
      </w:r>
    </w:p>
    <w:p w:rsidR="00EA2527" w:rsidRPr="00296997" w:rsidRDefault="00341403" w:rsidP="00E12346">
      <w:pPr>
        <w:pStyle w:val="ListParagraph"/>
        <w:spacing w:line="360" w:lineRule="auto"/>
        <w:ind w:left="0"/>
        <w:rPr>
          <w:rFonts w:ascii="Arial" w:hAnsi="Arial" w:cs="Arial"/>
          <w:color w:val="FF0000"/>
          <w:sz w:val="24"/>
          <w:szCs w:val="24"/>
        </w:rPr>
      </w:pPr>
      <w:r>
        <w:rPr>
          <w:rFonts w:ascii="Arial" w:hAnsi="Arial" w:cs="Arial"/>
          <w:sz w:val="24"/>
          <w:szCs w:val="24"/>
        </w:rPr>
        <w:t>Advice</w:t>
      </w:r>
      <w:r w:rsidR="00EA2527">
        <w:rPr>
          <w:rFonts w:ascii="Arial" w:hAnsi="Arial" w:cs="Arial"/>
          <w:sz w:val="24"/>
          <w:szCs w:val="24"/>
        </w:rPr>
        <w:t xml:space="preserve"> CAS of address changes as soon as</w:t>
      </w:r>
      <w:r>
        <w:rPr>
          <w:rFonts w:ascii="Arial" w:hAnsi="Arial" w:cs="Arial"/>
          <w:sz w:val="24"/>
          <w:szCs w:val="24"/>
        </w:rPr>
        <w:t xml:space="preserve"> possible, preferably before any</w:t>
      </w:r>
      <w:r w:rsidR="00EA2527">
        <w:rPr>
          <w:rFonts w:ascii="Arial" w:hAnsi="Arial" w:cs="Arial"/>
          <w:sz w:val="24"/>
          <w:szCs w:val="24"/>
        </w:rPr>
        <w:t xml:space="preserve"> move to ensure products are sent to the correct address</w:t>
      </w:r>
      <w:r w:rsidR="00296997">
        <w:rPr>
          <w:rFonts w:ascii="Arial" w:hAnsi="Arial" w:cs="Arial"/>
          <w:sz w:val="24"/>
          <w:szCs w:val="24"/>
        </w:rPr>
        <w:t>.</w:t>
      </w:r>
      <w:r w:rsidR="00296997">
        <w:rPr>
          <w:rFonts w:ascii="Arial" w:hAnsi="Arial" w:cs="Arial"/>
          <w:color w:val="FF0000"/>
          <w:sz w:val="24"/>
          <w:szCs w:val="24"/>
        </w:rPr>
        <w:t xml:space="preserve"> </w:t>
      </w:r>
      <w:r w:rsidR="004F3C18" w:rsidRPr="004F3C18">
        <w:rPr>
          <w:rFonts w:ascii="Arial" w:hAnsi="Arial" w:cs="Arial"/>
          <w:sz w:val="24"/>
          <w:szCs w:val="24"/>
        </w:rPr>
        <w:t>The parent or health care professional providing care</w:t>
      </w:r>
      <w:r w:rsidR="004F3C18">
        <w:rPr>
          <w:rFonts w:ascii="Arial" w:hAnsi="Arial" w:cs="Arial"/>
          <w:color w:val="FF0000"/>
          <w:sz w:val="24"/>
          <w:szCs w:val="24"/>
        </w:rPr>
        <w:t xml:space="preserve"> </w:t>
      </w:r>
      <w:r w:rsidR="004F3C18" w:rsidRPr="004F3C18">
        <w:rPr>
          <w:rFonts w:ascii="Arial" w:hAnsi="Arial" w:cs="Arial"/>
          <w:sz w:val="24"/>
          <w:szCs w:val="24"/>
        </w:rPr>
        <w:t xml:space="preserve">can inform CAS of these changes via telephone call or on an NHS email.  </w:t>
      </w:r>
    </w:p>
    <w:p w:rsidR="00EA2527" w:rsidRDefault="00EA2527" w:rsidP="00E12346">
      <w:pPr>
        <w:pStyle w:val="ListParagraph"/>
        <w:spacing w:line="360" w:lineRule="auto"/>
        <w:ind w:left="0"/>
        <w:rPr>
          <w:rFonts w:ascii="Arial" w:hAnsi="Arial" w:cs="Arial"/>
          <w:sz w:val="24"/>
          <w:szCs w:val="24"/>
        </w:rPr>
      </w:pPr>
    </w:p>
    <w:p w:rsidR="00EA2527" w:rsidRDefault="00EA2527" w:rsidP="00E12346">
      <w:pPr>
        <w:pStyle w:val="ListParagraph"/>
        <w:spacing w:line="360" w:lineRule="auto"/>
        <w:ind w:left="0"/>
        <w:rPr>
          <w:rFonts w:ascii="Arial" w:hAnsi="Arial" w:cs="Arial"/>
          <w:b/>
          <w:sz w:val="24"/>
          <w:szCs w:val="24"/>
        </w:rPr>
      </w:pPr>
      <w:r w:rsidRPr="00EA2527">
        <w:rPr>
          <w:rFonts w:ascii="Arial" w:hAnsi="Arial" w:cs="Arial"/>
          <w:b/>
          <w:sz w:val="24"/>
          <w:szCs w:val="24"/>
        </w:rPr>
        <w:t>Death of a child or young person</w:t>
      </w:r>
    </w:p>
    <w:p w:rsidR="00EA2527" w:rsidRPr="00296997" w:rsidRDefault="00EA2527" w:rsidP="00E12346">
      <w:pPr>
        <w:pStyle w:val="ListParagraph"/>
        <w:spacing w:line="360" w:lineRule="auto"/>
        <w:ind w:left="0"/>
        <w:rPr>
          <w:rFonts w:ascii="Arial" w:hAnsi="Arial" w:cs="Arial"/>
          <w:color w:val="FF0000"/>
          <w:sz w:val="24"/>
          <w:szCs w:val="24"/>
        </w:rPr>
      </w:pPr>
      <w:r>
        <w:rPr>
          <w:rFonts w:ascii="Arial" w:hAnsi="Arial" w:cs="Arial"/>
          <w:sz w:val="24"/>
          <w:szCs w:val="24"/>
        </w:rPr>
        <w:t>If a child or young person dies</w:t>
      </w:r>
      <w:r w:rsidR="00C013C8">
        <w:rPr>
          <w:rFonts w:ascii="Arial" w:hAnsi="Arial" w:cs="Arial"/>
          <w:sz w:val="24"/>
          <w:szCs w:val="24"/>
        </w:rPr>
        <w:t xml:space="preserve"> the professional involved with care or parent carer can</w:t>
      </w:r>
      <w:r>
        <w:rPr>
          <w:rFonts w:ascii="Arial" w:hAnsi="Arial" w:cs="Arial"/>
          <w:sz w:val="24"/>
          <w:szCs w:val="24"/>
        </w:rPr>
        <w:t xml:space="preserve"> contact CAS as soon as possible to prevent any further deliveries being made as this can be extremely distressing for families. If the family has unopened packets of products these belong to the NHS and can be returned.</w:t>
      </w:r>
      <w:r w:rsidR="00296997">
        <w:rPr>
          <w:rFonts w:ascii="Arial" w:hAnsi="Arial" w:cs="Arial"/>
          <w:color w:val="FF0000"/>
          <w:sz w:val="24"/>
          <w:szCs w:val="24"/>
        </w:rPr>
        <w:t xml:space="preserve"> </w:t>
      </w:r>
      <w:r w:rsidR="00C013C8" w:rsidRPr="00C013C8">
        <w:rPr>
          <w:rFonts w:ascii="Arial" w:hAnsi="Arial" w:cs="Arial"/>
          <w:sz w:val="24"/>
          <w:szCs w:val="24"/>
        </w:rPr>
        <w:t xml:space="preserve">In this instance </w:t>
      </w:r>
      <w:r w:rsidR="00C013C8">
        <w:rPr>
          <w:rFonts w:ascii="Arial" w:hAnsi="Arial" w:cs="Arial"/>
          <w:sz w:val="24"/>
          <w:szCs w:val="24"/>
        </w:rPr>
        <w:t>return</w:t>
      </w:r>
      <w:r w:rsidR="000B7FD7">
        <w:rPr>
          <w:rFonts w:ascii="Arial" w:hAnsi="Arial" w:cs="Arial"/>
          <w:sz w:val="24"/>
          <w:szCs w:val="24"/>
        </w:rPr>
        <w:t xml:space="preserve"> of products to Eldene Health Centre</w:t>
      </w:r>
      <w:r w:rsidR="00C013C8">
        <w:rPr>
          <w:rFonts w:ascii="Arial" w:hAnsi="Arial" w:cs="Arial"/>
          <w:sz w:val="24"/>
          <w:szCs w:val="24"/>
        </w:rPr>
        <w:t xml:space="preserve"> may be done by the professional, CAS team member or relative. </w:t>
      </w:r>
    </w:p>
    <w:p w:rsidR="00447C05" w:rsidRDefault="00447C05" w:rsidP="00E12346">
      <w:pPr>
        <w:pStyle w:val="ListParagraph"/>
        <w:spacing w:line="360" w:lineRule="auto"/>
        <w:ind w:left="0"/>
        <w:rPr>
          <w:rFonts w:ascii="Arial" w:hAnsi="Arial" w:cs="Arial"/>
          <w:b/>
          <w:sz w:val="24"/>
          <w:szCs w:val="24"/>
        </w:rPr>
      </w:pPr>
    </w:p>
    <w:p w:rsidR="00447C05" w:rsidRDefault="00447C05" w:rsidP="00E12346">
      <w:pPr>
        <w:pStyle w:val="ListParagraph"/>
        <w:spacing w:line="360" w:lineRule="auto"/>
        <w:ind w:left="0"/>
        <w:rPr>
          <w:rFonts w:ascii="Arial" w:hAnsi="Arial" w:cs="Arial"/>
          <w:b/>
          <w:sz w:val="24"/>
          <w:szCs w:val="24"/>
        </w:rPr>
      </w:pPr>
      <w:r w:rsidRPr="00E20DB5">
        <w:rPr>
          <w:rFonts w:ascii="Arial" w:hAnsi="Arial" w:cs="Arial"/>
          <w:b/>
          <w:sz w:val="24"/>
          <w:szCs w:val="24"/>
        </w:rPr>
        <w:t>Continence review reassessment</w:t>
      </w:r>
    </w:p>
    <w:p w:rsidR="00C013C8" w:rsidRDefault="00447C05" w:rsidP="00E12346">
      <w:pPr>
        <w:pStyle w:val="ListParagraph"/>
        <w:spacing w:line="360" w:lineRule="auto"/>
        <w:ind w:left="0"/>
        <w:rPr>
          <w:rFonts w:ascii="Arial" w:hAnsi="Arial" w:cs="Arial"/>
          <w:sz w:val="24"/>
          <w:szCs w:val="24"/>
        </w:rPr>
      </w:pPr>
      <w:r>
        <w:rPr>
          <w:rFonts w:ascii="Arial" w:hAnsi="Arial" w:cs="Arial"/>
          <w:sz w:val="24"/>
          <w:szCs w:val="24"/>
        </w:rPr>
        <w:t xml:space="preserve">Following the first assessment there </w:t>
      </w:r>
      <w:r w:rsidR="00D470C1">
        <w:rPr>
          <w:rFonts w:ascii="Arial" w:hAnsi="Arial" w:cs="Arial"/>
          <w:sz w:val="24"/>
          <w:szCs w:val="24"/>
        </w:rPr>
        <w:t>will be a 6 month reassessment with on-going</w:t>
      </w:r>
      <w:r>
        <w:rPr>
          <w:rFonts w:ascii="Arial" w:hAnsi="Arial" w:cs="Arial"/>
          <w:sz w:val="24"/>
          <w:szCs w:val="24"/>
        </w:rPr>
        <w:t xml:space="preserve"> annual reassessment</w:t>
      </w:r>
      <w:r w:rsidR="00D470C1">
        <w:rPr>
          <w:rFonts w:ascii="Arial" w:hAnsi="Arial" w:cs="Arial"/>
          <w:sz w:val="24"/>
          <w:szCs w:val="24"/>
        </w:rPr>
        <w:t>s</w:t>
      </w:r>
      <w:r>
        <w:rPr>
          <w:rFonts w:ascii="Arial" w:hAnsi="Arial" w:cs="Arial"/>
          <w:sz w:val="24"/>
          <w:szCs w:val="24"/>
        </w:rPr>
        <w:t xml:space="preserve">. Following each assessment the paperwork should be sent to </w:t>
      </w:r>
    </w:p>
    <w:p w:rsidR="00447C05" w:rsidRDefault="00447C05" w:rsidP="00E12346">
      <w:pPr>
        <w:pStyle w:val="ListParagraph"/>
        <w:spacing w:line="360" w:lineRule="auto"/>
        <w:ind w:left="0"/>
        <w:rPr>
          <w:rFonts w:ascii="Arial" w:hAnsi="Arial" w:cs="Arial"/>
          <w:sz w:val="24"/>
          <w:szCs w:val="24"/>
        </w:rPr>
      </w:pPr>
      <w:r>
        <w:rPr>
          <w:rFonts w:ascii="Arial" w:hAnsi="Arial" w:cs="Arial"/>
          <w:sz w:val="24"/>
          <w:szCs w:val="24"/>
        </w:rPr>
        <w:t>CAS to maintain the product supply. Each review offers an opportunity to asse</w:t>
      </w:r>
      <w:r w:rsidR="00987C07">
        <w:rPr>
          <w:rFonts w:ascii="Arial" w:hAnsi="Arial" w:cs="Arial"/>
          <w:sz w:val="24"/>
          <w:szCs w:val="24"/>
        </w:rPr>
        <w:t>ss for toilet training ability</w:t>
      </w:r>
      <w:r>
        <w:rPr>
          <w:rFonts w:ascii="Arial" w:hAnsi="Arial" w:cs="Arial"/>
          <w:sz w:val="24"/>
          <w:szCs w:val="24"/>
        </w:rPr>
        <w:t xml:space="preserve"> and support for the CYP</w:t>
      </w:r>
      <w:r w:rsidR="00C013C8">
        <w:rPr>
          <w:rFonts w:ascii="Arial" w:hAnsi="Arial" w:cs="Arial"/>
          <w:sz w:val="24"/>
          <w:szCs w:val="24"/>
        </w:rPr>
        <w:t xml:space="preserve"> and their family</w:t>
      </w:r>
      <w:r>
        <w:rPr>
          <w:rFonts w:ascii="Arial" w:hAnsi="Arial" w:cs="Arial"/>
          <w:sz w:val="24"/>
          <w:szCs w:val="24"/>
        </w:rPr>
        <w:t>.</w:t>
      </w:r>
      <w:r w:rsidR="00EA2527">
        <w:rPr>
          <w:rFonts w:ascii="Arial" w:hAnsi="Arial" w:cs="Arial"/>
          <w:sz w:val="24"/>
          <w:szCs w:val="24"/>
        </w:rPr>
        <w:t xml:space="preserve"> The reassessment paperwork including evidence of toilet training trial should be sent to CAS to maintain the delivery or suspension of products.</w:t>
      </w:r>
      <w:r>
        <w:rPr>
          <w:rFonts w:ascii="Arial" w:hAnsi="Arial" w:cs="Arial"/>
          <w:sz w:val="24"/>
          <w:szCs w:val="24"/>
        </w:rPr>
        <w:t xml:space="preserve"> </w:t>
      </w:r>
    </w:p>
    <w:p w:rsidR="00987C07" w:rsidRDefault="00987C07" w:rsidP="00E12346">
      <w:pPr>
        <w:pStyle w:val="ListParagraph"/>
        <w:spacing w:line="360" w:lineRule="auto"/>
        <w:ind w:left="0"/>
        <w:rPr>
          <w:rFonts w:ascii="Arial" w:hAnsi="Arial" w:cs="Arial"/>
          <w:sz w:val="24"/>
          <w:szCs w:val="24"/>
        </w:rPr>
      </w:pPr>
    </w:p>
    <w:p w:rsidR="00814230" w:rsidRDefault="00987C07" w:rsidP="00E12346">
      <w:pPr>
        <w:pStyle w:val="ListParagraph"/>
        <w:spacing w:line="360" w:lineRule="auto"/>
        <w:ind w:left="0"/>
        <w:rPr>
          <w:rFonts w:ascii="Arial" w:hAnsi="Arial" w:cs="Arial"/>
          <w:sz w:val="24"/>
          <w:szCs w:val="24"/>
        </w:rPr>
      </w:pPr>
      <w:r>
        <w:rPr>
          <w:rFonts w:ascii="Arial" w:hAnsi="Arial" w:cs="Arial"/>
          <w:sz w:val="24"/>
          <w:szCs w:val="24"/>
        </w:rPr>
        <w:t>Parents and carers should be advised about how much notice should be given to their HCP or CAS, prior to a change o</w:t>
      </w:r>
      <w:r w:rsidR="00341403">
        <w:rPr>
          <w:rFonts w:ascii="Arial" w:hAnsi="Arial" w:cs="Arial"/>
          <w:sz w:val="24"/>
          <w:szCs w:val="24"/>
        </w:rPr>
        <w:t>f</w:t>
      </w:r>
      <w:r>
        <w:rPr>
          <w:rFonts w:ascii="Arial" w:hAnsi="Arial" w:cs="Arial"/>
          <w:sz w:val="24"/>
          <w:szCs w:val="24"/>
        </w:rPr>
        <w:t xml:space="preserve"> products. Ideally parents and carers should make contact 6 to 8 weeks before the next product order allowing time for a trial of samples and the ordering of the correct products to maintain comfort and skin protection and avoid changing products mid delivery cycle (Guidance for the provision of continence containment products to children and young people 2016). </w:t>
      </w:r>
      <w:r w:rsidR="000B7FD7">
        <w:rPr>
          <w:rFonts w:ascii="Arial" w:hAnsi="Arial" w:cs="Arial"/>
          <w:sz w:val="24"/>
          <w:szCs w:val="24"/>
        </w:rPr>
        <w:t xml:space="preserve">This is also an opportunity to reassess toilet training skills. </w:t>
      </w:r>
      <w:r w:rsidR="00C013C8">
        <w:rPr>
          <w:rFonts w:ascii="Arial" w:hAnsi="Arial" w:cs="Arial"/>
          <w:sz w:val="24"/>
          <w:szCs w:val="24"/>
        </w:rPr>
        <w:t>Any changes to orders should</w:t>
      </w:r>
      <w:r w:rsidR="00447C05">
        <w:rPr>
          <w:rFonts w:ascii="Arial" w:hAnsi="Arial" w:cs="Arial"/>
          <w:sz w:val="24"/>
          <w:szCs w:val="24"/>
        </w:rPr>
        <w:t xml:space="preserve"> be based on a clinician asses</w:t>
      </w:r>
      <w:r w:rsidR="00C013C8">
        <w:rPr>
          <w:rFonts w:ascii="Arial" w:hAnsi="Arial" w:cs="Arial"/>
          <w:sz w:val="24"/>
          <w:szCs w:val="24"/>
        </w:rPr>
        <w:t>sment so the parent/carer can</w:t>
      </w:r>
      <w:r w:rsidR="00447C05">
        <w:rPr>
          <w:rFonts w:ascii="Arial" w:hAnsi="Arial" w:cs="Arial"/>
          <w:sz w:val="24"/>
          <w:szCs w:val="24"/>
        </w:rPr>
        <w:t xml:space="preserve"> request support from their healthcare professional</w:t>
      </w:r>
      <w:r w:rsidR="00EA3C96">
        <w:rPr>
          <w:rFonts w:ascii="Arial" w:hAnsi="Arial" w:cs="Arial"/>
          <w:sz w:val="24"/>
          <w:szCs w:val="24"/>
        </w:rPr>
        <w:t xml:space="preserve"> or contact CAS directly if it is a simple change in size of product</w:t>
      </w:r>
      <w:r w:rsidR="00447C05">
        <w:rPr>
          <w:rFonts w:ascii="Arial" w:hAnsi="Arial" w:cs="Arial"/>
          <w:sz w:val="24"/>
          <w:szCs w:val="24"/>
        </w:rPr>
        <w:t>.</w:t>
      </w:r>
      <w:r w:rsidR="00814230">
        <w:rPr>
          <w:rFonts w:ascii="Arial" w:hAnsi="Arial" w:cs="Arial"/>
          <w:sz w:val="24"/>
          <w:szCs w:val="24"/>
        </w:rPr>
        <w:t xml:space="preserve"> </w:t>
      </w:r>
    </w:p>
    <w:p w:rsidR="00C013C8" w:rsidRDefault="00C013C8" w:rsidP="00E12346">
      <w:pPr>
        <w:pStyle w:val="ListParagraph"/>
        <w:spacing w:line="360" w:lineRule="auto"/>
        <w:ind w:left="0"/>
        <w:rPr>
          <w:rFonts w:ascii="Arial" w:hAnsi="Arial" w:cs="Arial"/>
          <w:sz w:val="24"/>
          <w:szCs w:val="24"/>
        </w:rPr>
      </w:pPr>
    </w:p>
    <w:p w:rsidR="007175EF" w:rsidRPr="00296997" w:rsidRDefault="00447C05" w:rsidP="00E12346">
      <w:pPr>
        <w:pStyle w:val="ListParagraph"/>
        <w:spacing w:line="360" w:lineRule="auto"/>
        <w:ind w:left="0"/>
        <w:rPr>
          <w:rFonts w:ascii="Arial" w:hAnsi="Arial" w:cs="Arial"/>
          <w:color w:val="FF0000"/>
          <w:sz w:val="24"/>
          <w:szCs w:val="24"/>
        </w:rPr>
      </w:pPr>
      <w:r>
        <w:rPr>
          <w:rFonts w:ascii="Arial" w:hAnsi="Arial" w:cs="Arial"/>
          <w:sz w:val="24"/>
          <w:szCs w:val="24"/>
        </w:rPr>
        <w:t xml:space="preserve">Following reassessment the health care professional </w:t>
      </w:r>
      <w:r w:rsidR="00C013C8">
        <w:rPr>
          <w:rFonts w:ascii="Arial" w:hAnsi="Arial" w:cs="Arial"/>
          <w:sz w:val="24"/>
          <w:szCs w:val="24"/>
        </w:rPr>
        <w:t xml:space="preserve">currently providing care </w:t>
      </w:r>
      <w:r>
        <w:rPr>
          <w:rFonts w:ascii="Arial" w:hAnsi="Arial" w:cs="Arial"/>
          <w:sz w:val="24"/>
          <w:szCs w:val="24"/>
        </w:rPr>
        <w:t>will send this assessment</w:t>
      </w:r>
      <w:r w:rsidR="00814230">
        <w:rPr>
          <w:rFonts w:ascii="Arial" w:hAnsi="Arial" w:cs="Arial"/>
          <w:sz w:val="24"/>
          <w:szCs w:val="24"/>
        </w:rPr>
        <w:t xml:space="preserve"> information </w:t>
      </w:r>
      <w:r>
        <w:rPr>
          <w:rFonts w:ascii="Arial" w:hAnsi="Arial" w:cs="Arial"/>
          <w:sz w:val="24"/>
          <w:szCs w:val="24"/>
        </w:rPr>
        <w:t>and a new product request form</w:t>
      </w:r>
      <w:r w:rsidR="00D470C1">
        <w:rPr>
          <w:rFonts w:ascii="Arial" w:hAnsi="Arial" w:cs="Arial"/>
          <w:sz w:val="24"/>
          <w:szCs w:val="24"/>
        </w:rPr>
        <w:t xml:space="preserve"> to CAS</w:t>
      </w:r>
      <w:r w:rsidR="00814230">
        <w:rPr>
          <w:rFonts w:ascii="Arial" w:hAnsi="Arial" w:cs="Arial"/>
          <w:sz w:val="24"/>
          <w:szCs w:val="24"/>
        </w:rPr>
        <w:t>.</w:t>
      </w:r>
      <w:r w:rsidR="00296997">
        <w:rPr>
          <w:rFonts w:ascii="Arial" w:hAnsi="Arial" w:cs="Arial"/>
          <w:sz w:val="24"/>
          <w:szCs w:val="24"/>
        </w:rPr>
        <w:t xml:space="preserve"> </w:t>
      </w:r>
    </w:p>
    <w:p w:rsidR="00C013C8" w:rsidRDefault="00814230" w:rsidP="00E12346">
      <w:pPr>
        <w:pStyle w:val="ListParagraph"/>
        <w:spacing w:line="360" w:lineRule="auto"/>
        <w:ind w:left="0"/>
        <w:rPr>
          <w:rFonts w:ascii="Arial" w:hAnsi="Arial" w:cs="Arial"/>
          <w:sz w:val="24"/>
          <w:szCs w:val="24"/>
        </w:rPr>
      </w:pPr>
      <w:r>
        <w:rPr>
          <w:rFonts w:ascii="Arial" w:hAnsi="Arial" w:cs="Arial"/>
          <w:sz w:val="24"/>
          <w:szCs w:val="24"/>
        </w:rPr>
        <w:t>Product supplies may be stopped until reassessments are co</w:t>
      </w:r>
      <w:r w:rsidR="00C013C8">
        <w:rPr>
          <w:rFonts w:ascii="Arial" w:hAnsi="Arial" w:cs="Arial"/>
          <w:sz w:val="24"/>
          <w:szCs w:val="24"/>
        </w:rPr>
        <w:t>mpleted</w:t>
      </w:r>
      <w:r>
        <w:rPr>
          <w:rFonts w:ascii="Arial" w:hAnsi="Arial" w:cs="Arial"/>
          <w:sz w:val="24"/>
          <w:szCs w:val="24"/>
        </w:rPr>
        <w:t xml:space="preserve">. This encourages the parents and carers to </w:t>
      </w:r>
      <w:r w:rsidR="00C013C8">
        <w:rPr>
          <w:rFonts w:ascii="Arial" w:hAnsi="Arial" w:cs="Arial"/>
          <w:sz w:val="24"/>
          <w:szCs w:val="24"/>
        </w:rPr>
        <w:t>be involved with their</w:t>
      </w:r>
      <w:r>
        <w:rPr>
          <w:rFonts w:ascii="Arial" w:hAnsi="Arial" w:cs="Arial"/>
          <w:sz w:val="24"/>
          <w:szCs w:val="24"/>
        </w:rPr>
        <w:t xml:space="preserve"> professionals who are supporting them with their child</w:t>
      </w:r>
      <w:r w:rsidR="00C013C8">
        <w:rPr>
          <w:rFonts w:ascii="Arial" w:hAnsi="Arial" w:cs="Arial"/>
          <w:sz w:val="24"/>
          <w:szCs w:val="24"/>
        </w:rPr>
        <w:t xml:space="preserve"> ensuring toilet training can be pursued wherever possible or make changes to absorbent product orders. If the parent or carer has concerns that the product supply will not be changed in time they can also contact CAS for support and guidance.</w:t>
      </w:r>
    </w:p>
    <w:p w:rsidR="00814230" w:rsidRDefault="00814230" w:rsidP="00E12346">
      <w:pPr>
        <w:pStyle w:val="ListParagraph"/>
        <w:spacing w:line="360" w:lineRule="auto"/>
        <w:ind w:left="0"/>
        <w:rPr>
          <w:rFonts w:ascii="Arial" w:hAnsi="Arial" w:cs="Arial"/>
          <w:sz w:val="24"/>
          <w:szCs w:val="24"/>
        </w:rPr>
      </w:pPr>
    </w:p>
    <w:p w:rsidR="00C013C8" w:rsidRDefault="00814230" w:rsidP="00E12346">
      <w:pPr>
        <w:pStyle w:val="ListParagraph"/>
        <w:spacing w:line="360" w:lineRule="auto"/>
        <w:ind w:left="0"/>
        <w:rPr>
          <w:rFonts w:ascii="Arial" w:hAnsi="Arial" w:cs="Arial"/>
          <w:sz w:val="24"/>
          <w:szCs w:val="24"/>
        </w:rPr>
      </w:pPr>
      <w:r>
        <w:rPr>
          <w:rFonts w:ascii="Arial" w:hAnsi="Arial" w:cs="Arial"/>
          <w:sz w:val="24"/>
          <w:szCs w:val="24"/>
        </w:rPr>
        <w:t xml:space="preserve">It is the responsibility of parents, carers and professionals to stop orders as soon as </w:t>
      </w:r>
      <w:r w:rsidR="00341403">
        <w:rPr>
          <w:rFonts w:ascii="Arial" w:hAnsi="Arial" w:cs="Arial"/>
          <w:sz w:val="24"/>
          <w:szCs w:val="24"/>
        </w:rPr>
        <w:t xml:space="preserve">a </w:t>
      </w:r>
      <w:r>
        <w:rPr>
          <w:rFonts w:ascii="Arial" w:hAnsi="Arial" w:cs="Arial"/>
          <w:sz w:val="24"/>
          <w:szCs w:val="24"/>
        </w:rPr>
        <w:t>child is toilet trained. A</w:t>
      </w:r>
      <w:r w:rsidR="00EA2527">
        <w:rPr>
          <w:rFonts w:ascii="Arial" w:hAnsi="Arial" w:cs="Arial"/>
          <w:sz w:val="24"/>
          <w:szCs w:val="24"/>
        </w:rPr>
        <w:t>l</w:t>
      </w:r>
      <w:r>
        <w:rPr>
          <w:rFonts w:ascii="Arial" w:hAnsi="Arial" w:cs="Arial"/>
          <w:sz w:val="24"/>
          <w:szCs w:val="24"/>
        </w:rPr>
        <w:t xml:space="preserve">l products belong to the NHS. Unopened products </w:t>
      </w:r>
      <w:r w:rsidR="000B7FD7">
        <w:rPr>
          <w:rFonts w:ascii="Arial" w:hAnsi="Arial" w:cs="Arial"/>
          <w:sz w:val="24"/>
          <w:szCs w:val="24"/>
        </w:rPr>
        <w:t>may be returned to Eldene Health Centre, SN3 3RZ</w:t>
      </w:r>
      <w:r>
        <w:rPr>
          <w:rFonts w:ascii="Arial" w:hAnsi="Arial" w:cs="Arial"/>
          <w:sz w:val="24"/>
          <w:szCs w:val="24"/>
        </w:rPr>
        <w:t>.</w:t>
      </w:r>
      <w:r w:rsidR="00C013C8">
        <w:rPr>
          <w:rFonts w:ascii="Arial" w:hAnsi="Arial" w:cs="Arial"/>
          <w:sz w:val="24"/>
          <w:szCs w:val="24"/>
        </w:rPr>
        <w:t xml:space="preserve"> It is usually the parent or carer who will return </w:t>
      </w:r>
      <w:r w:rsidR="000B7FD7">
        <w:rPr>
          <w:rFonts w:ascii="Arial" w:hAnsi="Arial" w:cs="Arial"/>
          <w:sz w:val="24"/>
          <w:szCs w:val="24"/>
        </w:rPr>
        <w:t>the products to Eldene</w:t>
      </w:r>
      <w:r w:rsidR="00C013C8">
        <w:rPr>
          <w:rFonts w:ascii="Arial" w:hAnsi="Arial" w:cs="Arial"/>
          <w:sz w:val="24"/>
          <w:szCs w:val="24"/>
        </w:rPr>
        <w:t>. For advice and guidance contact CAS.</w:t>
      </w:r>
    </w:p>
    <w:p w:rsidR="00C013C8" w:rsidRDefault="00C013C8" w:rsidP="00E12346">
      <w:pPr>
        <w:pStyle w:val="ListParagraph"/>
        <w:spacing w:line="360" w:lineRule="auto"/>
        <w:ind w:left="0"/>
        <w:rPr>
          <w:rFonts w:ascii="Arial" w:hAnsi="Arial" w:cs="Arial"/>
          <w:sz w:val="24"/>
          <w:szCs w:val="24"/>
        </w:rPr>
      </w:pPr>
    </w:p>
    <w:p w:rsidR="00814230" w:rsidRDefault="00814230" w:rsidP="00E12346">
      <w:pPr>
        <w:pStyle w:val="ListParagraph"/>
        <w:spacing w:line="360" w:lineRule="auto"/>
        <w:ind w:left="0"/>
        <w:rPr>
          <w:rFonts w:ascii="Arial" w:hAnsi="Arial" w:cs="Arial"/>
          <w:sz w:val="24"/>
          <w:szCs w:val="24"/>
        </w:rPr>
      </w:pPr>
      <w:r>
        <w:rPr>
          <w:rFonts w:ascii="Arial" w:hAnsi="Arial" w:cs="Arial"/>
          <w:sz w:val="24"/>
          <w:szCs w:val="24"/>
        </w:rPr>
        <w:t xml:space="preserve">If the child is toilet trained day time, products should be stopped and child referred for treatment of nocturnal </w:t>
      </w:r>
      <w:r w:rsidR="005828EF">
        <w:rPr>
          <w:rFonts w:ascii="Arial" w:hAnsi="Arial" w:cs="Arial"/>
          <w:sz w:val="24"/>
          <w:szCs w:val="24"/>
        </w:rPr>
        <w:t>enuresis</w:t>
      </w:r>
      <w:r w:rsidR="00E12346" w:rsidRPr="00E12346">
        <w:rPr>
          <w:rFonts w:ascii="Arial" w:hAnsi="Arial" w:cs="Arial"/>
          <w:sz w:val="24"/>
          <w:szCs w:val="24"/>
        </w:rPr>
        <w:t xml:space="preserve"> to the Paediatric Continence Nurse Specialist for GWH</w:t>
      </w:r>
      <w:r w:rsidR="005828EF">
        <w:rPr>
          <w:rFonts w:ascii="Arial" w:hAnsi="Arial" w:cs="Arial"/>
          <w:sz w:val="24"/>
          <w:szCs w:val="24"/>
        </w:rPr>
        <w:t>. Exceptions to this include</w:t>
      </w:r>
      <w:r>
        <w:rPr>
          <w:rFonts w:ascii="Arial" w:hAnsi="Arial" w:cs="Arial"/>
          <w:sz w:val="24"/>
          <w:szCs w:val="24"/>
        </w:rPr>
        <w:t xml:space="preserve"> night time epilepsy and Peg feeds at night</w:t>
      </w:r>
      <w:r w:rsidR="00EA3C96">
        <w:rPr>
          <w:rFonts w:ascii="Arial" w:hAnsi="Arial" w:cs="Arial"/>
          <w:sz w:val="24"/>
          <w:szCs w:val="24"/>
        </w:rPr>
        <w:t xml:space="preserve"> where there may be a higher volume of urine made</w:t>
      </w:r>
      <w:r>
        <w:rPr>
          <w:rFonts w:ascii="Arial" w:hAnsi="Arial" w:cs="Arial"/>
          <w:sz w:val="24"/>
          <w:szCs w:val="24"/>
        </w:rPr>
        <w:t xml:space="preserve">. </w:t>
      </w:r>
    </w:p>
    <w:p w:rsidR="00814230" w:rsidRDefault="00814230" w:rsidP="00E12346">
      <w:pPr>
        <w:pStyle w:val="ListParagraph"/>
        <w:spacing w:line="360" w:lineRule="auto"/>
        <w:ind w:left="0"/>
        <w:rPr>
          <w:rFonts w:ascii="Arial" w:hAnsi="Arial" w:cs="Arial"/>
          <w:sz w:val="24"/>
          <w:szCs w:val="24"/>
        </w:rPr>
      </w:pPr>
    </w:p>
    <w:p w:rsidR="00E12346" w:rsidRDefault="00EA2527" w:rsidP="00E12346">
      <w:pPr>
        <w:pStyle w:val="ListParagraph"/>
        <w:spacing w:line="360" w:lineRule="auto"/>
        <w:ind w:left="0"/>
        <w:rPr>
          <w:rFonts w:ascii="Arial" w:hAnsi="Arial" w:cs="Arial"/>
          <w:sz w:val="24"/>
          <w:szCs w:val="24"/>
        </w:rPr>
      </w:pPr>
      <w:r>
        <w:rPr>
          <w:rFonts w:ascii="Arial" w:hAnsi="Arial" w:cs="Arial"/>
          <w:sz w:val="24"/>
          <w:szCs w:val="24"/>
        </w:rPr>
        <w:t xml:space="preserve">If a child moves from a different </w:t>
      </w:r>
      <w:r w:rsidR="00814230">
        <w:rPr>
          <w:rFonts w:ascii="Arial" w:hAnsi="Arial" w:cs="Arial"/>
          <w:sz w:val="24"/>
          <w:szCs w:val="24"/>
        </w:rPr>
        <w:t>area</w:t>
      </w:r>
      <w:r w:rsidR="00E12346">
        <w:rPr>
          <w:rFonts w:ascii="Arial" w:hAnsi="Arial" w:cs="Arial"/>
          <w:sz w:val="24"/>
          <w:szCs w:val="24"/>
        </w:rPr>
        <w:t xml:space="preserve"> or GP</w:t>
      </w:r>
      <w:r w:rsidR="00814230">
        <w:rPr>
          <w:rFonts w:ascii="Arial" w:hAnsi="Arial" w:cs="Arial"/>
          <w:sz w:val="24"/>
          <w:szCs w:val="24"/>
        </w:rPr>
        <w:t xml:space="preserve"> to a Swindon GP, CAS will supply the equivalent style of products until an assessment can be completed and samples of </w:t>
      </w:r>
    </w:p>
    <w:p w:rsidR="00814230" w:rsidRPr="00296997" w:rsidRDefault="00814230" w:rsidP="00E12346">
      <w:pPr>
        <w:pStyle w:val="ListParagraph"/>
        <w:spacing w:line="360" w:lineRule="auto"/>
        <w:ind w:left="0"/>
        <w:rPr>
          <w:rFonts w:ascii="Arial" w:hAnsi="Arial" w:cs="Arial"/>
          <w:color w:val="FF0000"/>
          <w:sz w:val="24"/>
          <w:szCs w:val="24"/>
        </w:rPr>
      </w:pPr>
      <w:r>
        <w:rPr>
          <w:rFonts w:ascii="Arial" w:hAnsi="Arial" w:cs="Arial"/>
          <w:sz w:val="24"/>
          <w:szCs w:val="24"/>
        </w:rPr>
        <w:t>Tena product provided.</w:t>
      </w:r>
      <w:r w:rsidR="00296997">
        <w:rPr>
          <w:rFonts w:ascii="Arial" w:hAnsi="Arial" w:cs="Arial"/>
          <w:sz w:val="24"/>
          <w:szCs w:val="24"/>
        </w:rPr>
        <w:t xml:space="preserve"> </w:t>
      </w:r>
      <w:r w:rsidR="00E12346">
        <w:rPr>
          <w:rFonts w:ascii="Arial" w:hAnsi="Arial" w:cs="Arial"/>
          <w:sz w:val="24"/>
          <w:szCs w:val="24"/>
        </w:rPr>
        <w:t>The first delivery, once CAS is informed</w:t>
      </w:r>
      <w:r w:rsidR="00341403">
        <w:rPr>
          <w:rFonts w:ascii="Arial" w:hAnsi="Arial" w:cs="Arial"/>
          <w:sz w:val="24"/>
          <w:szCs w:val="24"/>
        </w:rPr>
        <w:t>,</w:t>
      </w:r>
      <w:r w:rsidR="00E12346">
        <w:rPr>
          <w:rFonts w:ascii="Arial" w:hAnsi="Arial" w:cs="Arial"/>
          <w:sz w:val="24"/>
          <w:szCs w:val="24"/>
        </w:rPr>
        <w:t xml:space="preserve"> will be within 3 weeks of receipt of information about the order. The information for this initial order can come from Essity, if the previous area used the same supply contract chain, from the previous continence service provider or from the new health care professional who will be commencing the assessment process. As this first order provides a 3 month supply this provides ample time for an assessment, including asses</w:t>
      </w:r>
      <w:r w:rsidR="00EA3C96">
        <w:rPr>
          <w:rFonts w:ascii="Arial" w:hAnsi="Arial" w:cs="Arial"/>
          <w:sz w:val="24"/>
          <w:szCs w:val="24"/>
        </w:rPr>
        <w:t>sment of toilet training ability</w:t>
      </w:r>
      <w:r w:rsidR="00E12346">
        <w:rPr>
          <w:rFonts w:ascii="Arial" w:hAnsi="Arial" w:cs="Arial"/>
          <w:sz w:val="24"/>
          <w:szCs w:val="24"/>
        </w:rPr>
        <w:t xml:space="preserve">.   </w:t>
      </w:r>
    </w:p>
    <w:p w:rsidR="00341403" w:rsidRDefault="00341403" w:rsidP="00E12346">
      <w:pPr>
        <w:pStyle w:val="ListParagraph"/>
        <w:spacing w:line="360" w:lineRule="auto"/>
        <w:ind w:left="0"/>
        <w:rPr>
          <w:rFonts w:ascii="Arial" w:hAnsi="Arial" w:cs="Arial"/>
          <w:b/>
          <w:sz w:val="24"/>
          <w:szCs w:val="24"/>
        </w:rPr>
      </w:pPr>
    </w:p>
    <w:p w:rsidR="00447C05" w:rsidRDefault="007175EF" w:rsidP="00E12346">
      <w:pPr>
        <w:pStyle w:val="ListParagraph"/>
        <w:spacing w:line="360" w:lineRule="auto"/>
        <w:ind w:left="0"/>
        <w:rPr>
          <w:rFonts w:ascii="Arial" w:hAnsi="Arial" w:cs="Arial"/>
          <w:b/>
          <w:sz w:val="24"/>
          <w:szCs w:val="24"/>
        </w:rPr>
      </w:pPr>
      <w:r>
        <w:rPr>
          <w:rFonts w:ascii="Arial" w:hAnsi="Arial" w:cs="Arial"/>
          <w:b/>
          <w:sz w:val="24"/>
          <w:szCs w:val="24"/>
        </w:rPr>
        <w:t>T</w:t>
      </w:r>
      <w:r w:rsidRPr="007175EF">
        <w:rPr>
          <w:rFonts w:ascii="Arial" w:hAnsi="Arial" w:cs="Arial"/>
          <w:b/>
          <w:sz w:val="24"/>
          <w:szCs w:val="24"/>
        </w:rPr>
        <w:t>ransition</w:t>
      </w:r>
      <w:r>
        <w:rPr>
          <w:rFonts w:ascii="Arial" w:hAnsi="Arial" w:cs="Arial"/>
          <w:b/>
          <w:sz w:val="24"/>
          <w:szCs w:val="24"/>
        </w:rPr>
        <w:t xml:space="preserve"> of </w:t>
      </w:r>
      <w:r w:rsidR="000B7FD7">
        <w:rPr>
          <w:rFonts w:ascii="Arial" w:hAnsi="Arial" w:cs="Arial"/>
          <w:b/>
          <w:sz w:val="24"/>
          <w:szCs w:val="24"/>
        </w:rPr>
        <w:t>a young person across services</w:t>
      </w:r>
    </w:p>
    <w:p w:rsidR="000B7FD7" w:rsidRDefault="000B7FD7" w:rsidP="00E12346">
      <w:pPr>
        <w:pStyle w:val="ListParagraph"/>
        <w:spacing w:line="360" w:lineRule="auto"/>
        <w:ind w:left="0"/>
        <w:rPr>
          <w:rFonts w:ascii="Arial" w:hAnsi="Arial" w:cs="Arial"/>
          <w:sz w:val="24"/>
          <w:szCs w:val="24"/>
        </w:rPr>
      </w:pPr>
      <w:r>
        <w:rPr>
          <w:rFonts w:ascii="Arial" w:hAnsi="Arial" w:cs="Arial"/>
          <w:sz w:val="24"/>
          <w:szCs w:val="24"/>
        </w:rPr>
        <w:t xml:space="preserve">A child in need of support to gain continence should be identified as early as possible. Communication amongst professionals is key aiming to support family and carers. The CYP will transition across services and may at other times need support from multiple professionals. For example school staff and school nurses. </w:t>
      </w:r>
    </w:p>
    <w:p w:rsidR="000B7FD7" w:rsidRDefault="000B7FD7" w:rsidP="00E12346">
      <w:pPr>
        <w:pStyle w:val="ListParagraph"/>
        <w:spacing w:line="360" w:lineRule="auto"/>
        <w:ind w:left="0"/>
        <w:rPr>
          <w:rFonts w:ascii="Arial" w:hAnsi="Arial" w:cs="Arial"/>
          <w:sz w:val="24"/>
          <w:szCs w:val="24"/>
        </w:rPr>
      </w:pPr>
    </w:p>
    <w:p w:rsidR="007175EF" w:rsidRDefault="007175EF" w:rsidP="00E12346">
      <w:pPr>
        <w:pStyle w:val="ListParagraph"/>
        <w:spacing w:line="360" w:lineRule="auto"/>
        <w:ind w:left="0"/>
        <w:rPr>
          <w:rFonts w:ascii="Arial" w:hAnsi="Arial" w:cs="Arial"/>
          <w:sz w:val="24"/>
          <w:szCs w:val="24"/>
        </w:rPr>
      </w:pPr>
      <w:r w:rsidRPr="007175EF">
        <w:rPr>
          <w:rFonts w:ascii="Arial" w:hAnsi="Arial" w:cs="Arial"/>
          <w:sz w:val="24"/>
          <w:szCs w:val="24"/>
        </w:rPr>
        <w:t xml:space="preserve">At the age of 19 the young </w:t>
      </w:r>
      <w:r>
        <w:rPr>
          <w:rFonts w:ascii="Arial" w:hAnsi="Arial" w:cs="Arial"/>
          <w:sz w:val="24"/>
          <w:szCs w:val="24"/>
        </w:rPr>
        <w:t>person should be transferred to the adult continence advisory service.</w:t>
      </w:r>
      <w:r w:rsidR="00814230">
        <w:rPr>
          <w:rFonts w:ascii="Arial" w:hAnsi="Arial" w:cs="Arial"/>
          <w:sz w:val="24"/>
          <w:szCs w:val="24"/>
        </w:rPr>
        <w:t xml:space="preserve"> The assessment paper work should be passed to the adult service</w:t>
      </w:r>
      <w:r w:rsidR="00341403">
        <w:rPr>
          <w:rFonts w:ascii="Arial" w:hAnsi="Arial" w:cs="Arial"/>
          <w:sz w:val="24"/>
          <w:szCs w:val="24"/>
        </w:rPr>
        <w:t xml:space="preserve"> and cover information provided (Appendix 1)</w:t>
      </w:r>
      <w:r w:rsidR="00814230">
        <w:rPr>
          <w:rFonts w:ascii="Arial" w:hAnsi="Arial" w:cs="Arial"/>
          <w:sz w:val="24"/>
          <w:szCs w:val="24"/>
        </w:rPr>
        <w:t xml:space="preserve">. Wherever possible there is a benefit to the young person’s assessor to meet with the </w:t>
      </w:r>
      <w:r w:rsidR="00EA2527">
        <w:rPr>
          <w:rFonts w:ascii="Arial" w:hAnsi="Arial" w:cs="Arial"/>
          <w:sz w:val="24"/>
          <w:szCs w:val="24"/>
        </w:rPr>
        <w:t xml:space="preserve">community nurse or </w:t>
      </w:r>
      <w:r w:rsidR="00814230">
        <w:rPr>
          <w:rFonts w:ascii="Arial" w:hAnsi="Arial" w:cs="Arial"/>
          <w:sz w:val="24"/>
          <w:szCs w:val="24"/>
        </w:rPr>
        <w:t>adult continence nurse advisor, the parents and the young person.</w:t>
      </w:r>
    </w:p>
    <w:p w:rsidR="007175EF" w:rsidRDefault="007175EF" w:rsidP="00E12346">
      <w:pPr>
        <w:pStyle w:val="ListParagraph"/>
        <w:spacing w:line="360" w:lineRule="auto"/>
        <w:ind w:left="0"/>
        <w:rPr>
          <w:rFonts w:ascii="Arial" w:hAnsi="Arial" w:cs="Arial"/>
          <w:sz w:val="24"/>
          <w:szCs w:val="24"/>
        </w:rPr>
      </w:pPr>
    </w:p>
    <w:p w:rsidR="00987C07" w:rsidRDefault="00987C07"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0B7FD7" w:rsidP="000B7FD7">
      <w:pPr>
        <w:pStyle w:val="ListParagraph"/>
        <w:spacing w:line="360" w:lineRule="auto"/>
        <w:ind w:left="0"/>
        <w:jc w:val="center"/>
        <w:rPr>
          <w:rFonts w:ascii="Arial" w:hAnsi="Arial" w:cs="Arial"/>
          <w:b/>
          <w:sz w:val="24"/>
          <w:szCs w:val="24"/>
        </w:rPr>
      </w:pPr>
      <w:r w:rsidRPr="000B7FD7">
        <w:rPr>
          <w:rFonts w:ascii="Arial" w:hAnsi="Arial" w:cs="Arial"/>
          <w:b/>
          <w:sz w:val="24"/>
          <w:szCs w:val="24"/>
        </w:rPr>
        <w:t>Transition chart across services</w:t>
      </w:r>
    </w:p>
    <w:p w:rsidR="000B7FD7" w:rsidRPr="000B7FD7" w:rsidRDefault="000B7FD7" w:rsidP="000B7FD7">
      <w:pPr>
        <w:pStyle w:val="ListParagraph"/>
        <w:spacing w:line="360" w:lineRule="auto"/>
        <w:ind w:left="0"/>
        <w:jc w:val="cente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810119F" wp14:editId="5B80DEF2">
                <wp:simplePos x="0" y="0"/>
                <wp:positionH relativeFrom="column">
                  <wp:posOffset>1762125</wp:posOffset>
                </wp:positionH>
                <wp:positionV relativeFrom="paragraph">
                  <wp:posOffset>91440</wp:posOffset>
                </wp:positionV>
                <wp:extent cx="200025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00250"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B7FD7" w:rsidRDefault="000B7FD7" w:rsidP="000B7FD7">
                            <w:pPr>
                              <w:rPr>
                                <w:rFonts w:ascii="Arial" w:hAnsi="Arial" w:cs="Arial"/>
                              </w:rPr>
                            </w:pPr>
                            <w:r w:rsidRPr="000B7FD7">
                              <w:rPr>
                                <w:rFonts w:ascii="Arial" w:hAnsi="Arial" w:cs="Arial"/>
                              </w:rPr>
                              <w:t>Child identified a</w:t>
                            </w:r>
                            <w:r>
                              <w:rPr>
                                <w:rFonts w:ascii="Arial" w:hAnsi="Arial" w:cs="Arial"/>
                              </w:rPr>
                              <w:t>s not toilet trained by age of 2 or not able to achieve toilet training by age of 3</w:t>
                            </w:r>
                          </w:p>
                          <w:p w:rsidR="000B7FD7" w:rsidRPr="000B7FD7" w:rsidRDefault="000B7FD7" w:rsidP="000B7FD7">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0119F" id="Rectangle 1" o:spid="_x0000_s1026" style="position:absolute;left:0;text-align:left;margin-left:138.75pt;margin-top:7.2pt;width:15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" fillcolor="white [3201]" strokecolor="#f79646 [3209]" strokeweight="2pt">
                <v:textbox>
                  <w:txbxContent>
                    <w:p w:rsidR="000B7FD7" w:rsidRDefault="000B7FD7" w:rsidP="000B7FD7">
                      <w:pPr>
                        <w:rPr>
                          <w:rFonts w:ascii="Arial" w:hAnsi="Arial" w:cs="Arial"/>
                        </w:rPr>
                      </w:pPr>
                      <w:r w:rsidRPr="000B7FD7">
                        <w:rPr>
                          <w:rFonts w:ascii="Arial" w:hAnsi="Arial" w:cs="Arial"/>
                        </w:rPr>
                        <w:t>Child identified a</w:t>
                      </w:r>
                      <w:r>
                        <w:rPr>
                          <w:rFonts w:ascii="Arial" w:hAnsi="Arial" w:cs="Arial"/>
                        </w:rPr>
                        <w:t>s not toilet trained by age of 2 or not able to achieve toilet training by age of 3</w:t>
                      </w:r>
                    </w:p>
                    <w:p w:rsidR="000B7FD7" w:rsidRPr="000B7FD7" w:rsidRDefault="000B7FD7" w:rsidP="000B7FD7">
                      <w:pPr>
                        <w:jc w:val="center"/>
                        <w:rPr>
                          <w:rFonts w:ascii="Arial" w:hAnsi="Arial" w:cs="Arial"/>
                        </w:rPr>
                      </w:pPr>
                    </w:p>
                  </w:txbxContent>
                </v:textbox>
              </v:rect>
            </w:pict>
          </mc:Fallback>
        </mc:AlternateContent>
      </w:r>
    </w:p>
    <w:p w:rsidR="00EA3C96" w:rsidRDefault="00EA3C96" w:rsidP="00E12346">
      <w:pPr>
        <w:pStyle w:val="ListParagraph"/>
        <w:spacing w:line="360" w:lineRule="auto"/>
        <w:ind w:left="0"/>
        <w:rPr>
          <w:rFonts w:ascii="Arial" w:hAnsi="Arial" w:cs="Arial"/>
          <w:sz w:val="24"/>
          <w:szCs w:val="24"/>
        </w:rPr>
      </w:pPr>
    </w:p>
    <w:p w:rsidR="00EA3C96" w:rsidRDefault="00EA3C96" w:rsidP="00E12346">
      <w:pPr>
        <w:pStyle w:val="ListParagraph"/>
        <w:spacing w:line="360" w:lineRule="auto"/>
        <w:ind w:left="0"/>
        <w:rPr>
          <w:rFonts w:ascii="Arial" w:hAnsi="Arial" w:cs="Arial"/>
          <w:sz w:val="24"/>
          <w:szCs w:val="24"/>
        </w:rPr>
      </w:pPr>
    </w:p>
    <w:p w:rsidR="00EA3C96" w:rsidRDefault="000B7FD7" w:rsidP="00E12346">
      <w:pPr>
        <w:pStyle w:val="ListParagraph"/>
        <w:spacing w:line="360" w:lineRule="auto"/>
        <w:ind w:left="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C3FA468" wp14:editId="6093166D">
                <wp:simplePos x="0" y="0"/>
                <wp:positionH relativeFrom="column">
                  <wp:posOffset>2695575</wp:posOffset>
                </wp:positionH>
                <wp:positionV relativeFrom="paragraph">
                  <wp:posOffset>140970</wp:posOffset>
                </wp:positionV>
                <wp:extent cx="0" cy="41910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BF16E8" id="_x0000_t32" coordsize="21600,21600" o:spt="32" o:oned="t" path="m,l21600,21600e" filled="f">
                <v:path arrowok="t" fillok="f" o:connecttype="none"/>
                <o:lock v:ext="edit" shapetype="t"/>
              </v:shapetype>
              <v:shape id="Straight Arrow Connector 4" o:spid="_x0000_s1026" type="#_x0000_t32" style="position:absolute;margin-left:212.25pt;margin-top:11.1pt;width:0;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" strokecolor="#4579b8 [3044]">
                <v:stroke endarrow="open"/>
              </v:shape>
            </w:pict>
          </mc:Fallback>
        </mc:AlternateContent>
      </w:r>
    </w:p>
    <w:p w:rsidR="00EA3C96" w:rsidRDefault="00EA3C96" w:rsidP="00E12346">
      <w:pPr>
        <w:pStyle w:val="ListParagraph"/>
        <w:spacing w:line="360" w:lineRule="auto"/>
        <w:ind w:left="0"/>
        <w:rPr>
          <w:rFonts w:ascii="Arial" w:hAnsi="Arial" w:cs="Arial"/>
          <w:sz w:val="24"/>
          <w:szCs w:val="24"/>
        </w:rPr>
      </w:pPr>
    </w:p>
    <w:p w:rsidR="00EA3C96" w:rsidRDefault="000B7FD7" w:rsidP="00E12346">
      <w:pPr>
        <w:pStyle w:val="ListParagraph"/>
        <w:spacing w:line="360" w:lineRule="auto"/>
        <w:ind w:left="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7A15415" wp14:editId="53236366">
                <wp:simplePos x="0" y="0"/>
                <wp:positionH relativeFrom="column">
                  <wp:posOffset>1562100</wp:posOffset>
                </wp:positionH>
                <wp:positionV relativeFrom="paragraph">
                  <wp:posOffset>34290</wp:posOffset>
                </wp:positionV>
                <wp:extent cx="2466975" cy="714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4669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B7FD7" w:rsidRDefault="000B7FD7" w:rsidP="000B7FD7">
                            <w:r>
                              <w:t>Health Visitor or Nursery Nurse to commence care pathway and assessment for toilet training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15415" id="Rectangle 5" o:spid="_x0000_s1027" style="position:absolute;margin-left:123pt;margin-top:2.7pt;width:194.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" fillcolor="white [3201]" strokecolor="#f79646 [3209]" strokeweight="2pt">
                <v:textbox>
                  <w:txbxContent>
                    <w:p w:rsidR="000B7FD7" w:rsidRDefault="000B7FD7" w:rsidP="000B7FD7">
                      <w:r>
                        <w:t>Health Visitor or Nursery Nurse to commence care pathway and assessment for toilet training ability</w:t>
                      </w:r>
                    </w:p>
                  </w:txbxContent>
                </v:textbox>
              </v:rect>
            </w:pict>
          </mc:Fallback>
        </mc:AlternateContent>
      </w:r>
    </w:p>
    <w:p w:rsidR="00EA3C96" w:rsidRPr="007175EF" w:rsidRDefault="00EA3C96" w:rsidP="00E12346">
      <w:pPr>
        <w:pStyle w:val="ListParagraph"/>
        <w:spacing w:line="360" w:lineRule="auto"/>
        <w:ind w:left="0"/>
        <w:rPr>
          <w:rFonts w:ascii="Arial" w:hAnsi="Arial" w:cs="Arial"/>
          <w:sz w:val="24"/>
          <w:szCs w:val="24"/>
        </w:rPr>
      </w:pPr>
    </w:p>
    <w:p w:rsidR="005828EF"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48852F13" wp14:editId="386BCF1C">
                <wp:simplePos x="0" y="0"/>
                <wp:positionH relativeFrom="column">
                  <wp:posOffset>2924175</wp:posOffset>
                </wp:positionH>
                <wp:positionV relativeFrom="paragraph">
                  <wp:posOffset>222885</wp:posOffset>
                </wp:positionV>
                <wp:extent cx="504825" cy="285750"/>
                <wp:effectExtent l="0" t="0" r="85725" b="57150"/>
                <wp:wrapNone/>
                <wp:docPr id="10" name="Straight Arrow Connector 10"/>
                <wp:cNvGraphicFramePr/>
                <a:graphic xmlns:a="http://schemas.openxmlformats.org/drawingml/2006/main">
                  <a:graphicData uri="http://schemas.microsoft.com/office/word/2010/wordprocessingShape">
                    <wps:wsp>
                      <wps:cNvCnPr/>
                      <wps:spPr>
                        <a:xfrm>
                          <a:off x="0" y="0"/>
                          <a:ext cx="50482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AD8486" id="Straight Arrow Connector 10" o:spid="_x0000_s1026" type="#_x0000_t32" style="position:absolute;margin-left:230.25pt;margin-top:17.55pt;width:39.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" strokecolor="#4579b8 [3044]">
                <v:stroke endarrow="open"/>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5614676D" wp14:editId="67D098DC">
                <wp:simplePos x="0" y="0"/>
                <wp:positionH relativeFrom="column">
                  <wp:posOffset>1314450</wp:posOffset>
                </wp:positionH>
                <wp:positionV relativeFrom="paragraph">
                  <wp:posOffset>222885</wp:posOffset>
                </wp:positionV>
                <wp:extent cx="1285875" cy="381000"/>
                <wp:effectExtent l="38100" t="0" r="28575" b="76200"/>
                <wp:wrapNone/>
                <wp:docPr id="6" name="Straight Arrow Connector 6"/>
                <wp:cNvGraphicFramePr/>
                <a:graphic xmlns:a="http://schemas.openxmlformats.org/drawingml/2006/main">
                  <a:graphicData uri="http://schemas.microsoft.com/office/word/2010/wordprocessingShape">
                    <wps:wsp>
                      <wps:cNvCnPr/>
                      <wps:spPr>
                        <a:xfrm flipH="1">
                          <a:off x="0" y="0"/>
                          <a:ext cx="128587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9A08C" id="Straight Arrow Connector 6" o:spid="_x0000_s1026" type="#_x0000_t32" style="position:absolute;margin-left:103.5pt;margin-top:17.55pt;width:101.25pt;height:3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" strokecolor="#4579b8 [3044]">
                <v:stroke endarrow="open"/>
              </v:shape>
            </w:pict>
          </mc:Fallback>
        </mc:AlternateContent>
      </w:r>
    </w:p>
    <w:p w:rsidR="000B7FD7" w:rsidRDefault="000B7FD7" w:rsidP="00E12346">
      <w:pPr>
        <w:pStyle w:val="ListParagraph"/>
        <w:spacing w:line="360" w:lineRule="auto"/>
        <w:ind w:left="0"/>
        <w:rPr>
          <w:rFonts w:ascii="Arial" w:hAnsi="Arial" w:cs="Arial"/>
          <w:b/>
          <w:sz w:val="24"/>
          <w:szCs w:val="24"/>
        </w:rPr>
      </w:pPr>
    </w:p>
    <w:p w:rsidR="000B7FD7" w:rsidRDefault="00280BF5"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42457A19" wp14:editId="7E69F508">
                <wp:simplePos x="0" y="0"/>
                <wp:positionH relativeFrom="column">
                  <wp:posOffset>314325</wp:posOffset>
                </wp:positionH>
                <wp:positionV relativeFrom="paragraph">
                  <wp:posOffset>163830</wp:posOffset>
                </wp:positionV>
                <wp:extent cx="1447800" cy="838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447800"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B7FD7" w:rsidRDefault="000B7FD7" w:rsidP="000B7FD7">
                            <w:r>
                              <w:t>Child meets exceptional circumstance criteria</w:t>
                            </w:r>
                            <w:r w:rsidR="00280BF5">
                              <w:t xml:space="preserve"> age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57A19" id="Rectangle 7" o:spid="_x0000_s1028" style="position:absolute;margin-left:24.75pt;margin-top:12.9pt;width:114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" fillcolor="white [3201]" strokecolor="#f79646 [3209]" strokeweight="2pt">
                <v:textbox>
                  <w:txbxContent>
                    <w:p w:rsidR="000B7FD7" w:rsidRDefault="000B7FD7" w:rsidP="000B7FD7">
                      <w:r>
                        <w:t>Child meets exceptional circumstance criteria</w:t>
                      </w:r>
                      <w:r w:rsidR="00280BF5">
                        <w:t xml:space="preserve"> age 4</w:t>
                      </w:r>
                    </w:p>
                  </w:txbxContent>
                </v:textbox>
              </v:rect>
            </w:pict>
          </mc:Fallback>
        </mc:AlternateContent>
      </w:r>
      <w:r w:rsidR="000B7FD7">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63A0EBE1" wp14:editId="2F85FCF1">
                <wp:simplePos x="0" y="0"/>
                <wp:positionH relativeFrom="column">
                  <wp:posOffset>3028950</wp:posOffset>
                </wp:positionH>
                <wp:positionV relativeFrom="paragraph">
                  <wp:posOffset>68580</wp:posOffset>
                </wp:positionV>
                <wp:extent cx="3076575" cy="1066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076575"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B7FD7" w:rsidRDefault="000B7FD7" w:rsidP="000B7FD7">
                            <w:r>
                              <w:t>Commence toilet training strategies. Advise parents and carers of toilet training skills, typical fluid and diet requirements. Any concerns, such as unexpected delay in toilet awareness or constipation stop assessment and refer to 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0EBE1" id="Rectangle 11" o:spid="_x0000_s1029" style="position:absolute;margin-left:238.5pt;margin-top:5.4pt;width:242.2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" fillcolor="white [3201]" strokecolor="#f79646 [3209]" strokeweight="2pt">
                <v:textbox>
                  <w:txbxContent>
                    <w:p w:rsidR="000B7FD7" w:rsidRDefault="000B7FD7" w:rsidP="000B7FD7">
                      <w:r>
                        <w:t>Commence toilet training strategies. Advise parents and carers of toilet training skills, typical fluid and diet requirements. Any concerns, such as unexpected delay in toilet awareness or constipation stop assessment and refer to GP.</w:t>
                      </w:r>
                    </w:p>
                  </w:txbxContent>
                </v:textbox>
              </v:rect>
            </w:pict>
          </mc:Fallback>
        </mc:AlternateContent>
      </w:r>
    </w:p>
    <w:p w:rsidR="000B7FD7" w:rsidRDefault="000B7FD7" w:rsidP="00E12346">
      <w:pPr>
        <w:pStyle w:val="ListParagraph"/>
        <w:spacing w:line="360" w:lineRule="auto"/>
        <w:ind w:left="0"/>
        <w:rPr>
          <w:rFonts w:ascii="Arial" w:hAnsi="Arial" w:cs="Arial"/>
          <w:b/>
          <w:sz w:val="24"/>
          <w:szCs w:val="24"/>
        </w:rPr>
      </w:pPr>
    </w:p>
    <w:p w:rsidR="000B7FD7" w:rsidRDefault="000B7FD7" w:rsidP="00E12346">
      <w:pPr>
        <w:pStyle w:val="ListParagraph"/>
        <w:spacing w:line="360" w:lineRule="auto"/>
        <w:ind w:left="0"/>
        <w:rPr>
          <w:rFonts w:ascii="Arial" w:hAnsi="Arial" w:cs="Arial"/>
          <w:b/>
          <w:sz w:val="24"/>
          <w:szCs w:val="24"/>
        </w:rPr>
      </w:pP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0FD2CEC4" wp14:editId="2552F4BF">
                <wp:simplePos x="0" y="0"/>
                <wp:positionH relativeFrom="column">
                  <wp:posOffset>971550</wp:posOffset>
                </wp:positionH>
                <wp:positionV relativeFrom="paragraph">
                  <wp:posOffset>213360</wp:posOffset>
                </wp:positionV>
                <wp:extent cx="0" cy="3048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41895" id="Straight Arrow Connector 8" o:spid="_x0000_s1026" type="#_x0000_t32" style="position:absolute;margin-left:76.5pt;margin-top:16.8pt;width:0;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" strokecolor="#4579b8 [3044]">
                <v:stroke endarrow="open"/>
              </v:shape>
            </w:pict>
          </mc:Fallback>
        </mc:AlternateContent>
      </w: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193B1598" wp14:editId="0AB8201F">
                <wp:simplePos x="0" y="0"/>
                <wp:positionH relativeFrom="column">
                  <wp:posOffset>4972050</wp:posOffset>
                </wp:positionH>
                <wp:positionV relativeFrom="paragraph">
                  <wp:posOffset>84455</wp:posOffset>
                </wp:positionV>
                <wp:extent cx="304800" cy="342900"/>
                <wp:effectExtent l="0" t="0" r="76200" b="57150"/>
                <wp:wrapNone/>
                <wp:docPr id="15" name="Straight Arrow Connector 15"/>
                <wp:cNvGraphicFramePr/>
                <a:graphic xmlns:a="http://schemas.openxmlformats.org/drawingml/2006/main">
                  <a:graphicData uri="http://schemas.microsoft.com/office/word/2010/wordprocessingShape">
                    <wps:wsp>
                      <wps:cNvCnPr/>
                      <wps:spPr>
                        <a:xfrm>
                          <a:off x="0" y="0"/>
                          <a:ext cx="30480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CB16C" id="Straight Arrow Connector 15" o:spid="_x0000_s1026" type="#_x0000_t32" style="position:absolute;margin-left:391.5pt;margin-top:6.65pt;width:2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" strokecolor="#4579b8 [3044]">
                <v:stroke endarrow="open"/>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670ECAAE" wp14:editId="3D82569E">
                <wp:simplePos x="0" y="0"/>
                <wp:positionH relativeFrom="column">
                  <wp:posOffset>3476625</wp:posOffset>
                </wp:positionH>
                <wp:positionV relativeFrom="paragraph">
                  <wp:posOffset>65405</wp:posOffset>
                </wp:positionV>
                <wp:extent cx="485776" cy="361950"/>
                <wp:effectExtent l="38100" t="0" r="28575" b="57150"/>
                <wp:wrapNone/>
                <wp:docPr id="12" name="Straight Arrow Connector 12"/>
                <wp:cNvGraphicFramePr/>
                <a:graphic xmlns:a="http://schemas.openxmlformats.org/drawingml/2006/main">
                  <a:graphicData uri="http://schemas.microsoft.com/office/word/2010/wordprocessingShape">
                    <wps:wsp>
                      <wps:cNvCnPr/>
                      <wps:spPr>
                        <a:xfrm flipH="1">
                          <a:off x="0" y="0"/>
                          <a:ext cx="485776"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AE395" id="Straight Arrow Connector 12" o:spid="_x0000_s1026" type="#_x0000_t32" style="position:absolute;margin-left:273.75pt;margin-top:5.15pt;width:38.25pt;height:2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" strokecolor="#4579b8 [3044]">
                <v:stroke endarrow="open"/>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4C41CA55" wp14:editId="12FBFE0A">
                <wp:simplePos x="0" y="0"/>
                <wp:positionH relativeFrom="column">
                  <wp:posOffset>85725</wp:posOffset>
                </wp:positionH>
                <wp:positionV relativeFrom="paragraph">
                  <wp:posOffset>255905</wp:posOffset>
                </wp:positionV>
                <wp:extent cx="1600200" cy="876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00200"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B7FD7" w:rsidRDefault="000B7FD7" w:rsidP="000B7FD7">
                            <w:pPr>
                              <w:jc w:val="center"/>
                            </w:pPr>
                            <w:r>
                              <w:t>Complete assessment tool and send to CAS with product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1CA55" id="Rectangle 9" o:spid="_x0000_s1030" style="position:absolute;margin-left:6.75pt;margin-top:20.15pt;width:126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" fillcolor="white [3201]" strokecolor="#f79646 [3209]" strokeweight="2pt">
                <v:textbox>
                  <w:txbxContent>
                    <w:p w:rsidR="000B7FD7" w:rsidRDefault="000B7FD7" w:rsidP="000B7FD7">
                      <w:pPr>
                        <w:jc w:val="center"/>
                      </w:pPr>
                      <w:r>
                        <w:t>Complete assessment tool and send to CAS with product request form</w:t>
                      </w:r>
                    </w:p>
                  </w:txbxContent>
                </v:textbox>
              </v:rect>
            </w:pict>
          </mc:Fallback>
        </mc:AlternateContent>
      </w: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14:anchorId="538BFFFF" wp14:editId="3CE8C875">
                <wp:simplePos x="0" y="0"/>
                <wp:positionH relativeFrom="column">
                  <wp:posOffset>4848224</wp:posOffset>
                </wp:positionH>
                <wp:positionV relativeFrom="paragraph">
                  <wp:posOffset>183515</wp:posOffset>
                </wp:positionV>
                <wp:extent cx="1609725" cy="10382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09725" cy="1038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B7FD7" w:rsidRDefault="000B7FD7" w:rsidP="000B7FD7">
                            <w:r>
                              <w:t>Resolve clinical issue such as constipation or identified cause of delay and commence pathway again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BFFFF" id="Rectangle 14" o:spid="_x0000_s1031" style="position:absolute;margin-left:381.75pt;margin-top:14.45pt;width:126.7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" fillcolor="white [3201]" strokecolor="#f79646 [3209]" strokeweight="2pt">
                <v:textbox>
                  <w:txbxContent>
                    <w:p w:rsidR="000B7FD7" w:rsidRDefault="000B7FD7" w:rsidP="000B7FD7">
                      <w:r>
                        <w:t>Resolve clinical issue such as constipation or identified cause of delay and commence pathway again if appropriate</w:t>
                      </w:r>
                    </w:p>
                  </w:txbxContent>
                </v:textbox>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495EFCC8" wp14:editId="5C145B0C">
                <wp:simplePos x="0" y="0"/>
                <wp:positionH relativeFrom="column">
                  <wp:posOffset>2181225</wp:posOffset>
                </wp:positionH>
                <wp:positionV relativeFrom="paragraph">
                  <wp:posOffset>183515</wp:posOffset>
                </wp:positionV>
                <wp:extent cx="2295525" cy="1247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295525" cy="1247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B7FD7" w:rsidRDefault="000B7FD7" w:rsidP="000B7FD7">
                            <w:r>
                              <w:t>Assess 6 monthly. Just before the age of 4 reassess and if not likely to achieve toilet training within the next 12 months send completed assessment and product request form to 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EFCC8" id="Rectangle 13" o:spid="_x0000_s1032" style="position:absolute;margin-left:171.75pt;margin-top:14.45pt;width:180.75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" fillcolor="white [3201]" strokecolor="#f79646 [3209]" strokeweight="2pt">
                <v:textbox>
                  <w:txbxContent>
                    <w:p w:rsidR="000B7FD7" w:rsidRDefault="000B7FD7" w:rsidP="000B7FD7">
                      <w:r>
                        <w:t>Assess 6 monthly. Just before the age of 4 reassess and if not likely to achieve toilet training within the next 12 months send completed assessment and product request form to CAS</w:t>
                      </w:r>
                    </w:p>
                  </w:txbxContent>
                </v:textbox>
              </v:rect>
            </w:pict>
          </mc:Fallback>
        </mc:AlternateContent>
      </w:r>
    </w:p>
    <w:p w:rsidR="000B7FD7" w:rsidRDefault="000B7FD7" w:rsidP="00E12346">
      <w:pPr>
        <w:pStyle w:val="ListParagraph"/>
        <w:spacing w:line="360" w:lineRule="auto"/>
        <w:ind w:left="0"/>
        <w:rPr>
          <w:rFonts w:ascii="Arial" w:hAnsi="Arial" w:cs="Arial"/>
          <w:b/>
          <w:sz w:val="24"/>
          <w:szCs w:val="24"/>
        </w:rPr>
      </w:pP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14:anchorId="7EE0BCF7" wp14:editId="0EBE44C6">
                <wp:simplePos x="0" y="0"/>
                <wp:positionH relativeFrom="column">
                  <wp:posOffset>4476751</wp:posOffset>
                </wp:positionH>
                <wp:positionV relativeFrom="paragraph">
                  <wp:posOffset>191135</wp:posOffset>
                </wp:positionV>
                <wp:extent cx="371474"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3714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3082BF" id="Straight Arrow Connector 16" o:spid="_x0000_s1026" type="#_x0000_t32" style="position:absolute;margin-left:352.5pt;margin-top:15.05pt;width:29.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" strokecolor="#4579b8 [3044]">
                <v:stroke endarrow="open"/>
              </v:shape>
            </w:pict>
          </mc:Fallback>
        </mc:AlternateContent>
      </w: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346108EB" wp14:editId="099FE090">
                <wp:simplePos x="0" y="0"/>
                <wp:positionH relativeFrom="column">
                  <wp:posOffset>337820</wp:posOffset>
                </wp:positionH>
                <wp:positionV relativeFrom="paragraph">
                  <wp:posOffset>189865</wp:posOffset>
                </wp:positionV>
                <wp:extent cx="1085850" cy="866775"/>
                <wp:effectExtent l="33337" t="42863" r="71438" b="52387"/>
                <wp:wrapNone/>
                <wp:docPr id="26" name="Elbow Connector 26"/>
                <wp:cNvGraphicFramePr/>
                <a:graphic xmlns:a="http://schemas.openxmlformats.org/drawingml/2006/main">
                  <a:graphicData uri="http://schemas.microsoft.com/office/word/2010/wordprocessingShape">
                    <wps:wsp>
                      <wps:cNvCnPr/>
                      <wps:spPr>
                        <a:xfrm rot="16200000" flipH="1">
                          <a:off x="0" y="0"/>
                          <a:ext cx="1085850" cy="866775"/>
                        </a:xfrm>
                        <a:prstGeom prst="bentConnector3">
                          <a:avLst>
                            <a:gd name="adj1" fmla="val 6491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6B6E5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26.6pt;margin-top:14.95pt;width:85.5pt;height:68.2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" adj="14021" strokecolor="#4579b8 [3044]">
                <v:stroke startarrow="open" endarrow="open"/>
              </v:shape>
            </w:pict>
          </mc:Fallback>
        </mc:AlternateContent>
      </w: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14:anchorId="5DC9EA25" wp14:editId="262877D7">
                <wp:simplePos x="0" y="0"/>
                <wp:positionH relativeFrom="column">
                  <wp:posOffset>5667375</wp:posOffset>
                </wp:positionH>
                <wp:positionV relativeFrom="paragraph">
                  <wp:posOffset>170180</wp:posOffset>
                </wp:positionV>
                <wp:extent cx="0" cy="342900"/>
                <wp:effectExtent l="95250" t="0" r="95250" b="57150"/>
                <wp:wrapNone/>
                <wp:docPr id="29" name="Straight Arrow Connector 2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EE4E0" id="Straight Arrow Connector 29" o:spid="_x0000_s1026" type="#_x0000_t32" style="position:absolute;margin-left:446.25pt;margin-top:13.4pt;width:0;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" strokecolor="#4579b8 [3044]">
                <v:stroke endarrow="open"/>
              </v:shape>
            </w:pict>
          </mc:Fallback>
        </mc:AlternateContent>
      </w: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1314450</wp:posOffset>
                </wp:positionH>
                <wp:positionV relativeFrom="paragraph">
                  <wp:posOffset>250190</wp:posOffset>
                </wp:positionV>
                <wp:extent cx="43529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AC39A"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9.7pt" to="446.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" strokecolor="#4579b8 [3044]"/>
            </w:pict>
          </mc:Fallback>
        </mc:AlternateContent>
      </w: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1792" behindDoc="0" locked="0" layoutInCell="1" allowOverlap="1" wp14:anchorId="7AB31658" wp14:editId="436D37FD">
                <wp:simplePos x="0" y="0"/>
                <wp:positionH relativeFrom="column">
                  <wp:posOffset>3429000</wp:posOffset>
                </wp:positionH>
                <wp:positionV relativeFrom="paragraph">
                  <wp:posOffset>6350</wp:posOffset>
                </wp:positionV>
                <wp:extent cx="0" cy="371475"/>
                <wp:effectExtent l="95250" t="0" r="95250" b="66675"/>
                <wp:wrapNone/>
                <wp:docPr id="28" name="Straight Arrow Connector 2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23FC7" id="Straight Arrow Connector 28" o:spid="_x0000_s1026" type="#_x0000_t32" style="position:absolute;margin-left:270pt;margin-top:.5pt;width:0;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" strokecolor="#4579b8 [3044]">
                <v:stroke endarrow="open"/>
              </v:shape>
            </w:pict>
          </mc:Fallback>
        </mc:AlternateContent>
      </w: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1FDA7D92" wp14:editId="1C101E90">
                <wp:simplePos x="0" y="0"/>
                <wp:positionH relativeFrom="column">
                  <wp:posOffset>-628650</wp:posOffset>
                </wp:positionH>
                <wp:positionV relativeFrom="paragraph">
                  <wp:posOffset>114935</wp:posOffset>
                </wp:positionV>
                <wp:extent cx="2124075" cy="11144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24075" cy="1114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B7FD7" w:rsidRDefault="000B7FD7" w:rsidP="000B7FD7">
                            <w:r>
                              <w:t>Transition child from Health Visitor or Nursery Nurse to School Nurse at age…  Liaise face to face or telephone transferring care pathway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7D92" id="Rectangle 17" o:spid="_x0000_s1033" style="position:absolute;margin-left:-49.5pt;margin-top:9.05pt;width:167.25pt;height:8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" fillcolor="white [3201]" strokecolor="#f79646 [3209]" strokeweight="2pt">
                <v:textbox>
                  <w:txbxContent>
                    <w:p w:rsidR="000B7FD7" w:rsidRDefault="000B7FD7" w:rsidP="000B7FD7">
                      <w:r>
                        <w:t>Transition child from Health Visitor or Nursery Nurse to School Nurse at age…  Liaise face to face or telephone transferring care pathway history</w:t>
                      </w:r>
                    </w:p>
                  </w:txbxContent>
                </v:textbox>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477146EE" wp14:editId="5FBAE470">
                <wp:simplePos x="0" y="0"/>
                <wp:positionH relativeFrom="column">
                  <wp:posOffset>2324100</wp:posOffset>
                </wp:positionH>
                <wp:positionV relativeFrom="paragraph">
                  <wp:posOffset>114935</wp:posOffset>
                </wp:positionV>
                <wp:extent cx="2238375" cy="990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238375"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B7FD7" w:rsidRDefault="000B7FD7" w:rsidP="000B7FD7">
                            <w:r>
                              <w:t xml:space="preserve">Transition the young person at the age   of 19 to adult services. </w:t>
                            </w:r>
                            <w:r w:rsidRPr="000B7FD7">
                              <w:t>Liaise face to face or telephone transferring care pathway</w:t>
                            </w:r>
                            <w:r>
                              <w:t xml:space="preserve">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146EE" id="Rectangle 18" o:spid="_x0000_s1034" style="position:absolute;margin-left:183pt;margin-top:9.05pt;width:176.2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" fillcolor="white [3201]" strokecolor="#f79646 [3209]" strokeweight="2pt">
                <v:textbox>
                  <w:txbxContent>
                    <w:p w:rsidR="000B7FD7" w:rsidRDefault="000B7FD7" w:rsidP="000B7FD7">
                      <w:r>
                        <w:t xml:space="preserve">Transition the young person at the age   of 19 to adult services. </w:t>
                      </w:r>
                      <w:r w:rsidRPr="000B7FD7">
                        <w:t>Liaise face to face or telephone transferring care pathway</w:t>
                      </w:r>
                      <w:r>
                        <w:t xml:space="preserve"> history</w:t>
                      </w:r>
                    </w:p>
                  </w:txbxContent>
                </v:textbox>
              </v:rect>
            </w:pict>
          </mc:Fallback>
        </mc:AlternateContent>
      </w: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37596CE3" wp14:editId="7CB3217E">
                <wp:simplePos x="0" y="0"/>
                <wp:positionH relativeFrom="column">
                  <wp:posOffset>1495425</wp:posOffset>
                </wp:positionH>
                <wp:positionV relativeFrom="paragraph">
                  <wp:posOffset>242570</wp:posOffset>
                </wp:positionV>
                <wp:extent cx="828675" cy="0"/>
                <wp:effectExtent l="0" t="76200" r="28575" b="114300"/>
                <wp:wrapNone/>
                <wp:docPr id="21" name="Straight Arrow Connector 21"/>
                <wp:cNvGraphicFramePr/>
                <a:graphic xmlns:a="http://schemas.openxmlformats.org/drawingml/2006/main">
                  <a:graphicData uri="http://schemas.microsoft.com/office/word/2010/wordprocessingShape">
                    <wps:wsp>
                      <wps:cNvCnPr/>
                      <wps:spPr>
                        <a:xfrm>
                          <a:off x="0" y="0"/>
                          <a:ext cx="828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FB7FD" id="Straight Arrow Connector 21" o:spid="_x0000_s1026" type="#_x0000_t32" style="position:absolute;margin-left:117.75pt;margin-top:19.1pt;width:65.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" strokecolor="#4579b8 [3044]">
                <v:stroke endarrow="open"/>
              </v:shape>
            </w:pict>
          </mc:Fallback>
        </mc:AlternateContent>
      </w:r>
    </w:p>
    <w:p w:rsidR="000B7FD7" w:rsidRDefault="000B7FD7" w:rsidP="00E12346">
      <w:pPr>
        <w:pStyle w:val="ListParagraph"/>
        <w:spacing w:line="360" w:lineRule="auto"/>
        <w:ind w:left="0"/>
        <w:rPr>
          <w:rFonts w:ascii="Arial" w:hAnsi="Arial" w:cs="Arial"/>
          <w:b/>
          <w:sz w:val="24"/>
          <w:szCs w:val="24"/>
        </w:rPr>
      </w:pPr>
    </w:p>
    <w:p w:rsidR="000B7FD7" w:rsidRDefault="000B7FD7" w:rsidP="00E12346">
      <w:pPr>
        <w:pStyle w:val="ListParagraph"/>
        <w:spacing w:line="360" w:lineRule="auto"/>
        <w:ind w:left="0"/>
        <w:rPr>
          <w:rFonts w:ascii="Arial" w:hAnsi="Arial" w:cs="Arial"/>
          <w:b/>
          <w:sz w:val="24"/>
          <w:szCs w:val="24"/>
        </w:rPr>
      </w:pP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65685247" wp14:editId="6E295CD6">
                <wp:simplePos x="0" y="0"/>
                <wp:positionH relativeFrom="column">
                  <wp:posOffset>1695450</wp:posOffset>
                </wp:positionH>
                <wp:positionV relativeFrom="paragraph">
                  <wp:posOffset>53975</wp:posOffset>
                </wp:positionV>
                <wp:extent cx="1009650" cy="857250"/>
                <wp:effectExtent l="0" t="38100" r="57150" b="19050"/>
                <wp:wrapNone/>
                <wp:docPr id="32" name="Straight Arrow Connector 32"/>
                <wp:cNvGraphicFramePr/>
                <a:graphic xmlns:a="http://schemas.openxmlformats.org/drawingml/2006/main">
                  <a:graphicData uri="http://schemas.microsoft.com/office/word/2010/wordprocessingShape">
                    <wps:wsp>
                      <wps:cNvCnPr/>
                      <wps:spPr>
                        <a:xfrm flipV="1">
                          <a:off x="0" y="0"/>
                          <a:ext cx="1009650" cy="857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8BF574" id="Straight Arrow Connector 32" o:spid="_x0000_s1026" type="#_x0000_t32" style="position:absolute;margin-left:133.5pt;margin-top:4.25pt;width:79.5pt;height:6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" strokecolor="#4579b8 [3044]">
                <v:stroke endarrow="open"/>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84864" behindDoc="0" locked="0" layoutInCell="1" allowOverlap="1" wp14:anchorId="66D2D9AE" wp14:editId="41F5CE57">
                <wp:simplePos x="0" y="0"/>
                <wp:positionH relativeFrom="column">
                  <wp:posOffset>3476625</wp:posOffset>
                </wp:positionH>
                <wp:positionV relativeFrom="paragraph">
                  <wp:posOffset>111125</wp:posOffset>
                </wp:positionV>
                <wp:extent cx="0" cy="361950"/>
                <wp:effectExtent l="95250" t="0" r="95250" b="57150"/>
                <wp:wrapNone/>
                <wp:docPr id="31" name="Straight Arrow Connector 3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8C6D3" id="Straight Arrow Connector 31" o:spid="_x0000_s1026" type="#_x0000_t32" style="position:absolute;margin-left:273.75pt;margin-top:8.7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" strokecolor="#4579b8 [3044]">
                <v:stroke endarrow="open"/>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0DF9C031" wp14:editId="414ED072">
                <wp:simplePos x="0" y="0"/>
                <wp:positionH relativeFrom="column">
                  <wp:posOffset>381000</wp:posOffset>
                </wp:positionH>
                <wp:positionV relativeFrom="paragraph">
                  <wp:posOffset>177800</wp:posOffset>
                </wp:positionV>
                <wp:extent cx="0" cy="23812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08FB86" id="Straight Arrow Connector 20" o:spid="_x0000_s1026" type="#_x0000_t32" style="position:absolute;margin-left:30pt;margin-top:14pt;width:0;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" strokecolor="#4579b8 [3044]">
                <v:stroke endarrow="open"/>
              </v:shape>
            </w:pict>
          </mc:Fallback>
        </mc:AlternateContent>
      </w:r>
    </w:p>
    <w:p w:rsidR="000B7FD7" w:rsidRDefault="000B7FD7" w:rsidP="00E12346">
      <w:pPr>
        <w:pStyle w:val="ListParagraph"/>
        <w:spacing w:line="360" w:lineRule="auto"/>
        <w:ind w:left="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723C43FA" wp14:editId="0D08C6AF">
                <wp:simplePos x="0" y="0"/>
                <wp:positionH relativeFrom="column">
                  <wp:posOffset>2524125</wp:posOffset>
                </wp:positionH>
                <wp:positionV relativeFrom="paragraph">
                  <wp:posOffset>210184</wp:posOffset>
                </wp:positionV>
                <wp:extent cx="2390775" cy="11525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90775"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B7FD7" w:rsidRDefault="000B7FD7" w:rsidP="000B7FD7">
                            <w:r>
                              <w:t>Complete assessment with parents and or carers. Promote toilet training skills and complete product assessment form. Reassess 12 monthly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C43FA" id="Rectangle 22" o:spid="_x0000_s1035" style="position:absolute;margin-left:198.75pt;margin-top:16.55pt;width:188.2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" fillcolor="white [3201]" strokecolor="#f79646 [3209]" strokeweight="2pt">
                <v:textbox>
                  <w:txbxContent>
                    <w:p w:rsidR="000B7FD7" w:rsidRDefault="000B7FD7" w:rsidP="000B7FD7">
                      <w:r>
                        <w:t>Complete assessment with parents and or carers. Promote toilet training skills and complete product assessment form. Reassess 12 monthly</w:t>
                      </w:r>
                    </w:p>
                  </w:txbxContent>
                </v:textbox>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0DBAEF17" wp14:editId="577302B8">
                <wp:simplePos x="0" y="0"/>
                <wp:positionH relativeFrom="column">
                  <wp:posOffset>-781050</wp:posOffset>
                </wp:positionH>
                <wp:positionV relativeFrom="paragraph">
                  <wp:posOffset>153035</wp:posOffset>
                </wp:positionV>
                <wp:extent cx="2476500" cy="1257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47650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B7FD7" w:rsidRDefault="000B7FD7" w:rsidP="000B7FD7">
                            <w:r>
                              <w:t>Complete continence care pathway. Assess and promote toilet training ability and promote continence.  If not possible complete product request form and send with assessment to CAS. Reassess 6 to 12 monthly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AEF17" id="Rectangle 19" o:spid="_x0000_s1036" style="position:absolute;margin-left:-61.5pt;margin-top:12.05pt;width:19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" fillcolor="white [3201]" strokecolor="#f79646 [3209]" strokeweight="2pt">
                <v:textbox>
                  <w:txbxContent>
                    <w:p w:rsidR="000B7FD7" w:rsidRDefault="000B7FD7" w:rsidP="000B7FD7">
                      <w:r>
                        <w:t>Complete continence care pathway. Assess and promote toilet training ability and promote continence.  If not possible complete product request form and send with assessment to CAS. Reassess 6 to 12 monthly</w:t>
                      </w:r>
                    </w:p>
                  </w:txbxContent>
                </v:textbox>
              </v:rect>
            </w:pict>
          </mc:Fallback>
        </mc:AlternateContent>
      </w:r>
    </w:p>
    <w:p w:rsidR="000B7FD7" w:rsidRDefault="000B7FD7" w:rsidP="00E12346">
      <w:pPr>
        <w:pStyle w:val="ListParagraph"/>
        <w:spacing w:line="360" w:lineRule="auto"/>
        <w:ind w:left="0"/>
        <w:rPr>
          <w:rFonts w:ascii="Arial" w:hAnsi="Arial" w:cs="Arial"/>
          <w:b/>
          <w:sz w:val="24"/>
          <w:szCs w:val="24"/>
        </w:rPr>
      </w:pPr>
    </w:p>
    <w:p w:rsidR="000B7FD7" w:rsidRDefault="000B7FD7" w:rsidP="00E12346">
      <w:pPr>
        <w:pStyle w:val="ListParagraph"/>
        <w:spacing w:line="360" w:lineRule="auto"/>
        <w:ind w:left="0"/>
        <w:rPr>
          <w:rFonts w:ascii="Arial" w:hAnsi="Arial" w:cs="Arial"/>
          <w:b/>
          <w:sz w:val="24"/>
          <w:szCs w:val="24"/>
        </w:rPr>
      </w:pPr>
    </w:p>
    <w:p w:rsidR="000B7FD7" w:rsidRDefault="000B7FD7" w:rsidP="00E12346">
      <w:pPr>
        <w:pStyle w:val="ListParagraph"/>
        <w:spacing w:line="360" w:lineRule="auto"/>
        <w:ind w:left="0"/>
        <w:rPr>
          <w:rFonts w:ascii="Arial" w:hAnsi="Arial" w:cs="Arial"/>
          <w:b/>
          <w:sz w:val="24"/>
          <w:szCs w:val="24"/>
        </w:rPr>
      </w:pPr>
    </w:p>
    <w:p w:rsidR="000B7FD7" w:rsidRDefault="000B7FD7" w:rsidP="00E12346">
      <w:pPr>
        <w:pStyle w:val="ListParagraph"/>
        <w:spacing w:line="360" w:lineRule="auto"/>
        <w:ind w:left="0"/>
        <w:rPr>
          <w:rFonts w:ascii="Arial" w:hAnsi="Arial" w:cs="Arial"/>
          <w:b/>
          <w:sz w:val="24"/>
          <w:szCs w:val="24"/>
        </w:rPr>
      </w:pPr>
    </w:p>
    <w:p w:rsidR="007175EF" w:rsidRPr="007175EF" w:rsidRDefault="00814230" w:rsidP="00E12346">
      <w:pPr>
        <w:pStyle w:val="ListParagraph"/>
        <w:spacing w:line="360" w:lineRule="auto"/>
        <w:ind w:left="0"/>
        <w:rPr>
          <w:rFonts w:ascii="Arial" w:hAnsi="Arial" w:cs="Arial"/>
          <w:b/>
          <w:sz w:val="24"/>
          <w:szCs w:val="24"/>
        </w:rPr>
      </w:pPr>
      <w:r w:rsidRPr="00814230">
        <w:rPr>
          <w:rFonts w:ascii="Arial" w:hAnsi="Arial" w:cs="Arial"/>
          <w:b/>
          <w:sz w:val="24"/>
          <w:szCs w:val="24"/>
        </w:rPr>
        <w:t>Glossary of Terms and Abbreviations</w:t>
      </w:r>
    </w:p>
    <w:tbl>
      <w:tblPr>
        <w:tblStyle w:val="TableGrid"/>
        <w:tblW w:w="0" w:type="auto"/>
        <w:tblLook w:val="04A0" w:firstRow="1" w:lastRow="0" w:firstColumn="1" w:lastColumn="0" w:noHBand="0" w:noVBand="1"/>
      </w:tblPr>
      <w:tblGrid>
        <w:gridCol w:w="2802"/>
        <w:gridCol w:w="6440"/>
      </w:tblGrid>
      <w:tr w:rsidR="00814230" w:rsidTr="00814230">
        <w:tc>
          <w:tcPr>
            <w:tcW w:w="2802" w:type="dxa"/>
          </w:tcPr>
          <w:p w:rsidR="00814230" w:rsidRDefault="00814230" w:rsidP="00E12346">
            <w:pPr>
              <w:spacing w:line="360" w:lineRule="auto"/>
              <w:rPr>
                <w:rFonts w:ascii="Arial" w:hAnsi="Arial" w:cs="Arial"/>
                <w:sz w:val="24"/>
                <w:szCs w:val="24"/>
              </w:rPr>
            </w:pPr>
            <w:r>
              <w:rPr>
                <w:rFonts w:ascii="Arial" w:hAnsi="Arial" w:cs="Arial"/>
                <w:sz w:val="24"/>
                <w:szCs w:val="24"/>
              </w:rPr>
              <w:t>CAS</w:t>
            </w:r>
          </w:p>
        </w:tc>
        <w:tc>
          <w:tcPr>
            <w:tcW w:w="6440" w:type="dxa"/>
          </w:tcPr>
          <w:p w:rsidR="00814230" w:rsidRDefault="00814230" w:rsidP="00E12346">
            <w:pPr>
              <w:spacing w:line="360" w:lineRule="auto"/>
              <w:rPr>
                <w:rFonts w:ascii="Arial" w:hAnsi="Arial" w:cs="Arial"/>
                <w:sz w:val="24"/>
                <w:szCs w:val="24"/>
              </w:rPr>
            </w:pPr>
            <w:r>
              <w:rPr>
                <w:rFonts w:ascii="Arial" w:hAnsi="Arial" w:cs="Arial"/>
                <w:sz w:val="24"/>
                <w:szCs w:val="24"/>
              </w:rPr>
              <w:t>Continence Advisory Service</w:t>
            </w:r>
          </w:p>
        </w:tc>
      </w:tr>
      <w:tr w:rsidR="00814230" w:rsidTr="00814230">
        <w:tc>
          <w:tcPr>
            <w:tcW w:w="2802" w:type="dxa"/>
          </w:tcPr>
          <w:p w:rsidR="00814230" w:rsidRDefault="00814230" w:rsidP="00E12346">
            <w:pPr>
              <w:spacing w:line="360" w:lineRule="auto"/>
              <w:rPr>
                <w:rFonts w:ascii="Arial" w:hAnsi="Arial" w:cs="Arial"/>
                <w:sz w:val="24"/>
                <w:szCs w:val="24"/>
              </w:rPr>
            </w:pPr>
            <w:r>
              <w:rPr>
                <w:rFonts w:ascii="Arial" w:hAnsi="Arial" w:cs="Arial"/>
                <w:sz w:val="24"/>
                <w:szCs w:val="24"/>
              </w:rPr>
              <w:t>CYP</w:t>
            </w:r>
          </w:p>
        </w:tc>
        <w:tc>
          <w:tcPr>
            <w:tcW w:w="6440" w:type="dxa"/>
          </w:tcPr>
          <w:p w:rsidR="00814230" w:rsidRDefault="00814230" w:rsidP="00E12346">
            <w:pPr>
              <w:spacing w:line="360" w:lineRule="auto"/>
              <w:rPr>
                <w:rFonts w:ascii="Arial" w:hAnsi="Arial" w:cs="Arial"/>
                <w:sz w:val="24"/>
                <w:szCs w:val="24"/>
              </w:rPr>
            </w:pPr>
            <w:r>
              <w:rPr>
                <w:rFonts w:ascii="Arial" w:hAnsi="Arial" w:cs="Arial"/>
                <w:sz w:val="24"/>
                <w:szCs w:val="24"/>
              </w:rPr>
              <w:t>Child and young person</w:t>
            </w:r>
          </w:p>
        </w:tc>
      </w:tr>
      <w:tr w:rsidR="00814230" w:rsidTr="00814230">
        <w:tc>
          <w:tcPr>
            <w:tcW w:w="2802" w:type="dxa"/>
          </w:tcPr>
          <w:p w:rsidR="00814230" w:rsidRDefault="00814230" w:rsidP="00E12346">
            <w:pPr>
              <w:spacing w:line="360" w:lineRule="auto"/>
              <w:rPr>
                <w:rFonts w:ascii="Arial" w:hAnsi="Arial" w:cs="Arial"/>
                <w:sz w:val="24"/>
                <w:szCs w:val="24"/>
              </w:rPr>
            </w:pPr>
            <w:r>
              <w:rPr>
                <w:rFonts w:ascii="Arial" w:hAnsi="Arial" w:cs="Arial"/>
                <w:sz w:val="24"/>
                <w:szCs w:val="24"/>
              </w:rPr>
              <w:t>Nocturia</w:t>
            </w:r>
          </w:p>
        </w:tc>
        <w:tc>
          <w:tcPr>
            <w:tcW w:w="6440" w:type="dxa"/>
          </w:tcPr>
          <w:p w:rsidR="00814230" w:rsidRDefault="00814230" w:rsidP="00E12346">
            <w:pPr>
              <w:spacing w:line="360" w:lineRule="auto"/>
              <w:rPr>
                <w:rFonts w:ascii="Arial" w:hAnsi="Arial" w:cs="Arial"/>
                <w:sz w:val="24"/>
                <w:szCs w:val="24"/>
              </w:rPr>
            </w:pPr>
            <w:r>
              <w:rPr>
                <w:rFonts w:ascii="Arial" w:hAnsi="Arial" w:cs="Arial"/>
                <w:sz w:val="24"/>
                <w:szCs w:val="24"/>
              </w:rPr>
              <w:t>Passing urine at night</w:t>
            </w:r>
          </w:p>
        </w:tc>
      </w:tr>
      <w:tr w:rsidR="00EA2527" w:rsidTr="00814230">
        <w:tc>
          <w:tcPr>
            <w:tcW w:w="2802" w:type="dxa"/>
          </w:tcPr>
          <w:p w:rsidR="00EA2527" w:rsidRDefault="00EA2527" w:rsidP="00E12346">
            <w:pPr>
              <w:spacing w:line="360" w:lineRule="auto"/>
              <w:rPr>
                <w:rFonts w:ascii="Arial" w:hAnsi="Arial" w:cs="Arial"/>
                <w:sz w:val="24"/>
                <w:szCs w:val="24"/>
              </w:rPr>
            </w:pPr>
            <w:r>
              <w:rPr>
                <w:rFonts w:ascii="Arial" w:hAnsi="Arial" w:cs="Arial"/>
                <w:sz w:val="24"/>
                <w:szCs w:val="24"/>
              </w:rPr>
              <w:t>Primary nocturnal enuresis</w:t>
            </w:r>
          </w:p>
        </w:tc>
        <w:tc>
          <w:tcPr>
            <w:tcW w:w="6440" w:type="dxa"/>
          </w:tcPr>
          <w:p w:rsidR="00EA2527" w:rsidRDefault="00EA2527" w:rsidP="00E12346">
            <w:pPr>
              <w:spacing w:line="360" w:lineRule="auto"/>
              <w:rPr>
                <w:rFonts w:ascii="Arial" w:hAnsi="Arial" w:cs="Arial"/>
                <w:sz w:val="24"/>
                <w:szCs w:val="24"/>
              </w:rPr>
            </w:pPr>
            <w:r>
              <w:rPr>
                <w:rFonts w:ascii="Arial" w:hAnsi="Arial" w:cs="Arial"/>
                <w:sz w:val="24"/>
                <w:szCs w:val="24"/>
              </w:rPr>
              <w:t>Recurrent involuntary passing of urine during sleep by a child aged 5 years or older who has never achieved consistent  night-time continence (Clinical knowledge summary 2011)</w:t>
            </w:r>
          </w:p>
        </w:tc>
      </w:tr>
      <w:tr w:rsidR="00EA2527" w:rsidTr="00814230">
        <w:tc>
          <w:tcPr>
            <w:tcW w:w="2802" w:type="dxa"/>
          </w:tcPr>
          <w:p w:rsidR="00EA2527" w:rsidRDefault="00EA2527" w:rsidP="00E12346">
            <w:pPr>
              <w:spacing w:line="360" w:lineRule="auto"/>
              <w:rPr>
                <w:rFonts w:ascii="Arial" w:hAnsi="Arial" w:cs="Arial"/>
                <w:sz w:val="24"/>
                <w:szCs w:val="24"/>
              </w:rPr>
            </w:pPr>
            <w:r>
              <w:rPr>
                <w:rFonts w:ascii="Arial" w:hAnsi="Arial" w:cs="Arial"/>
                <w:sz w:val="24"/>
                <w:szCs w:val="24"/>
              </w:rPr>
              <w:t>Secondary nocturnal enuresis</w:t>
            </w:r>
          </w:p>
        </w:tc>
        <w:tc>
          <w:tcPr>
            <w:tcW w:w="6440" w:type="dxa"/>
          </w:tcPr>
          <w:p w:rsidR="00EA2527" w:rsidRDefault="00EA2527" w:rsidP="00E12346">
            <w:pPr>
              <w:spacing w:line="360" w:lineRule="auto"/>
              <w:rPr>
                <w:rFonts w:ascii="Arial" w:hAnsi="Arial" w:cs="Arial"/>
                <w:sz w:val="24"/>
                <w:szCs w:val="24"/>
              </w:rPr>
            </w:pPr>
            <w:r>
              <w:rPr>
                <w:rFonts w:ascii="Arial" w:hAnsi="Arial" w:cs="Arial"/>
                <w:sz w:val="24"/>
                <w:szCs w:val="24"/>
              </w:rPr>
              <w:t>Bedwetting occurs after the child has been dry at night for more than 6 months (NICE 2010)</w:t>
            </w:r>
          </w:p>
        </w:tc>
      </w:tr>
      <w:tr w:rsidR="00EA2527" w:rsidTr="00814230">
        <w:tc>
          <w:tcPr>
            <w:tcW w:w="2802" w:type="dxa"/>
          </w:tcPr>
          <w:p w:rsidR="00EA2527" w:rsidRDefault="00EA2527" w:rsidP="00E12346">
            <w:pPr>
              <w:spacing w:line="360" w:lineRule="auto"/>
              <w:rPr>
                <w:rFonts w:ascii="Arial" w:hAnsi="Arial" w:cs="Arial"/>
                <w:sz w:val="24"/>
                <w:szCs w:val="24"/>
              </w:rPr>
            </w:pPr>
            <w:r>
              <w:rPr>
                <w:rFonts w:ascii="Arial" w:hAnsi="Arial" w:cs="Arial"/>
                <w:sz w:val="24"/>
                <w:szCs w:val="24"/>
              </w:rPr>
              <w:t>Diurnal enuresis</w:t>
            </w:r>
          </w:p>
          <w:p w:rsidR="00EA2527" w:rsidRDefault="00EA2527" w:rsidP="00E12346">
            <w:pPr>
              <w:spacing w:line="360" w:lineRule="auto"/>
              <w:rPr>
                <w:rFonts w:ascii="Arial" w:hAnsi="Arial" w:cs="Arial"/>
                <w:sz w:val="24"/>
                <w:szCs w:val="24"/>
              </w:rPr>
            </w:pPr>
            <w:r>
              <w:rPr>
                <w:rFonts w:ascii="Arial" w:hAnsi="Arial" w:cs="Arial"/>
                <w:sz w:val="24"/>
                <w:szCs w:val="24"/>
              </w:rPr>
              <w:t>(daytime wetting)</w:t>
            </w:r>
          </w:p>
        </w:tc>
        <w:tc>
          <w:tcPr>
            <w:tcW w:w="6440" w:type="dxa"/>
          </w:tcPr>
          <w:p w:rsidR="00EA2527" w:rsidRDefault="00EA2527" w:rsidP="00E12346">
            <w:pPr>
              <w:spacing w:line="360" w:lineRule="auto"/>
              <w:rPr>
                <w:rFonts w:ascii="Arial" w:hAnsi="Arial" w:cs="Arial"/>
                <w:sz w:val="24"/>
                <w:szCs w:val="24"/>
              </w:rPr>
            </w:pPr>
            <w:r>
              <w:rPr>
                <w:rFonts w:ascii="Arial" w:hAnsi="Arial" w:cs="Arial"/>
                <w:sz w:val="24"/>
                <w:szCs w:val="24"/>
              </w:rPr>
              <w:t>Involuntary loss of urine due to anatomical or functional etiology (International Children’s Continence Society (ICCS) 2010)</w:t>
            </w:r>
          </w:p>
        </w:tc>
      </w:tr>
      <w:tr w:rsidR="00EA2527" w:rsidTr="00814230">
        <w:tc>
          <w:tcPr>
            <w:tcW w:w="2802" w:type="dxa"/>
          </w:tcPr>
          <w:p w:rsidR="00EA2527" w:rsidRDefault="00EA2527" w:rsidP="00E12346">
            <w:pPr>
              <w:spacing w:line="360" w:lineRule="auto"/>
              <w:rPr>
                <w:rFonts w:ascii="Arial" w:hAnsi="Arial" w:cs="Arial"/>
                <w:sz w:val="24"/>
                <w:szCs w:val="24"/>
              </w:rPr>
            </w:pPr>
            <w:r w:rsidRPr="00EA2527">
              <w:rPr>
                <w:rFonts w:ascii="Arial" w:hAnsi="Arial" w:cs="Arial"/>
                <w:sz w:val="24"/>
                <w:szCs w:val="24"/>
              </w:rPr>
              <w:t>Overactive bladder</w:t>
            </w:r>
          </w:p>
          <w:p w:rsidR="00341403" w:rsidRDefault="00341403" w:rsidP="00E12346">
            <w:pPr>
              <w:spacing w:line="360" w:lineRule="auto"/>
              <w:rPr>
                <w:rFonts w:ascii="Arial" w:hAnsi="Arial" w:cs="Arial"/>
                <w:sz w:val="24"/>
                <w:szCs w:val="24"/>
              </w:rPr>
            </w:pPr>
            <w:r>
              <w:rPr>
                <w:rFonts w:ascii="Arial" w:hAnsi="Arial" w:cs="Arial"/>
                <w:sz w:val="24"/>
                <w:szCs w:val="24"/>
              </w:rPr>
              <w:t>(OAB)</w:t>
            </w:r>
          </w:p>
        </w:tc>
        <w:tc>
          <w:tcPr>
            <w:tcW w:w="6440" w:type="dxa"/>
          </w:tcPr>
          <w:p w:rsidR="00EA2527" w:rsidRDefault="00EA2527" w:rsidP="00E12346">
            <w:pPr>
              <w:spacing w:line="360" w:lineRule="auto"/>
              <w:rPr>
                <w:rFonts w:ascii="Arial" w:hAnsi="Arial" w:cs="Arial"/>
                <w:sz w:val="24"/>
                <w:szCs w:val="24"/>
              </w:rPr>
            </w:pPr>
            <w:r>
              <w:rPr>
                <w:rFonts w:ascii="Arial" w:hAnsi="Arial" w:cs="Arial"/>
                <w:sz w:val="24"/>
                <w:szCs w:val="24"/>
              </w:rPr>
              <w:t>A group</w:t>
            </w:r>
            <w:r w:rsidRPr="00EA2527">
              <w:rPr>
                <w:rFonts w:ascii="Arial" w:hAnsi="Arial" w:cs="Arial"/>
                <w:sz w:val="24"/>
                <w:szCs w:val="24"/>
              </w:rPr>
              <w:t xml:space="preserve"> of symptoms including urgency to pass urine, urgency incontinence when unable to get to toilet in time, frequency of voids and nocturia of 2 or more times</w:t>
            </w:r>
          </w:p>
        </w:tc>
      </w:tr>
      <w:tr w:rsidR="00814230" w:rsidTr="00814230">
        <w:tc>
          <w:tcPr>
            <w:tcW w:w="2802" w:type="dxa"/>
          </w:tcPr>
          <w:p w:rsidR="00814230" w:rsidRDefault="00814230" w:rsidP="00E12346">
            <w:pPr>
              <w:spacing w:line="360" w:lineRule="auto"/>
              <w:rPr>
                <w:rFonts w:ascii="Arial" w:hAnsi="Arial" w:cs="Arial"/>
                <w:sz w:val="24"/>
                <w:szCs w:val="24"/>
              </w:rPr>
            </w:pPr>
            <w:r>
              <w:rPr>
                <w:rFonts w:ascii="Arial" w:hAnsi="Arial" w:cs="Arial"/>
                <w:sz w:val="24"/>
                <w:szCs w:val="24"/>
              </w:rPr>
              <w:t>Encopresis</w:t>
            </w:r>
          </w:p>
        </w:tc>
        <w:tc>
          <w:tcPr>
            <w:tcW w:w="6440" w:type="dxa"/>
          </w:tcPr>
          <w:p w:rsidR="00814230" w:rsidRDefault="00814230" w:rsidP="00E12346">
            <w:pPr>
              <w:spacing w:line="360" w:lineRule="auto"/>
              <w:rPr>
                <w:rFonts w:ascii="Arial" w:hAnsi="Arial" w:cs="Arial"/>
                <w:sz w:val="24"/>
                <w:szCs w:val="24"/>
              </w:rPr>
            </w:pPr>
            <w:r w:rsidRPr="00814230">
              <w:rPr>
                <w:rFonts w:ascii="Arial" w:hAnsi="Arial" w:cs="Arial"/>
                <w:sz w:val="24"/>
                <w:szCs w:val="24"/>
              </w:rPr>
              <w:t>Encopresis also known as paradoxical diarrhoea is voluntary or involuntary f</w:t>
            </w:r>
            <w:r>
              <w:rPr>
                <w:rFonts w:ascii="Arial" w:hAnsi="Arial" w:cs="Arial"/>
                <w:sz w:val="24"/>
                <w:szCs w:val="24"/>
              </w:rPr>
              <w:t>a</w:t>
            </w:r>
            <w:r w:rsidRPr="00814230">
              <w:rPr>
                <w:rFonts w:ascii="Arial" w:hAnsi="Arial" w:cs="Arial"/>
                <w:sz w:val="24"/>
                <w:szCs w:val="24"/>
              </w:rPr>
              <w:t>ecal soiling in children who have usually already been toilet trained. Children with encopresis often leak stool into their undergarments.</w:t>
            </w:r>
          </w:p>
        </w:tc>
      </w:tr>
      <w:tr w:rsidR="00814230" w:rsidTr="00814230">
        <w:tc>
          <w:tcPr>
            <w:tcW w:w="2802" w:type="dxa"/>
          </w:tcPr>
          <w:p w:rsidR="00814230" w:rsidRDefault="00814230" w:rsidP="00E12346">
            <w:pPr>
              <w:spacing w:line="360" w:lineRule="auto"/>
              <w:rPr>
                <w:rFonts w:ascii="Arial" w:hAnsi="Arial" w:cs="Arial"/>
                <w:sz w:val="24"/>
                <w:szCs w:val="24"/>
              </w:rPr>
            </w:pPr>
            <w:r>
              <w:rPr>
                <w:rFonts w:ascii="Arial" w:hAnsi="Arial" w:cs="Arial"/>
                <w:sz w:val="24"/>
                <w:szCs w:val="24"/>
              </w:rPr>
              <w:t>Constipation</w:t>
            </w:r>
          </w:p>
        </w:tc>
        <w:tc>
          <w:tcPr>
            <w:tcW w:w="6440" w:type="dxa"/>
          </w:tcPr>
          <w:p w:rsidR="00814230" w:rsidRPr="00814230" w:rsidRDefault="00EA2527" w:rsidP="00E12346">
            <w:pPr>
              <w:spacing w:line="360" w:lineRule="auto"/>
              <w:rPr>
                <w:rFonts w:ascii="Arial" w:hAnsi="Arial" w:cs="Arial"/>
                <w:sz w:val="24"/>
                <w:szCs w:val="24"/>
              </w:rPr>
            </w:pPr>
            <w:r>
              <w:rPr>
                <w:rFonts w:ascii="Arial" w:hAnsi="Arial" w:cs="Arial"/>
                <w:sz w:val="24"/>
                <w:szCs w:val="24"/>
              </w:rPr>
              <w:t>The subjective complaint of passage of abnormally delayed or infrequent passage of dry hardened faeces, often accompanied straining and pain (NICE Clinical Guideline 99, Constipation and soiling in children and young people  2010)</w:t>
            </w:r>
          </w:p>
        </w:tc>
      </w:tr>
      <w:tr w:rsidR="00EA2527" w:rsidTr="00814230">
        <w:tc>
          <w:tcPr>
            <w:tcW w:w="2802" w:type="dxa"/>
          </w:tcPr>
          <w:p w:rsidR="00EA2527" w:rsidRDefault="00EA2527" w:rsidP="00E12346">
            <w:pPr>
              <w:spacing w:line="360" w:lineRule="auto"/>
              <w:rPr>
                <w:rFonts w:ascii="Arial" w:hAnsi="Arial" w:cs="Arial"/>
                <w:sz w:val="24"/>
                <w:szCs w:val="24"/>
              </w:rPr>
            </w:pPr>
            <w:r>
              <w:rPr>
                <w:rFonts w:ascii="Arial" w:hAnsi="Arial" w:cs="Arial"/>
                <w:sz w:val="24"/>
                <w:szCs w:val="24"/>
              </w:rPr>
              <w:t>Soiling or overflow of stools</w:t>
            </w:r>
          </w:p>
        </w:tc>
        <w:tc>
          <w:tcPr>
            <w:tcW w:w="6440" w:type="dxa"/>
          </w:tcPr>
          <w:p w:rsidR="00987C07" w:rsidRDefault="00EA2527" w:rsidP="00E12346">
            <w:pPr>
              <w:spacing w:line="360" w:lineRule="auto"/>
              <w:rPr>
                <w:rFonts w:ascii="Arial" w:hAnsi="Arial" w:cs="Arial"/>
                <w:sz w:val="24"/>
                <w:szCs w:val="24"/>
              </w:rPr>
            </w:pPr>
            <w:r>
              <w:rPr>
                <w:rFonts w:ascii="Arial" w:hAnsi="Arial" w:cs="Arial"/>
                <w:sz w:val="24"/>
                <w:szCs w:val="24"/>
              </w:rPr>
              <w:t>The involuntary passage of fluid or semi-solid stool in to clothing as a result of overflow from a faecally loaded bowel (Dobson and Blannin 2010)</w:t>
            </w:r>
          </w:p>
          <w:p w:rsidR="00EA5595" w:rsidRDefault="00EA5595" w:rsidP="00E12346">
            <w:pPr>
              <w:spacing w:line="360" w:lineRule="auto"/>
              <w:rPr>
                <w:rFonts w:ascii="Arial" w:hAnsi="Arial" w:cs="Arial"/>
                <w:sz w:val="24"/>
                <w:szCs w:val="24"/>
              </w:rPr>
            </w:pPr>
          </w:p>
          <w:p w:rsidR="00987C07" w:rsidRDefault="00987C07" w:rsidP="00E12346">
            <w:pPr>
              <w:spacing w:line="360" w:lineRule="auto"/>
              <w:rPr>
                <w:rFonts w:ascii="Arial" w:hAnsi="Arial" w:cs="Arial"/>
                <w:sz w:val="24"/>
                <w:szCs w:val="24"/>
              </w:rPr>
            </w:pPr>
          </w:p>
        </w:tc>
      </w:tr>
      <w:tr w:rsidR="00814230" w:rsidTr="00814230">
        <w:tc>
          <w:tcPr>
            <w:tcW w:w="2802" w:type="dxa"/>
          </w:tcPr>
          <w:p w:rsidR="00814230" w:rsidRDefault="00814230" w:rsidP="00E12346">
            <w:pPr>
              <w:spacing w:line="360" w:lineRule="auto"/>
              <w:rPr>
                <w:rFonts w:ascii="Arial" w:hAnsi="Arial" w:cs="Arial"/>
                <w:sz w:val="24"/>
                <w:szCs w:val="24"/>
              </w:rPr>
            </w:pPr>
            <w:r>
              <w:rPr>
                <w:rFonts w:ascii="Arial" w:hAnsi="Arial" w:cs="Arial"/>
                <w:sz w:val="24"/>
                <w:szCs w:val="24"/>
              </w:rPr>
              <w:t>Urinary sheath</w:t>
            </w:r>
          </w:p>
        </w:tc>
        <w:tc>
          <w:tcPr>
            <w:tcW w:w="6440" w:type="dxa"/>
          </w:tcPr>
          <w:p w:rsidR="00814230" w:rsidRDefault="00814230" w:rsidP="00E12346">
            <w:pPr>
              <w:spacing w:line="360" w:lineRule="auto"/>
              <w:rPr>
                <w:rFonts w:ascii="Arial" w:hAnsi="Arial" w:cs="Arial"/>
                <w:sz w:val="24"/>
                <w:szCs w:val="24"/>
              </w:rPr>
            </w:pPr>
            <w:r>
              <w:rPr>
                <w:rFonts w:ascii="Arial" w:hAnsi="Arial" w:cs="Arial"/>
                <w:sz w:val="24"/>
                <w:szCs w:val="24"/>
              </w:rPr>
              <w:t>A condom style adhesive product. Drainage bag can be attached. Keeps a male child and young person dry.</w:t>
            </w:r>
          </w:p>
          <w:p w:rsidR="00814230" w:rsidRDefault="00814230" w:rsidP="00E12346">
            <w:pPr>
              <w:spacing w:line="360" w:lineRule="auto"/>
              <w:rPr>
                <w:rFonts w:ascii="Arial" w:hAnsi="Arial" w:cs="Arial"/>
                <w:sz w:val="24"/>
                <w:szCs w:val="24"/>
              </w:rPr>
            </w:pPr>
            <w:r>
              <w:rPr>
                <w:noProof/>
                <w:lang w:eastAsia="en-GB"/>
              </w:rPr>
              <w:drawing>
                <wp:inline distT="0" distB="0" distL="0" distR="0" wp14:anchorId="3417D6C1" wp14:editId="1196884D">
                  <wp:extent cx="2809875" cy="1524000"/>
                  <wp:effectExtent l="0" t="0" r="9525" b="0"/>
                  <wp:docPr id="2" name="Picture 2" descr="https://www.manfred-sauer.co.uk/images/sauer_comfort_standard_e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nfred-sauer.co.uk/images/sauer_comfort_standard_en_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9875" cy="1524000"/>
                          </a:xfrm>
                          <a:prstGeom prst="rect">
                            <a:avLst/>
                          </a:prstGeom>
                          <a:noFill/>
                          <a:ln>
                            <a:noFill/>
                          </a:ln>
                        </pic:spPr>
                      </pic:pic>
                    </a:graphicData>
                  </a:graphic>
                </wp:inline>
              </w:drawing>
            </w:r>
          </w:p>
          <w:p w:rsidR="00814230" w:rsidRDefault="00814230" w:rsidP="00E12346">
            <w:pPr>
              <w:spacing w:line="360" w:lineRule="auto"/>
              <w:rPr>
                <w:rFonts w:ascii="Arial" w:hAnsi="Arial" w:cs="Arial"/>
                <w:sz w:val="24"/>
                <w:szCs w:val="24"/>
              </w:rPr>
            </w:pPr>
          </w:p>
        </w:tc>
      </w:tr>
    </w:tbl>
    <w:p w:rsidR="00447C05" w:rsidRDefault="00447C05" w:rsidP="00E12346">
      <w:pPr>
        <w:spacing w:line="360" w:lineRule="auto"/>
        <w:rPr>
          <w:rFonts w:ascii="Arial" w:hAnsi="Arial" w:cs="Arial"/>
          <w:sz w:val="24"/>
          <w:szCs w:val="24"/>
        </w:rPr>
      </w:pPr>
    </w:p>
    <w:p w:rsidR="00EA2527" w:rsidRDefault="00EA2527" w:rsidP="00E12346">
      <w:pPr>
        <w:spacing w:line="360" w:lineRule="auto"/>
        <w:rPr>
          <w:rFonts w:ascii="Arial" w:hAnsi="Arial" w:cs="Arial"/>
          <w:sz w:val="24"/>
          <w:szCs w:val="24"/>
        </w:rPr>
      </w:pPr>
    </w:p>
    <w:p w:rsidR="00EA2527" w:rsidRDefault="00EA2527" w:rsidP="00E12346">
      <w:pPr>
        <w:spacing w:line="360" w:lineRule="auto"/>
        <w:rPr>
          <w:rFonts w:ascii="Arial" w:hAnsi="Arial" w:cs="Arial"/>
          <w:sz w:val="24"/>
          <w:szCs w:val="24"/>
        </w:rPr>
      </w:pPr>
    </w:p>
    <w:p w:rsidR="00EA2527" w:rsidRDefault="00EA2527" w:rsidP="00E12346">
      <w:pPr>
        <w:spacing w:line="360" w:lineRule="auto"/>
        <w:rPr>
          <w:rFonts w:ascii="Arial" w:hAnsi="Arial" w:cs="Arial"/>
          <w:sz w:val="24"/>
          <w:szCs w:val="24"/>
        </w:rPr>
      </w:pPr>
    </w:p>
    <w:p w:rsidR="00EA2527" w:rsidRDefault="00EA2527" w:rsidP="00E12346">
      <w:pPr>
        <w:spacing w:line="360" w:lineRule="auto"/>
        <w:rPr>
          <w:rFonts w:ascii="Arial" w:hAnsi="Arial" w:cs="Arial"/>
          <w:sz w:val="24"/>
          <w:szCs w:val="24"/>
        </w:rPr>
      </w:pPr>
    </w:p>
    <w:p w:rsidR="00987C07" w:rsidRDefault="00987C07" w:rsidP="00E12346">
      <w:pPr>
        <w:spacing w:line="360" w:lineRule="auto"/>
        <w:rPr>
          <w:rFonts w:ascii="Arial" w:hAnsi="Arial" w:cs="Arial"/>
          <w:b/>
          <w:sz w:val="24"/>
          <w:szCs w:val="24"/>
        </w:rPr>
      </w:pPr>
    </w:p>
    <w:p w:rsidR="00987C07" w:rsidRDefault="00987C07" w:rsidP="00E12346">
      <w:pPr>
        <w:spacing w:line="360" w:lineRule="auto"/>
        <w:rPr>
          <w:rFonts w:ascii="Arial" w:hAnsi="Arial" w:cs="Arial"/>
          <w:b/>
          <w:sz w:val="24"/>
          <w:szCs w:val="24"/>
        </w:rPr>
      </w:pPr>
    </w:p>
    <w:p w:rsidR="00987C07" w:rsidRDefault="00987C07" w:rsidP="00E12346">
      <w:pPr>
        <w:spacing w:line="360" w:lineRule="auto"/>
        <w:rPr>
          <w:rFonts w:ascii="Arial" w:hAnsi="Arial" w:cs="Arial"/>
          <w:b/>
          <w:sz w:val="24"/>
          <w:szCs w:val="24"/>
        </w:rPr>
      </w:pPr>
    </w:p>
    <w:p w:rsidR="00987C07" w:rsidRDefault="00987C07" w:rsidP="00E12346">
      <w:pPr>
        <w:spacing w:line="360" w:lineRule="auto"/>
        <w:rPr>
          <w:rFonts w:ascii="Arial" w:hAnsi="Arial" w:cs="Arial"/>
          <w:b/>
          <w:sz w:val="24"/>
          <w:szCs w:val="24"/>
        </w:rPr>
      </w:pPr>
    </w:p>
    <w:p w:rsidR="00987C07" w:rsidRDefault="00987C07" w:rsidP="00E12346">
      <w:pPr>
        <w:spacing w:line="360" w:lineRule="auto"/>
        <w:rPr>
          <w:rFonts w:ascii="Arial" w:hAnsi="Arial" w:cs="Arial"/>
          <w:b/>
          <w:sz w:val="24"/>
          <w:szCs w:val="24"/>
        </w:rPr>
      </w:pPr>
    </w:p>
    <w:p w:rsidR="00987C07" w:rsidRDefault="00987C07" w:rsidP="00E12346">
      <w:pPr>
        <w:spacing w:line="360" w:lineRule="auto"/>
        <w:rPr>
          <w:rFonts w:ascii="Arial" w:hAnsi="Arial" w:cs="Arial"/>
          <w:b/>
          <w:sz w:val="24"/>
          <w:szCs w:val="24"/>
        </w:rPr>
      </w:pPr>
    </w:p>
    <w:p w:rsidR="00987C07" w:rsidRDefault="00987C07" w:rsidP="00E12346">
      <w:pPr>
        <w:spacing w:line="360" w:lineRule="auto"/>
        <w:rPr>
          <w:rFonts w:ascii="Arial" w:hAnsi="Arial" w:cs="Arial"/>
          <w:b/>
          <w:sz w:val="24"/>
          <w:szCs w:val="24"/>
        </w:rPr>
      </w:pPr>
    </w:p>
    <w:p w:rsidR="00987C07" w:rsidRDefault="00987C07" w:rsidP="00E12346">
      <w:pPr>
        <w:spacing w:line="360" w:lineRule="auto"/>
        <w:rPr>
          <w:rFonts w:ascii="Arial" w:hAnsi="Arial" w:cs="Arial"/>
          <w:b/>
          <w:sz w:val="24"/>
          <w:szCs w:val="24"/>
        </w:rPr>
      </w:pPr>
    </w:p>
    <w:p w:rsidR="00987C07" w:rsidRDefault="00987C07" w:rsidP="00E12346">
      <w:pPr>
        <w:spacing w:line="360" w:lineRule="auto"/>
        <w:rPr>
          <w:rFonts w:ascii="Arial" w:hAnsi="Arial" w:cs="Arial"/>
          <w:b/>
          <w:sz w:val="24"/>
          <w:szCs w:val="24"/>
        </w:rPr>
      </w:pPr>
    </w:p>
    <w:p w:rsidR="00987C07" w:rsidRDefault="00987C07" w:rsidP="00E12346">
      <w:pPr>
        <w:spacing w:line="360" w:lineRule="auto"/>
        <w:rPr>
          <w:rFonts w:ascii="Arial" w:hAnsi="Arial" w:cs="Arial"/>
          <w:b/>
          <w:sz w:val="24"/>
          <w:szCs w:val="24"/>
        </w:rPr>
      </w:pPr>
    </w:p>
    <w:p w:rsidR="00987C07" w:rsidRDefault="00987C07" w:rsidP="00E12346">
      <w:pPr>
        <w:spacing w:line="360" w:lineRule="auto"/>
        <w:rPr>
          <w:rFonts w:ascii="Arial" w:hAnsi="Arial" w:cs="Arial"/>
          <w:b/>
          <w:sz w:val="24"/>
          <w:szCs w:val="24"/>
        </w:rPr>
      </w:pPr>
    </w:p>
    <w:p w:rsidR="00987C07" w:rsidRDefault="00987C0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r w:rsidRPr="00EA2527">
        <w:rPr>
          <w:rFonts w:ascii="Arial" w:hAnsi="Arial" w:cs="Arial"/>
          <w:b/>
          <w:sz w:val="24"/>
          <w:szCs w:val="24"/>
        </w:rPr>
        <w:t>Appendix 1: Handover Liaison Form</w:t>
      </w:r>
    </w:p>
    <w:tbl>
      <w:tblPr>
        <w:tblStyle w:val="TableGrid"/>
        <w:tblW w:w="0" w:type="auto"/>
        <w:tblLook w:val="04A0" w:firstRow="1" w:lastRow="0" w:firstColumn="1" w:lastColumn="0" w:noHBand="0" w:noVBand="1"/>
      </w:tblPr>
      <w:tblGrid>
        <w:gridCol w:w="4621"/>
        <w:gridCol w:w="4621"/>
      </w:tblGrid>
      <w:tr w:rsidR="00EA2527" w:rsidTr="00EA2527">
        <w:tc>
          <w:tcPr>
            <w:tcW w:w="4621" w:type="dxa"/>
          </w:tcPr>
          <w:p w:rsidR="00EA2527" w:rsidRDefault="00EA2527" w:rsidP="00E12346">
            <w:pPr>
              <w:spacing w:line="360" w:lineRule="auto"/>
              <w:rPr>
                <w:rFonts w:ascii="Arial" w:hAnsi="Arial" w:cs="Arial"/>
                <w:b/>
                <w:sz w:val="24"/>
                <w:szCs w:val="24"/>
              </w:rPr>
            </w:pPr>
            <w:r>
              <w:rPr>
                <w:rFonts w:ascii="Arial" w:hAnsi="Arial" w:cs="Arial"/>
                <w:b/>
                <w:sz w:val="24"/>
                <w:szCs w:val="24"/>
              </w:rPr>
              <w:t>Name</w:t>
            </w:r>
          </w:p>
          <w:p w:rsidR="00EA2527" w:rsidRDefault="00EA2527" w:rsidP="00E12346">
            <w:pPr>
              <w:spacing w:line="360" w:lineRule="auto"/>
              <w:rPr>
                <w:rFonts w:ascii="Arial" w:hAnsi="Arial" w:cs="Arial"/>
                <w:b/>
                <w:sz w:val="24"/>
                <w:szCs w:val="24"/>
              </w:rPr>
            </w:pPr>
          </w:p>
        </w:tc>
        <w:tc>
          <w:tcPr>
            <w:tcW w:w="4621" w:type="dxa"/>
          </w:tcPr>
          <w:p w:rsidR="00EA2527" w:rsidRDefault="00EA2527" w:rsidP="00E12346">
            <w:pPr>
              <w:spacing w:line="360" w:lineRule="auto"/>
              <w:rPr>
                <w:rFonts w:ascii="Arial" w:hAnsi="Arial" w:cs="Arial"/>
                <w:b/>
                <w:sz w:val="24"/>
                <w:szCs w:val="24"/>
              </w:rPr>
            </w:pPr>
            <w:r>
              <w:rPr>
                <w:rFonts w:ascii="Arial" w:hAnsi="Arial" w:cs="Arial"/>
                <w:b/>
                <w:sz w:val="24"/>
                <w:szCs w:val="24"/>
              </w:rPr>
              <w:t>Contact Telephone Numbers</w:t>
            </w:r>
          </w:p>
        </w:tc>
      </w:tr>
      <w:tr w:rsidR="00EA2527" w:rsidTr="00EA2527">
        <w:tc>
          <w:tcPr>
            <w:tcW w:w="4621" w:type="dxa"/>
          </w:tcPr>
          <w:p w:rsidR="00EA2527" w:rsidRDefault="00EA2527" w:rsidP="00E12346">
            <w:pPr>
              <w:spacing w:line="360" w:lineRule="auto"/>
              <w:rPr>
                <w:rFonts w:ascii="Arial" w:hAnsi="Arial" w:cs="Arial"/>
                <w:b/>
                <w:sz w:val="24"/>
                <w:szCs w:val="24"/>
              </w:rPr>
            </w:pPr>
            <w:r>
              <w:rPr>
                <w:rFonts w:ascii="Arial" w:hAnsi="Arial" w:cs="Arial"/>
                <w:b/>
                <w:sz w:val="24"/>
                <w:szCs w:val="24"/>
              </w:rPr>
              <w:t>DOB</w:t>
            </w:r>
          </w:p>
          <w:p w:rsidR="00EA2527" w:rsidRDefault="00EA2527" w:rsidP="00E12346">
            <w:pPr>
              <w:spacing w:line="360" w:lineRule="auto"/>
              <w:rPr>
                <w:rFonts w:ascii="Arial" w:hAnsi="Arial" w:cs="Arial"/>
                <w:b/>
                <w:sz w:val="24"/>
                <w:szCs w:val="24"/>
              </w:rPr>
            </w:pPr>
          </w:p>
        </w:tc>
        <w:tc>
          <w:tcPr>
            <w:tcW w:w="4621" w:type="dxa"/>
          </w:tcPr>
          <w:p w:rsidR="00EA2527" w:rsidRDefault="00EA2527" w:rsidP="00E12346">
            <w:pPr>
              <w:spacing w:line="360" w:lineRule="auto"/>
              <w:rPr>
                <w:rFonts w:ascii="Arial" w:hAnsi="Arial" w:cs="Arial"/>
                <w:b/>
                <w:sz w:val="24"/>
                <w:szCs w:val="24"/>
              </w:rPr>
            </w:pPr>
            <w:r>
              <w:rPr>
                <w:rFonts w:ascii="Arial" w:hAnsi="Arial" w:cs="Arial"/>
                <w:b/>
                <w:sz w:val="24"/>
                <w:szCs w:val="24"/>
              </w:rPr>
              <w:t>NHS number</w:t>
            </w:r>
          </w:p>
        </w:tc>
      </w:tr>
      <w:tr w:rsidR="00EA2527" w:rsidTr="00EA2527">
        <w:tc>
          <w:tcPr>
            <w:tcW w:w="4621" w:type="dxa"/>
          </w:tcPr>
          <w:p w:rsidR="00EA2527" w:rsidRDefault="00EA2527" w:rsidP="00E12346">
            <w:pPr>
              <w:spacing w:line="360" w:lineRule="auto"/>
              <w:rPr>
                <w:rFonts w:ascii="Arial" w:hAnsi="Arial" w:cs="Arial"/>
                <w:b/>
                <w:sz w:val="24"/>
                <w:szCs w:val="24"/>
              </w:rPr>
            </w:pPr>
            <w:r>
              <w:rPr>
                <w:rFonts w:ascii="Arial" w:hAnsi="Arial" w:cs="Arial"/>
                <w:b/>
                <w:sz w:val="24"/>
                <w:szCs w:val="24"/>
              </w:rPr>
              <w:t>Address</w:t>
            </w: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tc>
        <w:tc>
          <w:tcPr>
            <w:tcW w:w="4621" w:type="dxa"/>
          </w:tcPr>
          <w:p w:rsidR="00EA2527" w:rsidRDefault="00EA2527" w:rsidP="00E12346">
            <w:pPr>
              <w:spacing w:line="360" w:lineRule="auto"/>
              <w:rPr>
                <w:rFonts w:ascii="Arial" w:hAnsi="Arial" w:cs="Arial"/>
                <w:b/>
                <w:sz w:val="24"/>
                <w:szCs w:val="24"/>
              </w:rPr>
            </w:pPr>
            <w:r>
              <w:rPr>
                <w:rFonts w:ascii="Arial" w:hAnsi="Arial" w:cs="Arial"/>
                <w:b/>
                <w:sz w:val="24"/>
                <w:szCs w:val="24"/>
              </w:rPr>
              <w:t>Last assessment details:</w:t>
            </w:r>
          </w:p>
          <w:p w:rsidR="00EA2527" w:rsidRDefault="00EA2527" w:rsidP="00E12346">
            <w:pPr>
              <w:spacing w:line="360" w:lineRule="auto"/>
              <w:rPr>
                <w:rFonts w:ascii="Arial" w:hAnsi="Arial" w:cs="Arial"/>
                <w:b/>
                <w:sz w:val="24"/>
                <w:szCs w:val="24"/>
              </w:rPr>
            </w:pPr>
            <w:r>
              <w:rPr>
                <w:rFonts w:ascii="Arial" w:hAnsi="Arial" w:cs="Arial"/>
                <w:b/>
                <w:sz w:val="24"/>
                <w:szCs w:val="24"/>
              </w:rPr>
              <w:t>Date</w:t>
            </w: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r>
              <w:rPr>
                <w:rFonts w:ascii="Arial" w:hAnsi="Arial" w:cs="Arial"/>
                <w:b/>
                <w:sz w:val="24"/>
                <w:szCs w:val="24"/>
              </w:rPr>
              <w:t>Products supplied</w:t>
            </w:r>
          </w:p>
        </w:tc>
      </w:tr>
      <w:tr w:rsidR="00EA2527" w:rsidTr="00E12346">
        <w:tc>
          <w:tcPr>
            <w:tcW w:w="9242" w:type="dxa"/>
            <w:gridSpan w:val="2"/>
          </w:tcPr>
          <w:p w:rsidR="00EA2527" w:rsidRDefault="00EA2527" w:rsidP="00E12346">
            <w:pPr>
              <w:spacing w:line="360" w:lineRule="auto"/>
              <w:rPr>
                <w:rFonts w:ascii="Arial" w:hAnsi="Arial" w:cs="Arial"/>
                <w:b/>
                <w:sz w:val="24"/>
                <w:szCs w:val="24"/>
              </w:rPr>
            </w:pPr>
            <w:r>
              <w:rPr>
                <w:rFonts w:ascii="Arial" w:hAnsi="Arial" w:cs="Arial"/>
                <w:b/>
                <w:sz w:val="24"/>
                <w:szCs w:val="24"/>
              </w:rPr>
              <w:t>GP Surgery address:</w:t>
            </w:r>
          </w:p>
          <w:p w:rsidR="00EA2527" w:rsidRDefault="00EA2527" w:rsidP="00E12346">
            <w:pPr>
              <w:spacing w:line="360" w:lineRule="auto"/>
              <w:rPr>
                <w:rFonts w:ascii="Arial" w:hAnsi="Arial" w:cs="Arial"/>
                <w:b/>
                <w:sz w:val="24"/>
                <w:szCs w:val="24"/>
              </w:rPr>
            </w:pPr>
          </w:p>
        </w:tc>
      </w:tr>
      <w:tr w:rsidR="00EA2527" w:rsidTr="00E12346">
        <w:tc>
          <w:tcPr>
            <w:tcW w:w="9242" w:type="dxa"/>
            <w:gridSpan w:val="2"/>
          </w:tcPr>
          <w:p w:rsidR="00EA2527" w:rsidRDefault="00EA2527" w:rsidP="00E12346">
            <w:pPr>
              <w:spacing w:line="360" w:lineRule="auto"/>
              <w:rPr>
                <w:rFonts w:ascii="Arial" w:hAnsi="Arial" w:cs="Arial"/>
                <w:b/>
                <w:sz w:val="24"/>
                <w:szCs w:val="24"/>
              </w:rPr>
            </w:pPr>
            <w:r>
              <w:rPr>
                <w:rFonts w:ascii="Arial" w:hAnsi="Arial" w:cs="Arial"/>
                <w:b/>
                <w:sz w:val="24"/>
                <w:szCs w:val="24"/>
              </w:rPr>
              <w:t>Additional information</w:t>
            </w:r>
          </w:p>
          <w:p w:rsidR="00EA2527" w:rsidRDefault="00EA2527" w:rsidP="00E12346">
            <w:pPr>
              <w:spacing w:line="360" w:lineRule="auto"/>
              <w:rPr>
                <w:rFonts w:ascii="Arial" w:hAnsi="Arial" w:cs="Arial"/>
                <w:b/>
                <w:sz w:val="24"/>
                <w:szCs w:val="24"/>
              </w:rPr>
            </w:pPr>
            <w:r>
              <w:rPr>
                <w:rFonts w:ascii="Arial" w:hAnsi="Arial" w:cs="Arial"/>
                <w:b/>
                <w:sz w:val="24"/>
                <w:szCs w:val="24"/>
              </w:rPr>
              <w:t>Include assessment forms to be sent to SCHS</w:t>
            </w:r>
          </w:p>
          <w:p w:rsidR="00EA5595" w:rsidRDefault="00EA5595"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p w:rsidR="00EA2527" w:rsidRDefault="00EA2527" w:rsidP="00E12346">
            <w:pPr>
              <w:spacing w:line="360" w:lineRule="auto"/>
              <w:rPr>
                <w:rFonts w:ascii="Arial" w:hAnsi="Arial" w:cs="Arial"/>
                <w:b/>
                <w:sz w:val="24"/>
                <w:szCs w:val="24"/>
              </w:rPr>
            </w:pPr>
          </w:p>
        </w:tc>
      </w:tr>
    </w:tbl>
    <w:p w:rsidR="002A2D30" w:rsidRPr="002A2D30" w:rsidRDefault="002A2D30" w:rsidP="00EA3C96">
      <w:pPr>
        <w:spacing w:line="360" w:lineRule="auto"/>
        <w:rPr>
          <w:rFonts w:ascii="Arial" w:hAnsi="Arial" w:cs="Arial"/>
          <w:b/>
          <w:color w:val="FF0000"/>
          <w:sz w:val="24"/>
          <w:szCs w:val="24"/>
        </w:rPr>
      </w:pPr>
    </w:p>
    <w:sectPr w:rsidR="002A2D30" w:rsidRPr="002A2D30" w:rsidSect="00814230">
      <w:headerReference w:type="even" r:id="rId21"/>
      <w:headerReference w:type="default" r:id="rId22"/>
      <w:footerReference w:type="default" r:id="rId23"/>
      <w:head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02" w:rsidRDefault="00330702" w:rsidP="00447C05">
      <w:pPr>
        <w:spacing w:after="0" w:line="240" w:lineRule="auto"/>
      </w:pPr>
      <w:r>
        <w:separator/>
      </w:r>
    </w:p>
  </w:endnote>
  <w:endnote w:type="continuationSeparator" w:id="0">
    <w:p w:rsidR="00330702" w:rsidRDefault="00330702" w:rsidP="0044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03" w:rsidRDefault="00341403" w:rsidP="00341403">
    <w:pPr>
      <w:pStyle w:val="Footer"/>
      <w:tabs>
        <w:tab w:val="clear" w:pos="4513"/>
        <w:tab w:val="clear" w:pos="9026"/>
        <w:tab w:val="left" w:pos="1500"/>
      </w:tabs>
    </w:pPr>
    <w:r w:rsidRPr="00341403">
      <w:t>Version: 1.0</w:t>
    </w:r>
    <w:r>
      <w:t xml:space="preserve"> February 2018</w:t>
    </w:r>
    <w:r w:rsidR="00B57862">
      <w:t xml:space="preserve"> Review February 2019</w:t>
    </w:r>
  </w:p>
  <w:p w:rsidR="00987C07" w:rsidRDefault="00987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02" w:rsidRDefault="00330702" w:rsidP="00447C05">
      <w:pPr>
        <w:spacing w:after="0" w:line="240" w:lineRule="auto"/>
      </w:pPr>
      <w:r>
        <w:separator/>
      </w:r>
    </w:p>
  </w:footnote>
  <w:footnote w:type="continuationSeparator" w:id="0">
    <w:p w:rsidR="00330702" w:rsidRDefault="00330702" w:rsidP="00447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07" w:rsidRDefault="00435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618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07" w:rsidRDefault="004351F6" w:rsidP="00447C0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6188"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87C07">
      <w:rPr>
        <w:rFonts w:cs="Arial"/>
        <w:noProof/>
        <w:lang w:eastAsia="en-GB"/>
      </w:rPr>
      <w:drawing>
        <wp:inline distT="0" distB="0" distL="0" distR="0" wp14:anchorId="5647553A" wp14:editId="099D853D">
          <wp:extent cx="3590925" cy="514350"/>
          <wp:effectExtent l="0" t="0" r="9525" b="0"/>
          <wp:docPr id="3" name="Picture 3" descr="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at Western Hospitals FT Col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07" w:rsidRDefault="00435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618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D193D"/>
    <w:multiLevelType w:val="multilevel"/>
    <w:tmpl w:val="B44679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05"/>
    <w:rsid w:val="000B7FD7"/>
    <w:rsid w:val="000C43E7"/>
    <w:rsid w:val="000F4F06"/>
    <w:rsid w:val="000F644D"/>
    <w:rsid w:val="00124D2A"/>
    <w:rsid w:val="002171E7"/>
    <w:rsid w:val="002557E5"/>
    <w:rsid w:val="00280BF5"/>
    <w:rsid w:val="00283432"/>
    <w:rsid w:val="00296997"/>
    <w:rsid w:val="002A2D30"/>
    <w:rsid w:val="00330702"/>
    <w:rsid w:val="00341403"/>
    <w:rsid w:val="00363A45"/>
    <w:rsid w:val="00380B0E"/>
    <w:rsid w:val="0038271F"/>
    <w:rsid w:val="00421023"/>
    <w:rsid w:val="004351F6"/>
    <w:rsid w:val="00447C05"/>
    <w:rsid w:val="004F3C18"/>
    <w:rsid w:val="005176F5"/>
    <w:rsid w:val="005828EF"/>
    <w:rsid w:val="006845E4"/>
    <w:rsid w:val="006C3903"/>
    <w:rsid w:val="007175EF"/>
    <w:rsid w:val="00763178"/>
    <w:rsid w:val="00814230"/>
    <w:rsid w:val="0086749F"/>
    <w:rsid w:val="00881EF5"/>
    <w:rsid w:val="00987C07"/>
    <w:rsid w:val="00A23048"/>
    <w:rsid w:val="00A42196"/>
    <w:rsid w:val="00B57862"/>
    <w:rsid w:val="00B653A8"/>
    <w:rsid w:val="00C013C8"/>
    <w:rsid w:val="00C47B9D"/>
    <w:rsid w:val="00D03A93"/>
    <w:rsid w:val="00D470C1"/>
    <w:rsid w:val="00D6164C"/>
    <w:rsid w:val="00E02979"/>
    <w:rsid w:val="00E12346"/>
    <w:rsid w:val="00E933E5"/>
    <w:rsid w:val="00EA2527"/>
    <w:rsid w:val="00EA3C96"/>
    <w:rsid w:val="00EA5595"/>
    <w:rsid w:val="00F26473"/>
    <w:rsid w:val="00F2698B"/>
    <w:rsid w:val="00FB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D1C93BF-57FB-4197-B49C-40ECBB77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C05"/>
  </w:style>
  <w:style w:type="paragraph" w:styleId="Footer">
    <w:name w:val="footer"/>
    <w:basedOn w:val="Normal"/>
    <w:link w:val="FooterChar"/>
    <w:uiPriority w:val="99"/>
    <w:unhideWhenUsed/>
    <w:rsid w:val="0044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C05"/>
  </w:style>
  <w:style w:type="paragraph" w:styleId="BalloonText">
    <w:name w:val="Balloon Text"/>
    <w:basedOn w:val="Normal"/>
    <w:link w:val="BalloonTextChar"/>
    <w:uiPriority w:val="99"/>
    <w:semiHidden/>
    <w:unhideWhenUsed/>
    <w:rsid w:val="00447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05"/>
    <w:rPr>
      <w:rFonts w:ascii="Tahoma" w:hAnsi="Tahoma" w:cs="Tahoma"/>
      <w:sz w:val="16"/>
      <w:szCs w:val="16"/>
    </w:rPr>
  </w:style>
  <w:style w:type="table" w:styleId="TableGrid">
    <w:name w:val="Table Grid"/>
    <w:basedOn w:val="TableNormal"/>
    <w:uiPriority w:val="59"/>
    <w:rsid w:val="0044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C05"/>
    <w:pPr>
      <w:ind w:left="720"/>
      <w:contextualSpacing/>
    </w:pPr>
  </w:style>
  <w:style w:type="character" w:styleId="Hyperlink">
    <w:name w:val="Hyperlink"/>
    <w:basedOn w:val="DefaultParagraphFont"/>
    <w:uiPriority w:val="99"/>
    <w:unhideWhenUsed/>
    <w:rsid w:val="00447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5379">
      <w:bodyDiv w:val="1"/>
      <w:marLeft w:val="0"/>
      <w:marRight w:val="0"/>
      <w:marTop w:val="0"/>
      <w:marBottom w:val="0"/>
      <w:divBdr>
        <w:top w:val="none" w:sz="0" w:space="0" w:color="auto"/>
        <w:left w:val="none" w:sz="0" w:space="0" w:color="auto"/>
        <w:bottom w:val="none" w:sz="0" w:space="0" w:color="auto"/>
        <w:right w:val="none" w:sz="0" w:space="0" w:color="auto"/>
      </w:divBdr>
      <w:divsChild>
        <w:div w:id="1987201934">
          <w:marLeft w:val="0"/>
          <w:marRight w:val="0"/>
          <w:marTop w:val="0"/>
          <w:marBottom w:val="360"/>
          <w:divBdr>
            <w:top w:val="single" w:sz="6" w:space="0" w:color="999999"/>
            <w:left w:val="single" w:sz="6" w:space="0" w:color="999999"/>
            <w:bottom w:val="single" w:sz="6" w:space="0" w:color="999999"/>
            <w:right w:val="single" w:sz="6" w:space="0" w:color="999999"/>
          </w:divBdr>
        </w:div>
      </w:divsChild>
    </w:div>
    <w:div w:id="13354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very-child-matters" TargetMode="External"/><Relationship Id="rId13" Type="http://schemas.openxmlformats.org/officeDocument/2006/relationships/hyperlink" Target="https://www.nice.org.uk/guidance/qs70" TargetMode="External"/><Relationship Id="rId18" Type="http://schemas.openxmlformats.org/officeDocument/2006/relationships/hyperlink" Target="http://www.bladderandboweluk.co.uk/wp-content/uploads/2016/12/final-Guidance-Paed-product-provision-doc.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ice.org.uk/guidance/cg111" TargetMode="External"/><Relationship Id="rId17" Type="http://schemas.openxmlformats.org/officeDocument/2006/relationships/hyperlink" Target="https://www.nice.org.uk/guidance/cg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ce.org.uk/guidance/qs62"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service-delivery--organisation-and.../safeguardi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ice.org.uk/guidance/cg54" TargetMode="External"/><Relationship Id="rId23" Type="http://schemas.openxmlformats.org/officeDocument/2006/relationships/footer" Target="footer1.xml"/><Relationship Id="rId10" Type="http://schemas.openxmlformats.org/officeDocument/2006/relationships/hyperlink" Target="http://www.paediatriccontinenceforum.org/wp-content/uploads/2015/09/Paediatric-Continence-Commissioning-Guide-2014-PCF.pdf" TargetMode="External"/><Relationship Id="rId19" Type="http://schemas.openxmlformats.org/officeDocument/2006/relationships/hyperlink" Target="https://www.eric.org.uk/pages/shop/department/swimwear" TargetMode="External"/><Relationship Id="rId4" Type="http://schemas.openxmlformats.org/officeDocument/2006/relationships/settings" Target="settings.xml"/><Relationship Id="rId9" Type="http://schemas.openxmlformats.org/officeDocument/2006/relationships/hyperlink" Target="https://www.gov.uk/government/publications/national-service-framework-children-young-people-and-maternity-services" TargetMode="External"/><Relationship Id="rId14" Type="http://schemas.openxmlformats.org/officeDocument/2006/relationships/hyperlink" Target="https://www.nice.org.uk/guidance/cg99"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06BB-9502-4FA3-8478-621FC741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4687</Words>
  <Characters>26721</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31346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 Shirley</dc:creator>
  <cp:lastModifiedBy>Liz Wiltshire</cp:lastModifiedBy>
  <cp:revision>2</cp:revision>
  <cp:lastPrinted>2018-05-15T15:39:00Z</cp:lastPrinted>
  <dcterms:created xsi:type="dcterms:W3CDTF">2018-06-07T15:02:00Z</dcterms:created>
  <dcterms:modified xsi:type="dcterms:W3CDTF">2018-06-07T15:02:00Z</dcterms:modified>
</cp:coreProperties>
</file>