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45" w:rsidRPr="00986BDF" w:rsidRDefault="00566ACB">
      <w:pPr>
        <w:rPr>
          <w:rFonts w:ascii="Arial" w:hAnsi="Arial" w:cs="Arial"/>
          <w:b/>
          <w:sz w:val="24"/>
          <w:szCs w:val="24"/>
          <w:u w:val="single"/>
        </w:rPr>
      </w:pPr>
      <w:r w:rsidRPr="00986BDF">
        <w:rPr>
          <w:rFonts w:ascii="Arial" w:hAnsi="Arial" w:cs="Arial"/>
          <w:b/>
          <w:sz w:val="24"/>
          <w:szCs w:val="24"/>
          <w:u w:val="single"/>
        </w:rPr>
        <w:t>Fostering Annual Review Process</w:t>
      </w:r>
    </w:p>
    <w:p w:rsidR="00480A83" w:rsidRDefault="00480A83">
      <w:pPr>
        <w:rPr>
          <w:rFonts w:ascii="Arial" w:hAnsi="Arial" w:cs="Arial"/>
          <w:b/>
          <w:sz w:val="24"/>
          <w:szCs w:val="24"/>
        </w:rPr>
      </w:pPr>
    </w:p>
    <w:p w:rsidR="00B14F08" w:rsidRPr="00986BDF" w:rsidRDefault="00566AC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86BDF">
        <w:rPr>
          <w:rFonts w:ascii="Arial" w:hAnsi="Arial" w:cs="Arial"/>
          <w:b/>
          <w:sz w:val="24"/>
          <w:szCs w:val="24"/>
        </w:rPr>
        <w:t xml:space="preserve">12 weeks before </w:t>
      </w:r>
      <w:r w:rsidR="00BB7C6F">
        <w:rPr>
          <w:rFonts w:ascii="Arial" w:hAnsi="Arial" w:cs="Arial"/>
          <w:b/>
          <w:sz w:val="24"/>
          <w:szCs w:val="24"/>
        </w:rPr>
        <w:t>the Annual review</w:t>
      </w:r>
      <w:r w:rsidRPr="00986BDF">
        <w:rPr>
          <w:rFonts w:ascii="Arial" w:hAnsi="Arial" w:cs="Arial"/>
          <w:b/>
          <w:sz w:val="24"/>
          <w:szCs w:val="24"/>
        </w:rPr>
        <w:t xml:space="preserve"> </w:t>
      </w:r>
      <w:r w:rsidR="00041196" w:rsidRPr="00986BDF">
        <w:rPr>
          <w:rFonts w:ascii="Arial" w:hAnsi="Arial" w:cs="Arial"/>
          <w:b/>
          <w:sz w:val="24"/>
          <w:szCs w:val="24"/>
        </w:rPr>
        <w:t xml:space="preserve">is </w:t>
      </w:r>
      <w:r w:rsidRPr="00986BDF">
        <w:rPr>
          <w:rFonts w:ascii="Arial" w:hAnsi="Arial" w:cs="Arial"/>
          <w:b/>
          <w:sz w:val="24"/>
          <w:szCs w:val="24"/>
        </w:rPr>
        <w:t>due</w:t>
      </w:r>
      <w:r w:rsidR="00BB7C6F">
        <w:rPr>
          <w:rFonts w:ascii="Arial" w:hAnsi="Arial" w:cs="Arial"/>
          <w:b/>
          <w:sz w:val="24"/>
          <w:szCs w:val="24"/>
        </w:rPr>
        <w:t>:</w:t>
      </w:r>
      <w:r w:rsidR="00041196" w:rsidRPr="00986BDF">
        <w:rPr>
          <w:rFonts w:ascii="Arial" w:hAnsi="Arial" w:cs="Arial"/>
          <w:b/>
          <w:sz w:val="24"/>
          <w:szCs w:val="24"/>
        </w:rPr>
        <w:t xml:space="preserve"> </w:t>
      </w:r>
    </w:p>
    <w:p w:rsidR="00566ACB" w:rsidRPr="00986BDF" w:rsidRDefault="00566ACB">
      <w:pPr>
        <w:rPr>
          <w:rFonts w:ascii="Arial" w:hAnsi="Arial" w:cs="Arial"/>
          <w:sz w:val="24"/>
          <w:szCs w:val="24"/>
        </w:rPr>
      </w:pPr>
      <w:r w:rsidRPr="00986BDF">
        <w:rPr>
          <w:rFonts w:ascii="Arial" w:hAnsi="Arial" w:cs="Arial"/>
          <w:sz w:val="24"/>
          <w:szCs w:val="24"/>
        </w:rPr>
        <w:t>SSW arrang</w:t>
      </w:r>
      <w:r w:rsidR="00041196" w:rsidRPr="00986BDF">
        <w:rPr>
          <w:rFonts w:ascii="Arial" w:hAnsi="Arial" w:cs="Arial"/>
          <w:sz w:val="24"/>
          <w:szCs w:val="24"/>
        </w:rPr>
        <w:t>es for foster carer contribution</w:t>
      </w:r>
      <w:r w:rsidR="00BB7C6F">
        <w:rPr>
          <w:rFonts w:ascii="Arial" w:hAnsi="Arial" w:cs="Arial"/>
          <w:sz w:val="24"/>
          <w:szCs w:val="24"/>
        </w:rPr>
        <w:t>/CLA</w:t>
      </w:r>
      <w:r w:rsidRPr="00986BDF">
        <w:rPr>
          <w:rFonts w:ascii="Arial" w:hAnsi="Arial" w:cs="Arial"/>
          <w:sz w:val="24"/>
          <w:szCs w:val="24"/>
        </w:rPr>
        <w:t xml:space="preserve"> and child forms and</w:t>
      </w:r>
      <w:r w:rsidR="00041196" w:rsidRPr="00986BDF">
        <w:rPr>
          <w:rFonts w:ascii="Arial" w:hAnsi="Arial" w:cs="Arial"/>
          <w:sz w:val="24"/>
          <w:szCs w:val="24"/>
        </w:rPr>
        <w:t xml:space="preserve"> social worker feedback forms to be sent out by the Fostering Business Support Officer</w:t>
      </w:r>
    </w:p>
    <w:p w:rsidR="008A2D74" w:rsidRDefault="00041196" w:rsidP="00041196">
      <w:pPr>
        <w:rPr>
          <w:rFonts w:ascii="Arial" w:hAnsi="Arial" w:cs="Arial"/>
          <w:sz w:val="24"/>
          <w:szCs w:val="24"/>
        </w:rPr>
      </w:pPr>
      <w:r w:rsidRPr="00986BDF">
        <w:rPr>
          <w:rFonts w:ascii="Arial" w:hAnsi="Arial" w:cs="Arial"/>
          <w:sz w:val="24"/>
          <w:szCs w:val="24"/>
        </w:rPr>
        <w:t>SSW arranges for the foster carer to complete the Annual review paperwork and undertakes visits to CLA and birth children</w:t>
      </w:r>
    </w:p>
    <w:p w:rsidR="00BB7C6F" w:rsidRPr="00986BDF" w:rsidRDefault="00BB7C6F" w:rsidP="00041196">
      <w:pPr>
        <w:rPr>
          <w:rFonts w:ascii="Arial" w:hAnsi="Arial" w:cs="Arial"/>
          <w:sz w:val="24"/>
          <w:szCs w:val="24"/>
        </w:rPr>
      </w:pPr>
    </w:p>
    <w:p w:rsidR="00BB7C6F" w:rsidRDefault="00041196" w:rsidP="00041196">
      <w:pPr>
        <w:rPr>
          <w:rFonts w:ascii="Arial" w:hAnsi="Arial" w:cs="Arial"/>
          <w:b/>
          <w:sz w:val="24"/>
          <w:szCs w:val="24"/>
        </w:rPr>
      </w:pPr>
      <w:r w:rsidRPr="00986BDF">
        <w:rPr>
          <w:rFonts w:ascii="Arial" w:hAnsi="Arial" w:cs="Arial"/>
          <w:b/>
          <w:sz w:val="24"/>
          <w:szCs w:val="24"/>
        </w:rPr>
        <w:t>8 Weeks before the AR is due</w:t>
      </w:r>
      <w:r w:rsidR="00BB7C6F">
        <w:rPr>
          <w:rFonts w:ascii="Arial" w:hAnsi="Arial" w:cs="Arial"/>
          <w:b/>
          <w:sz w:val="24"/>
          <w:szCs w:val="24"/>
        </w:rPr>
        <w:t>:</w:t>
      </w:r>
    </w:p>
    <w:p w:rsidR="00041196" w:rsidRPr="00986BDF" w:rsidRDefault="00041196" w:rsidP="00041196">
      <w:pPr>
        <w:rPr>
          <w:rFonts w:ascii="Arial" w:hAnsi="Arial" w:cs="Arial"/>
          <w:sz w:val="24"/>
          <w:szCs w:val="24"/>
        </w:rPr>
      </w:pPr>
      <w:r w:rsidRPr="00986BDF">
        <w:rPr>
          <w:rFonts w:ascii="Arial" w:hAnsi="Arial" w:cs="Arial"/>
          <w:sz w:val="24"/>
          <w:szCs w:val="24"/>
        </w:rPr>
        <w:t>SSW sends the report</w:t>
      </w:r>
      <w:r w:rsidR="003431CD" w:rsidRPr="00986BDF">
        <w:rPr>
          <w:rFonts w:ascii="Arial" w:hAnsi="Arial" w:cs="Arial"/>
          <w:sz w:val="24"/>
          <w:szCs w:val="24"/>
        </w:rPr>
        <w:t xml:space="preserve"> and bundle</w:t>
      </w:r>
      <w:r w:rsidRPr="00986BDF">
        <w:rPr>
          <w:rFonts w:ascii="Arial" w:hAnsi="Arial" w:cs="Arial"/>
          <w:sz w:val="24"/>
          <w:szCs w:val="24"/>
        </w:rPr>
        <w:t xml:space="preserve"> to their line manager for QA and sign off</w:t>
      </w:r>
    </w:p>
    <w:p w:rsidR="00041196" w:rsidRDefault="00041196" w:rsidP="00041196">
      <w:pPr>
        <w:rPr>
          <w:rFonts w:ascii="Arial" w:hAnsi="Arial" w:cs="Arial"/>
          <w:sz w:val="24"/>
          <w:szCs w:val="24"/>
        </w:rPr>
      </w:pPr>
      <w:r w:rsidRPr="00986BDF">
        <w:rPr>
          <w:rFonts w:ascii="Arial" w:hAnsi="Arial" w:cs="Arial"/>
          <w:sz w:val="24"/>
          <w:szCs w:val="24"/>
        </w:rPr>
        <w:t xml:space="preserve">SSW sends the </w:t>
      </w:r>
      <w:r w:rsidR="008A2D74" w:rsidRPr="00986BDF">
        <w:rPr>
          <w:rFonts w:ascii="Arial" w:hAnsi="Arial" w:cs="Arial"/>
          <w:sz w:val="24"/>
          <w:szCs w:val="24"/>
        </w:rPr>
        <w:t>bundle of documents to the Fostering R</w:t>
      </w:r>
      <w:r w:rsidR="00BB7C6F">
        <w:rPr>
          <w:rFonts w:ascii="Arial" w:hAnsi="Arial" w:cs="Arial"/>
          <w:sz w:val="24"/>
          <w:szCs w:val="24"/>
        </w:rPr>
        <w:t>eviewing Officer.</w:t>
      </w:r>
    </w:p>
    <w:p w:rsidR="00BB7C6F" w:rsidRPr="00986BDF" w:rsidRDefault="00BB7C6F" w:rsidP="00041196">
      <w:pPr>
        <w:rPr>
          <w:rFonts w:ascii="Arial" w:hAnsi="Arial" w:cs="Arial"/>
          <w:sz w:val="24"/>
          <w:szCs w:val="24"/>
        </w:rPr>
      </w:pPr>
    </w:p>
    <w:p w:rsidR="00BB7C6F" w:rsidRDefault="008A2D74" w:rsidP="00041196">
      <w:pPr>
        <w:rPr>
          <w:rFonts w:ascii="Arial" w:hAnsi="Arial" w:cs="Arial"/>
          <w:b/>
          <w:sz w:val="24"/>
          <w:szCs w:val="24"/>
        </w:rPr>
      </w:pPr>
      <w:r w:rsidRPr="00986BDF">
        <w:rPr>
          <w:rFonts w:ascii="Arial" w:hAnsi="Arial" w:cs="Arial"/>
          <w:b/>
          <w:sz w:val="24"/>
          <w:szCs w:val="24"/>
        </w:rPr>
        <w:t>Within 2 weeks of receipt of the bundle</w:t>
      </w:r>
      <w:r w:rsidR="00BB7C6F">
        <w:rPr>
          <w:rFonts w:ascii="Arial" w:hAnsi="Arial" w:cs="Arial"/>
          <w:b/>
          <w:sz w:val="24"/>
          <w:szCs w:val="24"/>
        </w:rPr>
        <w:t>:</w:t>
      </w:r>
    </w:p>
    <w:p w:rsidR="008A2D74" w:rsidRPr="00986BDF" w:rsidRDefault="003431CD" w:rsidP="00041196">
      <w:pPr>
        <w:rPr>
          <w:rFonts w:ascii="Arial" w:hAnsi="Arial" w:cs="Arial"/>
          <w:sz w:val="24"/>
          <w:szCs w:val="24"/>
        </w:rPr>
      </w:pPr>
      <w:r w:rsidRPr="00986BDF">
        <w:rPr>
          <w:rFonts w:ascii="Arial" w:hAnsi="Arial" w:cs="Arial"/>
          <w:b/>
          <w:sz w:val="24"/>
          <w:szCs w:val="24"/>
        </w:rPr>
        <w:t>(</w:t>
      </w:r>
      <w:r w:rsidRPr="00986BDF">
        <w:rPr>
          <w:rFonts w:ascii="Arial" w:hAnsi="Arial" w:cs="Arial"/>
          <w:sz w:val="24"/>
          <w:szCs w:val="24"/>
        </w:rPr>
        <w:t>6 weeks before</w:t>
      </w:r>
      <w:r w:rsidR="001677B3" w:rsidRPr="00986BDF">
        <w:rPr>
          <w:rFonts w:ascii="Arial" w:hAnsi="Arial" w:cs="Arial"/>
          <w:sz w:val="24"/>
          <w:szCs w:val="24"/>
        </w:rPr>
        <w:t xml:space="preserve"> AR is due</w:t>
      </w:r>
      <w:r w:rsidRPr="00986BDF">
        <w:rPr>
          <w:rFonts w:ascii="Arial" w:hAnsi="Arial" w:cs="Arial"/>
          <w:b/>
          <w:sz w:val="24"/>
          <w:szCs w:val="24"/>
        </w:rPr>
        <w:t xml:space="preserve">) – Business Support at the request of </w:t>
      </w:r>
      <w:r w:rsidR="008A2D74" w:rsidRPr="00986BDF">
        <w:rPr>
          <w:rFonts w:ascii="Arial" w:hAnsi="Arial" w:cs="Arial"/>
          <w:sz w:val="24"/>
          <w:szCs w:val="24"/>
        </w:rPr>
        <w:t>FRO arranges AR at the foster carer’s home and invites the SSW who must be present.</w:t>
      </w:r>
      <w:r w:rsidRPr="00986BDF">
        <w:rPr>
          <w:rFonts w:ascii="Arial" w:hAnsi="Arial" w:cs="Arial"/>
          <w:sz w:val="24"/>
          <w:szCs w:val="24"/>
        </w:rPr>
        <w:t xml:space="preserve"> </w:t>
      </w:r>
      <w:r w:rsidR="001677B3" w:rsidRPr="00986BDF">
        <w:rPr>
          <w:rFonts w:ascii="Arial" w:hAnsi="Arial" w:cs="Arial"/>
          <w:sz w:val="24"/>
          <w:szCs w:val="24"/>
        </w:rPr>
        <w:t>Confirmation letter to be sent to carer</w:t>
      </w:r>
    </w:p>
    <w:p w:rsidR="008A2D74" w:rsidRDefault="008A2D74" w:rsidP="00041196">
      <w:pPr>
        <w:rPr>
          <w:rFonts w:ascii="Arial" w:hAnsi="Arial" w:cs="Arial"/>
          <w:sz w:val="24"/>
          <w:szCs w:val="24"/>
        </w:rPr>
      </w:pPr>
      <w:r w:rsidRPr="00986BDF">
        <w:rPr>
          <w:rFonts w:ascii="Arial" w:hAnsi="Arial" w:cs="Arial"/>
          <w:b/>
          <w:sz w:val="24"/>
          <w:szCs w:val="24"/>
        </w:rPr>
        <w:t>NB</w:t>
      </w:r>
      <w:r w:rsidRPr="00986BDF">
        <w:rPr>
          <w:rFonts w:ascii="Arial" w:hAnsi="Arial" w:cs="Arial"/>
          <w:sz w:val="24"/>
          <w:szCs w:val="24"/>
        </w:rPr>
        <w:t xml:space="preserve"> if the foster carers are approved as a couple then both carers must be present</w:t>
      </w:r>
    </w:p>
    <w:p w:rsidR="00BB7C6F" w:rsidRPr="00986BDF" w:rsidRDefault="00BB7C6F" w:rsidP="00041196">
      <w:pPr>
        <w:rPr>
          <w:rFonts w:ascii="Arial" w:hAnsi="Arial" w:cs="Arial"/>
          <w:sz w:val="24"/>
          <w:szCs w:val="24"/>
        </w:rPr>
      </w:pPr>
    </w:p>
    <w:p w:rsidR="00041196" w:rsidRPr="00986BDF" w:rsidRDefault="00B14F08">
      <w:pPr>
        <w:rPr>
          <w:rFonts w:ascii="Arial" w:hAnsi="Arial" w:cs="Arial"/>
          <w:b/>
          <w:sz w:val="24"/>
          <w:szCs w:val="24"/>
        </w:rPr>
      </w:pPr>
      <w:r w:rsidRPr="00986BDF">
        <w:rPr>
          <w:rFonts w:ascii="Arial" w:hAnsi="Arial" w:cs="Arial"/>
          <w:b/>
          <w:sz w:val="24"/>
          <w:szCs w:val="24"/>
        </w:rPr>
        <w:t xml:space="preserve">4 weeks before AR </w:t>
      </w:r>
      <w:r w:rsidR="0095023B" w:rsidRPr="00986BDF">
        <w:rPr>
          <w:rFonts w:ascii="Arial" w:hAnsi="Arial" w:cs="Arial"/>
          <w:b/>
          <w:sz w:val="24"/>
          <w:szCs w:val="24"/>
        </w:rPr>
        <w:t>is due</w:t>
      </w:r>
      <w:r w:rsidR="00BB7C6F">
        <w:rPr>
          <w:rFonts w:ascii="Arial" w:hAnsi="Arial" w:cs="Arial"/>
          <w:b/>
          <w:sz w:val="24"/>
          <w:szCs w:val="24"/>
        </w:rPr>
        <w:t>:</w:t>
      </w:r>
    </w:p>
    <w:p w:rsidR="00B14F08" w:rsidRDefault="004E6FDC">
      <w:pPr>
        <w:rPr>
          <w:rFonts w:ascii="Arial" w:hAnsi="Arial" w:cs="Arial"/>
          <w:sz w:val="24"/>
          <w:szCs w:val="24"/>
        </w:rPr>
      </w:pPr>
      <w:r w:rsidRPr="00986BDF">
        <w:rPr>
          <w:rFonts w:ascii="Arial" w:hAnsi="Arial" w:cs="Arial"/>
          <w:sz w:val="24"/>
          <w:szCs w:val="24"/>
        </w:rPr>
        <w:t>FRO sends report to the foster carer(s) and SSW for comments to be returned within 5 days</w:t>
      </w:r>
    </w:p>
    <w:p w:rsidR="00BB7C6F" w:rsidRPr="00986BDF" w:rsidRDefault="00BB7C6F">
      <w:pPr>
        <w:rPr>
          <w:rFonts w:ascii="Arial" w:hAnsi="Arial" w:cs="Arial"/>
          <w:sz w:val="24"/>
          <w:szCs w:val="24"/>
        </w:rPr>
      </w:pPr>
    </w:p>
    <w:p w:rsidR="0095023B" w:rsidRPr="00986BDF" w:rsidRDefault="004E6FDC">
      <w:pPr>
        <w:rPr>
          <w:rFonts w:ascii="Arial" w:hAnsi="Arial" w:cs="Arial"/>
          <w:b/>
          <w:sz w:val="24"/>
          <w:szCs w:val="24"/>
        </w:rPr>
      </w:pPr>
      <w:r w:rsidRPr="00986BDF">
        <w:rPr>
          <w:rFonts w:ascii="Arial" w:hAnsi="Arial" w:cs="Arial"/>
          <w:b/>
          <w:sz w:val="24"/>
          <w:szCs w:val="24"/>
        </w:rPr>
        <w:t>3 weeks before the AR</w:t>
      </w:r>
      <w:r w:rsidR="0095023B" w:rsidRPr="00986BDF">
        <w:rPr>
          <w:rFonts w:ascii="Arial" w:hAnsi="Arial" w:cs="Arial"/>
          <w:b/>
          <w:sz w:val="24"/>
          <w:szCs w:val="24"/>
        </w:rPr>
        <w:t xml:space="preserve"> is due for ARs not going to Fostering Panel</w:t>
      </w:r>
      <w:r w:rsidR="00BB7C6F">
        <w:rPr>
          <w:rFonts w:ascii="Arial" w:hAnsi="Arial" w:cs="Arial"/>
          <w:b/>
          <w:sz w:val="24"/>
          <w:szCs w:val="24"/>
        </w:rPr>
        <w:t>:</w:t>
      </w:r>
    </w:p>
    <w:p w:rsidR="004E6FDC" w:rsidRPr="00986BDF" w:rsidRDefault="0095023B">
      <w:pPr>
        <w:rPr>
          <w:rFonts w:ascii="Arial" w:hAnsi="Arial" w:cs="Arial"/>
          <w:sz w:val="24"/>
          <w:szCs w:val="24"/>
        </w:rPr>
      </w:pPr>
      <w:r w:rsidRPr="00986BDF">
        <w:rPr>
          <w:rFonts w:ascii="Arial" w:hAnsi="Arial" w:cs="Arial"/>
          <w:sz w:val="24"/>
          <w:szCs w:val="24"/>
        </w:rPr>
        <w:t xml:space="preserve">FRO sends completed report </w:t>
      </w:r>
      <w:r w:rsidR="003431CD" w:rsidRPr="00986BDF">
        <w:rPr>
          <w:rFonts w:ascii="Arial" w:hAnsi="Arial" w:cs="Arial"/>
          <w:sz w:val="24"/>
          <w:szCs w:val="24"/>
        </w:rPr>
        <w:t xml:space="preserve">and ‘bundle’ </w:t>
      </w:r>
      <w:r w:rsidRPr="00986BDF">
        <w:rPr>
          <w:rFonts w:ascii="Arial" w:hAnsi="Arial" w:cs="Arial"/>
          <w:sz w:val="24"/>
          <w:szCs w:val="24"/>
        </w:rPr>
        <w:t>to the Panel Advisor</w:t>
      </w:r>
      <w:r w:rsidR="00BC332A" w:rsidRPr="00986BDF">
        <w:rPr>
          <w:rFonts w:ascii="Arial" w:hAnsi="Arial" w:cs="Arial"/>
          <w:sz w:val="24"/>
          <w:szCs w:val="24"/>
        </w:rPr>
        <w:t xml:space="preserve"> (direct to ADM if Panel Advisor not in post)</w:t>
      </w:r>
      <w:r w:rsidRPr="00986BDF">
        <w:rPr>
          <w:rFonts w:ascii="Arial" w:hAnsi="Arial" w:cs="Arial"/>
          <w:sz w:val="24"/>
          <w:szCs w:val="24"/>
        </w:rPr>
        <w:t xml:space="preserve"> for ADM sign off.</w:t>
      </w:r>
    </w:p>
    <w:p w:rsidR="0095023B" w:rsidRDefault="0095023B" w:rsidP="0095023B">
      <w:pPr>
        <w:rPr>
          <w:rFonts w:ascii="Arial" w:hAnsi="Arial" w:cs="Arial"/>
          <w:sz w:val="24"/>
          <w:szCs w:val="24"/>
        </w:rPr>
      </w:pPr>
      <w:r w:rsidRPr="00986BDF">
        <w:rPr>
          <w:rFonts w:ascii="Arial" w:hAnsi="Arial" w:cs="Arial"/>
          <w:sz w:val="24"/>
          <w:szCs w:val="24"/>
        </w:rPr>
        <w:t xml:space="preserve">ADM signs off </w:t>
      </w:r>
      <w:r w:rsidR="00BC332A" w:rsidRPr="00986BDF">
        <w:rPr>
          <w:rFonts w:ascii="Arial" w:hAnsi="Arial" w:cs="Arial"/>
          <w:sz w:val="24"/>
          <w:szCs w:val="24"/>
        </w:rPr>
        <w:t>and arranges for r</w:t>
      </w:r>
      <w:r w:rsidRPr="00986BDF">
        <w:rPr>
          <w:rFonts w:ascii="Arial" w:hAnsi="Arial" w:cs="Arial"/>
          <w:sz w:val="24"/>
          <w:szCs w:val="24"/>
        </w:rPr>
        <w:t xml:space="preserve">e-approval letter </w:t>
      </w:r>
      <w:r w:rsidR="00BC332A" w:rsidRPr="00986BDF">
        <w:rPr>
          <w:rFonts w:ascii="Arial" w:hAnsi="Arial" w:cs="Arial"/>
          <w:sz w:val="24"/>
          <w:szCs w:val="24"/>
        </w:rPr>
        <w:t xml:space="preserve"> (with updated Foster Care Agreements) if required to be </w:t>
      </w:r>
      <w:r w:rsidRPr="00986BDF">
        <w:rPr>
          <w:rFonts w:ascii="Arial" w:hAnsi="Arial" w:cs="Arial"/>
          <w:sz w:val="24"/>
          <w:szCs w:val="24"/>
        </w:rPr>
        <w:t>sent to the foster carer(s)</w:t>
      </w:r>
      <w:r w:rsidR="00BC332A" w:rsidRPr="00986BDF">
        <w:rPr>
          <w:rFonts w:ascii="Arial" w:hAnsi="Arial" w:cs="Arial"/>
          <w:sz w:val="24"/>
          <w:szCs w:val="24"/>
        </w:rPr>
        <w:t>, returning the ADM comments to the TM to ensure that all actions are understood and followed up in supervision with the relevant ATM and SSW.</w:t>
      </w:r>
    </w:p>
    <w:p w:rsidR="00BB7C6F" w:rsidRPr="00986BDF" w:rsidRDefault="00BB7C6F" w:rsidP="0095023B">
      <w:pPr>
        <w:rPr>
          <w:rFonts w:ascii="Arial" w:hAnsi="Arial" w:cs="Arial"/>
          <w:sz w:val="24"/>
          <w:szCs w:val="24"/>
        </w:rPr>
      </w:pPr>
    </w:p>
    <w:p w:rsidR="0095023B" w:rsidRPr="00986BDF" w:rsidRDefault="0095023B" w:rsidP="0095023B">
      <w:pPr>
        <w:rPr>
          <w:rFonts w:ascii="Arial" w:hAnsi="Arial" w:cs="Arial"/>
          <w:b/>
          <w:sz w:val="24"/>
          <w:szCs w:val="24"/>
        </w:rPr>
      </w:pPr>
      <w:r w:rsidRPr="00986BDF">
        <w:rPr>
          <w:rFonts w:ascii="Arial" w:hAnsi="Arial" w:cs="Arial"/>
          <w:b/>
          <w:sz w:val="24"/>
          <w:szCs w:val="24"/>
        </w:rPr>
        <w:t>3 weeks before the AR is due for ARs going to Fostering Panel</w:t>
      </w:r>
      <w:r w:rsidR="00BB7C6F">
        <w:rPr>
          <w:rFonts w:ascii="Arial" w:hAnsi="Arial" w:cs="Arial"/>
          <w:b/>
          <w:sz w:val="24"/>
          <w:szCs w:val="24"/>
        </w:rPr>
        <w:t>:</w:t>
      </w:r>
    </w:p>
    <w:p w:rsidR="0095023B" w:rsidRPr="00986BDF" w:rsidRDefault="0095023B" w:rsidP="0095023B">
      <w:pPr>
        <w:rPr>
          <w:rFonts w:ascii="Arial" w:hAnsi="Arial" w:cs="Arial"/>
          <w:sz w:val="24"/>
          <w:szCs w:val="24"/>
        </w:rPr>
      </w:pPr>
      <w:r w:rsidRPr="00986BDF">
        <w:rPr>
          <w:rFonts w:ascii="Arial" w:hAnsi="Arial" w:cs="Arial"/>
          <w:sz w:val="24"/>
          <w:szCs w:val="24"/>
        </w:rPr>
        <w:t>FRO</w:t>
      </w:r>
      <w:r w:rsidR="00BC332A" w:rsidRPr="00986BDF">
        <w:rPr>
          <w:rFonts w:ascii="Arial" w:hAnsi="Arial" w:cs="Arial"/>
          <w:sz w:val="24"/>
          <w:szCs w:val="24"/>
        </w:rPr>
        <w:t xml:space="preserve"> sends completed report</w:t>
      </w:r>
      <w:r w:rsidR="003431CD" w:rsidRPr="00986BDF">
        <w:rPr>
          <w:rFonts w:ascii="Arial" w:hAnsi="Arial" w:cs="Arial"/>
          <w:sz w:val="24"/>
          <w:szCs w:val="24"/>
        </w:rPr>
        <w:t xml:space="preserve"> and ‘bundle’</w:t>
      </w:r>
      <w:r w:rsidR="00BC332A" w:rsidRPr="00986BDF">
        <w:rPr>
          <w:rFonts w:ascii="Arial" w:hAnsi="Arial" w:cs="Arial"/>
          <w:sz w:val="24"/>
          <w:szCs w:val="24"/>
        </w:rPr>
        <w:t xml:space="preserve"> to the Panel Advisor (or Panel Administrator (cc TM) if Panel Advisor not in post) who</w:t>
      </w:r>
      <w:r w:rsidRPr="00986BDF">
        <w:rPr>
          <w:rFonts w:ascii="Arial" w:hAnsi="Arial" w:cs="Arial"/>
          <w:sz w:val="24"/>
          <w:szCs w:val="24"/>
        </w:rPr>
        <w:t xml:space="preserve"> books AR into Foster</w:t>
      </w:r>
      <w:r w:rsidR="00BC332A" w:rsidRPr="00986BDF">
        <w:rPr>
          <w:rFonts w:ascii="Arial" w:hAnsi="Arial" w:cs="Arial"/>
          <w:sz w:val="24"/>
          <w:szCs w:val="24"/>
        </w:rPr>
        <w:t>ing Panel.</w:t>
      </w:r>
    </w:p>
    <w:p w:rsidR="00BC332A" w:rsidRPr="00986BDF" w:rsidRDefault="00BC332A" w:rsidP="00BC332A">
      <w:pPr>
        <w:rPr>
          <w:rFonts w:ascii="Arial" w:hAnsi="Arial" w:cs="Arial"/>
          <w:sz w:val="24"/>
          <w:szCs w:val="24"/>
        </w:rPr>
      </w:pPr>
      <w:r w:rsidRPr="00986BDF">
        <w:rPr>
          <w:rFonts w:ascii="Arial" w:hAnsi="Arial" w:cs="Arial"/>
          <w:sz w:val="24"/>
          <w:szCs w:val="24"/>
        </w:rPr>
        <w:lastRenderedPageBreak/>
        <w:t>The usual Foster Care Panel process applies.  ADM signs off and ar</w:t>
      </w:r>
      <w:r w:rsidR="00986BDF">
        <w:rPr>
          <w:rFonts w:ascii="Arial" w:hAnsi="Arial" w:cs="Arial"/>
          <w:sz w:val="24"/>
          <w:szCs w:val="24"/>
        </w:rPr>
        <w:t xml:space="preserve">ranges for re-approval letter </w:t>
      </w:r>
      <w:r w:rsidRPr="00986BDF">
        <w:rPr>
          <w:rFonts w:ascii="Arial" w:hAnsi="Arial" w:cs="Arial"/>
          <w:sz w:val="24"/>
          <w:szCs w:val="24"/>
        </w:rPr>
        <w:t xml:space="preserve">with </w:t>
      </w:r>
      <w:r w:rsidR="00986BDF">
        <w:rPr>
          <w:rFonts w:ascii="Arial" w:hAnsi="Arial" w:cs="Arial"/>
          <w:sz w:val="24"/>
          <w:szCs w:val="24"/>
        </w:rPr>
        <w:t xml:space="preserve">updated Foster Care Agreements, </w:t>
      </w:r>
      <w:r w:rsidRPr="00986BDF">
        <w:rPr>
          <w:rFonts w:ascii="Arial" w:hAnsi="Arial" w:cs="Arial"/>
          <w:sz w:val="24"/>
          <w:szCs w:val="24"/>
        </w:rPr>
        <w:t>if required</w:t>
      </w:r>
      <w:r w:rsidR="00986BDF">
        <w:rPr>
          <w:rFonts w:ascii="Arial" w:hAnsi="Arial" w:cs="Arial"/>
          <w:sz w:val="24"/>
          <w:szCs w:val="24"/>
        </w:rPr>
        <w:t>,</w:t>
      </w:r>
      <w:r w:rsidRPr="00986BDF">
        <w:rPr>
          <w:rFonts w:ascii="Arial" w:hAnsi="Arial" w:cs="Arial"/>
          <w:sz w:val="24"/>
          <w:szCs w:val="24"/>
        </w:rPr>
        <w:t xml:space="preserve"> to be sent to the foster carer(s), returning the ADM comments to the TM to ensure that all actions are understood and followed up in supervision with the relevant ATM and SSW.</w:t>
      </w:r>
    </w:p>
    <w:p w:rsidR="0095023B" w:rsidRDefault="0095023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E543CD" w:rsidTr="00E543CD">
        <w:tc>
          <w:tcPr>
            <w:tcW w:w="1838" w:type="dxa"/>
          </w:tcPr>
          <w:p w:rsidR="00E543CD" w:rsidRDefault="00BB54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Abbreviation</w:t>
            </w:r>
          </w:p>
        </w:tc>
        <w:tc>
          <w:tcPr>
            <w:tcW w:w="7178" w:type="dxa"/>
          </w:tcPr>
          <w:p w:rsidR="00E543CD" w:rsidRDefault="00E543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E543CD" w:rsidTr="00E543CD">
        <w:tc>
          <w:tcPr>
            <w:tcW w:w="1838" w:type="dxa"/>
          </w:tcPr>
          <w:p w:rsidR="00E543CD" w:rsidRDefault="00E543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</w:t>
            </w:r>
          </w:p>
        </w:tc>
        <w:tc>
          <w:tcPr>
            <w:tcW w:w="7178" w:type="dxa"/>
          </w:tcPr>
          <w:p w:rsidR="00E543CD" w:rsidRDefault="00E543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 Looked After</w:t>
            </w:r>
          </w:p>
        </w:tc>
      </w:tr>
      <w:tr w:rsidR="00E543CD" w:rsidTr="00E543CD">
        <w:tc>
          <w:tcPr>
            <w:tcW w:w="1838" w:type="dxa"/>
          </w:tcPr>
          <w:p w:rsidR="00E543CD" w:rsidRDefault="00E543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</w:t>
            </w:r>
          </w:p>
        </w:tc>
        <w:tc>
          <w:tcPr>
            <w:tcW w:w="7178" w:type="dxa"/>
          </w:tcPr>
          <w:p w:rsidR="00E543CD" w:rsidRDefault="00BB7C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Annual Review</w:t>
            </w:r>
          </w:p>
        </w:tc>
      </w:tr>
      <w:tr w:rsidR="00E543CD" w:rsidTr="00E543CD">
        <w:tc>
          <w:tcPr>
            <w:tcW w:w="1838" w:type="dxa"/>
          </w:tcPr>
          <w:p w:rsidR="00E543CD" w:rsidRDefault="00BB7C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QA</w:t>
            </w:r>
          </w:p>
        </w:tc>
        <w:tc>
          <w:tcPr>
            <w:tcW w:w="7178" w:type="dxa"/>
          </w:tcPr>
          <w:p w:rsidR="00E543CD" w:rsidRDefault="00BB7C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Quality assurance</w:t>
            </w:r>
          </w:p>
        </w:tc>
      </w:tr>
      <w:tr w:rsidR="00BB7C6F" w:rsidTr="00E543CD">
        <w:tc>
          <w:tcPr>
            <w:tcW w:w="1838" w:type="dxa"/>
          </w:tcPr>
          <w:p w:rsidR="00BB7C6F" w:rsidRDefault="00BB7C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FRO</w:t>
            </w:r>
          </w:p>
        </w:tc>
        <w:tc>
          <w:tcPr>
            <w:tcW w:w="7178" w:type="dxa"/>
          </w:tcPr>
          <w:p w:rsidR="00BB7C6F" w:rsidRDefault="00BB7C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Fostering Review officer</w:t>
            </w:r>
          </w:p>
        </w:tc>
      </w:tr>
      <w:tr w:rsidR="00E543CD" w:rsidTr="00E543CD">
        <w:tc>
          <w:tcPr>
            <w:tcW w:w="1838" w:type="dxa"/>
          </w:tcPr>
          <w:p w:rsidR="00E543CD" w:rsidRDefault="00BB7C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SSW</w:t>
            </w:r>
          </w:p>
        </w:tc>
        <w:tc>
          <w:tcPr>
            <w:tcW w:w="7178" w:type="dxa"/>
          </w:tcPr>
          <w:p w:rsidR="00E543CD" w:rsidRDefault="00BB7C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Supervising Social Worker</w:t>
            </w:r>
          </w:p>
        </w:tc>
      </w:tr>
      <w:tr w:rsidR="00E543CD" w:rsidTr="00E543CD">
        <w:tc>
          <w:tcPr>
            <w:tcW w:w="1838" w:type="dxa"/>
          </w:tcPr>
          <w:p w:rsidR="00E543CD" w:rsidRDefault="00BB7C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ATM</w:t>
            </w:r>
          </w:p>
        </w:tc>
        <w:tc>
          <w:tcPr>
            <w:tcW w:w="7178" w:type="dxa"/>
          </w:tcPr>
          <w:p w:rsidR="00E543CD" w:rsidRDefault="00BB7C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Assistant Team manager</w:t>
            </w:r>
          </w:p>
        </w:tc>
      </w:tr>
      <w:tr w:rsidR="00E543CD" w:rsidTr="00E543CD">
        <w:tc>
          <w:tcPr>
            <w:tcW w:w="1838" w:type="dxa"/>
          </w:tcPr>
          <w:p w:rsidR="00E543CD" w:rsidRDefault="00BB7C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TM</w:t>
            </w:r>
          </w:p>
        </w:tc>
        <w:tc>
          <w:tcPr>
            <w:tcW w:w="7178" w:type="dxa"/>
          </w:tcPr>
          <w:p w:rsidR="00E543CD" w:rsidRDefault="00BB7C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Team Manager</w:t>
            </w:r>
          </w:p>
        </w:tc>
      </w:tr>
      <w:tr w:rsidR="00E543CD" w:rsidTr="00E543CD">
        <w:tc>
          <w:tcPr>
            <w:tcW w:w="1838" w:type="dxa"/>
          </w:tcPr>
          <w:p w:rsidR="00E543CD" w:rsidRDefault="00BB7C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ADM</w:t>
            </w:r>
          </w:p>
        </w:tc>
        <w:tc>
          <w:tcPr>
            <w:tcW w:w="7178" w:type="dxa"/>
          </w:tcPr>
          <w:p w:rsidR="00E543CD" w:rsidRDefault="00BB7C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Agency Decision Maker</w:t>
            </w:r>
          </w:p>
        </w:tc>
      </w:tr>
      <w:tr w:rsidR="00BB7C6F" w:rsidTr="00E543CD">
        <w:tc>
          <w:tcPr>
            <w:tcW w:w="1838" w:type="dxa"/>
          </w:tcPr>
          <w:p w:rsidR="00BB7C6F" w:rsidRDefault="00BB7C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8/5/18</w:t>
            </w:r>
          </w:p>
        </w:tc>
        <w:tc>
          <w:tcPr>
            <w:tcW w:w="7178" w:type="dxa"/>
          </w:tcPr>
          <w:p w:rsidR="00BB7C6F" w:rsidRDefault="00BB7C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Review date 8/5/20</w:t>
            </w:r>
          </w:p>
        </w:tc>
      </w:tr>
    </w:tbl>
    <w:p w:rsidR="00E543CD" w:rsidRPr="00986BDF" w:rsidRDefault="00E543CD">
      <w:pPr>
        <w:rPr>
          <w:rFonts w:ascii="Arial" w:hAnsi="Arial" w:cs="Arial"/>
          <w:b/>
          <w:sz w:val="24"/>
          <w:szCs w:val="24"/>
        </w:rPr>
      </w:pPr>
    </w:p>
    <w:sectPr w:rsidR="00E543CD" w:rsidRPr="00986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154D1"/>
    <w:multiLevelType w:val="hybridMultilevel"/>
    <w:tmpl w:val="9A4272DA"/>
    <w:lvl w:ilvl="0" w:tplc="94FC122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C23BC"/>
    <w:multiLevelType w:val="hybridMultilevel"/>
    <w:tmpl w:val="D2104290"/>
    <w:lvl w:ilvl="0" w:tplc="6B5C45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8651D"/>
    <w:multiLevelType w:val="hybridMultilevel"/>
    <w:tmpl w:val="18526A40"/>
    <w:lvl w:ilvl="0" w:tplc="20FE27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CB"/>
    <w:rsid w:val="000379E9"/>
    <w:rsid w:val="00041196"/>
    <w:rsid w:val="000F638F"/>
    <w:rsid w:val="001677B3"/>
    <w:rsid w:val="002755BD"/>
    <w:rsid w:val="00342145"/>
    <w:rsid w:val="003431CD"/>
    <w:rsid w:val="003C2D25"/>
    <w:rsid w:val="00480A83"/>
    <w:rsid w:val="004E6FDC"/>
    <w:rsid w:val="00566ACB"/>
    <w:rsid w:val="0078157B"/>
    <w:rsid w:val="008A2D74"/>
    <w:rsid w:val="0095023B"/>
    <w:rsid w:val="00986BDF"/>
    <w:rsid w:val="00A53C4C"/>
    <w:rsid w:val="00A60FD5"/>
    <w:rsid w:val="00B14F08"/>
    <w:rsid w:val="00B34BA6"/>
    <w:rsid w:val="00BB544C"/>
    <w:rsid w:val="00BB7C6F"/>
    <w:rsid w:val="00BC332A"/>
    <w:rsid w:val="00E543CD"/>
    <w:rsid w:val="00F3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2EF16-4B2D-4BA5-8CA5-D5A924D3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3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5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294C0-5334-446F-96C9-543B7B1E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Chipping</dc:creator>
  <cp:keywords/>
  <dc:description/>
  <cp:lastModifiedBy>Tara Forrest</cp:lastModifiedBy>
  <cp:revision>3</cp:revision>
  <cp:lastPrinted>2018-05-08T15:41:00Z</cp:lastPrinted>
  <dcterms:created xsi:type="dcterms:W3CDTF">2018-08-29T13:49:00Z</dcterms:created>
  <dcterms:modified xsi:type="dcterms:W3CDTF">2018-09-24T14:28:00Z</dcterms:modified>
</cp:coreProperties>
</file>