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51" w:rsidRDefault="00063751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681"/>
        <w:tblW w:w="15876" w:type="dxa"/>
        <w:tblLayout w:type="fixed"/>
        <w:tblLook w:val="04A0" w:firstRow="1" w:lastRow="0" w:firstColumn="1" w:lastColumn="0" w:noHBand="0" w:noVBand="1"/>
      </w:tblPr>
      <w:tblGrid>
        <w:gridCol w:w="3964"/>
        <w:gridCol w:w="4253"/>
        <w:gridCol w:w="4116"/>
        <w:gridCol w:w="3543"/>
      </w:tblGrid>
      <w:tr w:rsidR="00063751" w:rsidTr="00B36FC3">
        <w:tc>
          <w:tcPr>
            <w:tcW w:w="158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63751" w:rsidRDefault="00063751" w:rsidP="002A28A5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063751">
              <w:rPr>
                <w:rFonts w:ascii="Arial" w:hAnsi="Arial" w:cs="Arial"/>
                <w:b/>
                <w:i/>
                <w:sz w:val="18"/>
              </w:rPr>
              <w:t>This is guidance for students i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n Year 12 and 13 up to the age </w:t>
            </w:r>
            <w:r w:rsidRPr="00063751">
              <w:rPr>
                <w:rFonts w:ascii="Arial" w:hAnsi="Arial" w:cs="Arial"/>
                <w:b/>
                <w:i/>
                <w:sz w:val="18"/>
              </w:rPr>
              <w:t xml:space="preserve">of 18 years. Care Leavers older than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18 </w:t>
            </w:r>
            <w:r w:rsidRPr="00063751">
              <w:rPr>
                <w:rFonts w:ascii="Arial" w:hAnsi="Arial" w:cs="Arial"/>
                <w:b/>
                <w:i/>
                <w:sz w:val="18"/>
              </w:rPr>
              <w:t>can (should) be part of this process if agreed in monthly supervision.</w:t>
            </w:r>
          </w:p>
          <w:p w:rsidR="00063751" w:rsidRPr="00063751" w:rsidRDefault="00063751" w:rsidP="002A28A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71CF9" w:rsidTr="00B36FC3">
        <w:tc>
          <w:tcPr>
            <w:tcW w:w="3964" w:type="dxa"/>
            <w:shd w:val="clear" w:color="auto" w:fill="BDD6EE" w:themeFill="accent1" w:themeFillTint="66"/>
          </w:tcPr>
          <w:p w:rsidR="00CC2D37" w:rsidRPr="00BD45A6" w:rsidRDefault="00F6060B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45A6">
              <w:rPr>
                <w:rFonts w:ascii="Arial" w:hAnsi="Arial" w:cs="Arial"/>
                <w:b/>
                <w:sz w:val="24"/>
              </w:rPr>
              <w:t>SGS or City of Bristol College</w:t>
            </w:r>
          </w:p>
          <w:p w:rsidR="00F379BB" w:rsidRPr="00F379BB" w:rsidRDefault="00F379BB" w:rsidP="002A28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3B4DCC" w:rsidRPr="00CC2D37" w:rsidRDefault="00F6060B" w:rsidP="002A2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37">
              <w:rPr>
                <w:rFonts w:ascii="Arial" w:hAnsi="Arial" w:cs="Arial"/>
                <w:b/>
                <w:sz w:val="24"/>
                <w:szCs w:val="24"/>
              </w:rPr>
              <w:t>School or College</w:t>
            </w:r>
            <w:r w:rsidR="00D9127F" w:rsidRPr="00CC2D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262F0" w:rsidRPr="00CC2D37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9127F" w:rsidRPr="00CC2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2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6060B" w:rsidRPr="00CC2D37" w:rsidRDefault="00D9127F" w:rsidP="002A28A5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CC2D37">
              <w:rPr>
                <w:rFonts w:ascii="Arial" w:hAnsi="Arial" w:cs="Arial"/>
                <w:b/>
                <w:i/>
                <w:sz w:val="18"/>
                <w:szCs w:val="24"/>
              </w:rPr>
              <w:t>(Not SGS or COB)</w:t>
            </w:r>
          </w:p>
          <w:p w:rsidR="00F379BB" w:rsidRPr="00F379BB" w:rsidRDefault="00F379BB" w:rsidP="002A28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6" w:type="dxa"/>
            <w:shd w:val="clear" w:color="auto" w:fill="C9C9C9" w:themeFill="accent3" w:themeFillTint="99"/>
          </w:tcPr>
          <w:p w:rsidR="00CC2D37" w:rsidRPr="00CC2D37" w:rsidRDefault="00F22D3A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Apprenticeship 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F6060B" w:rsidRDefault="00F6060B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45A6">
              <w:rPr>
                <w:rFonts w:ascii="Arial" w:hAnsi="Arial" w:cs="Arial"/>
                <w:b/>
                <w:sz w:val="24"/>
              </w:rPr>
              <w:t>NEET</w:t>
            </w:r>
            <w:r w:rsidR="00F22D3A">
              <w:rPr>
                <w:rFonts w:ascii="Arial" w:hAnsi="Arial" w:cs="Arial"/>
                <w:b/>
                <w:sz w:val="24"/>
              </w:rPr>
              <w:t>/Working</w:t>
            </w:r>
          </w:p>
          <w:p w:rsidR="00CC2D37" w:rsidRDefault="00CC2D37" w:rsidP="002A28A5">
            <w:pPr>
              <w:jc w:val="center"/>
              <w:rPr>
                <w:rFonts w:ascii="Arial" w:hAnsi="Arial" w:cs="Arial"/>
                <w:sz w:val="18"/>
              </w:rPr>
            </w:pPr>
          </w:p>
          <w:p w:rsidR="00CC2D37" w:rsidRPr="00BD45A6" w:rsidRDefault="00CC2D37" w:rsidP="002A28A5">
            <w:pPr>
              <w:rPr>
                <w:rFonts w:ascii="Arial" w:hAnsi="Arial" w:cs="Arial"/>
                <w:b/>
              </w:rPr>
            </w:pPr>
          </w:p>
        </w:tc>
      </w:tr>
      <w:tr w:rsidR="00CC2D37" w:rsidTr="00B36FC3">
        <w:tc>
          <w:tcPr>
            <w:tcW w:w="3964" w:type="dxa"/>
            <w:shd w:val="clear" w:color="auto" w:fill="F2F2F2" w:themeFill="background1" w:themeFillShade="F2"/>
          </w:tcPr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C2D37" w:rsidRPr="00CC2D37" w:rsidRDefault="00CC2D37" w:rsidP="002A28A5">
            <w:pPr>
              <w:jc w:val="center"/>
              <w:rPr>
                <w:rFonts w:ascii="Arial" w:hAnsi="Arial" w:cs="Arial"/>
                <w:sz w:val="18"/>
              </w:rPr>
            </w:pPr>
            <w:r w:rsidRPr="00CC2D37">
              <w:rPr>
                <w:rFonts w:ascii="Arial" w:hAnsi="Arial" w:cs="Arial"/>
                <w:sz w:val="18"/>
              </w:rPr>
              <w:t>Document</w:t>
            </w:r>
            <w:r w:rsidR="00201DC8">
              <w:rPr>
                <w:rFonts w:ascii="Arial" w:hAnsi="Arial" w:cs="Arial"/>
                <w:sz w:val="18"/>
              </w:rPr>
              <w:t xml:space="preserve"> Required</w:t>
            </w:r>
          </w:p>
          <w:p w:rsidR="00201DC8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 xml:space="preserve">SGS/COB </w:t>
            </w:r>
          </w:p>
          <w:p w:rsidR="00CC2D37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>PEP FORM</w:t>
            </w:r>
          </w:p>
          <w:p w:rsidR="002B18D9" w:rsidRPr="00855ABE" w:rsidRDefault="002B18D9" w:rsidP="002A28A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855ABE">
              <w:rPr>
                <w:rFonts w:ascii="Arial" w:hAnsi="Arial" w:cs="Arial"/>
                <w:b/>
                <w:i/>
                <w:sz w:val="16"/>
              </w:rPr>
              <w:t>(Held by Colleges)</w:t>
            </w:r>
          </w:p>
          <w:p w:rsidR="00201DC8" w:rsidRDefault="00201DC8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55ABE" w:rsidRPr="00855ABE" w:rsidRDefault="00855ABE" w:rsidP="002A28A5">
            <w:pPr>
              <w:jc w:val="center"/>
              <w:rPr>
                <w:rFonts w:ascii="Arial" w:hAnsi="Arial" w:cs="Arial"/>
                <w:sz w:val="24"/>
              </w:rPr>
            </w:pPr>
            <w:r w:rsidRPr="00855ABE">
              <w:rPr>
                <w:rFonts w:ascii="Arial" w:hAnsi="Arial" w:cs="Arial"/>
                <w:sz w:val="18"/>
              </w:rPr>
              <w:t>Recording</w:t>
            </w:r>
            <w:r>
              <w:rPr>
                <w:rFonts w:ascii="Arial" w:hAnsi="Arial" w:cs="Arial"/>
                <w:sz w:val="18"/>
              </w:rPr>
              <w:t>: Put on Mosaic by Social Worker or Personal Advisor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  <w:r w:rsidRPr="00CC2D37">
              <w:rPr>
                <w:rFonts w:ascii="Arial" w:hAnsi="Arial" w:cs="Arial"/>
                <w:sz w:val="18"/>
              </w:rPr>
              <w:t>Documen</w:t>
            </w:r>
            <w:r>
              <w:rPr>
                <w:rFonts w:ascii="Arial" w:hAnsi="Arial" w:cs="Arial"/>
                <w:sz w:val="18"/>
              </w:rPr>
              <w:t>t</w:t>
            </w:r>
            <w:r w:rsidR="00201DC8">
              <w:rPr>
                <w:rFonts w:ascii="Arial" w:hAnsi="Arial" w:cs="Arial"/>
                <w:sz w:val="18"/>
              </w:rPr>
              <w:t xml:space="preserve"> Required</w:t>
            </w:r>
          </w:p>
          <w:p w:rsidR="00201DC8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 xml:space="preserve">POST 16 </w:t>
            </w:r>
          </w:p>
          <w:p w:rsidR="00CC2D37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>PEP FORM</w:t>
            </w:r>
          </w:p>
          <w:p w:rsidR="00855ABE" w:rsidRPr="00855ABE" w:rsidRDefault="00855ABE" w:rsidP="002A28A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855ABE">
              <w:rPr>
                <w:rFonts w:ascii="Arial" w:hAnsi="Arial" w:cs="Arial"/>
                <w:b/>
                <w:i/>
                <w:sz w:val="16"/>
              </w:rPr>
              <w:t>(Held by Steve Claypoole and Claire McHugh)</w:t>
            </w:r>
          </w:p>
          <w:p w:rsidR="00855ABE" w:rsidRDefault="00855ABE" w:rsidP="002A28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5ABE" w:rsidRPr="00CC2D37" w:rsidRDefault="00855ABE" w:rsidP="002A2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ABE">
              <w:rPr>
                <w:rFonts w:ascii="Arial" w:hAnsi="Arial" w:cs="Arial"/>
                <w:sz w:val="18"/>
              </w:rPr>
              <w:t>Recording</w:t>
            </w:r>
            <w:r>
              <w:rPr>
                <w:rFonts w:ascii="Arial" w:hAnsi="Arial" w:cs="Arial"/>
                <w:sz w:val="18"/>
              </w:rPr>
              <w:t>: Put on Mosaic by Social Worker or Personal Advisor</w:t>
            </w:r>
          </w:p>
        </w:tc>
        <w:tc>
          <w:tcPr>
            <w:tcW w:w="4116" w:type="dxa"/>
            <w:shd w:val="clear" w:color="auto" w:fill="F2F2F2" w:themeFill="background1" w:themeFillShade="F2"/>
          </w:tcPr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  <w:r w:rsidRPr="00CC2D37">
              <w:rPr>
                <w:rFonts w:ascii="Arial" w:hAnsi="Arial" w:cs="Arial"/>
                <w:sz w:val="18"/>
              </w:rPr>
              <w:t>Documen</w:t>
            </w:r>
            <w:r>
              <w:rPr>
                <w:rFonts w:ascii="Arial" w:hAnsi="Arial" w:cs="Arial"/>
                <w:sz w:val="18"/>
              </w:rPr>
              <w:t>t</w:t>
            </w:r>
            <w:r w:rsidR="00201DC8">
              <w:rPr>
                <w:rFonts w:ascii="Arial" w:hAnsi="Arial" w:cs="Arial"/>
                <w:sz w:val="18"/>
              </w:rPr>
              <w:t xml:space="preserve"> Required</w:t>
            </w:r>
          </w:p>
          <w:p w:rsidR="00201DC8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 xml:space="preserve">POST 16 </w:t>
            </w:r>
          </w:p>
          <w:p w:rsidR="00CC2D37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>PEP FORM</w:t>
            </w:r>
          </w:p>
          <w:p w:rsidR="00855ABE" w:rsidRPr="00855ABE" w:rsidRDefault="00855ABE" w:rsidP="002A28A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855ABE">
              <w:rPr>
                <w:rFonts w:ascii="Arial" w:hAnsi="Arial" w:cs="Arial"/>
                <w:b/>
                <w:i/>
                <w:sz w:val="16"/>
              </w:rPr>
              <w:t>(Held by Steve Claypoole and Claire McHugh)</w:t>
            </w:r>
          </w:p>
          <w:p w:rsidR="00855ABE" w:rsidRDefault="00855ABE" w:rsidP="002A28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5ABE" w:rsidRPr="00CC2D37" w:rsidRDefault="00855ABE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ABE">
              <w:rPr>
                <w:rFonts w:ascii="Arial" w:hAnsi="Arial" w:cs="Arial"/>
                <w:sz w:val="18"/>
              </w:rPr>
              <w:t>Recording</w:t>
            </w:r>
            <w:r>
              <w:rPr>
                <w:rFonts w:ascii="Arial" w:hAnsi="Arial" w:cs="Arial"/>
                <w:sz w:val="18"/>
              </w:rPr>
              <w:t>: Put on Mosaic by Social Worker or Personal Advisor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C2D37" w:rsidRDefault="00CC2D37" w:rsidP="002A28A5">
            <w:pPr>
              <w:jc w:val="center"/>
              <w:rPr>
                <w:rFonts w:ascii="Arial" w:hAnsi="Arial" w:cs="Arial"/>
                <w:sz w:val="20"/>
              </w:rPr>
            </w:pPr>
            <w:r w:rsidRPr="00CC2D37">
              <w:rPr>
                <w:rFonts w:ascii="Arial" w:hAnsi="Arial" w:cs="Arial"/>
                <w:sz w:val="18"/>
              </w:rPr>
              <w:t>Documen</w:t>
            </w:r>
            <w:r>
              <w:rPr>
                <w:rFonts w:ascii="Arial" w:hAnsi="Arial" w:cs="Arial"/>
                <w:sz w:val="18"/>
              </w:rPr>
              <w:t>t</w:t>
            </w:r>
            <w:r w:rsidR="00201DC8">
              <w:rPr>
                <w:rFonts w:ascii="Arial" w:hAnsi="Arial" w:cs="Arial"/>
                <w:sz w:val="18"/>
              </w:rPr>
              <w:t xml:space="preserve"> Required</w:t>
            </w:r>
          </w:p>
          <w:p w:rsidR="00CC2D37" w:rsidRPr="00855ABE" w:rsidRDefault="00CC2D37" w:rsidP="002A28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5ABE">
              <w:rPr>
                <w:rFonts w:ascii="Arial" w:hAnsi="Arial" w:cs="Arial"/>
                <w:b/>
                <w:sz w:val="28"/>
              </w:rPr>
              <w:t>EET PLAN</w:t>
            </w:r>
          </w:p>
          <w:p w:rsidR="00855ABE" w:rsidRPr="00855ABE" w:rsidRDefault="00855ABE" w:rsidP="002A28A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855ABE">
              <w:rPr>
                <w:rFonts w:ascii="Arial" w:hAnsi="Arial" w:cs="Arial"/>
                <w:b/>
                <w:i/>
                <w:sz w:val="16"/>
              </w:rPr>
              <w:t>(Held by Claire McHugh)</w:t>
            </w:r>
          </w:p>
          <w:p w:rsidR="00855ABE" w:rsidRDefault="00855ABE" w:rsidP="002A28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5ABE" w:rsidRDefault="00855ABE" w:rsidP="002A28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5ABE" w:rsidRPr="00CC2D37" w:rsidRDefault="00855ABE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ABE">
              <w:rPr>
                <w:rFonts w:ascii="Arial" w:hAnsi="Arial" w:cs="Arial"/>
                <w:sz w:val="18"/>
              </w:rPr>
              <w:t>Recording</w:t>
            </w:r>
            <w:r>
              <w:rPr>
                <w:rFonts w:ascii="Arial" w:hAnsi="Arial" w:cs="Arial"/>
                <w:sz w:val="18"/>
              </w:rPr>
              <w:t>: Put on Mosaic by Social Worker or Personal Advisor</w:t>
            </w:r>
          </w:p>
        </w:tc>
      </w:tr>
      <w:tr w:rsidR="00F736E2" w:rsidTr="00B36FC3">
        <w:tc>
          <w:tcPr>
            <w:tcW w:w="158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736E2" w:rsidRDefault="00F736E2" w:rsidP="002A28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736E2" w:rsidRPr="00CF7660" w:rsidRDefault="00F736E2" w:rsidP="002A28A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71CF9" w:rsidTr="00B36FC3">
        <w:tc>
          <w:tcPr>
            <w:tcW w:w="3964" w:type="dxa"/>
            <w:shd w:val="clear" w:color="auto" w:fill="BDD6EE" w:themeFill="accent1" w:themeFillTint="66"/>
          </w:tcPr>
          <w:p w:rsidR="005477EB" w:rsidRPr="00855ABE" w:rsidRDefault="00596145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855ABE">
              <w:rPr>
                <w:rFonts w:ascii="Arial" w:hAnsi="Arial" w:cs="Arial"/>
                <w:b/>
                <w:sz w:val="36"/>
              </w:rPr>
              <w:t>Term 1</w:t>
            </w:r>
            <w:r w:rsidR="005477EB" w:rsidRPr="00855ABE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D448BC" w:rsidRPr="005477EB" w:rsidRDefault="005477EB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ABE">
              <w:rPr>
                <w:rFonts w:ascii="Arial" w:hAnsi="Arial" w:cs="Arial"/>
                <w:b/>
                <w:sz w:val="16"/>
              </w:rPr>
              <w:t>Aug – Oct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1 </w:t>
            </w:r>
          </w:p>
          <w:p w:rsidR="00D448BC" w:rsidRPr="00CF7660" w:rsidRDefault="005477EB" w:rsidP="002A28A5">
            <w:pPr>
              <w:jc w:val="center"/>
              <w:rPr>
                <w:rFonts w:ascii="Arial" w:hAnsi="Arial" w:cs="Arial"/>
                <w:sz w:val="24"/>
              </w:rPr>
            </w:pPr>
            <w:r w:rsidRPr="005477EB">
              <w:rPr>
                <w:rFonts w:ascii="Arial" w:hAnsi="Arial" w:cs="Arial"/>
                <w:b/>
                <w:sz w:val="16"/>
              </w:rPr>
              <w:t>Aug –</w:t>
            </w:r>
            <w:r>
              <w:rPr>
                <w:rFonts w:ascii="Arial" w:hAnsi="Arial" w:cs="Arial"/>
                <w:b/>
                <w:sz w:val="16"/>
              </w:rPr>
              <w:t xml:space="preserve"> Oct</w:t>
            </w:r>
          </w:p>
        </w:tc>
        <w:tc>
          <w:tcPr>
            <w:tcW w:w="4116" w:type="dxa"/>
            <w:shd w:val="clear" w:color="auto" w:fill="C9C9C9" w:themeFill="accent3" w:themeFillTint="99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1 </w:t>
            </w:r>
          </w:p>
          <w:p w:rsidR="00D448BC" w:rsidRPr="00CF7660" w:rsidRDefault="005477EB" w:rsidP="002A28A5">
            <w:pPr>
              <w:jc w:val="center"/>
              <w:rPr>
                <w:rFonts w:ascii="Arial" w:hAnsi="Arial" w:cs="Arial"/>
                <w:sz w:val="24"/>
              </w:rPr>
            </w:pPr>
            <w:r w:rsidRPr="005477EB">
              <w:rPr>
                <w:rFonts w:ascii="Arial" w:hAnsi="Arial" w:cs="Arial"/>
                <w:b/>
                <w:sz w:val="16"/>
              </w:rPr>
              <w:t>Aug –</w:t>
            </w:r>
            <w:r>
              <w:rPr>
                <w:rFonts w:ascii="Arial" w:hAnsi="Arial" w:cs="Arial"/>
                <w:b/>
                <w:sz w:val="16"/>
              </w:rPr>
              <w:t xml:space="preserve"> Oct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1 </w:t>
            </w:r>
          </w:p>
          <w:p w:rsidR="00D448BC" w:rsidRPr="00CF7660" w:rsidRDefault="005477EB" w:rsidP="002A28A5">
            <w:pPr>
              <w:jc w:val="center"/>
              <w:rPr>
                <w:rFonts w:ascii="Arial" w:hAnsi="Arial" w:cs="Arial"/>
                <w:sz w:val="24"/>
              </w:rPr>
            </w:pPr>
            <w:r w:rsidRPr="005477EB">
              <w:rPr>
                <w:rFonts w:ascii="Arial" w:hAnsi="Arial" w:cs="Arial"/>
                <w:b/>
                <w:sz w:val="16"/>
              </w:rPr>
              <w:t>Aug –</w:t>
            </w:r>
            <w:r>
              <w:rPr>
                <w:rFonts w:ascii="Arial" w:hAnsi="Arial" w:cs="Arial"/>
                <w:b/>
                <w:sz w:val="16"/>
              </w:rPr>
              <w:t xml:space="preserve"> Oct</w:t>
            </w:r>
          </w:p>
        </w:tc>
      </w:tr>
      <w:tr w:rsidR="00D709D8" w:rsidTr="00B36FC3">
        <w:tc>
          <w:tcPr>
            <w:tcW w:w="3964" w:type="dxa"/>
            <w:shd w:val="clear" w:color="auto" w:fill="FFFFFF" w:themeFill="background1"/>
          </w:tcPr>
          <w:p w:rsidR="005477EB" w:rsidRDefault="005477EB" w:rsidP="002A28A5">
            <w:pPr>
              <w:tabs>
                <w:tab w:val="left" w:pos="615"/>
                <w:tab w:val="center" w:pos="1380"/>
              </w:tabs>
              <w:jc w:val="center"/>
              <w:rPr>
                <w:rFonts w:ascii="Arial" w:hAnsi="Arial" w:cs="Arial"/>
                <w:b/>
              </w:rPr>
            </w:pPr>
          </w:p>
          <w:p w:rsidR="00D448BC" w:rsidRPr="00CF7660" w:rsidRDefault="00D448BC" w:rsidP="002A28A5">
            <w:pPr>
              <w:tabs>
                <w:tab w:val="left" w:pos="615"/>
                <w:tab w:val="center" w:pos="1380"/>
              </w:tabs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Pen Portraits</w:t>
            </w:r>
          </w:p>
          <w:p w:rsidR="00D448BC" w:rsidRDefault="009F0452" w:rsidP="002A2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337">
              <w:rPr>
                <w:rFonts w:ascii="Arial" w:hAnsi="Arial" w:cs="Arial"/>
                <w:sz w:val="16"/>
                <w:szCs w:val="16"/>
              </w:rPr>
              <w:t>Virtual School send Pen Portraits to colleges</w:t>
            </w:r>
            <w:r w:rsidR="00925B38" w:rsidRPr="005C5337">
              <w:rPr>
                <w:rFonts w:ascii="Arial" w:hAnsi="Arial" w:cs="Arial"/>
                <w:sz w:val="16"/>
                <w:szCs w:val="16"/>
              </w:rPr>
              <w:t xml:space="preserve"> as soon as destinations are known.</w:t>
            </w:r>
          </w:p>
          <w:p w:rsidR="00F03527" w:rsidRDefault="00F03527" w:rsidP="002A2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601" w:rsidRDefault="00880601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80601" w:rsidRDefault="00880601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80601" w:rsidRDefault="00880601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80601" w:rsidRDefault="00880601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F7660" w:rsidRPr="00AA02B1" w:rsidRDefault="00F03527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AA02B1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Emergency PEP</w:t>
            </w:r>
          </w:p>
          <w:p w:rsidR="005477EB" w:rsidRPr="00CF7660" w:rsidRDefault="005477EB" w:rsidP="002A28A5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BD45A6" w:rsidRPr="00CF7660" w:rsidRDefault="00925B38" w:rsidP="002A28A5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PEP Meeting</w:t>
            </w:r>
          </w:p>
          <w:p w:rsid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Care and School/College decide who is chairing and </w:t>
            </w:r>
            <w:proofErr w:type="spellStart"/>
            <w:r>
              <w:rPr>
                <w:rFonts w:ascii="Arial" w:hAnsi="Arial" w:cs="Arial"/>
                <w:sz w:val="16"/>
              </w:rPr>
              <w:t>minut</w:t>
            </w:r>
            <w:r w:rsidR="009D3D4F">
              <w:rPr>
                <w:rFonts w:ascii="Arial" w:hAnsi="Arial" w:cs="Arial"/>
                <w:sz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these meetings.</w:t>
            </w:r>
          </w:p>
          <w:p w:rsid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</w:p>
          <w:p w:rsidR="00102D1E" w:rsidRPr="00776A52" w:rsidRDefault="00102D1E" w:rsidP="00102D1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2A28A5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2A28A5" w:rsidRPr="00776A52" w:rsidRDefault="002A28A5" w:rsidP="002A28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15C34" w:rsidRPr="00AA02B1" w:rsidRDefault="00D15C34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925B38" w:rsidRPr="00BD45A6" w:rsidRDefault="00925B38" w:rsidP="002A28A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shd w:val="clear" w:color="auto" w:fill="FFFFFF" w:themeFill="background1"/>
          </w:tcPr>
          <w:p w:rsid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Pr="00CF7660" w:rsidRDefault="00880601" w:rsidP="00880601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PEP Meeting</w:t>
            </w:r>
          </w:p>
          <w:p w:rsidR="00E72BC2" w:rsidRDefault="00E72BC2" w:rsidP="00E72B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need to chair and minute these meetings.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E72BC2" w:rsidRDefault="00E72BC2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880601" w:rsidRPr="00776A52" w:rsidRDefault="00880601" w:rsidP="0088060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880601" w:rsidRPr="00776A52" w:rsidRDefault="00880601" w:rsidP="0088060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80601" w:rsidRPr="00AA02B1" w:rsidRDefault="00880601" w:rsidP="0088060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2A28A5" w:rsidRPr="002A28A5" w:rsidRDefault="002A28A5" w:rsidP="008806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BD45A6" w:rsidRDefault="003B4DCC" w:rsidP="002A28A5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EET Plan</w:t>
            </w:r>
          </w:p>
          <w:p w:rsidR="00175BDB" w:rsidRDefault="00175BD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D15C34" w:rsidRPr="00880601" w:rsidRDefault="00880601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NEET have an EET Plan which is reviewed regularly.</w:t>
            </w:r>
          </w:p>
          <w:p w:rsidR="00880601" w:rsidRDefault="00880601" w:rsidP="00175BDB">
            <w:pPr>
              <w:rPr>
                <w:rFonts w:ascii="Arial" w:hAnsi="Arial" w:cs="Arial"/>
                <w:b/>
              </w:rPr>
            </w:pPr>
          </w:p>
          <w:p w:rsidR="00175BDB" w:rsidRDefault="00175BDB" w:rsidP="00175BDB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880601" w:rsidRPr="00F22D3A" w:rsidRDefault="00F22D3A" w:rsidP="00D15C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working will have circumstances reviewed regularly via the EET Plan Process.</w:t>
            </w:r>
          </w:p>
          <w:p w:rsidR="00D15C34" w:rsidRPr="00CF7660" w:rsidRDefault="00D15C34" w:rsidP="00F22D3A">
            <w:pPr>
              <w:rPr>
                <w:rFonts w:ascii="Arial" w:hAnsi="Arial" w:cs="Arial"/>
                <w:b/>
              </w:rPr>
            </w:pPr>
          </w:p>
        </w:tc>
      </w:tr>
      <w:tr w:rsidR="00271CF9" w:rsidTr="00B36FC3">
        <w:tc>
          <w:tcPr>
            <w:tcW w:w="3964" w:type="dxa"/>
            <w:shd w:val="clear" w:color="auto" w:fill="BDD6EE" w:themeFill="accent1" w:themeFillTint="66"/>
          </w:tcPr>
          <w:p w:rsidR="005477EB" w:rsidRPr="00F736E2" w:rsidRDefault="00596145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>Term 2</w:t>
            </w:r>
            <w:r w:rsidR="005477EB" w:rsidRPr="00F736E2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596145" w:rsidRP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  <w:r w:rsidRPr="005477EB">
              <w:rPr>
                <w:rFonts w:ascii="Arial" w:hAnsi="Arial" w:cs="Arial"/>
                <w:b/>
                <w:sz w:val="16"/>
              </w:rPr>
              <w:t>Nov –</w:t>
            </w:r>
            <w:r>
              <w:rPr>
                <w:rFonts w:ascii="Arial" w:hAnsi="Arial" w:cs="Arial"/>
                <w:b/>
                <w:sz w:val="16"/>
              </w:rPr>
              <w:t xml:space="preserve"> Dec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2 </w:t>
            </w:r>
          </w:p>
          <w:p w:rsidR="00596145" w:rsidRPr="00CF7660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Nov –</w:t>
            </w:r>
            <w:r>
              <w:rPr>
                <w:rFonts w:ascii="Arial" w:hAnsi="Arial" w:cs="Arial"/>
                <w:b/>
                <w:sz w:val="16"/>
              </w:rPr>
              <w:t xml:space="preserve"> Dec</w:t>
            </w:r>
          </w:p>
        </w:tc>
        <w:tc>
          <w:tcPr>
            <w:tcW w:w="4116" w:type="dxa"/>
            <w:shd w:val="clear" w:color="auto" w:fill="C9C9C9" w:themeFill="accent3" w:themeFillTint="99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2 </w:t>
            </w:r>
          </w:p>
          <w:p w:rsidR="00596145" w:rsidRPr="00CF7660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Nov –</w:t>
            </w:r>
            <w:r>
              <w:rPr>
                <w:rFonts w:ascii="Arial" w:hAnsi="Arial" w:cs="Arial"/>
                <w:b/>
                <w:sz w:val="16"/>
              </w:rPr>
              <w:t xml:space="preserve"> Dec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 2 </w:t>
            </w:r>
          </w:p>
          <w:p w:rsidR="00596145" w:rsidRPr="00CF7660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Nov –</w:t>
            </w:r>
            <w:r>
              <w:rPr>
                <w:rFonts w:ascii="Arial" w:hAnsi="Arial" w:cs="Arial"/>
                <w:b/>
                <w:sz w:val="16"/>
              </w:rPr>
              <w:t xml:space="preserve"> Dec</w:t>
            </w:r>
          </w:p>
        </w:tc>
      </w:tr>
      <w:tr w:rsidR="00596145" w:rsidTr="00B36FC3">
        <w:trPr>
          <w:trHeight w:val="2205"/>
        </w:trPr>
        <w:tc>
          <w:tcPr>
            <w:tcW w:w="3964" w:type="dxa"/>
            <w:shd w:val="clear" w:color="auto" w:fill="FFFFFF" w:themeFill="background1"/>
          </w:tcPr>
          <w:p w:rsid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596145" w:rsidRPr="00CF7660" w:rsidRDefault="00596145" w:rsidP="002A28A5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Desktop PEP</w:t>
            </w:r>
            <w:r w:rsidR="006246F1">
              <w:rPr>
                <w:rFonts w:ascii="Arial" w:hAnsi="Arial" w:cs="Arial"/>
                <w:b/>
              </w:rPr>
              <w:t>1</w:t>
            </w:r>
          </w:p>
          <w:p w:rsidR="00596145" w:rsidRDefault="00596145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Colleges send first</w:t>
            </w:r>
            <w:r w:rsidR="00044610">
              <w:rPr>
                <w:rFonts w:ascii="Arial" w:hAnsi="Arial" w:cs="Arial"/>
                <w:sz w:val="16"/>
              </w:rPr>
              <w:t xml:space="preserve"> Desktop</w:t>
            </w:r>
            <w:r>
              <w:rPr>
                <w:rFonts w:ascii="Arial" w:hAnsi="Arial" w:cs="Arial"/>
                <w:sz w:val="16"/>
              </w:rPr>
              <w:t xml:space="preserve"> PEPs to Virtual school.</w:t>
            </w:r>
          </w:p>
          <w:p w:rsidR="00044610" w:rsidRDefault="00044610" w:rsidP="002A28A5">
            <w:pPr>
              <w:rPr>
                <w:rFonts w:ascii="Arial" w:hAnsi="Arial" w:cs="Arial"/>
                <w:sz w:val="16"/>
              </w:rPr>
            </w:pPr>
          </w:p>
          <w:p w:rsidR="00F379BB" w:rsidRPr="00CF7660" w:rsidRDefault="00044610" w:rsidP="002A28A5">
            <w:pPr>
              <w:jc w:val="center"/>
              <w:rPr>
                <w:rFonts w:ascii="Arial" w:hAnsi="Arial" w:cs="Arial"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Recording</w:t>
            </w:r>
          </w:p>
          <w:p w:rsidR="00044610" w:rsidRDefault="00044610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Virtual School send to workers to put on Mosaic</w:t>
            </w:r>
          </w:p>
          <w:p w:rsidR="00271CF9" w:rsidRDefault="00271CF9" w:rsidP="002A28A5">
            <w:pPr>
              <w:jc w:val="center"/>
              <w:rPr>
                <w:rFonts w:ascii="Arial" w:hAnsi="Arial" w:cs="Arial"/>
                <w:sz w:val="16"/>
              </w:rPr>
            </w:pPr>
          </w:p>
          <w:p w:rsidR="00F379BB" w:rsidRPr="00CF7660" w:rsidRDefault="00F379BB" w:rsidP="002A28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Action</w:t>
            </w:r>
          </w:p>
          <w:p w:rsidR="00596145" w:rsidRDefault="00044610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Virtual school to advise workers if additional PEP meeting or co</w:t>
            </w:r>
            <w:r w:rsidR="006246F1">
              <w:rPr>
                <w:rFonts w:ascii="Arial" w:hAnsi="Arial" w:cs="Arial"/>
                <w:sz w:val="16"/>
              </w:rPr>
              <w:t>ntact with college is required.</w:t>
            </w:r>
          </w:p>
          <w:p w:rsidR="00776A52" w:rsidRPr="00776A52" w:rsidRDefault="00776A52" w:rsidP="002A28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03527" w:rsidRPr="00AA02B1" w:rsidRDefault="00F03527" w:rsidP="00AA02B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5477EB" w:rsidRPr="006246F1" w:rsidRDefault="005477EB" w:rsidP="002A28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96145" w:rsidRDefault="00596145" w:rsidP="002A28A5">
            <w:pPr>
              <w:jc w:val="center"/>
              <w:rPr>
                <w:rFonts w:ascii="Arial" w:hAnsi="Arial" w:cs="Arial"/>
              </w:rPr>
            </w:pPr>
          </w:p>
          <w:p w:rsidR="00D15C34" w:rsidRPr="005F237B" w:rsidRDefault="005F237B" w:rsidP="002A28A5">
            <w:pPr>
              <w:jc w:val="center"/>
              <w:rPr>
                <w:rFonts w:ascii="Arial" w:hAnsi="Arial" w:cs="Arial"/>
                <w:b/>
              </w:rPr>
            </w:pPr>
            <w:r w:rsidRPr="005F237B">
              <w:rPr>
                <w:rFonts w:ascii="Arial" w:hAnsi="Arial" w:cs="Arial"/>
                <w:b/>
              </w:rPr>
              <w:t xml:space="preserve">Email and/or Phone Call </w:t>
            </w:r>
          </w:p>
          <w:p w:rsidR="00D15C34" w:rsidRDefault="005F237B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Worker or Personal Advisor to communicate with key staff in college</w:t>
            </w:r>
            <w:r w:rsidR="003C697A">
              <w:rPr>
                <w:rFonts w:ascii="Arial" w:hAnsi="Arial" w:cs="Arial"/>
                <w:sz w:val="16"/>
              </w:rPr>
              <w:t xml:space="preserve"> or school</w:t>
            </w:r>
            <w:r>
              <w:rPr>
                <w:rFonts w:ascii="Arial" w:hAnsi="Arial" w:cs="Arial"/>
                <w:sz w:val="16"/>
              </w:rPr>
              <w:t xml:space="preserve"> to ensure student is on track.</w:t>
            </w:r>
          </w:p>
          <w:p w:rsidR="00102D1E" w:rsidRP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</w:p>
          <w:p w:rsidR="005F237B" w:rsidRPr="00CF7660" w:rsidRDefault="005F237B" w:rsidP="005F237B">
            <w:pPr>
              <w:jc w:val="center"/>
              <w:rPr>
                <w:rFonts w:ascii="Arial" w:hAnsi="Arial" w:cs="Arial"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Recording</w:t>
            </w:r>
          </w:p>
          <w:p w:rsidR="005F237B" w:rsidRDefault="00102D1E" w:rsidP="005F23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Conversation recorded on Mosaic by worker.</w:t>
            </w:r>
          </w:p>
          <w:p w:rsidR="005F237B" w:rsidRDefault="005F237B" w:rsidP="005F237B">
            <w:pPr>
              <w:jc w:val="center"/>
              <w:rPr>
                <w:rFonts w:ascii="Arial" w:hAnsi="Arial" w:cs="Arial"/>
                <w:sz w:val="16"/>
              </w:rPr>
            </w:pPr>
          </w:p>
          <w:p w:rsidR="005F237B" w:rsidRPr="00CF7660" w:rsidRDefault="005F237B" w:rsidP="005F23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Action</w:t>
            </w:r>
          </w:p>
          <w:p w:rsidR="005F237B" w:rsidRDefault="00102D1E" w:rsidP="005F23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PEP to be arranged if student is not on track.</w:t>
            </w:r>
          </w:p>
          <w:p w:rsidR="00D15C34" w:rsidRPr="00D15C34" w:rsidRDefault="00D15C34" w:rsidP="005F237B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</w:tc>
        <w:tc>
          <w:tcPr>
            <w:tcW w:w="4116" w:type="dxa"/>
            <w:shd w:val="clear" w:color="auto" w:fill="FFFFFF" w:themeFill="background1"/>
          </w:tcPr>
          <w:p w:rsidR="00596145" w:rsidRDefault="00596145" w:rsidP="002A28A5">
            <w:pPr>
              <w:rPr>
                <w:rFonts w:ascii="Arial" w:hAnsi="Arial" w:cs="Arial"/>
              </w:rPr>
            </w:pPr>
          </w:p>
          <w:p w:rsidR="00102D1E" w:rsidRPr="005F237B" w:rsidRDefault="00102D1E" w:rsidP="00102D1E">
            <w:pPr>
              <w:jc w:val="center"/>
              <w:rPr>
                <w:rFonts w:ascii="Arial" w:hAnsi="Arial" w:cs="Arial"/>
                <w:b/>
              </w:rPr>
            </w:pPr>
            <w:r w:rsidRPr="005F237B">
              <w:rPr>
                <w:rFonts w:ascii="Arial" w:hAnsi="Arial" w:cs="Arial"/>
                <w:b/>
              </w:rPr>
              <w:t xml:space="preserve">Email and/or Phone Call </w:t>
            </w:r>
          </w:p>
          <w:p w:rsid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Worker or Personal Advisor to communicate with key staff in college</w:t>
            </w:r>
            <w:r w:rsidR="003C697A">
              <w:rPr>
                <w:rFonts w:ascii="Arial" w:hAnsi="Arial" w:cs="Arial"/>
                <w:sz w:val="16"/>
              </w:rPr>
              <w:t xml:space="preserve"> or work</w:t>
            </w:r>
            <w:r>
              <w:rPr>
                <w:rFonts w:ascii="Arial" w:hAnsi="Arial" w:cs="Arial"/>
                <w:sz w:val="16"/>
              </w:rPr>
              <w:t xml:space="preserve"> to ensure student is on track.</w:t>
            </w:r>
          </w:p>
          <w:p w:rsidR="00102D1E" w:rsidRP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</w:p>
          <w:p w:rsidR="00102D1E" w:rsidRPr="00CF7660" w:rsidRDefault="00102D1E" w:rsidP="00102D1E">
            <w:pPr>
              <w:jc w:val="center"/>
              <w:rPr>
                <w:rFonts w:ascii="Arial" w:hAnsi="Arial" w:cs="Arial"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Recording</w:t>
            </w:r>
          </w:p>
          <w:p w:rsid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Conversation recorded on Mosaic by worker.</w:t>
            </w:r>
          </w:p>
          <w:p w:rsid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</w:p>
          <w:p w:rsidR="00102D1E" w:rsidRPr="00CF7660" w:rsidRDefault="00102D1E" w:rsidP="00102D1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Action</w:t>
            </w:r>
          </w:p>
          <w:p w:rsidR="00D15C34" w:rsidRPr="00102D1E" w:rsidRDefault="00102D1E" w:rsidP="00102D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PEP to be arranged if student is not on track.</w:t>
            </w:r>
          </w:p>
          <w:p w:rsidR="00D15C34" w:rsidRPr="00AA02B1" w:rsidRDefault="00D15C34" w:rsidP="00102D1E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BD45A6" w:rsidRDefault="00D15C34" w:rsidP="002A28A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855ABE" w:rsidRDefault="00855ABE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Default="00880601" w:rsidP="00880601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EET Plan</w:t>
            </w:r>
          </w:p>
          <w:p w:rsidR="00175BDB" w:rsidRDefault="00175BDB" w:rsidP="00880601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P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NEET have an EET Plan which is reviewed regularly.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Default="00880601" w:rsidP="0088060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22D3A" w:rsidRPr="00F22D3A" w:rsidRDefault="00F22D3A" w:rsidP="00F22D3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working will have circumstances reviewed regularly via the EET Plan Process.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880601" w:rsidRDefault="00880601" w:rsidP="0088060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22D3A" w:rsidRPr="00AA02B1" w:rsidRDefault="00F22D3A" w:rsidP="00F22D3A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2A28A5" w:rsidRPr="00D15C34" w:rsidRDefault="002A28A5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271CF9" w:rsidTr="00B36FC3">
        <w:tc>
          <w:tcPr>
            <w:tcW w:w="3964" w:type="dxa"/>
            <w:shd w:val="clear" w:color="auto" w:fill="BDD6EE" w:themeFill="accent1" w:themeFillTint="66"/>
          </w:tcPr>
          <w:p w:rsidR="005477EB" w:rsidRPr="00F736E2" w:rsidRDefault="00D448BC" w:rsidP="002A28A5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736E2">
              <w:rPr>
                <w:rFonts w:ascii="Arial" w:hAnsi="Arial" w:cs="Arial"/>
                <w:b/>
                <w:sz w:val="36"/>
                <w:szCs w:val="24"/>
              </w:rPr>
              <w:t>Terms 3 and 4</w:t>
            </w:r>
            <w:r w:rsidR="005477EB" w:rsidRPr="00F736E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</w:p>
          <w:p w:rsidR="00D448BC" w:rsidRPr="005477EB" w:rsidRDefault="005477EB" w:rsidP="002A2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7EB">
              <w:rPr>
                <w:rFonts w:ascii="Arial" w:hAnsi="Arial" w:cs="Arial"/>
                <w:b/>
                <w:sz w:val="16"/>
                <w:szCs w:val="24"/>
              </w:rPr>
              <w:t>Jan – April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736E2">
              <w:rPr>
                <w:rFonts w:ascii="Arial" w:hAnsi="Arial" w:cs="Arial"/>
                <w:b/>
                <w:sz w:val="36"/>
                <w:szCs w:val="24"/>
              </w:rPr>
              <w:t xml:space="preserve">Terms 3 and 4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  <w:szCs w:val="24"/>
              </w:rPr>
              <w:t>Jan – April</w:t>
            </w:r>
          </w:p>
        </w:tc>
        <w:tc>
          <w:tcPr>
            <w:tcW w:w="4116" w:type="dxa"/>
            <w:shd w:val="clear" w:color="auto" w:fill="C9C9C9" w:themeFill="accent3" w:themeFillTint="99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736E2">
              <w:rPr>
                <w:rFonts w:ascii="Arial" w:hAnsi="Arial" w:cs="Arial"/>
                <w:b/>
                <w:sz w:val="36"/>
                <w:szCs w:val="24"/>
              </w:rPr>
              <w:t xml:space="preserve">Terms 3 and 4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  <w:szCs w:val="24"/>
              </w:rPr>
              <w:t>Jan – April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736E2">
              <w:rPr>
                <w:rFonts w:ascii="Arial" w:hAnsi="Arial" w:cs="Arial"/>
                <w:b/>
                <w:sz w:val="36"/>
                <w:szCs w:val="24"/>
              </w:rPr>
              <w:t xml:space="preserve">Terms 3 and 4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  <w:szCs w:val="24"/>
              </w:rPr>
              <w:t>Jan – April</w:t>
            </w:r>
          </w:p>
        </w:tc>
      </w:tr>
      <w:tr w:rsidR="00D709D8" w:rsidTr="00B36FC3">
        <w:trPr>
          <w:trHeight w:val="930"/>
        </w:trPr>
        <w:tc>
          <w:tcPr>
            <w:tcW w:w="3964" w:type="dxa"/>
            <w:shd w:val="clear" w:color="auto" w:fill="FFFFFF" w:themeFill="background1"/>
          </w:tcPr>
          <w:p w:rsidR="005477EB" w:rsidRDefault="005477E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043789" w:rsidRPr="005F237B" w:rsidRDefault="00043789" w:rsidP="00043789">
            <w:pPr>
              <w:jc w:val="center"/>
              <w:rPr>
                <w:rFonts w:ascii="Arial" w:hAnsi="Arial" w:cs="Arial"/>
                <w:b/>
              </w:rPr>
            </w:pPr>
            <w:r w:rsidRPr="005F237B">
              <w:rPr>
                <w:rFonts w:ascii="Arial" w:hAnsi="Arial" w:cs="Arial"/>
                <w:b/>
              </w:rPr>
              <w:t xml:space="preserve">Email and/or Phone Call 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Worker or Personal Advisor to communicate with key staff in college to ensure student is on track.</w:t>
            </w:r>
          </w:p>
          <w:p w:rsidR="00043789" w:rsidRPr="00102D1E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</w:p>
          <w:p w:rsidR="00043789" w:rsidRPr="00CF7660" w:rsidRDefault="00043789" w:rsidP="00043789">
            <w:pPr>
              <w:jc w:val="center"/>
              <w:rPr>
                <w:rFonts w:ascii="Arial" w:hAnsi="Arial" w:cs="Arial"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Recording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Conversation recorded on Mosaic by worker.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</w:p>
          <w:p w:rsidR="00043789" w:rsidRPr="00CF7660" w:rsidRDefault="00043789" w:rsidP="000437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Action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PEP to be arranged if student is not on track.</w:t>
            </w:r>
          </w:p>
          <w:p w:rsidR="005477EB" w:rsidRPr="006246F1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</w:tc>
        <w:tc>
          <w:tcPr>
            <w:tcW w:w="4253" w:type="dxa"/>
            <w:shd w:val="clear" w:color="auto" w:fill="FFFFFF" w:themeFill="background1"/>
          </w:tcPr>
          <w:p w:rsidR="00D9127F" w:rsidRDefault="00D9127F" w:rsidP="002A28A5">
            <w:pPr>
              <w:rPr>
                <w:rFonts w:ascii="Arial" w:hAnsi="Arial" w:cs="Arial"/>
              </w:rPr>
            </w:pPr>
          </w:p>
          <w:p w:rsidR="005F237B" w:rsidRPr="00CF7660" w:rsidRDefault="005F237B" w:rsidP="005F237B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PEP Meeting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Care and School/College decide who is chairing and </w:t>
            </w:r>
            <w:proofErr w:type="spellStart"/>
            <w:r>
              <w:rPr>
                <w:rFonts w:ascii="Arial" w:hAnsi="Arial" w:cs="Arial"/>
                <w:sz w:val="16"/>
              </w:rPr>
              <w:t>minuting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these meetings.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880601" w:rsidRPr="00776A52" w:rsidRDefault="00880601" w:rsidP="0088060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D15C34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880601" w:rsidRP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5F237B" w:rsidRDefault="005F237B" w:rsidP="00880601">
            <w:pPr>
              <w:rPr>
                <w:rFonts w:ascii="Arial" w:hAnsi="Arial" w:cs="Arial"/>
              </w:rPr>
            </w:pPr>
          </w:p>
          <w:p w:rsidR="00880601" w:rsidRDefault="00880601" w:rsidP="00880601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D15C34" w:rsidRPr="00AA02B1" w:rsidRDefault="00D15C34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BD45A6" w:rsidRDefault="00D15C34" w:rsidP="002A28A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shd w:val="clear" w:color="auto" w:fill="FFFFFF" w:themeFill="background1"/>
          </w:tcPr>
          <w:p w:rsidR="00D9127F" w:rsidRDefault="00D9127F" w:rsidP="002A28A5">
            <w:pPr>
              <w:rPr>
                <w:rFonts w:ascii="Arial" w:hAnsi="Arial" w:cs="Arial"/>
              </w:rPr>
            </w:pPr>
          </w:p>
          <w:p w:rsidR="00880601" w:rsidRPr="00CF7660" w:rsidRDefault="00880601" w:rsidP="00880601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PEP Meeting</w:t>
            </w:r>
          </w:p>
          <w:p w:rsidR="00E72BC2" w:rsidRDefault="00E72BC2" w:rsidP="00E72B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need to chair and minute these meetings.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E72BC2" w:rsidRDefault="00E72BC2" w:rsidP="0088060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80601" w:rsidRPr="00776A52" w:rsidRDefault="00880601" w:rsidP="0088060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D15C34" w:rsidRDefault="00D15C34" w:rsidP="002A28A5">
            <w:pPr>
              <w:rPr>
                <w:rFonts w:ascii="Arial" w:hAnsi="Arial" w:cs="Arial"/>
              </w:rPr>
            </w:pPr>
          </w:p>
          <w:p w:rsidR="00880601" w:rsidRDefault="00880601" w:rsidP="002A28A5">
            <w:pPr>
              <w:rPr>
                <w:rFonts w:ascii="Arial" w:hAnsi="Arial" w:cs="Arial"/>
              </w:rPr>
            </w:pPr>
          </w:p>
          <w:p w:rsidR="005F237B" w:rsidRDefault="005F237B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D15C34" w:rsidRPr="00AA02B1" w:rsidRDefault="00D15C34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BD45A6" w:rsidRDefault="00D15C34" w:rsidP="002A28A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855ABE" w:rsidRDefault="00855ABE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Default="00880601" w:rsidP="00880601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EET Plan</w:t>
            </w:r>
          </w:p>
          <w:p w:rsidR="00175BDB" w:rsidRDefault="00175BDB" w:rsidP="00880601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P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NEET have an EET Plan which is reviewed regularly.</w:t>
            </w:r>
          </w:p>
          <w:p w:rsidR="00880601" w:rsidRDefault="00880601" w:rsidP="00880601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Default="00880601" w:rsidP="00F22D3A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D15C34" w:rsidRPr="00F22D3A" w:rsidRDefault="00F22D3A" w:rsidP="00F22D3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working will have circumstances reviewed regularly via the EET Plan Process.</w:t>
            </w:r>
          </w:p>
        </w:tc>
      </w:tr>
      <w:tr w:rsidR="00271CF9" w:rsidTr="00B36FC3">
        <w:tc>
          <w:tcPr>
            <w:tcW w:w="3964" w:type="dxa"/>
            <w:shd w:val="clear" w:color="auto" w:fill="BDD6EE" w:themeFill="accent1" w:themeFillTint="66"/>
          </w:tcPr>
          <w:p w:rsidR="005477EB" w:rsidRPr="00F736E2" w:rsidRDefault="00D448BC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>Terms 5 and 6</w:t>
            </w:r>
            <w:r w:rsidR="005477EB" w:rsidRPr="00F736E2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D448BC" w:rsidRPr="005477EB" w:rsidRDefault="005477EB" w:rsidP="002A28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7EB">
              <w:rPr>
                <w:rFonts w:ascii="Arial" w:hAnsi="Arial" w:cs="Arial"/>
                <w:b/>
                <w:sz w:val="16"/>
              </w:rPr>
              <w:t>May –</w:t>
            </w:r>
            <w:r>
              <w:rPr>
                <w:rFonts w:ascii="Arial" w:hAnsi="Arial" w:cs="Arial"/>
                <w:b/>
                <w:sz w:val="16"/>
              </w:rPr>
              <w:t xml:space="preserve"> July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Terms 5 and 6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May –</w:t>
            </w:r>
            <w:r>
              <w:rPr>
                <w:rFonts w:ascii="Arial" w:hAnsi="Arial" w:cs="Arial"/>
                <w:b/>
                <w:sz w:val="16"/>
              </w:rPr>
              <w:t xml:space="preserve"> July</w:t>
            </w:r>
          </w:p>
        </w:tc>
        <w:tc>
          <w:tcPr>
            <w:tcW w:w="4116" w:type="dxa"/>
            <w:shd w:val="clear" w:color="auto" w:fill="C9C9C9" w:themeFill="accent3" w:themeFillTint="99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Terms 5 and 6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May –</w:t>
            </w:r>
            <w:r>
              <w:rPr>
                <w:rFonts w:ascii="Arial" w:hAnsi="Arial" w:cs="Arial"/>
                <w:b/>
                <w:sz w:val="16"/>
              </w:rPr>
              <w:t xml:space="preserve"> July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5477EB" w:rsidRPr="00F736E2" w:rsidRDefault="005477EB" w:rsidP="002A28A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736E2">
              <w:rPr>
                <w:rFonts w:ascii="Arial" w:hAnsi="Arial" w:cs="Arial"/>
                <w:b/>
                <w:sz w:val="36"/>
              </w:rPr>
              <w:t xml:space="preserve">Terms 5 and 6 </w:t>
            </w:r>
          </w:p>
          <w:p w:rsidR="00D448BC" w:rsidRPr="00AE2F8A" w:rsidRDefault="005477EB" w:rsidP="002A28A5">
            <w:pPr>
              <w:jc w:val="center"/>
            </w:pPr>
            <w:r w:rsidRPr="005477EB">
              <w:rPr>
                <w:rFonts w:ascii="Arial" w:hAnsi="Arial" w:cs="Arial"/>
                <w:b/>
                <w:sz w:val="16"/>
              </w:rPr>
              <w:t>May –</w:t>
            </w:r>
            <w:r>
              <w:rPr>
                <w:rFonts w:ascii="Arial" w:hAnsi="Arial" w:cs="Arial"/>
                <w:b/>
                <w:sz w:val="16"/>
              </w:rPr>
              <w:t xml:space="preserve"> July</w:t>
            </w:r>
          </w:p>
        </w:tc>
      </w:tr>
      <w:tr w:rsidR="00D709D8" w:rsidTr="00B36FC3">
        <w:trPr>
          <w:trHeight w:val="1524"/>
        </w:trPr>
        <w:tc>
          <w:tcPr>
            <w:tcW w:w="3964" w:type="dxa"/>
            <w:shd w:val="clear" w:color="auto" w:fill="FFFFFF" w:themeFill="background1"/>
          </w:tcPr>
          <w:p w:rsidR="000F40B0" w:rsidRDefault="000F40B0" w:rsidP="002A28A5">
            <w:pPr>
              <w:rPr>
                <w:rFonts w:ascii="Arial" w:hAnsi="Arial" w:cs="Arial"/>
              </w:rPr>
            </w:pPr>
          </w:p>
          <w:p w:rsidR="00043789" w:rsidRPr="00CF7660" w:rsidRDefault="00043789" w:rsidP="00043789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Desktop PEP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Colleges send first Desktop PEPs to Virtual school.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</w:p>
          <w:p w:rsidR="00043789" w:rsidRPr="00CF7660" w:rsidRDefault="00043789" w:rsidP="00043789">
            <w:pPr>
              <w:jc w:val="center"/>
              <w:rPr>
                <w:rFonts w:ascii="Arial" w:hAnsi="Arial" w:cs="Arial"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Recording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Virtual School send to workers to put on Mosaic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</w:p>
          <w:p w:rsidR="00043789" w:rsidRPr="00CF7660" w:rsidRDefault="00043789" w:rsidP="000437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7660">
              <w:rPr>
                <w:rFonts w:ascii="Arial" w:hAnsi="Arial" w:cs="Arial"/>
                <w:b/>
                <w:sz w:val="18"/>
              </w:rPr>
              <w:t>Action</w:t>
            </w:r>
          </w:p>
          <w:p w:rsidR="00043789" w:rsidRDefault="00043789" w:rsidP="000437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Virtual school to advise workers if additional PEP meeting or contact with college is required.</w:t>
            </w:r>
          </w:p>
          <w:p w:rsidR="00043789" w:rsidRDefault="00043789" w:rsidP="00043789">
            <w:pPr>
              <w:rPr>
                <w:rFonts w:ascii="Arial" w:hAnsi="Arial" w:cs="Arial"/>
                <w:sz w:val="16"/>
              </w:rPr>
            </w:pPr>
          </w:p>
          <w:p w:rsidR="009A7506" w:rsidRDefault="009A7506" w:rsidP="00043789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9A7506" w:rsidRDefault="009A7506" w:rsidP="00043789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043789" w:rsidRPr="00AA02B1" w:rsidRDefault="00043789" w:rsidP="00043789">
            <w:pPr>
              <w:jc w:val="center"/>
              <w:rPr>
                <w:rFonts w:ascii="Arial" w:hAnsi="Arial" w:cs="Arial"/>
                <w:color w:val="FF0000"/>
                <w:sz w:val="16"/>
                <w:u w:val="single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F03527" w:rsidRDefault="00D15C34" w:rsidP="000437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448BC" w:rsidRDefault="00D448BC" w:rsidP="002A28A5">
            <w:pPr>
              <w:rPr>
                <w:rFonts w:ascii="Arial" w:hAnsi="Arial" w:cs="Arial"/>
              </w:rPr>
            </w:pPr>
          </w:p>
          <w:p w:rsidR="005F237B" w:rsidRDefault="005F237B" w:rsidP="005F23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 PEPs</w:t>
            </w:r>
          </w:p>
          <w:p w:rsidR="005F237B" w:rsidRDefault="005F237B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 11 students and students changing courses will need a meeting to ensure that transition is secure.</w:t>
            </w:r>
          </w:p>
          <w:p w:rsidR="00AF5FE3" w:rsidRDefault="00AF5FE3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Social Care and School/College decide who is chairing and </w:t>
            </w:r>
            <w:proofErr w:type="spellStart"/>
            <w:r>
              <w:rPr>
                <w:rFonts w:ascii="Arial" w:hAnsi="Arial" w:cs="Arial"/>
                <w:sz w:val="16"/>
              </w:rPr>
              <w:t>minuting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these meetings.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</w:p>
          <w:p w:rsidR="00AF5FE3" w:rsidRPr="00776A52" w:rsidRDefault="00AF5FE3" w:rsidP="00AF5F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AF5FE3" w:rsidRPr="00880601" w:rsidRDefault="00AF5FE3" w:rsidP="00880601">
            <w:pPr>
              <w:jc w:val="center"/>
              <w:rPr>
                <w:rFonts w:ascii="Arial" w:hAnsi="Arial" w:cs="Arial"/>
                <w:sz w:val="16"/>
              </w:rPr>
            </w:pPr>
          </w:p>
          <w:p w:rsidR="003E0370" w:rsidRDefault="003E0370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D15C34" w:rsidRPr="00AA02B1" w:rsidRDefault="00D15C34" w:rsidP="00D15C3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BD45A6" w:rsidRDefault="00D15C34" w:rsidP="002A28A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shd w:val="clear" w:color="auto" w:fill="FFFFFF" w:themeFill="background1"/>
          </w:tcPr>
          <w:p w:rsidR="00D448BC" w:rsidRDefault="00D448BC" w:rsidP="002A28A5">
            <w:pPr>
              <w:rPr>
                <w:rFonts w:ascii="Arial" w:hAnsi="Arial" w:cs="Arial"/>
              </w:rPr>
            </w:pPr>
          </w:p>
          <w:p w:rsidR="00AF5FE3" w:rsidRDefault="00AF5FE3" w:rsidP="00AF5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 PEPs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 11 students and students changing courses will need a meeting to ensure that transition is secure.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</w:p>
          <w:p w:rsidR="0027050D" w:rsidRDefault="0027050D" w:rsidP="002705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need to chair and minute these meetings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</w:p>
          <w:p w:rsidR="0027050D" w:rsidRDefault="0027050D" w:rsidP="00AF5FE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5FE3" w:rsidRPr="00776A52" w:rsidRDefault="00AF5FE3" w:rsidP="00AF5F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AF5FE3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  <w:p w:rsidR="00AF5FE3" w:rsidRPr="00880601" w:rsidRDefault="00AF5FE3" w:rsidP="00AF5FE3">
            <w:pPr>
              <w:jc w:val="center"/>
              <w:rPr>
                <w:rFonts w:ascii="Arial" w:hAnsi="Arial" w:cs="Arial"/>
                <w:sz w:val="16"/>
              </w:rPr>
            </w:pPr>
          </w:p>
          <w:p w:rsidR="00AF5FE3" w:rsidRDefault="00AF5FE3" w:rsidP="00AF5FE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AF5FE3" w:rsidRPr="00AA02B1" w:rsidRDefault="00AF5FE3" w:rsidP="00AF5FE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AA02B1">
              <w:rPr>
                <w:rFonts w:ascii="Arial" w:hAnsi="Arial" w:cs="Arial"/>
                <w:color w:val="FF0000"/>
                <w:sz w:val="16"/>
              </w:rPr>
              <w:t>*</w:t>
            </w:r>
            <w:r w:rsidRPr="00AA02B1">
              <w:rPr>
                <w:rFonts w:ascii="Arial" w:hAnsi="Arial" w:cs="Arial"/>
                <w:color w:val="FF0000"/>
                <w:sz w:val="16"/>
                <w:u w:val="single"/>
              </w:rPr>
              <w:t>Emergency PEP</w:t>
            </w:r>
          </w:p>
          <w:p w:rsidR="00D15C34" w:rsidRPr="00BD45A6" w:rsidRDefault="00D15C34" w:rsidP="002A28A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855ABE" w:rsidRDefault="00855ABE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D448BC" w:rsidRDefault="00855ABE" w:rsidP="002A28A5">
            <w:pPr>
              <w:jc w:val="center"/>
              <w:rPr>
                <w:rFonts w:ascii="Arial" w:hAnsi="Arial" w:cs="Arial"/>
                <w:b/>
              </w:rPr>
            </w:pPr>
            <w:r w:rsidRPr="00CF7660">
              <w:rPr>
                <w:rFonts w:ascii="Arial" w:hAnsi="Arial" w:cs="Arial"/>
                <w:b/>
              </w:rPr>
              <w:t>EET Plan</w:t>
            </w:r>
          </w:p>
          <w:p w:rsidR="00175BDB" w:rsidRDefault="00175BDB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880601" w:rsidRPr="00880601" w:rsidRDefault="00880601" w:rsidP="008806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NEET have an EET Plan which is reviewed regularly.</w:t>
            </w:r>
          </w:p>
          <w:p w:rsidR="003E0370" w:rsidRDefault="003E0370" w:rsidP="00880601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F0772E" w:rsidRDefault="00F0772E" w:rsidP="00880601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F22D3A" w:rsidRPr="00F22D3A" w:rsidRDefault="00F22D3A" w:rsidP="00F22D3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Students who are working will have circumstances reviewed regularly via the EET Plan Process.</w:t>
            </w:r>
          </w:p>
          <w:p w:rsidR="00F0772E" w:rsidRDefault="00F0772E" w:rsidP="00880601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D15C34" w:rsidRPr="00BD45A6" w:rsidRDefault="00D15C34" w:rsidP="00F22D3A">
            <w:pPr>
              <w:rPr>
                <w:rFonts w:ascii="Arial" w:hAnsi="Arial" w:cs="Arial"/>
              </w:rPr>
            </w:pPr>
          </w:p>
        </w:tc>
      </w:tr>
      <w:tr w:rsidR="00CF7660" w:rsidTr="00B36FC3">
        <w:trPr>
          <w:trHeight w:val="420"/>
        </w:trPr>
        <w:tc>
          <w:tcPr>
            <w:tcW w:w="3964" w:type="dxa"/>
            <w:shd w:val="clear" w:color="auto" w:fill="FFE599" w:themeFill="accent4" w:themeFillTint="66"/>
          </w:tcPr>
          <w:p w:rsidR="00776A52" w:rsidRPr="00AA02B1" w:rsidRDefault="00F03527" w:rsidP="002A28A5">
            <w:pPr>
              <w:jc w:val="center"/>
              <w:rPr>
                <w:rFonts w:ascii="Arial" w:hAnsi="Arial" w:cs="Arial"/>
                <w:color w:val="FF0000"/>
              </w:rPr>
            </w:pPr>
            <w:r w:rsidRPr="00AA02B1">
              <w:rPr>
                <w:rFonts w:ascii="Arial" w:hAnsi="Arial" w:cs="Arial"/>
                <w:color w:val="FF0000"/>
              </w:rPr>
              <w:t>*</w:t>
            </w:r>
            <w:r w:rsidR="00776A52" w:rsidRPr="00AA02B1">
              <w:rPr>
                <w:rFonts w:ascii="Arial" w:hAnsi="Arial" w:cs="Arial"/>
                <w:color w:val="FF0000"/>
              </w:rPr>
              <w:t>Emergency PEP</w:t>
            </w: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there are concerns about a student’s welfare or academic progress an emergency PEP can be called by any professional or student.</w:t>
            </w: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SGS/COB PEP Form needs to be used for this.</w:t>
            </w: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and College d</w:t>
            </w:r>
            <w:r w:rsidR="009D3D4F">
              <w:rPr>
                <w:rFonts w:ascii="Arial" w:hAnsi="Arial" w:cs="Arial"/>
                <w:sz w:val="16"/>
              </w:rPr>
              <w:t xml:space="preserve">ecide who is chairing and </w:t>
            </w:r>
            <w:proofErr w:type="spellStart"/>
            <w:r w:rsidR="009D3D4F">
              <w:rPr>
                <w:rFonts w:ascii="Arial" w:hAnsi="Arial" w:cs="Arial"/>
                <w:sz w:val="16"/>
              </w:rPr>
              <w:t>minuting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these meetings.</w:t>
            </w:r>
          </w:p>
          <w:p w:rsidR="00776A52" w:rsidRDefault="00776A52" w:rsidP="002A28A5">
            <w:pPr>
              <w:jc w:val="center"/>
              <w:rPr>
                <w:rFonts w:ascii="Arial" w:hAnsi="Arial" w:cs="Arial"/>
                <w:sz w:val="16"/>
              </w:rPr>
            </w:pPr>
          </w:p>
          <w:p w:rsidR="00776A52" w:rsidRPr="00776A52" w:rsidRDefault="00776A52" w:rsidP="002A28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5477EB" w:rsidRPr="00081EE7" w:rsidRDefault="00AA02B1" w:rsidP="003E03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</w:t>
            </w:r>
            <w:r w:rsidR="00D15C34">
              <w:rPr>
                <w:rFonts w:ascii="Arial" w:hAnsi="Arial" w:cs="Arial"/>
                <w:sz w:val="16"/>
              </w:rPr>
              <w:t xml:space="preserve"> by Social Worker or Personal Advisor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AA02B1" w:rsidRPr="00AA02B1" w:rsidRDefault="00AA02B1" w:rsidP="00AA02B1">
            <w:pPr>
              <w:jc w:val="center"/>
              <w:rPr>
                <w:rFonts w:ascii="Arial" w:hAnsi="Arial" w:cs="Arial"/>
                <w:color w:val="FF0000"/>
              </w:rPr>
            </w:pPr>
            <w:r w:rsidRPr="00AA02B1">
              <w:rPr>
                <w:rFonts w:ascii="Arial" w:hAnsi="Arial" w:cs="Arial"/>
                <w:color w:val="FF0000"/>
              </w:rPr>
              <w:t>*Emergency PEP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there are concerns about a student’s welfare or academic progress an emergency PEP can be called by any professional or student.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 16 PEP Form needs to be used for this.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and School/College d</w:t>
            </w:r>
            <w:r w:rsidR="009D3D4F">
              <w:rPr>
                <w:rFonts w:ascii="Arial" w:hAnsi="Arial" w:cs="Arial"/>
                <w:sz w:val="16"/>
              </w:rPr>
              <w:t xml:space="preserve">ecide who is chairing and </w:t>
            </w:r>
            <w:proofErr w:type="spellStart"/>
            <w:r w:rsidR="009D3D4F">
              <w:rPr>
                <w:rFonts w:ascii="Arial" w:hAnsi="Arial" w:cs="Arial"/>
                <w:sz w:val="16"/>
              </w:rPr>
              <w:t>minuting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these meetings.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AA02B1" w:rsidRPr="00776A52" w:rsidRDefault="00AA02B1" w:rsidP="00AA02B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CF7660" w:rsidRPr="003E0370" w:rsidRDefault="00D15C34" w:rsidP="003E03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</w:tc>
        <w:tc>
          <w:tcPr>
            <w:tcW w:w="4116" w:type="dxa"/>
            <w:shd w:val="clear" w:color="auto" w:fill="FFE599" w:themeFill="accent4" w:themeFillTint="66"/>
          </w:tcPr>
          <w:p w:rsidR="00AA02B1" w:rsidRPr="00AA02B1" w:rsidRDefault="00AA02B1" w:rsidP="00AA02B1">
            <w:pPr>
              <w:jc w:val="center"/>
              <w:rPr>
                <w:rFonts w:ascii="Arial" w:hAnsi="Arial" w:cs="Arial"/>
                <w:color w:val="FF0000"/>
              </w:rPr>
            </w:pPr>
            <w:r w:rsidRPr="00AA02B1">
              <w:rPr>
                <w:rFonts w:ascii="Arial" w:hAnsi="Arial" w:cs="Arial"/>
                <w:color w:val="FF0000"/>
              </w:rPr>
              <w:t>*Emergency PEP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there are concerns about a student’s welfare or academic progress an emergency PEP can be called by any professional or student.</w:t>
            </w:r>
          </w:p>
          <w:p w:rsidR="00B36FC3" w:rsidRDefault="00B36FC3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AA02B1" w:rsidRDefault="00B36FC3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 16 PEP Form needs to be used for this.</w:t>
            </w:r>
          </w:p>
          <w:p w:rsidR="00B36FC3" w:rsidRDefault="00B36FC3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Care need to chair and minute these meetings</w:t>
            </w:r>
          </w:p>
          <w:p w:rsidR="00AA02B1" w:rsidRDefault="00AA02B1" w:rsidP="00AA02B1">
            <w:pPr>
              <w:jc w:val="center"/>
              <w:rPr>
                <w:rFonts w:ascii="Arial" w:hAnsi="Arial" w:cs="Arial"/>
                <w:sz w:val="16"/>
              </w:rPr>
            </w:pPr>
          </w:p>
          <w:p w:rsidR="00B36FC3" w:rsidRDefault="00B36FC3" w:rsidP="00AA02B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02B1" w:rsidRPr="00776A52" w:rsidRDefault="00AA02B1" w:rsidP="00AA02B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76A52">
              <w:rPr>
                <w:rFonts w:ascii="Arial" w:hAnsi="Arial" w:cs="Arial"/>
                <w:b/>
                <w:sz w:val="18"/>
              </w:rPr>
              <w:t>Recording</w:t>
            </w:r>
          </w:p>
          <w:p w:rsidR="00CF7660" w:rsidRPr="003E0370" w:rsidRDefault="003E0370" w:rsidP="003E03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PEP to be put on Mosaic by Social Worker or Personal Advisor</w:t>
            </w:r>
          </w:p>
        </w:tc>
        <w:tc>
          <w:tcPr>
            <w:tcW w:w="3543" w:type="dxa"/>
            <w:shd w:val="clear" w:color="auto" w:fill="FFE599" w:themeFill="accent4" w:themeFillTint="66"/>
          </w:tcPr>
          <w:p w:rsidR="00CF7660" w:rsidRPr="003E0370" w:rsidRDefault="00CF7660" w:rsidP="003E037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E0370" w:rsidTr="00B36FC3">
        <w:trPr>
          <w:trHeight w:val="420"/>
        </w:trPr>
        <w:tc>
          <w:tcPr>
            <w:tcW w:w="15876" w:type="dxa"/>
            <w:gridSpan w:val="4"/>
            <w:shd w:val="clear" w:color="auto" w:fill="BDD6EE" w:themeFill="accent1" w:themeFillTint="66"/>
          </w:tcPr>
          <w:p w:rsidR="003E0370" w:rsidRDefault="003E0370" w:rsidP="002A28A5">
            <w:pPr>
              <w:jc w:val="center"/>
              <w:rPr>
                <w:rFonts w:ascii="Arial" w:hAnsi="Arial" w:cs="Arial"/>
                <w:b/>
              </w:rPr>
            </w:pPr>
          </w:p>
          <w:p w:rsidR="003E0370" w:rsidRPr="0043717A" w:rsidRDefault="003E0370" w:rsidP="0043717A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3E0370">
              <w:rPr>
                <w:rFonts w:ascii="Arial" w:hAnsi="Arial" w:cs="Arial"/>
                <w:b/>
                <w:i/>
                <w:sz w:val="28"/>
              </w:rPr>
              <w:t>It is advised that workers have regular contact with key staff in college/school/work via email and/or phone calls.</w:t>
            </w:r>
          </w:p>
        </w:tc>
      </w:tr>
    </w:tbl>
    <w:p w:rsidR="00A60219" w:rsidRPr="00855ABE" w:rsidRDefault="00A60219" w:rsidP="00361A19">
      <w:pPr>
        <w:pStyle w:val="Heading1"/>
      </w:pPr>
    </w:p>
    <w:sectPr w:rsidR="00A60219" w:rsidRPr="00855ABE" w:rsidSect="00271CF9">
      <w:headerReference w:type="default" r:id="rId6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98" w:rsidRDefault="00BF3198" w:rsidP="00855ABE">
      <w:pPr>
        <w:spacing w:after="0" w:line="240" w:lineRule="auto"/>
      </w:pPr>
      <w:r>
        <w:separator/>
      </w:r>
    </w:p>
  </w:endnote>
  <w:endnote w:type="continuationSeparator" w:id="0">
    <w:p w:rsidR="00BF3198" w:rsidRDefault="00BF3198" w:rsidP="0085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98" w:rsidRDefault="00BF3198" w:rsidP="00855ABE">
      <w:pPr>
        <w:spacing w:after="0" w:line="240" w:lineRule="auto"/>
      </w:pPr>
      <w:r>
        <w:separator/>
      </w:r>
    </w:p>
  </w:footnote>
  <w:footnote w:type="continuationSeparator" w:id="0">
    <w:p w:rsidR="00BF3198" w:rsidRDefault="00BF3198" w:rsidP="0085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BE" w:rsidRPr="00855ABE" w:rsidRDefault="00855ABE" w:rsidP="00855ABE">
    <w:pPr>
      <w:pStyle w:val="Header"/>
      <w:jc w:val="center"/>
      <w:rPr>
        <w:rFonts w:ascii="Arial Black" w:hAnsi="Arial Black"/>
        <w:b/>
        <w:sz w:val="56"/>
      </w:rPr>
    </w:pPr>
    <w:r>
      <w:rPr>
        <w:rFonts w:ascii="Arial Black" w:hAnsi="Arial Black"/>
        <w:b/>
        <w:sz w:val="56"/>
      </w:rPr>
      <w:t>POST</w:t>
    </w:r>
    <w:r w:rsidRPr="00855ABE">
      <w:rPr>
        <w:rFonts w:ascii="Arial Black" w:hAnsi="Arial Black"/>
        <w:b/>
        <w:sz w:val="56"/>
      </w:rPr>
      <w:t xml:space="preserve"> </w:t>
    </w:r>
    <w:r>
      <w:rPr>
        <w:rFonts w:ascii="Arial Black" w:hAnsi="Arial Black"/>
        <w:b/>
        <w:sz w:val="56"/>
      </w:rPr>
      <w:t>16 - PEP 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B"/>
    <w:rsid w:val="00027916"/>
    <w:rsid w:val="00043789"/>
    <w:rsid w:val="00044610"/>
    <w:rsid w:val="000471F5"/>
    <w:rsid w:val="00063751"/>
    <w:rsid w:val="000652DB"/>
    <w:rsid w:val="00076E2B"/>
    <w:rsid w:val="00081EE7"/>
    <w:rsid w:val="000C26DF"/>
    <w:rsid w:val="000D748D"/>
    <w:rsid w:val="000F40B0"/>
    <w:rsid w:val="00102D1E"/>
    <w:rsid w:val="00175BDB"/>
    <w:rsid w:val="00197F1D"/>
    <w:rsid w:val="00200B55"/>
    <w:rsid w:val="00201DC8"/>
    <w:rsid w:val="00260A6C"/>
    <w:rsid w:val="0027050D"/>
    <w:rsid w:val="00271CF9"/>
    <w:rsid w:val="002A28A5"/>
    <w:rsid w:val="002A60F1"/>
    <w:rsid w:val="002B18D9"/>
    <w:rsid w:val="00361A19"/>
    <w:rsid w:val="003B4DCC"/>
    <w:rsid w:val="003C697A"/>
    <w:rsid w:val="003E0370"/>
    <w:rsid w:val="003E0AF5"/>
    <w:rsid w:val="0043717A"/>
    <w:rsid w:val="004534FD"/>
    <w:rsid w:val="004E4E19"/>
    <w:rsid w:val="005477EB"/>
    <w:rsid w:val="005633B0"/>
    <w:rsid w:val="005828EF"/>
    <w:rsid w:val="00596145"/>
    <w:rsid w:val="005C5337"/>
    <w:rsid w:val="005F237B"/>
    <w:rsid w:val="006246F1"/>
    <w:rsid w:val="00641A1B"/>
    <w:rsid w:val="00776A52"/>
    <w:rsid w:val="007B0281"/>
    <w:rsid w:val="007C2978"/>
    <w:rsid w:val="00847BF8"/>
    <w:rsid w:val="00855ABE"/>
    <w:rsid w:val="00880601"/>
    <w:rsid w:val="00925B38"/>
    <w:rsid w:val="00940938"/>
    <w:rsid w:val="009A0DF1"/>
    <w:rsid w:val="009A7506"/>
    <w:rsid w:val="009D3D4F"/>
    <w:rsid w:val="009F0452"/>
    <w:rsid w:val="00A60219"/>
    <w:rsid w:val="00A6080F"/>
    <w:rsid w:val="00AA02B1"/>
    <w:rsid w:val="00AE2F8A"/>
    <w:rsid w:val="00AF5FE3"/>
    <w:rsid w:val="00B36FC3"/>
    <w:rsid w:val="00BD45A6"/>
    <w:rsid w:val="00BF3198"/>
    <w:rsid w:val="00C47CE4"/>
    <w:rsid w:val="00C73414"/>
    <w:rsid w:val="00CC2D37"/>
    <w:rsid w:val="00CF7660"/>
    <w:rsid w:val="00D15C34"/>
    <w:rsid w:val="00D448BC"/>
    <w:rsid w:val="00D709D8"/>
    <w:rsid w:val="00D80ECF"/>
    <w:rsid w:val="00D9127F"/>
    <w:rsid w:val="00E262F0"/>
    <w:rsid w:val="00E72BC2"/>
    <w:rsid w:val="00ED5DD1"/>
    <w:rsid w:val="00F03527"/>
    <w:rsid w:val="00F0772E"/>
    <w:rsid w:val="00F22D3A"/>
    <w:rsid w:val="00F379BB"/>
    <w:rsid w:val="00F6060B"/>
    <w:rsid w:val="00F736E2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E274A-CAAD-40E0-B3CA-0873EC4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BE"/>
  </w:style>
  <w:style w:type="paragraph" w:styleId="Footer">
    <w:name w:val="footer"/>
    <w:basedOn w:val="Normal"/>
    <w:link w:val="FooterChar"/>
    <w:uiPriority w:val="99"/>
    <w:unhideWhenUsed/>
    <w:rsid w:val="0085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BE"/>
  </w:style>
  <w:style w:type="character" w:styleId="Hyperlink">
    <w:name w:val="Hyperlink"/>
    <w:basedOn w:val="DefaultParagraphFont"/>
    <w:uiPriority w:val="99"/>
    <w:unhideWhenUsed/>
    <w:rsid w:val="00F736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Claypoole</dc:creator>
  <cp:keywords/>
  <dc:description/>
  <cp:lastModifiedBy>Steve Claypoole</cp:lastModifiedBy>
  <cp:revision>2</cp:revision>
  <cp:lastPrinted>2019-02-25T10:41:00Z</cp:lastPrinted>
  <dcterms:created xsi:type="dcterms:W3CDTF">2019-09-04T06:44:00Z</dcterms:created>
  <dcterms:modified xsi:type="dcterms:W3CDTF">2019-09-04T06:44:00Z</dcterms:modified>
</cp:coreProperties>
</file>