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A4" w:rsidRDefault="003F7CA4" w:rsidP="003F7CA4">
      <w:pPr>
        <w:spacing w:after="0" w:line="240" w:lineRule="auto"/>
        <w:jc w:val="right"/>
        <w:rPr>
          <w:sz w:val="28"/>
          <w:szCs w:val="28"/>
          <w:u w:val="single"/>
        </w:rPr>
      </w:pPr>
      <w:bookmarkStart w:id="0" w:name="_GoBack"/>
      <w:bookmarkEnd w:id="0"/>
      <w:r w:rsidRPr="007C6AE4">
        <w:rPr>
          <w:rFonts w:ascii="Calibri" w:eastAsia="Times New Roman" w:hAnsi="Calibri" w:cs="Calibri"/>
          <w:noProof/>
          <w:sz w:val="40"/>
          <w:szCs w:val="40"/>
          <w:lang w:eastAsia="en-GB"/>
        </w:rPr>
        <w:drawing>
          <wp:inline distT="0" distB="0" distL="0" distR="0" wp14:anchorId="1927476F" wp14:editId="12EC28E5">
            <wp:extent cx="1771650" cy="5742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574211"/>
                    </a:xfrm>
                    <a:prstGeom prst="rect">
                      <a:avLst/>
                    </a:prstGeom>
                    <a:noFill/>
                  </pic:spPr>
                </pic:pic>
              </a:graphicData>
            </a:graphic>
          </wp:inline>
        </w:drawing>
      </w:r>
    </w:p>
    <w:p w:rsidR="003F7CA4" w:rsidRDefault="003F7CA4" w:rsidP="003F7CA4">
      <w:pPr>
        <w:spacing w:after="0" w:line="240" w:lineRule="auto"/>
        <w:jc w:val="right"/>
        <w:rPr>
          <w:sz w:val="28"/>
          <w:szCs w:val="28"/>
          <w:u w:val="single"/>
        </w:rPr>
      </w:pPr>
    </w:p>
    <w:p w:rsidR="005C6E16" w:rsidRPr="00DB7D1E" w:rsidRDefault="00DB7D1E" w:rsidP="00DB7D1E">
      <w:pPr>
        <w:spacing w:after="0" w:line="240" w:lineRule="auto"/>
        <w:jc w:val="center"/>
        <w:rPr>
          <w:sz w:val="28"/>
          <w:szCs w:val="28"/>
          <w:u w:val="single"/>
        </w:rPr>
      </w:pPr>
      <w:r w:rsidRPr="00DB7D1E">
        <w:rPr>
          <w:sz w:val="28"/>
          <w:szCs w:val="28"/>
          <w:u w:val="single"/>
        </w:rPr>
        <w:t xml:space="preserve">Shropshire Quality Assurance </w:t>
      </w:r>
      <w:r w:rsidR="0073421C" w:rsidRPr="00DB7D1E">
        <w:rPr>
          <w:sz w:val="28"/>
          <w:szCs w:val="28"/>
          <w:u w:val="single"/>
        </w:rPr>
        <w:t>Audit Analysis Report template</w:t>
      </w:r>
    </w:p>
    <w:p w:rsidR="0073421C" w:rsidRDefault="0073421C" w:rsidP="00663F07">
      <w:pPr>
        <w:spacing w:after="0" w:line="240" w:lineRule="auto"/>
      </w:pPr>
    </w:p>
    <w:p w:rsidR="0073421C" w:rsidRDefault="0073421C" w:rsidP="00663F07">
      <w:pPr>
        <w:pStyle w:val="ListParagraph"/>
        <w:numPr>
          <w:ilvl w:val="0"/>
          <w:numId w:val="1"/>
        </w:numPr>
        <w:spacing w:after="0" w:line="240" w:lineRule="auto"/>
      </w:pPr>
      <w:r>
        <w:t>This analysis report should be completed to record the outcomes and learning of any collective audit activity.</w:t>
      </w:r>
    </w:p>
    <w:p w:rsidR="0073421C" w:rsidRDefault="0073421C" w:rsidP="00663F07">
      <w:pPr>
        <w:pStyle w:val="ListParagraph"/>
        <w:numPr>
          <w:ilvl w:val="0"/>
          <w:numId w:val="1"/>
        </w:numPr>
        <w:spacing w:after="0" w:line="240" w:lineRule="auto"/>
      </w:pPr>
      <w:r>
        <w:t>A copy of the report should be sent to the QA lead, Steve Ladd for inclusion in the quarterly/annual learning from audit activity briefings.</w:t>
      </w:r>
    </w:p>
    <w:p w:rsidR="0073421C" w:rsidRDefault="0073421C" w:rsidP="00663F07">
      <w:pPr>
        <w:spacing w:after="0" w:line="240" w:lineRule="auto"/>
      </w:pPr>
    </w:p>
    <w:p w:rsidR="0073421C" w:rsidRPr="00663F07" w:rsidRDefault="0073421C" w:rsidP="00663F07">
      <w:pPr>
        <w:pStyle w:val="ListParagraph"/>
        <w:numPr>
          <w:ilvl w:val="0"/>
          <w:numId w:val="2"/>
        </w:numPr>
        <w:spacing w:after="0" w:line="240" w:lineRule="auto"/>
        <w:rPr>
          <w:u w:val="single"/>
        </w:rPr>
      </w:pPr>
      <w:r w:rsidRPr="00663F07">
        <w:rPr>
          <w:u w:val="single"/>
        </w:rPr>
        <w:t>Purpose</w:t>
      </w:r>
    </w:p>
    <w:p w:rsidR="0073421C" w:rsidRDefault="0073421C" w:rsidP="00663F07">
      <w:pPr>
        <w:spacing w:after="0" w:line="240" w:lineRule="auto"/>
      </w:pPr>
    </w:p>
    <w:p w:rsidR="0073421C" w:rsidRDefault="0073421C" w:rsidP="00663F07">
      <w:pPr>
        <w:spacing w:after="0" w:line="240" w:lineRule="auto"/>
      </w:pPr>
      <w:r>
        <w:t>Outline the specific focus of practice and the related activity in the QA framework this audit relates to.</w:t>
      </w:r>
    </w:p>
    <w:p w:rsidR="0073421C" w:rsidRDefault="0073421C" w:rsidP="00663F07">
      <w:pPr>
        <w:spacing w:after="0" w:line="240" w:lineRule="auto"/>
      </w:pPr>
    </w:p>
    <w:tbl>
      <w:tblPr>
        <w:tblStyle w:val="TableGrid"/>
        <w:tblW w:w="8984" w:type="dxa"/>
        <w:tblInd w:w="108" w:type="dxa"/>
        <w:tblLook w:val="04A0" w:firstRow="1" w:lastRow="0" w:firstColumn="1" w:lastColumn="0" w:noHBand="0" w:noVBand="1"/>
      </w:tblPr>
      <w:tblGrid>
        <w:gridCol w:w="8984"/>
      </w:tblGrid>
      <w:tr w:rsidR="00BA4350" w:rsidTr="00BA4350">
        <w:trPr>
          <w:trHeight w:val="1077"/>
        </w:trPr>
        <w:tc>
          <w:tcPr>
            <w:tcW w:w="8984" w:type="dxa"/>
          </w:tcPr>
          <w:p w:rsidR="00BA4350" w:rsidRDefault="00BA4350" w:rsidP="00166468">
            <w:pPr>
              <w:pStyle w:val="ListParagraph"/>
              <w:ind w:left="0"/>
            </w:pPr>
          </w:p>
        </w:tc>
      </w:tr>
    </w:tbl>
    <w:p w:rsidR="0073421C" w:rsidRDefault="0073421C" w:rsidP="00663F07">
      <w:pPr>
        <w:spacing w:after="0" w:line="240" w:lineRule="auto"/>
      </w:pPr>
    </w:p>
    <w:p w:rsidR="00BA4350" w:rsidRDefault="00BA4350" w:rsidP="00663F07">
      <w:pPr>
        <w:spacing w:after="0"/>
      </w:pPr>
    </w:p>
    <w:p w:rsidR="0073421C" w:rsidRPr="00DB7D1E" w:rsidRDefault="00663F07" w:rsidP="00DB7D1E">
      <w:pPr>
        <w:pStyle w:val="ListParagraph"/>
        <w:numPr>
          <w:ilvl w:val="0"/>
          <w:numId w:val="2"/>
        </w:numPr>
        <w:spacing w:after="0"/>
        <w:rPr>
          <w:u w:val="single"/>
        </w:rPr>
      </w:pPr>
      <w:r w:rsidRPr="00DB7D1E">
        <w:rPr>
          <w:u w:val="single"/>
        </w:rPr>
        <w:t>Methodology</w:t>
      </w:r>
    </w:p>
    <w:p w:rsidR="00663F07" w:rsidRDefault="00663F07" w:rsidP="00663F07">
      <w:pPr>
        <w:spacing w:after="0"/>
      </w:pPr>
    </w:p>
    <w:p w:rsidR="00663F07" w:rsidRDefault="00663F07" w:rsidP="00663F07">
      <w:pPr>
        <w:spacing w:after="0"/>
      </w:pPr>
      <w:r>
        <w:t>Outline the method for case selection, audit tool used, process of audit, number of cases this analysis relates to and time frame of audits undertaken.</w:t>
      </w:r>
    </w:p>
    <w:p w:rsidR="00DB7D1E" w:rsidRDefault="00DB7D1E" w:rsidP="00663F07">
      <w:pPr>
        <w:spacing w:after="0"/>
      </w:pPr>
    </w:p>
    <w:tbl>
      <w:tblPr>
        <w:tblStyle w:val="TableGrid"/>
        <w:tblW w:w="8984" w:type="dxa"/>
        <w:tblInd w:w="108" w:type="dxa"/>
        <w:tblLook w:val="04A0" w:firstRow="1" w:lastRow="0" w:firstColumn="1" w:lastColumn="0" w:noHBand="0" w:noVBand="1"/>
      </w:tblPr>
      <w:tblGrid>
        <w:gridCol w:w="8984"/>
      </w:tblGrid>
      <w:tr w:rsidR="003F7CA4" w:rsidTr="00BA4350">
        <w:trPr>
          <w:trHeight w:val="1077"/>
        </w:trPr>
        <w:tc>
          <w:tcPr>
            <w:tcW w:w="8984" w:type="dxa"/>
          </w:tcPr>
          <w:p w:rsidR="003F7CA4" w:rsidRDefault="003F7CA4" w:rsidP="00166468">
            <w:pPr>
              <w:pStyle w:val="ListParagraph"/>
              <w:ind w:left="0"/>
            </w:pPr>
          </w:p>
        </w:tc>
      </w:tr>
    </w:tbl>
    <w:p w:rsidR="00663F07" w:rsidRDefault="00663F07" w:rsidP="003F7CA4">
      <w:pPr>
        <w:pStyle w:val="ListParagraph"/>
        <w:spacing w:after="0"/>
        <w:ind w:left="0"/>
        <w:rPr>
          <w:u w:val="single"/>
        </w:rPr>
      </w:pPr>
    </w:p>
    <w:p w:rsidR="00DB7D1E" w:rsidRPr="00BA4350" w:rsidRDefault="00DB7D1E" w:rsidP="00BA4350">
      <w:pPr>
        <w:pStyle w:val="ListParagraph"/>
        <w:numPr>
          <w:ilvl w:val="0"/>
          <w:numId w:val="2"/>
        </w:numPr>
        <w:spacing w:after="0"/>
        <w:rPr>
          <w:u w:val="single"/>
        </w:rPr>
      </w:pPr>
      <w:r w:rsidRPr="00BA4350">
        <w:rPr>
          <w:u w:val="single"/>
        </w:rPr>
        <w:t>Analysis and Learning</w:t>
      </w:r>
    </w:p>
    <w:p w:rsidR="00DB7D1E" w:rsidRDefault="00DB7D1E" w:rsidP="00DB7D1E">
      <w:pPr>
        <w:spacing w:after="0"/>
      </w:pPr>
    </w:p>
    <w:p w:rsidR="00663F07" w:rsidRDefault="00663F07" w:rsidP="00DB7D1E">
      <w:pPr>
        <w:spacing w:after="0"/>
      </w:pPr>
      <w:r>
        <w:t>Outline the key areas of practice identified in this audit activity that relate to:</w:t>
      </w:r>
    </w:p>
    <w:p w:rsidR="00DB7D1E" w:rsidRDefault="00DB7D1E" w:rsidP="00DB7D1E">
      <w:pPr>
        <w:spacing w:after="0"/>
      </w:pPr>
    </w:p>
    <w:p w:rsidR="00663F07" w:rsidRDefault="00663F07" w:rsidP="00663F07">
      <w:pPr>
        <w:pStyle w:val="ListParagraph"/>
        <w:numPr>
          <w:ilvl w:val="0"/>
          <w:numId w:val="3"/>
        </w:numPr>
        <w:spacing w:after="0"/>
      </w:pPr>
      <w:r>
        <w:t>Good practice (i.e. practice which identifies high quality social work intervention that others would benefit from learning from to improve practice throughout the service)</w:t>
      </w:r>
    </w:p>
    <w:p w:rsidR="00BA4350" w:rsidRDefault="00663F07" w:rsidP="00663F07">
      <w:pPr>
        <w:pStyle w:val="ListParagraph"/>
        <w:numPr>
          <w:ilvl w:val="0"/>
          <w:numId w:val="3"/>
        </w:numPr>
        <w:spacing w:after="0"/>
      </w:pPr>
      <w:r>
        <w:t>Practice of concern (i.e. practice which identifies gaps or weaknesses in social work practice that others need to reflect on to ensure this is not common social work practice throughout the service).</w:t>
      </w:r>
    </w:p>
    <w:p w:rsidR="00BA4350" w:rsidRDefault="00BA4350" w:rsidP="00BA4350">
      <w:pPr>
        <w:spacing w:after="0"/>
      </w:pPr>
    </w:p>
    <w:tbl>
      <w:tblPr>
        <w:tblStyle w:val="TableGrid"/>
        <w:tblW w:w="8849" w:type="dxa"/>
        <w:tblInd w:w="108" w:type="dxa"/>
        <w:tblLook w:val="04A0" w:firstRow="1" w:lastRow="0" w:firstColumn="1" w:lastColumn="0" w:noHBand="0" w:noVBand="1"/>
      </w:tblPr>
      <w:tblGrid>
        <w:gridCol w:w="8849"/>
      </w:tblGrid>
      <w:tr w:rsidR="00BA4350" w:rsidTr="00BA4350">
        <w:trPr>
          <w:trHeight w:val="1661"/>
        </w:trPr>
        <w:tc>
          <w:tcPr>
            <w:tcW w:w="8849" w:type="dxa"/>
          </w:tcPr>
          <w:p w:rsidR="00BA4350" w:rsidRDefault="00BA4350" w:rsidP="00166468">
            <w:pPr>
              <w:pStyle w:val="ListParagraph"/>
              <w:ind w:left="0"/>
            </w:pPr>
          </w:p>
        </w:tc>
      </w:tr>
    </w:tbl>
    <w:p w:rsidR="00DB7D1E" w:rsidRDefault="00DB7D1E" w:rsidP="00DB7D1E">
      <w:pPr>
        <w:pStyle w:val="ListParagraph"/>
        <w:spacing w:after="0"/>
        <w:ind w:left="360"/>
      </w:pPr>
    </w:p>
    <w:p w:rsidR="00663F07" w:rsidRPr="00BA4350" w:rsidRDefault="00663F07" w:rsidP="00BA4350">
      <w:pPr>
        <w:pStyle w:val="ListParagraph"/>
        <w:numPr>
          <w:ilvl w:val="0"/>
          <w:numId w:val="7"/>
        </w:numPr>
        <w:spacing w:after="0"/>
        <w:rPr>
          <w:u w:val="single"/>
        </w:rPr>
      </w:pPr>
      <w:r w:rsidRPr="00BA4350">
        <w:rPr>
          <w:u w:val="single"/>
        </w:rPr>
        <w:lastRenderedPageBreak/>
        <w:t>Emergency Activity</w:t>
      </w:r>
    </w:p>
    <w:p w:rsidR="00663F07" w:rsidRDefault="00663F07" w:rsidP="00663F07">
      <w:pPr>
        <w:spacing w:after="0"/>
      </w:pPr>
    </w:p>
    <w:p w:rsidR="00DB7D1E" w:rsidRDefault="00DB7D1E" w:rsidP="00663F07">
      <w:pPr>
        <w:spacing w:after="0"/>
      </w:pPr>
    </w:p>
    <w:p w:rsidR="00DB7D1E" w:rsidRDefault="00DB7D1E" w:rsidP="00663F07">
      <w:pPr>
        <w:spacing w:after="0"/>
      </w:pPr>
    </w:p>
    <w:p w:rsidR="00DB7D1E" w:rsidRDefault="00DB7D1E" w:rsidP="00663F07">
      <w:pPr>
        <w:spacing w:after="0"/>
      </w:pPr>
    </w:p>
    <w:p w:rsidR="00DB7D1E" w:rsidRPr="00BA4350" w:rsidRDefault="00DB7D1E" w:rsidP="00BA4350">
      <w:pPr>
        <w:pStyle w:val="ListParagraph"/>
        <w:numPr>
          <w:ilvl w:val="0"/>
          <w:numId w:val="7"/>
        </w:numPr>
        <w:spacing w:after="0"/>
        <w:rPr>
          <w:u w:val="single"/>
        </w:rPr>
      </w:pPr>
      <w:r w:rsidRPr="00BA4350">
        <w:rPr>
          <w:u w:val="single"/>
        </w:rPr>
        <w:t>Urgent Actions</w:t>
      </w:r>
    </w:p>
    <w:p w:rsidR="00DB7D1E" w:rsidRDefault="00DB7D1E" w:rsidP="00DB7D1E">
      <w:pPr>
        <w:pStyle w:val="ListParagraph"/>
        <w:spacing w:after="0"/>
      </w:pPr>
    </w:p>
    <w:p w:rsidR="00663F07" w:rsidRDefault="00663F07" w:rsidP="00DB7D1E">
      <w:pPr>
        <w:spacing w:after="0"/>
      </w:pPr>
      <w:r>
        <w:t xml:space="preserve">Were any immediate actions identified as a result of this audit activity that required immediate action/intervention to </w:t>
      </w:r>
      <w:r w:rsidRPr="00DB7D1E">
        <w:rPr>
          <w:b/>
        </w:rPr>
        <w:t>safeguard a child</w:t>
      </w:r>
      <w:r>
        <w:t xml:space="preserve"> or address a </w:t>
      </w:r>
      <w:r w:rsidRPr="00DB7D1E">
        <w:rPr>
          <w:b/>
        </w:rPr>
        <w:t>staff performance issue</w:t>
      </w:r>
      <w:r>
        <w:t>?</w:t>
      </w:r>
    </w:p>
    <w:p w:rsidR="00663F07" w:rsidRDefault="00663F07" w:rsidP="00663F07">
      <w:pPr>
        <w:spacing w:after="0"/>
      </w:pPr>
      <w:r>
        <w:rPr>
          <w:noProof/>
          <w:lang w:eastAsia="en-GB"/>
        </w:rPr>
        <mc:AlternateContent>
          <mc:Choice Requires="wps">
            <w:drawing>
              <wp:anchor distT="0" distB="0" distL="114300" distR="114300" simplePos="0" relativeHeight="251662336" behindDoc="0" locked="0" layoutInCell="1" allowOverlap="1" wp14:anchorId="78F76AC8" wp14:editId="46C86C53">
                <wp:simplePos x="0" y="0"/>
                <wp:positionH relativeFrom="column">
                  <wp:posOffset>2238375</wp:posOffset>
                </wp:positionH>
                <wp:positionV relativeFrom="paragraph">
                  <wp:posOffset>127000</wp:posOffset>
                </wp:positionV>
                <wp:extent cx="3048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F07" w:rsidRDefault="00663F07" w:rsidP="00663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76AC8" id="_x0000_t202" coordsize="21600,21600" o:spt="202" path="m,l,21600r21600,l21600,xe">
                <v:stroke joinstyle="miter"/>
                <v:path gradientshapeok="t" o:connecttype="rect"/>
              </v:shapetype>
              <v:shape id="Text Box 3" o:spid="_x0000_s1026" type="#_x0000_t202" style="position:absolute;margin-left:176.25pt;margin-top:10pt;width:24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j8kgIAALEFAAAOAAAAZHJzL2Uyb0RvYy54bWysVEtPGzEQvlfqf7B8L7t5QNOIDUpBVJUQ&#10;oELF2fHaiYXtcW0nu+mv79i7eUC5UPWyO/Z88/o8M+cXrdFkI3xQYCs6OCkpEZZDreyyoj8frz9N&#10;KAmR2ZppsKKiWxHoxezjh/PGTcUQVqBr4Qk6sWHauIquYnTTogh8JQwLJ+CERaUEb1jEo18WtWcN&#10;eje6GJblWdGAr50HLkLA26tOSWfZv5SCxzspg4hEVxRzi/nr83eRvsXsnE2XnrmV4n0a7B+yMExZ&#10;DLp3dcUiI2uv/nJlFPcQQMYTDqYAKRUXuQasZlC+quZhxZzItSA5we1pCv/PLb/d3Hui6oqOKLHM&#10;4BM9ijaSr9CSUWKncWGKoAeHsNjiNb7y7j7gZSq6ld6kP5ZDUI88b/fcJmccL0fleFKihqNqOJoM&#10;hqfJS3Ewdj7EbwIMSUJFPT5dZpRtbkLsoDtIihVAq/paaZ0PqV3EpfZkw/ChdcwpovMXKG1JU9Gz&#10;0WmZHb/QJdd7+4Vm/LlP7wiF/rRN4URurD6tRFBHRJbiVouE0faHkEhs5uONHBnnwu7zzOiEkljR&#10;ewx7/CGr9xh3daBFjgw27o2NsuA7ll5SWz/vqJUdHt/wqO4kxnbR9o2zgHqLfeOhm7vg+LVCom9Y&#10;iPfM46BhQ+DyiHf4kRrwdaCXKFmB//3WfcJj/6OWkgYHt6Lh15p5QYn+bnEyvgzG4zTp+TA+/TzE&#10;gz/WLI41dm0uAVtmgGvK8SwmfNQ7UXowT7hj5ikqqpjlGLuicSdexm6d4I7iYj7PIJxtx+KNfXA8&#10;uU70pgZ7bJ+Yd32DR5yMW9iNOJu+6vMOmywtzNcRpMpDkAjuWO2Jx72Qx6jfYWnxHJ8z6rBpZ38A&#10;AAD//wMAUEsDBBQABgAIAAAAIQAWIje53AAAAAkBAAAPAAAAZHJzL2Rvd25yZXYueG1sTI/BTsMw&#10;DIbvSLxDZCRuLGFQ6ErTCdDgwomBds4aL4lokirJuvL2mBMcbX/6/8/tevYDmzBlF4OE64UAhqGP&#10;2gUj4fPj5aoGlosKWg0xoIRvzLDuzs9a1eh4Cu84bYthFBJyoyTYUsaG89xb9Cov4oiBboeYvCo0&#10;JsN1UicK9wNfCnHHvXKBGqwa8dli/7U9egmbJ7Myfa2S3dTauWneHd7Mq5SXF/PjA7CCc/mD4Vef&#10;1KEjp308Bp3ZIOGmWlaESqAaYATcCkGLvYTqvgLetfz/B90PAAAA//8DAFBLAQItABQABgAIAAAA&#10;IQC2gziS/gAAAOEBAAATAAAAAAAAAAAAAAAAAAAAAABbQ29udGVudF9UeXBlc10ueG1sUEsBAi0A&#10;FAAGAAgAAAAhADj9If/WAAAAlAEAAAsAAAAAAAAAAAAAAAAALwEAAF9yZWxzLy5yZWxzUEsBAi0A&#10;FAAGAAgAAAAhAIWqyPySAgAAsQUAAA4AAAAAAAAAAAAAAAAALgIAAGRycy9lMm9Eb2MueG1sUEsB&#10;Ai0AFAAGAAgAAAAhABYiN7ncAAAACQEAAA8AAAAAAAAAAAAAAAAA7AQAAGRycy9kb3ducmV2Lnht&#10;bFBLBQYAAAAABAAEAPMAAAD1BQAAAAA=&#10;" fillcolor="white [3201]" strokeweight=".5pt">
                <v:textbox>
                  <w:txbxContent>
                    <w:p w:rsidR="00663F07" w:rsidRDefault="00663F07" w:rsidP="00663F07"/>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18D221E" wp14:editId="0E62A242">
                <wp:simplePos x="0" y="0"/>
                <wp:positionH relativeFrom="column">
                  <wp:posOffset>495300</wp:posOffset>
                </wp:positionH>
                <wp:positionV relativeFrom="paragraph">
                  <wp:posOffset>127000</wp:posOffset>
                </wp:positionV>
                <wp:extent cx="30480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F07" w:rsidRDefault="00663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D221E" id="Text Box 2" o:spid="_x0000_s1027" type="#_x0000_t202" style="position:absolute;margin-left:39pt;margin-top:10pt;width:24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x2lAIAALgFAAAOAAAAZHJzL2Uyb0RvYy54bWysVN9P2zAQfp+0/8Hy+0gaCmMVKepATJMQ&#10;oMHEs+vY1ML2ebbbpPvrd3bSUBgvTHtJzr7vfn2+u9OzzmiyET4osDWdHJSUCMuhUfaxpj/vLz+d&#10;UBIisw3TYEVNtyLQs/nHD6etm4kKVqAb4Qk6sWHWupquYnSzogh8JQwLB+CERaUEb1jEo38sGs9a&#10;9G50UZXlcdGCb5wHLkLA24teSefZv5SCxxspg4hE1xRzi/nr83eZvsX8lM0ePXMrxYc02D9kYZiy&#10;GHR0dcEiI2uv/nJlFPcQQMYDDqYAKRUXuQasZlK+quZuxZzItSA5wY00hf/nll9vbj1RTU0rSiwz&#10;+ET3oovkK3SkSuy0LswQdOcQFju8xlfe3Qe8TEV30pv0x3II6pHn7chtcsbx8rCcnpSo4aiqDk8m&#10;1VHyUjwbOx/iNwGGJKGmHp8uM8o2VyH20B0kxQqgVXOptM6H1C7iXHuyYfjQOuYU0fkLlLakrenx&#10;4VGZHb/QJdej/VIz/jSkt4dCf9qmcCI31pBWIqgnIktxq0XCaPtDSCQ28/FGjoxzYcc8MzqhJFb0&#10;HsMB/5zVe4z7OtAiRwYbR2OjLPiepZfUNk87amWPxzfcqzuJsVt2uaPGPllCs8X28dCPX3D8UiHf&#10;VyzEW+Zx3rAvcIfEG/xIDfhIMEiUrMD/fus+4XEMUEtJi/Nb0/BrzbygRH+3OCBfJtNpGvh8mB59&#10;rvDg9zXLfY1dm3PAzpngtnI8iwkf9U6UHswDrppFiooqZjnGrmncieex3yq4qrhYLDIIR9yxeGXv&#10;HE+uE8upz+67B+bd0OcRB+QadpPOZq/avccmSwuLdQSp8iwknntWB/5xPeRpGlZZ2j/754x6Xrjz&#10;PwAAAP//AwBQSwMEFAAGAAgAAAAhAJpDSOnbAAAACAEAAA8AAABkcnMvZG93bnJldi54bWxMj8FO&#10;wzAQRO9I/IO1SNyo00ptQ8imAlS4cKJFnN3Yta3G6yh20/D3bE9w29WMZt7Umyl0YjRD8pEQ5rMC&#10;hKE2ak8W4Wv/9lCCSFmRVl0kg/BjEmya25taVTpe6NOMu2wFh1CqFILLua+kTK0zQaVZ7A2xdoxD&#10;UJnfwUo9qAuHh04uimIlg/LEDU715tWZ9rQ7B4Tti320bakGty219+P0ffyw74j3d9PzE4hspvxn&#10;his+o0PDTId4Jp1Eh7AueUpG4BYQV32x4uOAsFwvQTa1/D+g+QUAAP//AwBQSwECLQAUAAYACAAA&#10;ACEAtoM4kv4AAADhAQAAEwAAAAAAAAAAAAAAAAAAAAAAW0NvbnRlbnRfVHlwZXNdLnhtbFBLAQIt&#10;ABQABgAIAAAAIQA4/SH/1gAAAJQBAAALAAAAAAAAAAAAAAAAAC8BAABfcmVscy8ucmVsc1BLAQIt&#10;ABQABgAIAAAAIQD6Iwx2lAIAALgFAAAOAAAAAAAAAAAAAAAAAC4CAABkcnMvZTJvRG9jLnhtbFBL&#10;AQItABQABgAIAAAAIQCaQ0jp2wAAAAgBAAAPAAAAAAAAAAAAAAAAAO4EAABkcnMvZG93bnJldi54&#10;bWxQSwUGAAAAAAQABADzAAAA9gUAAAAA&#10;" fillcolor="white [3201]" strokeweight=".5pt">
                <v:textbox>
                  <w:txbxContent>
                    <w:p w:rsidR="00663F07" w:rsidRDefault="00663F07"/>
                  </w:txbxContent>
                </v:textbox>
              </v:shape>
            </w:pict>
          </mc:Fallback>
        </mc:AlternateContent>
      </w:r>
    </w:p>
    <w:p w:rsidR="00663F07" w:rsidRDefault="00663F07" w:rsidP="00663F07">
      <w:pPr>
        <w:spacing w:after="0"/>
      </w:pPr>
      <w:r>
        <w:t>YES</w:t>
      </w:r>
      <w:r>
        <w:tab/>
      </w:r>
      <w:r>
        <w:tab/>
      </w:r>
      <w:r>
        <w:tab/>
      </w:r>
      <w:r>
        <w:tab/>
        <w:t>NO</w:t>
      </w:r>
    </w:p>
    <w:p w:rsidR="00663F07" w:rsidRDefault="00663F07" w:rsidP="00663F07">
      <w:pPr>
        <w:spacing w:after="0"/>
      </w:pPr>
    </w:p>
    <w:p w:rsidR="00663F07" w:rsidRDefault="00663F07" w:rsidP="00663F07">
      <w:pPr>
        <w:spacing w:after="0"/>
      </w:pPr>
      <w:r>
        <w:t>If yes please specify and ensure the Head of Service AD has been notified.</w:t>
      </w:r>
    </w:p>
    <w:p w:rsidR="003F7CA4" w:rsidRDefault="003F7CA4" w:rsidP="00663F07">
      <w:pPr>
        <w:spacing w:after="0"/>
      </w:pPr>
    </w:p>
    <w:tbl>
      <w:tblPr>
        <w:tblStyle w:val="TableGrid"/>
        <w:tblW w:w="8924" w:type="dxa"/>
        <w:tblInd w:w="108" w:type="dxa"/>
        <w:tblLook w:val="04A0" w:firstRow="1" w:lastRow="0" w:firstColumn="1" w:lastColumn="0" w:noHBand="0" w:noVBand="1"/>
      </w:tblPr>
      <w:tblGrid>
        <w:gridCol w:w="8924"/>
      </w:tblGrid>
      <w:tr w:rsidR="003F7CA4" w:rsidTr="003F7CA4">
        <w:trPr>
          <w:trHeight w:val="1047"/>
        </w:trPr>
        <w:tc>
          <w:tcPr>
            <w:tcW w:w="8924" w:type="dxa"/>
          </w:tcPr>
          <w:p w:rsidR="003F7CA4" w:rsidRDefault="003F7CA4" w:rsidP="00166468">
            <w:pPr>
              <w:pStyle w:val="ListParagraph"/>
              <w:ind w:left="0"/>
            </w:pPr>
          </w:p>
        </w:tc>
      </w:tr>
    </w:tbl>
    <w:p w:rsidR="00DB7D1E" w:rsidRDefault="00DB7D1E" w:rsidP="00663F07">
      <w:pPr>
        <w:spacing w:after="0"/>
      </w:pPr>
    </w:p>
    <w:p w:rsidR="00663F07" w:rsidRDefault="00663F07" w:rsidP="00663F07">
      <w:pPr>
        <w:spacing w:after="0"/>
      </w:pPr>
    </w:p>
    <w:p w:rsidR="00DB7D1E" w:rsidRDefault="00DB7D1E" w:rsidP="00663F07">
      <w:pPr>
        <w:spacing w:after="0"/>
      </w:pPr>
    </w:p>
    <w:p w:rsidR="00663F07" w:rsidRDefault="00663F07" w:rsidP="00663F07">
      <w:pPr>
        <w:spacing w:after="0"/>
      </w:pPr>
    </w:p>
    <w:p w:rsidR="00663F07" w:rsidRDefault="00663F07" w:rsidP="00663F07">
      <w:pPr>
        <w:spacing w:after="0"/>
      </w:pPr>
    </w:p>
    <w:p w:rsidR="00663F07" w:rsidRPr="00663F07" w:rsidRDefault="00663F07" w:rsidP="00663F07">
      <w:pPr>
        <w:spacing w:after="0"/>
      </w:pPr>
      <w:r w:rsidRPr="00663F07">
        <w:t>Date</w:t>
      </w:r>
      <w:r>
        <w:t>:</w:t>
      </w:r>
      <w:r>
        <w:tab/>
      </w:r>
      <w:r>
        <w:tab/>
        <w:t>………………………………………………………………</w:t>
      </w:r>
    </w:p>
    <w:p w:rsidR="00663F07" w:rsidRPr="00663F07" w:rsidRDefault="00663F07" w:rsidP="00663F07">
      <w:pPr>
        <w:spacing w:after="0"/>
      </w:pPr>
    </w:p>
    <w:p w:rsidR="00DB7D1E" w:rsidRDefault="00DB7D1E" w:rsidP="00663F07">
      <w:pPr>
        <w:spacing w:after="0"/>
      </w:pPr>
    </w:p>
    <w:p w:rsidR="00DB7D1E" w:rsidRDefault="00DB7D1E" w:rsidP="00663F07">
      <w:pPr>
        <w:spacing w:after="0"/>
      </w:pPr>
    </w:p>
    <w:p w:rsidR="00663F07" w:rsidRPr="00663F07" w:rsidRDefault="00663F07" w:rsidP="00663F07">
      <w:pPr>
        <w:spacing w:after="0"/>
      </w:pPr>
      <w:r w:rsidRPr="00663F07">
        <w:t>Author</w:t>
      </w:r>
      <w:r>
        <w:t>:</w:t>
      </w:r>
      <w:r>
        <w:tab/>
      </w:r>
      <w:r>
        <w:tab/>
        <w:t>……………………………………………………………….</w:t>
      </w:r>
      <w:r w:rsidRPr="00663F07">
        <w:t xml:space="preserve"> </w:t>
      </w:r>
    </w:p>
    <w:p w:rsidR="00663F07" w:rsidRPr="00663F07" w:rsidRDefault="00663F07" w:rsidP="00663F07">
      <w:pPr>
        <w:spacing w:after="0"/>
      </w:pPr>
    </w:p>
    <w:p w:rsidR="00663F07" w:rsidRDefault="00663F07" w:rsidP="00663F07">
      <w:pPr>
        <w:spacing w:after="0"/>
      </w:pPr>
      <w:r w:rsidRPr="00663F07">
        <w:t>Title</w:t>
      </w:r>
      <w:r>
        <w:t>:</w:t>
      </w:r>
      <w:r>
        <w:tab/>
      </w:r>
      <w:r>
        <w:tab/>
        <w:t>……………………………………………………………….</w:t>
      </w:r>
    </w:p>
    <w:p w:rsidR="00DB7D1E" w:rsidRDefault="00DB7D1E" w:rsidP="00663F07">
      <w:pPr>
        <w:spacing w:after="0"/>
      </w:pPr>
    </w:p>
    <w:p w:rsidR="00DB7D1E" w:rsidRPr="00663F07" w:rsidRDefault="00DB7D1E" w:rsidP="00663F07">
      <w:pPr>
        <w:spacing w:after="0"/>
      </w:pPr>
      <w:r>
        <w:t>Date:………………………………………….</w:t>
      </w:r>
    </w:p>
    <w:sectPr w:rsidR="00DB7D1E" w:rsidRPr="00663F07" w:rsidSect="00E142FC">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08" w:rsidRDefault="002D6808" w:rsidP="00DB7D1E">
      <w:pPr>
        <w:spacing w:after="0" w:line="240" w:lineRule="auto"/>
      </w:pPr>
      <w:r>
        <w:separator/>
      </w:r>
    </w:p>
  </w:endnote>
  <w:endnote w:type="continuationSeparator" w:id="0">
    <w:p w:rsidR="002D6808" w:rsidRDefault="002D6808" w:rsidP="00DB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94876"/>
      <w:docPartObj>
        <w:docPartGallery w:val="Page Numbers (Bottom of Page)"/>
        <w:docPartUnique/>
      </w:docPartObj>
    </w:sdtPr>
    <w:sdtEndPr>
      <w:rPr>
        <w:noProof/>
      </w:rPr>
    </w:sdtEndPr>
    <w:sdtContent>
      <w:p w:rsidR="00DB7D1E" w:rsidRDefault="00DB7D1E">
        <w:pPr>
          <w:pStyle w:val="Footer"/>
          <w:jc w:val="center"/>
        </w:pPr>
        <w:r>
          <w:fldChar w:fldCharType="begin"/>
        </w:r>
        <w:r>
          <w:instrText xml:space="preserve"> PAGE   \* MERGEFORMAT </w:instrText>
        </w:r>
        <w:r>
          <w:fldChar w:fldCharType="separate"/>
        </w:r>
        <w:r w:rsidR="00D60B87">
          <w:rPr>
            <w:noProof/>
          </w:rPr>
          <w:t>1</w:t>
        </w:r>
        <w:r>
          <w:rPr>
            <w:noProof/>
          </w:rPr>
          <w:fldChar w:fldCharType="end"/>
        </w:r>
      </w:p>
    </w:sdtContent>
  </w:sdt>
  <w:p w:rsidR="00DB7D1E" w:rsidRDefault="00DB7D1E" w:rsidP="00D265D5">
    <w:pPr>
      <w:pStyle w:val="Footer"/>
      <w:jc w:val="right"/>
    </w:pPr>
    <w:r>
      <w:t>Shropshire QA analysis report April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08" w:rsidRDefault="002D6808" w:rsidP="00DB7D1E">
      <w:pPr>
        <w:spacing w:after="0" w:line="240" w:lineRule="auto"/>
      </w:pPr>
      <w:r>
        <w:separator/>
      </w:r>
    </w:p>
  </w:footnote>
  <w:footnote w:type="continuationSeparator" w:id="0">
    <w:p w:rsidR="002D6808" w:rsidRDefault="002D6808" w:rsidP="00DB7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CE9"/>
    <w:multiLevelType w:val="hybridMultilevel"/>
    <w:tmpl w:val="A3BE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8551B"/>
    <w:multiLevelType w:val="hybridMultilevel"/>
    <w:tmpl w:val="7D28E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62115"/>
    <w:multiLevelType w:val="hybridMultilevel"/>
    <w:tmpl w:val="EFF085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33B4B"/>
    <w:multiLevelType w:val="hybridMultilevel"/>
    <w:tmpl w:val="E24E6FB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42E56"/>
    <w:multiLevelType w:val="hybridMultilevel"/>
    <w:tmpl w:val="2724E734"/>
    <w:lvl w:ilvl="0" w:tplc="31749D7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D0DD7"/>
    <w:multiLevelType w:val="hybridMultilevel"/>
    <w:tmpl w:val="03ECC7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92E81"/>
    <w:multiLevelType w:val="multilevel"/>
    <w:tmpl w:val="B742EB9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1C"/>
    <w:rsid w:val="002D6808"/>
    <w:rsid w:val="003F7CA4"/>
    <w:rsid w:val="004D12F3"/>
    <w:rsid w:val="005C6E16"/>
    <w:rsid w:val="00663F07"/>
    <w:rsid w:val="0073421C"/>
    <w:rsid w:val="00BA4350"/>
    <w:rsid w:val="00D265D5"/>
    <w:rsid w:val="00D60B87"/>
    <w:rsid w:val="00DB7D1E"/>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DEE83-72C2-4C09-AC82-2831D3AA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1C"/>
    <w:pPr>
      <w:ind w:left="720"/>
      <w:contextualSpacing/>
    </w:pPr>
  </w:style>
  <w:style w:type="paragraph" w:styleId="Header">
    <w:name w:val="header"/>
    <w:basedOn w:val="Normal"/>
    <w:link w:val="HeaderChar"/>
    <w:uiPriority w:val="99"/>
    <w:unhideWhenUsed/>
    <w:rsid w:val="00DB7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D1E"/>
  </w:style>
  <w:style w:type="paragraph" w:styleId="Footer">
    <w:name w:val="footer"/>
    <w:basedOn w:val="Normal"/>
    <w:link w:val="FooterChar"/>
    <w:uiPriority w:val="99"/>
    <w:unhideWhenUsed/>
    <w:rsid w:val="00DB7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D1E"/>
  </w:style>
  <w:style w:type="paragraph" w:styleId="BalloonText">
    <w:name w:val="Balloon Text"/>
    <w:basedOn w:val="Normal"/>
    <w:link w:val="BalloonTextChar"/>
    <w:uiPriority w:val="99"/>
    <w:semiHidden/>
    <w:unhideWhenUsed/>
    <w:rsid w:val="003F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A4"/>
    <w:rPr>
      <w:rFonts w:ascii="Tahoma" w:hAnsi="Tahoma" w:cs="Tahoma"/>
      <w:sz w:val="16"/>
      <w:szCs w:val="16"/>
    </w:rPr>
  </w:style>
  <w:style w:type="table" w:styleId="TableGrid">
    <w:name w:val="Table Grid"/>
    <w:basedOn w:val="TableNormal"/>
    <w:uiPriority w:val="59"/>
    <w:rsid w:val="003F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96A9-B78F-4ED3-BC73-213C86F5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cc86145</dc:creator>
  <cp:lastModifiedBy>Debbie Watson</cp:lastModifiedBy>
  <cp:revision>2</cp:revision>
  <dcterms:created xsi:type="dcterms:W3CDTF">2016-12-19T12:59:00Z</dcterms:created>
  <dcterms:modified xsi:type="dcterms:W3CDTF">2016-12-19T12:59:00Z</dcterms:modified>
</cp:coreProperties>
</file>