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DD" w:rsidRDefault="00DD71DD" w:rsidP="00E41D7F">
      <w:pPr>
        <w:pStyle w:val="Heading1"/>
        <w:jc w:val="right"/>
        <w:rPr>
          <w:u w:val="single"/>
        </w:rPr>
      </w:pPr>
      <w:bookmarkStart w:id="0" w:name="_Toc429394079"/>
      <w:bookmarkStart w:id="1" w:name="_GoBack"/>
      <w:bookmarkEnd w:id="1"/>
    </w:p>
    <w:p w:rsidR="00DD71DD" w:rsidRDefault="00DD71DD" w:rsidP="00E41D7F">
      <w:pPr>
        <w:pStyle w:val="Heading1"/>
        <w:jc w:val="right"/>
        <w:rPr>
          <w:u w:val="single"/>
        </w:rPr>
      </w:pPr>
    </w:p>
    <w:p w:rsidR="00DD71DD" w:rsidRDefault="00DD71DD" w:rsidP="00E41D7F">
      <w:pPr>
        <w:pStyle w:val="Heading1"/>
        <w:jc w:val="right"/>
        <w:rPr>
          <w:u w:val="single"/>
        </w:rPr>
      </w:pPr>
    </w:p>
    <w:p w:rsidR="00DD71DD" w:rsidRDefault="00DD71DD" w:rsidP="00E41D7F">
      <w:pPr>
        <w:pStyle w:val="Heading1"/>
        <w:jc w:val="right"/>
        <w:rPr>
          <w:u w:val="single"/>
        </w:rPr>
      </w:pPr>
    </w:p>
    <w:p w:rsidR="00DD71DD" w:rsidRDefault="00DD71DD" w:rsidP="00E41D7F">
      <w:pPr>
        <w:pStyle w:val="Heading1"/>
        <w:jc w:val="right"/>
        <w:rPr>
          <w:u w:val="single"/>
        </w:rPr>
      </w:pPr>
    </w:p>
    <w:p w:rsidR="0098484A" w:rsidRDefault="0098484A" w:rsidP="00DD71DD">
      <w:pPr>
        <w:pStyle w:val="Heading1"/>
        <w:jc w:val="center"/>
        <w:rPr>
          <w:color w:val="auto"/>
          <w:sz w:val="52"/>
          <w:szCs w:val="52"/>
        </w:rPr>
      </w:pPr>
    </w:p>
    <w:p w:rsidR="0098484A" w:rsidRDefault="0098484A" w:rsidP="00DD71DD">
      <w:pPr>
        <w:pStyle w:val="Heading1"/>
        <w:jc w:val="center"/>
        <w:rPr>
          <w:color w:val="auto"/>
          <w:sz w:val="52"/>
          <w:szCs w:val="52"/>
        </w:rPr>
      </w:pPr>
    </w:p>
    <w:p w:rsidR="0098484A" w:rsidRDefault="0098484A" w:rsidP="00DD71DD">
      <w:pPr>
        <w:pStyle w:val="Heading1"/>
        <w:jc w:val="center"/>
        <w:rPr>
          <w:color w:val="auto"/>
          <w:sz w:val="52"/>
          <w:szCs w:val="52"/>
        </w:rPr>
      </w:pPr>
    </w:p>
    <w:p w:rsidR="00DD71DD" w:rsidRPr="00235593" w:rsidRDefault="00DD71DD" w:rsidP="00DD71DD">
      <w:pPr>
        <w:pStyle w:val="Heading1"/>
        <w:jc w:val="center"/>
        <w:rPr>
          <w:color w:val="auto"/>
          <w:sz w:val="52"/>
          <w:szCs w:val="52"/>
        </w:rPr>
      </w:pPr>
      <w:r w:rsidRPr="00235593">
        <w:rPr>
          <w:color w:val="auto"/>
          <w:sz w:val="52"/>
          <w:szCs w:val="52"/>
        </w:rPr>
        <w:t>Shropshire’s Approach to the Prevent Duty</w:t>
      </w:r>
    </w:p>
    <w:p w:rsidR="00DD71DD" w:rsidRPr="00B40019" w:rsidRDefault="00B40019" w:rsidP="00DD71DD">
      <w:pPr>
        <w:pStyle w:val="Heading1"/>
        <w:jc w:val="center"/>
        <w:rPr>
          <w:color w:val="auto"/>
          <w:sz w:val="52"/>
          <w:szCs w:val="52"/>
        </w:rPr>
      </w:pPr>
      <w:r w:rsidRPr="00B40019">
        <w:rPr>
          <w:color w:val="auto"/>
          <w:sz w:val="52"/>
          <w:szCs w:val="52"/>
        </w:rPr>
        <w:t>2017 - 2020</w:t>
      </w:r>
    </w:p>
    <w:p w:rsidR="00DD71DD" w:rsidRDefault="00DD71DD" w:rsidP="00E41D7F">
      <w:pPr>
        <w:pStyle w:val="Heading1"/>
        <w:jc w:val="right"/>
        <w:rPr>
          <w:u w:val="single"/>
        </w:rPr>
      </w:pPr>
    </w:p>
    <w:p w:rsidR="00DD71DD" w:rsidRDefault="00DD71DD" w:rsidP="00E41D7F">
      <w:pPr>
        <w:pStyle w:val="Heading1"/>
        <w:jc w:val="right"/>
        <w:rPr>
          <w:u w:val="single"/>
        </w:rPr>
      </w:pPr>
    </w:p>
    <w:p w:rsidR="00DD71DD" w:rsidRDefault="00037338" w:rsidP="00E41D7F">
      <w:pPr>
        <w:pStyle w:val="Heading1"/>
        <w:jc w:val="right"/>
        <w:rPr>
          <w:sz w:val="56"/>
          <w:szCs w:val="56"/>
        </w:rPr>
      </w:pPr>
      <w:r>
        <w:rPr>
          <w:noProof/>
          <w:u w:val="single"/>
          <w:lang w:eastAsia="en-GB"/>
        </w:rPr>
        <w:drawing>
          <wp:inline distT="0" distB="0" distL="0" distR="0">
            <wp:extent cx="1743075" cy="990600"/>
            <wp:effectExtent l="0" t="0" r="0" b="0"/>
            <wp:docPr id="1" name="Picture 1" descr="SaferShropshiretogethe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ShropshiretogetherF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90600"/>
                    </a:xfrm>
                    <a:prstGeom prst="rect">
                      <a:avLst/>
                    </a:prstGeom>
                    <a:noFill/>
                    <a:ln>
                      <a:noFill/>
                    </a:ln>
                  </pic:spPr>
                </pic:pic>
              </a:graphicData>
            </a:graphic>
          </wp:inline>
        </w:drawing>
      </w:r>
      <w:r w:rsidR="00D264A1">
        <w:rPr>
          <w:sz w:val="56"/>
          <w:szCs w:val="56"/>
        </w:rPr>
        <w:t xml:space="preserve">   </w:t>
      </w:r>
    </w:p>
    <w:p w:rsidR="00B40019" w:rsidRPr="00B40019" w:rsidRDefault="00B40019" w:rsidP="00E41D7F">
      <w:pPr>
        <w:pStyle w:val="Heading1"/>
        <w:jc w:val="right"/>
        <w:rPr>
          <w:sz w:val="24"/>
          <w:szCs w:val="24"/>
        </w:rPr>
      </w:pPr>
    </w:p>
    <w:p w:rsidR="00B40019" w:rsidRDefault="00B40019" w:rsidP="00E41D7F">
      <w:pPr>
        <w:pStyle w:val="Heading1"/>
        <w:jc w:val="right"/>
        <w:rPr>
          <w:sz w:val="56"/>
          <w:szCs w:val="56"/>
        </w:rPr>
      </w:pPr>
    </w:p>
    <w:p w:rsidR="00E41D7F" w:rsidRDefault="00D264A1" w:rsidP="00E41D7F">
      <w:pPr>
        <w:pStyle w:val="Heading1"/>
        <w:jc w:val="right"/>
        <w:rPr>
          <w:sz w:val="56"/>
          <w:szCs w:val="56"/>
        </w:rPr>
      </w:pPr>
      <w:r>
        <w:rPr>
          <w:sz w:val="56"/>
          <w:szCs w:val="56"/>
        </w:rPr>
        <w:t xml:space="preserve">                                                                                                                                                                                                                                                                                                                                                                                                                                                                                                                                                                                                                                                                                                                      </w:t>
      </w:r>
    </w:p>
    <w:p w:rsidR="00D63A8B" w:rsidRPr="00235593" w:rsidRDefault="00D63A8B" w:rsidP="00C12973">
      <w:pPr>
        <w:pStyle w:val="Heading1"/>
        <w:numPr>
          <w:ilvl w:val="0"/>
          <w:numId w:val="10"/>
        </w:numPr>
        <w:ind w:hanging="720"/>
        <w:rPr>
          <w:color w:val="auto"/>
        </w:rPr>
      </w:pPr>
      <w:bookmarkStart w:id="2" w:name="_Toc429394080"/>
      <w:bookmarkEnd w:id="0"/>
      <w:r w:rsidRPr="00235593">
        <w:rPr>
          <w:color w:val="auto"/>
        </w:rPr>
        <w:lastRenderedPageBreak/>
        <w:t>Introduction</w:t>
      </w:r>
      <w:bookmarkEnd w:id="2"/>
    </w:p>
    <w:p w:rsidR="00D63A8B" w:rsidRPr="00FF385F" w:rsidRDefault="00D63A8B" w:rsidP="004F31FC">
      <w:pPr>
        <w:rPr>
          <w:szCs w:val="24"/>
        </w:rPr>
      </w:pPr>
      <w:r w:rsidRPr="00FF385F">
        <w:rPr>
          <w:szCs w:val="24"/>
        </w:rPr>
        <w:t xml:space="preserve">The UK faces a range of terrorist threats. </w:t>
      </w:r>
      <w:r w:rsidR="006642EC">
        <w:rPr>
          <w:szCs w:val="24"/>
        </w:rPr>
        <w:t>C</w:t>
      </w:r>
      <w:r w:rsidR="006642EC" w:rsidRPr="00FF385F">
        <w:rPr>
          <w:szCs w:val="24"/>
        </w:rPr>
        <w:t xml:space="preserve">urrently </w:t>
      </w:r>
      <w:r w:rsidR="006642EC">
        <w:rPr>
          <w:szCs w:val="24"/>
        </w:rPr>
        <w:t>t</w:t>
      </w:r>
      <w:r w:rsidRPr="00FF385F">
        <w:rPr>
          <w:szCs w:val="24"/>
        </w:rPr>
        <w:t>he most serious is from the Islamic State extremists behind the creation of a modern caliphate</w:t>
      </w:r>
      <w:r w:rsidR="00F2484F">
        <w:rPr>
          <w:szCs w:val="24"/>
        </w:rPr>
        <w:t xml:space="preserve">; </w:t>
      </w:r>
      <w:r w:rsidRPr="00FF385F">
        <w:rPr>
          <w:szCs w:val="24"/>
        </w:rPr>
        <w:t>their affiliates</w:t>
      </w:r>
      <w:r w:rsidR="00F2484F">
        <w:rPr>
          <w:szCs w:val="24"/>
        </w:rPr>
        <w:t>;</w:t>
      </w:r>
      <w:r w:rsidR="008D3846">
        <w:rPr>
          <w:szCs w:val="24"/>
        </w:rPr>
        <w:t xml:space="preserve"> </w:t>
      </w:r>
      <w:r w:rsidR="008D3846" w:rsidRPr="008D3846">
        <w:rPr>
          <w:szCs w:val="24"/>
        </w:rPr>
        <w:t>Al-Qa’ida</w:t>
      </w:r>
      <w:r w:rsidRPr="00FF385F">
        <w:rPr>
          <w:szCs w:val="24"/>
        </w:rPr>
        <w:t xml:space="preserve"> and like-minded organisations.  However, terrorists associated with the extreme right also pose a continued threat to our safety and security. All terrorist </w:t>
      </w:r>
      <w:r w:rsidR="00235611" w:rsidRPr="00FF385F">
        <w:rPr>
          <w:szCs w:val="24"/>
        </w:rPr>
        <w:t>groups, which seek to radicalise and recruit people to their cause,</w:t>
      </w:r>
      <w:r w:rsidRPr="00FF385F">
        <w:rPr>
          <w:szCs w:val="24"/>
        </w:rPr>
        <w:t xml:space="preserve"> pose a </w:t>
      </w:r>
      <w:r w:rsidR="00235611" w:rsidRPr="00FF385F">
        <w:rPr>
          <w:szCs w:val="24"/>
        </w:rPr>
        <w:t>threat,</w:t>
      </w:r>
      <w:r w:rsidRPr="00FF385F">
        <w:rPr>
          <w:szCs w:val="24"/>
        </w:rPr>
        <w:t>: whilst the percentage of people who are prepared to actively support violent extremism in the UK is very small, it still poses a threat to our sense of safety, well-being and damages cohesion.</w:t>
      </w:r>
    </w:p>
    <w:p w:rsidR="00D63A8B" w:rsidRPr="00235593" w:rsidRDefault="00D63A8B" w:rsidP="00C12973">
      <w:pPr>
        <w:pStyle w:val="Heading1"/>
        <w:numPr>
          <w:ilvl w:val="0"/>
          <w:numId w:val="10"/>
        </w:numPr>
        <w:ind w:hanging="720"/>
        <w:rPr>
          <w:color w:val="auto"/>
        </w:rPr>
      </w:pPr>
      <w:bookmarkStart w:id="3" w:name="_Toc429394081"/>
      <w:r w:rsidRPr="00235593">
        <w:rPr>
          <w:color w:val="auto"/>
        </w:rPr>
        <w:t>The National Prevent Strategy and the Prevent and Channel Duties</w:t>
      </w:r>
      <w:bookmarkEnd w:id="3"/>
      <w:r w:rsidRPr="00235593">
        <w:rPr>
          <w:color w:val="auto"/>
        </w:rPr>
        <w:t xml:space="preserve"> </w:t>
      </w:r>
    </w:p>
    <w:p w:rsidR="00C12973" w:rsidRPr="00C12973" w:rsidRDefault="00C12973" w:rsidP="00C12973">
      <w:pPr>
        <w:pStyle w:val="NoSpacing"/>
      </w:pPr>
    </w:p>
    <w:p w:rsidR="00D63A8B" w:rsidRPr="00891611" w:rsidRDefault="00D63A8B" w:rsidP="00891611">
      <w:r w:rsidRPr="00235593">
        <w:t>2.1</w:t>
      </w:r>
      <w:r>
        <w:rPr>
          <w:color w:val="2E74B5"/>
        </w:rPr>
        <w:tab/>
      </w:r>
      <w:r w:rsidRPr="00235593">
        <w:t>The National Prevent Strategy (2011)</w:t>
      </w:r>
      <w:r w:rsidRPr="003F2872">
        <w:rPr>
          <w:color w:val="2E74B5"/>
        </w:rPr>
        <w:t xml:space="preserve"> </w:t>
      </w:r>
      <w:r w:rsidRPr="00891611">
        <w:t xml:space="preserve">is part of the Government’s Counter Terrorism Strategy called CONTEST. The aim of the Prevent Strategy within CONTEST is to reduce the threat to the UK from terrorism by stopping people becoming terrorists or supporting terrorism. </w:t>
      </w:r>
      <w:r w:rsidR="008D3846">
        <w:t>The four elements of CONTEST</w:t>
      </w:r>
      <w:r w:rsidRPr="00891611">
        <w:t xml:space="preserve"> are: </w:t>
      </w:r>
    </w:p>
    <w:p w:rsidR="00D63A8B" w:rsidRPr="00891611" w:rsidRDefault="00D63A8B" w:rsidP="003F2872">
      <w:pPr>
        <w:pStyle w:val="ListParagraph"/>
        <w:numPr>
          <w:ilvl w:val="0"/>
          <w:numId w:val="17"/>
        </w:numPr>
        <w:spacing w:after="120" w:line="240" w:lineRule="auto"/>
      </w:pPr>
      <w:r w:rsidRPr="003F2872">
        <w:rPr>
          <w:b/>
        </w:rPr>
        <w:t>Pursue</w:t>
      </w:r>
      <w:r w:rsidR="008D3846">
        <w:rPr>
          <w:b/>
        </w:rPr>
        <w:t>:</w:t>
      </w:r>
      <w:r w:rsidRPr="00891611">
        <w:t xml:space="preserve"> is about detecting and disrupting threats of terrorism. It is targeted at those who have committed or who are planning to commit a crime</w:t>
      </w:r>
      <w:r w:rsidR="00F5700E">
        <w:t>;</w:t>
      </w:r>
    </w:p>
    <w:p w:rsidR="00D63A8B" w:rsidRPr="00891611" w:rsidRDefault="00D63A8B" w:rsidP="00F5700E">
      <w:pPr>
        <w:pStyle w:val="ListParagraph"/>
        <w:numPr>
          <w:ilvl w:val="0"/>
          <w:numId w:val="17"/>
        </w:numPr>
        <w:spacing w:after="120" w:line="240" w:lineRule="auto"/>
      </w:pPr>
      <w:r w:rsidRPr="00F5700E">
        <w:rPr>
          <w:b/>
        </w:rPr>
        <w:t>Protect</w:t>
      </w:r>
      <w:r w:rsidR="008D3846" w:rsidRPr="00F5700E">
        <w:rPr>
          <w:b/>
        </w:rPr>
        <w:t>:</w:t>
      </w:r>
      <w:r w:rsidRPr="00891611">
        <w:t xml:space="preserve"> is concerned with strengthening the country’s infrastructure from an attack</w:t>
      </w:r>
      <w:r w:rsidR="00F5700E">
        <w:t xml:space="preserve"> including reducing the vulnerability of the transport network and improving security for crowded places;</w:t>
      </w:r>
      <w:r w:rsidR="00F5700E" w:rsidRPr="00891611">
        <w:t xml:space="preserve"> </w:t>
      </w:r>
    </w:p>
    <w:p w:rsidR="00D63A8B" w:rsidRPr="00891611" w:rsidRDefault="00D63A8B" w:rsidP="003F2872">
      <w:pPr>
        <w:pStyle w:val="ListParagraph"/>
        <w:numPr>
          <w:ilvl w:val="0"/>
          <w:numId w:val="17"/>
        </w:numPr>
        <w:spacing w:after="120" w:line="240" w:lineRule="auto"/>
      </w:pPr>
      <w:r w:rsidRPr="003F2872">
        <w:rPr>
          <w:b/>
        </w:rPr>
        <w:t>Prepare</w:t>
      </w:r>
      <w:r w:rsidR="008D3846">
        <w:rPr>
          <w:b/>
        </w:rPr>
        <w:t>:</w:t>
      </w:r>
      <w:r w:rsidRPr="00891611">
        <w:t xml:space="preserve"> focuses on areas of the infrastructure where an attack cannot be stopped and the aim is to reduce the impact of an attack by preparing to respond effectively</w:t>
      </w:r>
      <w:r w:rsidR="00F5700E">
        <w:t>;</w:t>
      </w:r>
      <w:r w:rsidRPr="00891611">
        <w:t xml:space="preserve"> </w:t>
      </w:r>
    </w:p>
    <w:p w:rsidR="00D63A8B" w:rsidRPr="00891611" w:rsidRDefault="00D63A8B" w:rsidP="003F2872">
      <w:pPr>
        <w:pStyle w:val="ListParagraph"/>
        <w:numPr>
          <w:ilvl w:val="0"/>
          <w:numId w:val="17"/>
        </w:numPr>
        <w:spacing w:after="120" w:line="240" w:lineRule="auto"/>
      </w:pPr>
      <w:r w:rsidRPr="003F2872">
        <w:rPr>
          <w:b/>
        </w:rPr>
        <w:t>Prevent</w:t>
      </w:r>
      <w:r w:rsidR="008D3846">
        <w:rPr>
          <w:b/>
        </w:rPr>
        <w:t>:</w:t>
      </w:r>
      <w:r w:rsidRPr="00891611">
        <w:t xml:space="preserve"> is an early intervention process and operates in the “pre-criminal space” It aims to stop people becoming terrorists or supporting terrorism.</w:t>
      </w:r>
    </w:p>
    <w:p w:rsidR="00D63A8B" w:rsidRPr="00891611" w:rsidRDefault="00D63A8B" w:rsidP="00891611">
      <w:r w:rsidRPr="00891611">
        <w:t>The basis of Prevent is simple</w:t>
      </w:r>
      <w:r>
        <w:t>:</w:t>
      </w:r>
      <w:r w:rsidRPr="00891611">
        <w:t xml:space="preserve"> it is about keeping our communities safe from extremists. It does not carry a pre-conceived idea of who </w:t>
      </w:r>
      <w:r w:rsidR="00E61FE2">
        <w:t xml:space="preserve">an </w:t>
      </w:r>
      <w:r w:rsidRPr="00891611">
        <w:t>extremist</w:t>
      </w:r>
      <w:r w:rsidR="00E61FE2">
        <w:t xml:space="preserve"> is</w:t>
      </w:r>
      <w:r w:rsidRPr="00891611">
        <w:t>, or the</w:t>
      </w:r>
      <w:r>
        <w:t>ir</w:t>
      </w:r>
      <w:r w:rsidRPr="00891611">
        <w:t xml:space="preserve"> message</w:t>
      </w:r>
      <w:r w:rsidR="00E61FE2">
        <w:t>, but</w:t>
      </w:r>
      <w:r w:rsidRPr="00891611">
        <w:t xml:space="preserve"> it has to be responsive to the prevailing national and international situation. </w:t>
      </w:r>
    </w:p>
    <w:p w:rsidR="00D63A8B" w:rsidRDefault="00D63A8B" w:rsidP="00891611">
      <w:r w:rsidRPr="00235593">
        <w:t>2.2</w:t>
      </w:r>
      <w:r w:rsidRPr="00235593">
        <w:tab/>
        <w:t>The Prevent Duty</w:t>
      </w:r>
      <w:r>
        <w:t xml:space="preserve">: </w:t>
      </w:r>
      <w:r w:rsidRPr="00715D9F">
        <w:t xml:space="preserve">Section 26 of the Counter-Terrorism and Security Act 2015 (the Act) places a duty on certain bodies (“specified authorities” listed in Schedule 6 to the Act), in the exercise of their functions, to have “due regard to the need to prevent people from </w:t>
      </w:r>
      <w:r w:rsidRPr="00FF385F">
        <w:rPr>
          <w:szCs w:val="24"/>
        </w:rPr>
        <w:t>being drawn into terrorism”.   The duty does not confer new functions on any specified authority. The term “due regard” means that the authorities should place an appropriate amount of weight on the need to prevent people being drawn into terrorism when they consider all</w:t>
      </w:r>
      <w:r w:rsidRPr="00715D9F">
        <w:t xml:space="preserve"> the other factors relevant to how they carry out their usual functions.</w:t>
      </w:r>
    </w:p>
    <w:p w:rsidR="00D63A8B" w:rsidRPr="00235593" w:rsidRDefault="00D63A8B" w:rsidP="00891611">
      <w:pPr>
        <w:rPr>
          <w:rStyle w:val="Hyperlink"/>
          <w:i/>
          <w:color w:val="auto"/>
        </w:rPr>
      </w:pPr>
      <w:r w:rsidRPr="00891611">
        <w:t xml:space="preserve">Source: </w:t>
      </w:r>
      <w:hyperlink r:id="rId9" w:history="1">
        <w:r w:rsidRPr="00235593">
          <w:rPr>
            <w:rStyle w:val="Hyperlink"/>
            <w:i/>
            <w:color w:val="auto"/>
          </w:rPr>
          <w:t>https://www.gov.uk/government/publications/prevent-duty-guidance</w:t>
        </w:r>
      </w:hyperlink>
    </w:p>
    <w:p w:rsidR="00D63A8B" w:rsidRPr="008B2159" w:rsidRDefault="00D63A8B" w:rsidP="00E068B9">
      <w:pPr>
        <w:pStyle w:val="Pa2"/>
        <w:tabs>
          <w:tab w:val="left" w:pos="709"/>
          <w:tab w:val="left" w:pos="851"/>
        </w:tabs>
        <w:spacing w:after="220"/>
        <w:rPr>
          <w:rFonts w:ascii="Calibri" w:hAnsi="Calibri"/>
          <w:szCs w:val="22"/>
        </w:rPr>
      </w:pPr>
      <w:r w:rsidRPr="00235593">
        <w:rPr>
          <w:rFonts w:ascii="Calibri" w:hAnsi="Calibri"/>
          <w:szCs w:val="22"/>
        </w:rPr>
        <w:t>2.3</w:t>
      </w:r>
      <w:r w:rsidRPr="00235593">
        <w:tab/>
      </w:r>
      <w:r w:rsidRPr="00235593">
        <w:rPr>
          <w:rFonts w:ascii="Calibri" w:hAnsi="Calibri"/>
          <w:szCs w:val="22"/>
        </w:rPr>
        <w:t>The Channel Duty:</w:t>
      </w:r>
      <w:r>
        <w:t xml:space="preserve"> </w:t>
      </w:r>
      <w:r w:rsidRPr="008B2159">
        <w:rPr>
          <w:rFonts w:ascii="Calibri" w:hAnsi="Calibri"/>
          <w:szCs w:val="22"/>
        </w:rPr>
        <w:t xml:space="preserve">Sections 36-41 of the Counter-Terrorism and Security Act 2015 sets out the duty on local authorities and partners to provide support for people vulnerable </w:t>
      </w:r>
      <w:r w:rsidR="00E61FE2">
        <w:rPr>
          <w:rFonts w:ascii="Calibri" w:hAnsi="Calibri"/>
          <w:szCs w:val="22"/>
        </w:rPr>
        <w:t>from</w:t>
      </w:r>
      <w:r w:rsidRPr="008B2159">
        <w:rPr>
          <w:rFonts w:ascii="Calibri" w:hAnsi="Calibri"/>
          <w:szCs w:val="22"/>
        </w:rPr>
        <w:t xml:space="preserve"> being drawn into terrorism. In England and </w:t>
      </w:r>
      <w:r w:rsidR="00235611" w:rsidRPr="008B2159">
        <w:rPr>
          <w:rFonts w:ascii="Calibri" w:hAnsi="Calibri"/>
          <w:szCs w:val="22"/>
        </w:rPr>
        <w:t>Wales,</w:t>
      </w:r>
      <w:r w:rsidRPr="008B2159">
        <w:rPr>
          <w:rFonts w:ascii="Calibri" w:hAnsi="Calibri"/>
          <w:szCs w:val="22"/>
        </w:rPr>
        <w:t xml:space="preserve"> this duty is the Channel programme.  As part of this duty, specified authorities and other key partners need to </w:t>
      </w:r>
      <w:r>
        <w:rPr>
          <w:rFonts w:ascii="Calibri" w:hAnsi="Calibri"/>
          <w:szCs w:val="22"/>
        </w:rPr>
        <w:t>protect</w:t>
      </w:r>
      <w:r w:rsidRPr="008B2159">
        <w:rPr>
          <w:rFonts w:ascii="Calibri" w:hAnsi="Calibri"/>
          <w:szCs w:val="22"/>
        </w:rPr>
        <w:t xml:space="preserve"> individuals by adopting a multi-agency approach (</w:t>
      </w:r>
      <w:r>
        <w:rPr>
          <w:rFonts w:ascii="Calibri" w:hAnsi="Calibri"/>
          <w:szCs w:val="22"/>
        </w:rPr>
        <w:t>the Channel Panel) which will</w:t>
      </w:r>
      <w:r w:rsidRPr="008B2159">
        <w:rPr>
          <w:rFonts w:ascii="Calibri" w:hAnsi="Calibri"/>
          <w:szCs w:val="22"/>
        </w:rPr>
        <w:t>:</w:t>
      </w:r>
    </w:p>
    <w:p w:rsidR="00D63A8B" w:rsidRPr="00B879DD" w:rsidRDefault="00D63A8B" w:rsidP="008B2159">
      <w:pPr>
        <w:pStyle w:val="ListParagraph"/>
        <w:numPr>
          <w:ilvl w:val="0"/>
          <w:numId w:val="4"/>
        </w:numPr>
      </w:pPr>
      <w:r>
        <w:lastRenderedPageBreak/>
        <w:t>i</w:t>
      </w:r>
      <w:r w:rsidRPr="00B879DD">
        <w:t>dentify individuals at risk;</w:t>
      </w:r>
    </w:p>
    <w:p w:rsidR="00D63A8B" w:rsidRPr="00B879DD" w:rsidRDefault="00D63A8B" w:rsidP="008B2159">
      <w:pPr>
        <w:pStyle w:val="ListParagraph"/>
        <w:numPr>
          <w:ilvl w:val="0"/>
          <w:numId w:val="4"/>
        </w:numPr>
      </w:pPr>
      <w:r>
        <w:t>a</w:t>
      </w:r>
      <w:r w:rsidRPr="00B879DD">
        <w:t>ssess the nature and extent of that risk;</w:t>
      </w:r>
      <w:r w:rsidR="00C12973">
        <w:t xml:space="preserve"> </w:t>
      </w:r>
      <w:r>
        <w:t>and</w:t>
      </w:r>
    </w:p>
    <w:p w:rsidR="00D63A8B" w:rsidRDefault="00F2484F" w:rsidP="008B2159">
      <w:pPr>
        <w:pStyle w:val="ListParagraph"/>
        <w:numPr>
          <w:ilvl w:val="0"/>
          <w:numId w:val="4"/>
        </w:numPr>
      </w:pPr>
      <w:r>
        <w:t>d</w:t>
      </w:r>
      <w:r w:rsidR="00D63A8B" w:rsidRPr="00B879DD">
        <w:t>evelop</w:t>
      </w:r>
      <w:r w:rsidR="00D63A8B">
        <w:t xml:space="preserve"> </w:t>
      </w:r>
      <w:r w:rsidR="00D63A8B" w:rsidRPr="00B879DD">
        <w:t>the most appropriate support plan for individuals concerned.</w:t>
      </w:r>
    </w:p>
    <w:p w:rsidR="00D63A8B" w:rsidRPr="00235593" w:rsidRDefault="00D63A8B" w:rsidP="00E61FE2">
      <w:pPr>
        <w:ind w:left="360"/>
        <w:rPr>
          <w:rStyle w:val="Hyperlink"/>
          <w:i/>
          <w:color w:val="auto"/>
        </w:rPr>
      </w:pPr>
      <w:r>
        <w:t xml:space="preserve">Source: </w:t>
      </w:r>
      <w:hyperlink r:id="rId10" w:history="1">
        <w:r w:rsidRPr="00235593">
          <w:rPr>
            <w:rStyle w:val="Hyperlink"/>
            <w:i/>
            <w:color w:val="auto"/>
          </w:rPr>
          <w:t>ChannelDutyGuidanceApril2015.pdf</w:t>
        </w:r>
      </w:hyperlink>
    </w:p>
    <w:p w:rsidR="006E5911" w:rsidRPr="00235593" w:rsidRDefault="00DF07B2" w:rsidP="00DF07B2">
      <w:pPr>
        <w:pStyle w:val="NoSpacing"/>
        <w:numPr>
          <w:ilvl w:val="0"/>
          <w:numId w:val="10"/>
        </w:numPr>
        <w:ind w:hanging="720"/>
        <w:rPr>
          <w:rStyle w:val="Hyperlink"/>
          <w:rFonts w:ascii="Calibri Light" w:hAnsi="Calibri Light"/>
          <w:color w:val="auto"/>
          <w:sz w:val="32"/>
          <w:szCs w:val="32"/>
          <w:u w:val="none"/>
        </w:rPr>
      </w:pPr>
      <w:r w:rsidRPr="00235593">
        <w:rPr>
          <w:rStyle w:val="Hyperlink"/>
          <w:rFonts w:ascii="Calibri Light" w:hAnsi="Calibri Light"/>
          <w:color w:val="auto"/>
          <w:sz w:val="32"/>
          <w:szCs w:val="32"/>
          <w:u w:val="none"/>
        </w:rPr>
        <w:t>Other Duties</w:t>
      </w:r>
    </w:p>
    <w:p w:rsidR="005417EF" w:rsidRPr="00235593" w:rsidRDefault="00DF07B2" w:rsidP="00DF07B2">
      <w:pPr>
        <w:autoSpaceDE w:val="0"/>
        <w:autoSpaceDN w:val="0"/>
        <w:adjustRightInd w:val="0"/>
        <w:spacing w:after="0" w:line="240" w:lineRule="auto"/>
        <w:rPr>
          <w:rFonts w:cs="Arial"/>
          <w:szCs w:val="24"/>
        </w:rPr>
      </w:pPr>
      <w:r w:rsidRPr="00235593">
        <w:rPr>
          <w:rStyle w:val="Hyperlink"/>
          <w:color w:val="auto"/>
          <w:u w:val="none"/>
        </w:rPr>
        <w:t xml:space="preserve">3.1        </w:t>
      </w:r>
      <w:r w:rsidR="005417EF" w:rsidRPr="00235593">
        <w:rPr>
          <w:rStyle w:val="Hyperlink"/>
          <w:color w:val="auto"/>
          <w:u w:val="none"/>
        </w:rPr>
        <w:t xml:space="preserve">Equality Act 2010: </w:t>
      </w:r>
      <w:r w:rsidR="00E068B9" w:rsidRPr="00235593">
        <w:rPr>
          <w:rFonts w:asciiTheme="minorHAnsi" w:hAnsiTheme="minorHAnsi" w:cstheme="minorHAnsi"/>
          <w:szCs w:val="24"/>
          <w:lang w:eastAsia="en-GB"/>
        </w:rPr>
        <w:t xml:space="preserve">The Equality Act 2010 bans discrimination (unfair treatment) </w:t>
      </w:r>
      <w:r w:rsidR="000A50C5" w:rsidRPr="00235593">
        <w:rPr>
          <w:rFonts w:asciiTheme="minorHAnsi" w:hAnsiTheme="minorHAnsi" w:cstheme="minorHAnsi"/>
          <w:szCs w:val="24"/>
          <w:lang w:eastAsia="en-GB"/>
        </w:rPr>
        <w:t xml:space="preserve">in order to </w:t>
      </w:r>
      <w:r w:rsidR="00E068B9" w:rsidRPr="00235593">
        <w:rPr>
          <w:rFonts w:asciiTheme="minorHAnsi" w:hAnsiTheme="minorHAnsi" w:cstheme="minorHAnsi"/>
          <w:szCs w:val="24"/>
          <w:lang w:eastAsia="en-GB"/>
        </w:rPr>
        <w:t>achieve equal opportunities in the wider society. The Act brought together and replaced previous equality legislation, such as the Disability Discrimination Act 1995 (DDA), the Race Relations Act 1976 and the Sex Discrimination Act 1975. It simplified and updated the law, and strengthened it in important ways. The Equality Act protects people from discrimination because of certain ‘protected characteristics’.</w:t>
      </w:r>
      <w:r w:rsidR="00AA5617" w:rsidRPr="00235593">
        <w:rPr>
          <w:rFonts w:cs="Arial"/>
          <w:szCs w:val="24"/>
        </w:rPr>
        <w:t xml:space="preserve"> Protected characteristics </w:t>
      </w:r>
      <w:r w:rsidR="00235611" w:rsidRPr="00235593">
        <w:rPr>
          <w:rFonts w:cs="Arial"/>
          <w:szCs w:val="24"/>
        </w:rPr>
        <w:t>are</w:t>
      </w:r>
      <w:r w:rsidR="00AA5617" w:rsidRPr="00235593">
        <w:rPr>
          <w:rFonts w:cs="Arial"/>
          <w:szCs w:val="24"/>
        </w:rPr>
        <w:t xml:space="preserve"> age, disability, gender reassignment, marriage and civil partnership, pregnancy and maternity, race, religion or belief, sex and sexual orientation.</w:t>
      </w:r>
    </w:p>
    <w:p w:rsidR="006E5911" w:rsidRPr="00235593" w:rsidRDefault="006E5911" w:rsidP="006E5911">
      <w:pPr>
        <w:autoSpaceDE w:val="0"/>
        <w:autoSpaceDN w:val="0"/>
        <w:adjustRightInd w:val="0"/>
        <w:spacing w:after="0" w:line="240" w:lineRule="auto"/>
        <w:rPr>
          <w:rFonts w:cs="Arial"/>
          <w:szCs w:val="24"/>
        </w:rPr>
      </w:pPr>
    </w:p>
    <w:p w:rsidR="00E068B9" w:rsidRPr="00235593" w:rsidRDefault="00DF07B2" w:rsidP="00DF07B2">
      <w:pPr>
        <w:autoSpaceDE w:val="0"/>
        <w:autoSpaceDN w:val="0"/>
        <w:adjustRightInd w:val="0"/>
        <w:spacing w:after="0" w:line="240" w:lineRule="auto"/>
        <w:rPr>
          <w:rStyle w:val="Hyperlink"/>
          <w:color w:val="auto"/>
          <w:u w:val="none"/>
        </w:rPr>
      </w:pPr>
      <w:r w:rsidRPr="00235593">
        <w:rPr>
          <w:rStyle w:val="Hyperlink"/>
          <w:color w:val="auto"/>
          <w:u w:val="none"/>
        </w:rPr>
        <w:t xml:space="preserve">3.2        </w:t>
      </w:r>
      <w:r w:rsidR="00E068B9" w:rsidRPr="00235593">
        <w:rPr>
          <w:rStyle w:val="Hyperlink"/>
          <w:color w:val="auto"/>
          <w:u w:val="none"/>
        </w:rPr>
        <w:t>Safeguarding</w:t>
      </w:r>
      <w:r w:rsidR="006E5911" w:rsidRPr="00235593">
        <w:rPr>
          <w:rStyle w:val="Hyperlink"/>
          <w:color w:val="auto"/>
          <w:u w:val="none"/>
        </w:rPr>
        <w:t>:</w:t>
      </w:r>
      <w:r w:rsidR="00E068B9" w:rsidRPr="00235593">
        <w:rPr>
          <w:rStyle w:val="Hyperlink"/>
          <w:color w:val="auto"/>
          <w:u w:val="none"/>
        </w:rPr>
        <w:t xml:space="preserve"> is the process of protecting vulnerable people, whether from crime, other forms of abuse or (in the context of this document) from being drawn into terrorism-related</w:t>
      </w:r>
      <w:r w:rsidR="000A50C5" w:rsidRPr="00235593">
        <w:rPr>
          <w:rStyle w:val="Hyperlink"/>
          <w:color w:val="auto"/>
          <w:u w:val="none"/>
        </w:rPr>
        <w:t xml:space="preserve"> activity.</w:t>
      </w:r>
      <w:r w:rsidR="00E35F80" w:rsidRPr="00235593">
        <w:rPr>
          <w:rStyle w:val="Hyperlink"/>
          <w:color w:val="auto"/>
          <w:u w:val="none"/>
        </w:rPr>
        <w:t xml:space="preserve"> ‘Safeguarding vulnerable people from radicalisation is no different from safeguarding them from other forms of harm’ (Prevent Strategy – Home Office)  </w:t>
      </w:r>
    </w:p>
    <w:p w:rsidR="006E5911" w:rsidRPr="00235593" w:rsidRDefault="006E5911" w:rsidP="006E5911">
      <w:pPr>
        <w:pStyle w:val="NoSpacing"/>
        <w:rPr>
          <w:rStyle w:val="Hyperlink"/>
          <w:color w:val="auto"/>
          <w:u w:val="none"/>
        </w:rPr>
      </w:pPr>
    </w:p>
    <w:p w:rsidR="006E5911" w:rsidRDefault="00DF07B2" w:rsidP="00DF07B2">
      <w:pPr>
        <w:pStyle w:val="Default"/>
        <w:rPr>
          <w:rFonts w:asciiTheme="minorHAnsi" w:hAnsiTheme="minorHAnsi" w:cstheme="minorHAnsi"/>
        </w:rPr>
      </w:pPr>
      <w:r w:rsidRPr="00235593">
        <w:rPr>
          <w:rFonts w:asciiTheme="minorHAnsi" w:hAnsiTheme="minorHAnsi" w:cstheme="minorHAnsi"/>
          <w:color w:val="auto"/>
        </w:rPr>
        <w:t>3.3</w:t>
      </w:r>
      <w:r w:rsidR="006E5911" w:rsidRPr="00235593">
        <w:rPr>
          <w:rFonts w:asciiTheme="minorHAnsi" w:hAnsiTheme="minorHAnsi" w:cstheme="minorHAnsi"/>
          <w:color w:val="auto"/>
        </w:rPr>
        <w:t xml:space="preserve">        Teachers Standards</w:t>
      </w:r>
      <w:r w:rsidR="006E5911" w:rsidRPr="006E5911">
        <w:rPr>
          <w:rFonts w:asciiTheme="minorHAnsi" w:hAnsiTheme="minorHAnsi" w:cstheme="minorHAnsi"/>
          <w:color w:val="548DD4" w:themeColor="text2" w:themeTint="99"/>
        </w:rPr>
        <w:t>:</w:t>
      </w:r>
      <w:r w:rsidR="006E5911">
        <w:rPr>
          <w:rFonts w:asciiTheme="minorHAnsi" w:hAnsiTheme="minorHAnsi" w:cstheme="minorHAnsi"/>
        </w:rPr>
        <w:t xml:space="preserve"> </w:t>
      </w:r>
      <w:r w:rsidR="006E5911" w:rsidRPr="006E5911">
        <w:rPr>
          <w:rFonts w:asciiTheme="minorHAnsi" w:hAnsiTheme="minorHAnsi" w:cstheme="minorHAnsi"/>
        </w:rPr>
        <w:t xml:space="preserve">Schools should promote the fundamental British values of democracy, the rule of law, individual liberty, and mutual respect and tolerance of those with different faiths and beliefs. This can help schools to demonstrate how they are meeting the requirements of section 78 of the Education Act 2002. Actively promoting the values means challenging opinions or behaviours in school that are contrary to fundamental values. The Teachers’ Standards expect teachers to uphold public trust in the profession and maintain high standards of ethics and behaviour, within and outside school.  </w:t>
      </w:r>
    </w:p>
    <w:p w:rsidR="00F5700E" w:rsidRDefault="00F5700E" w:rsidP="00DF07B2">
      <w:pPr>
        <w:pStyle w:val="Default"/>
        <w:rPr>
          <w:rFonts w:asciiTheme="minorHAnsi" w:hAnsiTheme="minorHAnsi" w:cstheme="minorHAnsi"/>
        </w:rPr>
      </w:pPr>
    </w:p>
    <w:p w:rsidR="006C05F3" w:rsidRDefault="00F5700E" w:rsidP="00244553">
      <w:pPr>
        <w:pStyle w:val="Default"/>
        <w:rPr>
          <w:rFonts w:ascii="Calibri" w:hAnsi="Calibri" w:cs="Calibri"/>
        </w:rPr>
      </w:pPr>
      <w:r>
        <w:rPr>
          <w:rFonts w:asciiTheme="minorHAnsi" w:hAnsiTheme="minorHAnsi" w:cstheme="minorHAnsi"/>
        </w:rPr>
        <w:t xml:space="preserve">3.4        Human Rights Act: This </w:t>
      </w:r>
      <w:r w:rsidRPr="00F5700E">
        <w:rPr>
          <w:rFonts w:ascii="Calibri" w:hAnsi="Calibri" w:cs="Calibri"/>
        </w:rPr>
        <w:t xml:space="preserve">law </w:t>
      </w:r>
      <w:r w:rsidR="001800C0">
        <w:rPr>
          <w:rFonts w:ascii="Calibri" w:hAnsi="Calibri" w:cs="Calibri"/>
        </w:rPr>
        <w:t xml:space="preserve">was </w:t>
      </w:r>
      <w:r w:rsidRPr="00F5700E">
        <w:rPr>
          <w:rFonts w:ascii="Calibri" w:hAnsi="Calibri" w:cs="Calibri"/>
        </w:rPr>
        <w:t xml:space="preserve">passed in 1998. </w:t>
      </w:r>
      <w:r w:rsidR="00244553" w:rsidRPr="00244553">
        <w:rPr>
          <w:rFonts w:ascii="Calibri" w:hAnsi="Calibri" w:cs="Calibri"/>
        </w:rPr>
        <w:t>Human rights law requires the State to take steps to protect the right to life – which includes measures to prevent terrorism.</w:t>
      </w:r>
      <w:r w:rsidR="00244553">
        <w:rPr>
          <w:rFonts w:ascii="Calibri" w:hAnsi="Calibri" w:cs="Calibri"/>
        </w:rPr>
        <w:t xml:space="preserve"> </w:t>
      </w:r>
      <w:r w:rsidR="00244553" w:rsidRPr="00244553">
        <w:rPr>
          <w:rFonts w:ascii="Calibri" w:hAnsi="Calibri" w:cs="Calibri"/>
        </w:rPr>
        <w:t xml:space="preserve">However, any measures taken to counter terrorism must be proportionate and not undermine democratic values.  </w:t>
      </w:r>
      <w:r>
        <w:rPr>
          <w:rFonts w:ascii="Calibri" w:hAnsi="Calibri" w:cs="Calibri"/>
        </w:rPr>
        <w:t xml:space="preserve">Included in the Human Rights Act is </w:t>
      </w:r>
      <w:r w:rsidR="006C05F3">
        <w:rPr>
          <w:rFonts w:ascii="Calibri" w:hAnsi="Calibri" w:cs="Calibri"/>
        </w:rPr>
        <w:t xml:space="preserve">the protection </w:t>
      </w:r>
      <w:r w:rsidR="001800C0">
        <w:rPr>
          <w:rFonts w:ascii="Calibri" w:hAnsi="Calibri" w:cs="Calibri"/>
        </w:rPr>
        <w:t>o</w:t>
      </w:r>
      <w:r w:rsidR="006C05F3">
        <w:rPr>
          <w:rFonts w:ascii="Calibri" w:hAnsi="Calibri" w:cs="Calibri"/>
        </w:rPr>
        <w:t>f an individual’s</w:t>
      </w:r>
      <w:r>
        <w:rPr>
          <w:rFonts w:ascii="Calibri" w:hAnsi="Calibri" w:cs="Calibri"/>
        </w:rPr>
        <w:t xml:space="preserve"> f</w:t>
      </w:r>
      <w:r w:rsidRPr="00F5700E">
        <w:rPr>
          <w:rFonts w:ascii="Calibri" w:hAnsi="Calibri" w:cs="Calibri"/>
        </w:rPr>
        <w:t>reedom of thought, religion and belief</w:t>
      </w:r>
      <w:r w:rsidR="006C05F3">
        <w:rPr>
          <w:rFonts w:ascii="Calibri" w:hAnsi="Calibri" w:cs="Calibri"/>
        </w:rPr>
        <w:t xml:space="preserve">; an individual’s </w:t>
      </w:r>
      <w:r>
        <w:rPr>
          <w:rFonts w:ascii="Calibri" w:hAnsi="Calibri" w:cs="Calibri"/>
        </w:rPr>
        <w:t>f</w:t>
      </w:r>
      <w:r w:rsidRPr="00F5700E">
        <w:rPr>
          <w:rFonts w:ascii="Calibri" w:hAnsi="Calibri" w:cs="Calibri"/>
        </w:rPr>
        <w:t>ree</w:t>
      </w:r>
      <w:r w:rsidR="006C05F3">
        <w:rPr>
          <w:rFonts w:ascii="Calibri" w:hAnsi="Calibri" w:cs="Calibri"/>
        </w:rPr>
        <w:t>dom of</w:t>
      </w:r>
      <w:r w:rsidRPr="00F5700E">
        <w:rPr>
          <w:rFonts w:ascii="Calibri" w:hAnsi="Calibri" w:cs="Calibri"/>
        </w:rPr>
        <w:t xml:space="preserve"> speech and peaceful protest</w:t>
      </w:r>
      <w:r w:rsidR="006C05F3">
        <w:rPr>
          <w:rFonts w:ascii="Calibri" w:hAnsi="Calibri" w:cs="Calibri"/>
        </w:rPr>
        <w:t>; and individual</w:t>
      </w:r>
      <w:r w:rsidR="0098484A">
        <w:rPr>
          <w:rFonts w:ascii="Calibri" w:hAnsi="Calibri" w:cs="Calibri"/>
        </w:rPr>
        <w:t xml:space="preserve">’s right to </w:t>
      </w:r>
      <w:r w:rsidRPr="00F5700E">
        <w:rPr>
          <w:rFonts w:ascii="Calibri" w:hAnsi="Calibri" w:cs="Calibri"/>
        </w:rPr>
        <w:t xml:space="preserve">be treated fairly </w:t>
      </w:r>
      <w:r w:rsidR="0098484A">
        <w:rPr>
          <w:rFonts w:ascii="Calibri" w:hAnsi="Calibri" w:cs="Calibri"/>
        </w:rPr>
        <w:t xml:space="preserve">regardless </w:t>
      </w:r>
      <w:r w:rsidRPr="00F5700E">
        <w:rPr>
          <w:rFonts w:ascii="Calibri" w:hAnsi="Calibri" w:cs="Calibri"/>
        </w:rPr>
        <w:t xml:space="preserve">of </w:t>
      </w:r>
      <w:r w:rsidR="006C05F3">
        <w:rPr>
          <w:rFonts w:ascii="Calibri" w:hAnsi="Calibri" w:cs="Calibri"/>
        </w:rPr>
        <w:t xml:space="preserve">their </w:t>
      </w:r>
      <w:r w:rsidRPr="00F5700E">
        <w:rPr>
          <w:rFonts w:ascii="Calibri" w:hAnsi="Calibri" w:cs="Calibri"/>
        </w:rPr>
        <w:t>gender, race, sexuality, religion or age</w:t>
      </w:r>
      <w:r w:rsidR="006C05F3">
        <w:rPr>
          <w:rFonts w:ascii="Calibri" w:hAnsi="Calibri" w:cs="Calibri"/>
        </w:rPr>
        <w:t xml:space="preserve">. </w:t>
      </w:r>
      <w:bookmarkStart w:id="4" w:name="_Toc392752654"/>
      <w:bookmarkStart w:id="5" w:name="_Toc429394082"/>
    </w:p>
    <w:p w:rsidR="006C05F3" w:rsidRDefault="006C05F3" w:rsidP="006C05F3">
      <w:pPr>
        <w:pStyle w:val="Default"/>
        <w:rPr>
          <w:rFonts w:ascii="Calibri" w:hAnsi="Calibri" w:cs="Calibri"/>
        </w:rPr>
      </w:pPr>
    </w:p>
    <w:p w:rsidR="00D63A8B" w:rsidRDefault="00C12973" w:rsidP="006C05F3">
      <w:pPr>
        <w:pStyle w:val="Default"/>
        <w:rPr>
          <w:rFonts w:asciiTheme="minorHAnsi" w:hAnsiTheme="minorHAnsi" w:cstheme="minorHAnsi"/>
          <w:b/>
          <w:color w:val="auto"/>
        </w:rPr>
      </w:pPr>
      <w:r w:rsidRPr="006C05F3">
        <w:rPr>
          <w:rFonts w:asciiTheme="minorHAnsi" w:hAnsiTheme="minorHAnsi" w:cstheme="minorHAnsi"/>
          <w:b/>
          <w:color w:val="auto"/>
        </w:rPr>
        <w:t>Shrop</w:t>
      </w:r>
      <w:r w:rsidR="00D63A8B" w:rsidRPr="006C05F3">
        <w:rPr>
          <w:rFonts w:asciiTheme="minorHAnsi" w:hAnsiTheme="minorHAnsi" w:cstheme="minorHAnsi"/>
          <w:b/>
          <w:color w:val="auto"/>
        </w:rPr>
        <w:t>shire’s Prevent Aim and Objectives</w:t>
      </w:r>
      <w:bookmarkEnd w:id="4"/>
      <w:bookmarkEnd w:id="5"/>
    </w:p>
    <w:p w:rsidR="00F2484F" w:rsidRDefault="00F2484F" w:rsidP="006C05F3">
      <w:pPr>
        <w:pStyle w:val="Default"/>
        <w:rPr>
          <w:rFonts w:asciiTheme="minorHAnsi" w:hAnsiTheme="minorHAnsi" w:cstheme="minorHAnsi"/>
          <w:b/>
          <w:color w:val="auto"/>
        </w:rPr>
      </w:pPr>
    </w:p>
    <w:p w:rsidR="00F2484F" w:rsidRPr="006C05F3" w:rsidRDefault="00037338" w:rsidP="006C05F3">
      <w:pPr>
        <w:pStyle w:val="Default"/>
        <w:rPr>
          <w:rFonts w:asciiTheme="minorHAnsi" w:hAnsiTheme="minorHAnsi" w:cstheme="minorHAnsi"/>
          <w:b/>
          <w:color w:val="auto"/>
        </w:rPr>
      </w:pPr>
      <w:r>
        <w:rPr>
          <w:rFonts w:asciiTheme="minorHAnsi" w:hAnsiTheme="minorHAnsi" w:cstheme="minorHAnsi"/>
          <w:b/>
          <w:noProof/>
          <w:color w:val="auto"/>
          <w:lang w:eastAsia="en-GB"/>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12700</wp:posOffset>
                </wp:positionV>
                <wp:extent cx="5629275" cy="1104900"/>
                <wp:effectExtent l="19050" t="19050" r="19050"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04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84F" w:rsidRPr="00F93343" w:rsidRDefault="00F2484F" w:rsidP="00F2484F">
                            <w:pPr>
                              <w:jc w:val="center"/>
                              <w:rPr>
                                <w:rFonts w:asciiTheme="minorHAnsi" w:hAnsiTheme="minorHAnsi"/>
                                <w:sz w:val="32"/>
                                <w:szCs w:val="32"/>
                              </w:rPr>
                            </w:pPr>
                            <w:r w:rsidRPr="00F93343">
                              <w:rPr>
                                <w:rFonts w:asciiTheme="minorHAnsi" w:hAnsiTheme="minorHAnsi"/>
                                <w:sz w:val="32"/>
                                <w:szCs w:val="32"/>
                              </w:rPr>
                              <w:t>Our aim is to prevent people being drawn into terrorism and to support local communities and institutions to challenge and reject the message of extremism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8.25pt;margin-top:1pt;width:443.2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" fillcolor="white [3201]" strokecolor="black [3200]" strokeweight="2.5pt">
                <v:shadow color="#868686"/>
                <v:textbox>
                  <w:txbxContent>
                    <w:p w:rsidR="00F2484F" w:rsidRPr="00F93343" w:rsidRDefault="00F2484F" w:rsidP="00F2484F">
                      <w:pPr>
                        <w:jc w:val="center"/>
                        <w:rPr>
                          <w:rFonts w:asciiTheme="minorHAnsi" w:hAnsiTheme="minorHAnsi"/>
                          <w:sz w:val="32"/>
                          <w:szCs w:val="32"/>
                        </w:rPr>
                      </w:pPr>
                      <w:r w:rsidRPr="00F93343">
                        <w:rPr>
                          <w:rFonts w:asciiTheme="minorHAnsi" w:hAnsiTheme="minorHAnsi"/>
                          <w:sz w:val="32"/>
                          <w:szCs w:val="32"/>
                        </w:rPr>
                        <w:t>Our aim is to prevent people being drawn into terrorism and to support local communities and institutions to challenge and reject the message of extremism</w:t>
                      </w:r>
                    </w:p>
                  </w:txbxContent>
                </v:textbox>
              </v:roundrect>
            </w:pict>
          </mc:Fallback>
        </mc:AlternateContent>
      </w:r>
    </w:p>
    <w:p w:rsidR="00F2484F" w:rsidRDefault="00F2484F" w:rsidP="00473CCB">
      <w:pPr>
        <w:rPr>
          <w:noProof/>
          <w:lang w:eastAsia="en-GB"/>
        </w:rPr>
      </w:pPr>
      <w:bookmarkStart w:id="6" w:name="_Toc392752655"/>
    </w:p>
    <w:p w:rsidR="00F2484F" w:rsidRDefault="00F2484F" w:rsidP="00473CCB">
      <w:pPr>
        <w:rPr>
          <w:noProof/>
          <w:lang w:eastAsia="en-GB"/>
        </w:rPr>
      </w:pPr>
    </w:p>
    <w:p w:rsidR="00D63A8B" w:rsidRDefault="00D63A8B" w:rsidP="00473CCB">
      <w:pPr>
        <w:rPr>
          <w:noProof/>
          <w:lang w:eastAsia="en-GB"/>
        </w:rPr>
      </w:pPr>
    </w:p>
    <w:p w:rsidR="00D63A8B" w:rsidRDefault="00C12973" w:rsidP="00473CCB">
      <w:pPr>
        <w:rPr>
          <w:szCs w:val="24"/>
        </w:rPr>
      </w:pPr>
      <w:r>
        <w:rPr>
          <w:szCs w:val="24"/>
        </w:rPr>
        <w:t>Shrop</w:t>
      </w:r>
      <w:r w:rsidR="00D63A8B" w:rsidRPr="00146820">
        <w:rPr>
          <w:szCs w:val="24"/>
        </w:rPr>
        <w:t>shire</w:t>
      </w:r>
      <w:r w:rsidR="00D63A8B">
        <w:rPr>
          <w:szCs w:val="24"/>
        </w:rPr>
        <w:t xml:space="preserve"> is judged </w:t>
      </w:r>
      <w:r w:rsidR="00235611">
        <w:rPr>
          <w:szCs w:val="24"/>
        </w:rPr>
        <w:t>a</w:t>
      </w:r>
      <w:r w:rsidR="00D63A8B">
        <w:rPr>
          <w:szCs w:val="24"/>
        </w:rPr>
        <w:t xml:space="preserve"> lo</w:t>
      </w:r>
      <w:r w:rsidR="00D63A8B" w:rsidRPr="00146820">
        <w:rPr>
          <w:szCs w:val="24"/>
        </w:rPr>
        <w:t>w risk</w:t>
      </w:r>
      <w:r w:rsidR="00E61FE2">
        <w:rPr>
          <w:szCs w:val="24"/>
        </w:rPr>
        <w:t xml:space="preserve"> area</w:t>
      </w:r>
      <w:r w:rsidR="00D63A8B">
        <w:rPr>
          <w:szCs w:val="24"/>
        </w:rPr>
        <w:t>,</w:t>
      </w:r>
      <w:r w:rsidR="00D63A8B" w:rsidRPr="00146820">
        <w:rPr>
          <w:szCs w:val="24"/>
        </w:rPr>
        <w:t xml:space="preserve"> </w:t>
      </w:r>
      <w:r w:rsidR="00D63A8B">
        <w:rPr>
          <w:szCs w:val="24"/>
        </w:rPr>
        <w:t>but it is important not to be complacent</w:t>
      </w:r>
      <w:r w:rsidR="00A142A9">
        <w:rPr>
          <w:szCs w:val="24"/>
        </w:rPr>
        <w:t xml:space="preserve">. </w:t>
      </w:r>
      <w:r w:rsidR="00D63A8B">
        <w:rPr>
          <w:szCs w:val="24"/>
        </w:rPr>
        <w:t>Together we need to promote s</w:t>
      </w:r>
      <w:r w:rsidR="00D63A8B" w:rsidRPr="003B0BFA">
        <w:rPr>
          <w:szCs w:val="24"/>
        </w:rPr>
        <w:t xml:space="preserve">trong and positive relationships between people from different backgrounds in the workplace, schools and within </w:t>
      </w:r>
      <w:r w:rsidR="00E61FE2">
        <w:rPr>
          <w:szCs w:val="24"/>
        </w:rPr>
        <w:t>communities</w:t>
      </w:r>
      <w:r w:rsidR="00D63A8B">
        <w:rPr>
          <w:szCs w:val="24"/>
        </w:rPr>
        <w:t xml:space="preserve">.   </w:t>
      </w:r>
    </w:p>
    <w:p w:rsidR="00221E4C" w:rsidRDefault="00D63A8B" w:rsidP="00221E4C">
      <w:pPr>
        <w:rPr>
          <w:szCs w:val="24"/>
        </w:rPr>
      </w:pPr>
      <w:r>
        <w:rPr>
          <w:szCs w:val="24"/>
        </w:rPr>
        <w:t xml:space="preserve">Terrorism is a low </w:t>
      </w:r>
      <w:r w:rsidRPr="00E768CA">
        <w:rPr>
          <w:szCs w:val="24"/>
        </w:rPr>
        <w:t xml:space="preserve">threat in </w:t>
      </w:r>
      <w:r w:rsidR="00C12973">
        <w:rPr>
          <w:szCs w:val="24"/>
        </w:rPr>
        <w:t>Shrop</w:t>
      </w:r>
      <w:r w:rsidRPr="00E768CA">
        <w:rPr>
          <w:szCs w:val="24"/>
        </w:rPr>
        <w:t>shire</w:t>
      </w:r>
      <w:r>
        <w:rPr>
          <w:szCs w:val="24"/>
        </w:rPr>
        <w:t xml:space="preserve">. The </w:t>
      </w:r>
      <w:r w:rsidRPr="00E768CA">
        <w:rPr>
          <w:szCs w:val="24"/>
        </w:rPr>
        <w:t xml:space="preserve">highest risk </w:t>
      </w:r>
      <w:r>
        <w:rPr>
          <w:szCs w:val="24"/>
        </w:rPr>
        <w:t xml:space="preserve">is </w:t>
      </w:r>
      <w:r w:rsidRPr="00E768CA">
        <w:rPr>
          <w:szCs w:val="24"/>
        </w:rPr>
        <w:t xml:space="preserve">from </w:t>
      </w:r>
      <w:r w:rsidR="00754C04">
        <w:rPr>
          <w:szCs w:val="24"/>
        </w:rPr>
        <w:t xml:space="preserve">a </w:t>
      </w:r>
      <w:r w:rsidRPr="00E768CA">
        <w:rPr>
          <w:szCs w:val="24"/>
        </w:rPr>
        <w:t xml:space="preserve">‘lone actor’, </w:t>
      </w:r>
      <w:r>
        <w:rPr>
          <w:szCs w:val="24"/>
        </w:rPr>
        <w:t xml:space="preserve">who </w:t>
      </w:r>
      <w:r w:rsidR="00E61FE2">
        <w:rPr>
          <w:szCs w:val="24"/>
        </w:rPr>
        <w:t>is</w:t>
      </w:r>
      <w:r>
        <w:rPr>
          <w:szCs w:val="24"/>
        </w:rPr>
        <w:t xml:space="preserve"> </w:t>
      </w:r>
      <w:r w:rsidRPr="00E768CA">
        <w:rPr>
          <w:szCs w:val="24"/>
        </w:rPr>
        <w:t>particularly difficult to both detect and identify.</w:t>
      </w:r>
      <w:r>
        <w:rPr>
          <w:szCs w:val="24"/>
        </w:rPr>
        <w:t xml:space="preserve">  In such cases, the internet and social media ha</w:t>
      </w:r>
      <w:r w:rsidR="00B424E0">
        <w:rPr>
          <w:szCs w:val="24"/>
        </w:rPr>
        <w:t>ve</w:t>
      </w:r>
      <w:r>
        <w:rPr>
          <w:szCs w:val="24"/>
        </w:rPr>
        <w:t xml:space="preserve"> proven to be powerful tools for extremists to radicalise individuals.   There is a particular concern that </w:t>
      </w:r>
      <w:r w:rsidR="002F181C">
        <w:rPr>
          <w:szCs w:val="24"/>
        </w:rPr>
        <w:t xml:space="preserve">vulnerable </w:t>
      </w:r>
      <w:r w:rsidRPr="00A135C4">
        <w:rPr>
          <w:szCs w:val="24"/>
        </w:rPr>
        <w:t xml:space="preserve">people may be </w:t>
      </w:r>
      <w:r w:rsidR="002F181C">
        <w:rPr>
          <w:szCs w:val="24"/>
        </w:rPr>
        <w:t xml:space="preserve">at risk of radicalisation through the influence of others </w:t>
      </w:r>
      <w:r w:rsidRPr="00A135C4">
        <w:rPr>
          <w:szCs w:val="24"/>
        </w:rPr>
        <w:t>or via the internet</w:t>
      </w:r>
      <w:r>
        <w:rPr>
          <w:szCs w:val="24"/>
        </w:rPr>
        <w:t>, including ideas</w:t>
      </w:r>
      <w:r w:rsidRPr="00A135C4">
        <w:rPr>
          <w:szCs w:val="24"/>
        </w:rPr>
        <w:t xml:space="preserve"> and issues around their identity.</w:t>
      </w:r>
      <w:r w:rsidR="002F181C">
        <w:rPr>
          <w:szCs w:val="24"/>
        </w:rPr>
        <w:t xml:space="preserve"> </w:t>
      </w:r>
      <w:r w:rsidR="00221E4C" w:rsidRPr="00221E4C">
        <w:rPr>
          <w:szCs w:val="24"/>
        </w:rPr>
        <w:t xml:space="preserve">A proportionate response will </w:t>
      </w:r>
      <w:r w:rsidR="001800C0">
        <w:rPr>
          <w:szCs w:val="24"/>
        </w:rPr>
        <w:t xml:space="preserve">need to </w:t>
      </w:r>
      <w:r w:rsidR="00221E4C" w:rsidRPr="00221E4C">
        <w:rPr>
          <w:szCs w:val="24"/>
        </w:rPr>
        <w:t xml:space="preserve">be developed to mitigate any threat, risk or harm posed to vulnerable adults, children and communities from extremist groups. This includes recognising CONTEST work including ‘the Prevent duty’ is inextricably linked to other main safeguarding issues such as vulnerability and Hate </w:t>
      </w:r>
      <w:r w:rsidR="0098484A">
        <w:rPr>
          <w:szCs w:val="24"/>
        </w:rPr>
        <w:t>Crime</w:t>
      </w:r>
      <w:r w:rsidR="00221E4C">
        <w:rPr>
          <w:szCs w:val="24"/>
        </w:rPr>
        <w:t xml:space="preserve">. </w:t>
      </w:r>
      <w:bookmarkStart w:id="7" w:name="_Toc429394083"/>
    </w:p>
    <w:p w:rsidR="00D63A8B" w:rsidRPr="00235593" w:rsidRDefault="00DF07B2" w:rsidP="00221E4C">
      <w:r w:rsidRPr="00235593">
        <w:rPr>
          <w:sz w:val="32"/>
          <w:szCs w:val="32"/>
        </w:rPr>
        <w:t>5.</w:t>
      </w:r>
      <w:r w:rsidR="00D63A8B" w:rsidRPr="00235593">
        <w:tab/>
        <w:t>Our Objectives</w:t>
      </w:r>
      <w:bookmarkEnd w:id="6"/>
      <w:bookmarkEnd w:id="7"/>
    </w:p>
    <w:p w:rsidR="00D63A8B" w:rsidRPr="00E45BF9" w:rsidRDefault="00D63A8B" w:rsidP="00E45BF9">
      <w:pPr>
        <w:rPr>
          <w:szCs w:val="24"/>
        </w:rPr>
      </w:pPr>
      <w:r>
        <w:rPr>
          <w:szCs w:val="24"/>
        </w:rPr>
        <w:t>Our objectives are</w:t>
      </w:r>
      <w:r w:rsidRPr="00E45BF9">
        <w:rPr>
          <w:szCs w:val="24"/>
        </w:rPr>
        <w:t>:</w:t>
      </w:r>
    </w:p>
    <w:p w:rsidR="00D63A8B" w:rsidRPr="00D935FC" w:rsidRDefault="00D63A8B" w:rsidP="001B7407">
      <w:pPr>
        <w:numPr>
          <w:ilvl w:val="0"/>
          <w:numId w:val="5"/>
        </w:numPr>
        <w:spacing w:after="0" w:line="240" w:lineRule="auto"/>
        <w:ind w:left="714" w:hanging="357"/>
      </w:pPr>
      <w:r w:rsidRPr="00D935FC">
        <w:rPr>
          <w:szCs w:val="24"/>
        </w:rPr>
        <w:t xml:space="preserve">Embedding Prevent into the mainstream by supporting key services and </w:t>
      </w:r>
      <w:r>
        <w:rPr>
          <w:szCs w:val="24"/>
        </w:rPr>
        <w:t xml:space="preserve">institutions; </w:t>
      </w:r>
      <w:r w:rsidRPr="00D935FC">
        <w:rPr>
          <w:szCs w:val="24"/>
        </w:rPr>
        <w:t>and</w:t>
      </w:r>
    </w:p>
    <w:p w:rsidR="00D63A8B" w:rsidRDefault="00D63A8B" w:rsidP="00821D7A">
      <w:pPr>
        <w:numPr>
          <w:ilvl w:val="0"/>
          <w:numId w:val="5"/>
        </w:numPr>
        <w:spacing w:after="200" w:line="240" w:lineRule="auto"/>
      </w:pPr>
      <w:r w:rsidRPr="00D935FC">
        <w:rPr>
          <w:szCs w:val="24"/>
        </w:rPr>
        <w:t xml:space="preserve">Building </w:t>
      </w:r>
      <w:r w:rsidR="00235611" w:rsidRPr="00D935FC">
        <w:rPr>
          <w:szCs w:val="24"/>
        </w:rPr>
        <w:t>long-term</w:t>
      </w:r>
      <w:r w:rsidRPr="00D935FC">
        <w:rPr>
          <w:szCs w:val="24"/>
        </w:rPr>
        <w:t xml:space="preserve"> resilience within communities.</w:t>
      </w:r>
    </w:p>
    <w:p w:rsidR="00D63A8B" w:rsidRPr="00235593" w:rsidRDefault="00DF07B2" w:rsidP="00821D7A">
      <w:pPr>
        <w:pStyle w:val="Heading1"/>
        <w:rPr>
          <w:color w:val="auto"/>
        </w:rPr>
      </w:pPr>
      <w:bookmarkStart w:id="8" w:name="_Toc429394084"/>
      <w:r w:rsidRPr="00235593">
        <w:rPr>
          <w:color w:val="auto"/>
        </w:rPr>
        <w:t>6</w:t>
      </w:r>
      <w:r w:rsidR="00D63A8B" w:rsidRPr="00235593">
        <w:rPr>
          <w:color w:val="auto"/>
        </w:rPr>
        <w:t>.</w:t>
      </w:r>
      <w:r w:rsidR="00D63A8B" w:rsidRPr="00235593">
        <w:rPr>
          <w:color w:val="auto"/>
        </w:rPr>
        <w:tab/>
        <w:t xml:space="preserve">The Practical Application of Prevent in </w:t>
      </w:r>
      <w:r w:rsidR="00E7771F" w:rsidRPr="00235593">
        <w:rPr>
          <w:color w:val="auto"/>
        </w:rPr>
        <w:t>Shrop</w:t>
      </w:r>
      <w:r w:rsidR="00D63A8B" w:rsidRPr="00235593">
        <w:rPr>
          <w:color w:val="auto"/>
        </w:rPr>
        <w:t>shire</w:t>
      </w:r>
      <w:bookmarkEnd w:id="8"/>
    </w:p>
    <w:p w:rsidR="008D3846" w:rsidRPr="00235593" w:rsidRDefault="008D3846" w:rsidP="00B566DC">
      <w:pPr>
        <w:pStyle w:val="NoSpacing"/>
        <w:rPr>
          <w:sz w:val="20"/>
          <w:szCs w:val="20"/>
        </w:rPr>
      </w:pPr>
      <w:bookmarkStart w:id="9" w:name="_Toc429394085"/>
    </w:p>
    <w:p w:rsidR="00D63A8B" w:rsidRPr="00235593" w:rsidRDefault="00DF07B2" w:rsidP="00821D7A">
      <w:pPr>
        <w:pStyle w:val="Heading2"/>
        <w:rPr>
          <w:color w:val="auto"/>
        </w:rPr>
      </w:pPr>
      <w:r w:rsidRPr="00235593">
        <w:rPr>
          <w:color w:val="auto"/>
        </w:rPr>
        <w:t>6</w:t>
      </w:r>
      <w:r w:rsidR="00D63A8B" w:rsidRPr="00235593">
        <w:rPr>
          <w:color w:val="auto"/>
        </w:rPr>
        <w:t>.1</w:t>
      </w:r>
      <w:r w:rsidR="00D63A8B" w:rsidRPr="00235593">
        <w:rPr>
          <w:color w:val="auto"/>
        </w:rPr>
        <w:tab/>
        <w:t>Local Implementation</w:t>
      </w:r>
      <w:bookmarkEnd w:id="9"/>
    </w:p>
    <w:p w:rsidR="00D63A8B" w:rsidRDefault="00A1133A">
      <w:pPr>
        <w:rPr>
          <w:szCs w:val="24"/>
        </w:rPr>
      </w:pPr>
      <w:r>
        <w:rPr>
          <w:szCs w:val="24"/>
        </w:rPr>
        <w:t xml:space="preserve">In order to raise awareness of PREVENT beyond the </w:t>
      </w:r>
      <w:r w:rsidR="00D63A8B">
        <w:rPr>
          <w:szCs w:val="24"/>
        </w:rPr>
        <w:t xml:space="preserve">specific duties of the specified authorities, </w:t>
      </w:r>
      <w:r>
        <w:rPr>
          <w:szCs w:val="24"/>
        </w:rPr>
        <w:t>this strategy set</w:t>
      </w:r>
      <w:r w:rsidR="00C90370">
        <w:rPr>
          <w:szCs w:val="24"/>
        </w:rPr>
        <w:t>s</w:t>
      </w:r>
      <w:r>
        <w:rPr>
          <w:szCs w:val="24"/>
        </w:rPr>
        <w:t xml:space="preserve"> out what </w:t>
      </w:r>
      <w:r w:rsidR="00D63A8B">
        <w:rPr>
          <w:szCs w:val="24"/>
        </w:rPr>
        <w:t xml:space="preserve">authorities and other key partners </w:t>
      </w:r>
      <w:r>
        <w:rPr>
          <w:szCs w:val="24"/>
        </w:rPr>
        <w:t xml:space="preserve">will do as part of a </w:t>
      </w:r>
      <w:r w:rsidR="00D63A8B">
        <w:rPr>
          <w:szCs w:val="24"/>
        </w:rPr>
        <w:t xml:space="preserve">joined up and multi-agency approach to Prevent in </w:t>
      </w:r>
      <w:r w:rsidR="00E7771F">
        <w:rPr>
          <w:szCs w:val="24"/>
        </w:rPr>
        <w:t>Shropshire</w:t>
      </w:r>
      <w:r w:rsidR="00D63A8B">
        <w:rPr>
          <w:szCs w:val="24"/>
        </w:rPr>
        <w:t>.  Th</w:t>
      </w:r>
      <w:r>
        <w:rPr>
          <w:szCs w:val="24"/>
        </w:rPr>
        <w:t xml:space="preserve">e strategy will </w:t>
      </w:r>
      <w:r w:rsidR="008D3846">
        <w:rPr>
          <w:szCs w:val="24"/>
        </w:rPr>
        <w:t xml:space="preserve">be co-ordinated through the </w:t>
      </w:r>
      <w:r w:rsidR="00E7771F">
        <w:rPr>
          <w:szCs w:val="24"/>
        </w:rPr>
        <w:t>Shrop</w:t>
      </w:r>
      <w:r w:rsidR="00D63A8B">
        <w:rPr>
          <w:szCs w:val="24"/>
        </w:rPr>
        <w:t>shire Community Safety Partnership, with links to the Safeguarding Boards for Adults and Children</w:t>
      </w:r>
      <w:r w:rsidR="00B41F74">
        <w:rPr>
          <w:szCs w:val="24"/>
        </w:rPr>
        <w:t xml:space="preserve"> and </w:t>
      </w:r>
      <w:r w:rsidR="007B3541">
        <w:rPr>
          <w:szCs w:val="24"/>
        </w:rPr>
        <w:t xml:space="preserve">the </w:t>
      </w:r>
      <w:r w:rsidR="00C90370">
        <w:rPr>
          <w:szCs w:val="24"/>
        </w:rPr>
        <w:t>H</w:t>
      </w:r>
      <w:r w:rsidR="00B41F74">
        <w:rPr>
          <w:szCs w:val="24"/>
        </w:rPr>
        <w:t>ealth and Well Being Board</w:t>
      </w:r>
      <w:r w:rsidR="00D63A8B">
        <w:rPr>
          <w:szCs w:val="24"/>
        </w:rPr>
        <w:t xml:space="preserve">. </w:t>
      </w:r>
      <w:r w:rsidR="008D3846">
        <w:rPr>
          <w:szCs w:val="24"/>
        </w:rPr>
        <w:t>The Strategy will be reviewed on an annual basis and will focus on the following</w:t>
      </w:r>
      <w:r w:rsidR="00D63A8B">
        <w:rPr>
          <w:szCs w:val="24"/>
        </w:rPr>
        <w:t xml:space="preserve">: </w:t>
      </w:r>
    </w:p>
    <w:p w:rsidR="00D63A8B" w:rsidRDefault="00D63A8B" w:rsidP="003B2EAD">
      <w:pPr>
        <w:pStyle w:val="ListParagraph"/>
        <w:numPr>
          <w:ilvl w:val="0"/>
          <w:numId w:val="18"/>
        </w:numPr>
        <w:rPr>
          <w:szCs w:val="24"/>
        </w:rPr>
      </w:pPr>
      <w:r>
        <w:rPr>
          <w:szCs w:val="24"/>
        </w:rPr>
        <w:t>Provid</w:t>
      </w:r>
      <w:r w:rsidR="008D3846">
        <w:rPr>
          <w:szCs w:val="24"/>
        </w:rPr>
        <w:t>e</w:t>
      </w:r>
      <w:r>
        <w:rPr>
          <w:szCs w:val="24"/>
        </w:rPr>
        <w:t xml:space="preserve"> reassurance that at a county level there are effective mechanisms in place to ensure </w:t>
      </w:r>
      <w:r w:rsidR="00E7771F">
        <w:rPr>
          <w:szCs w:val="24"/>
        </w:rPr>
        <w:t>Shrop</w:t>
      </w:r>
      <w:r>
        <w:rPr>
          <w:szCs w:val="24"/>
        </w:rPr>
        <w:t xml:space="preserve">shire is meeting its Prevent Duty; </w:t>
      </w:r>
    </w:p>
    <w:p w:rsidR="00D63A8B" w:rsidRDefault="00D63A8B" w:rsidP="003B2EAD">
      <w:pPr>
        <w:pStyle w:val="ListParagraph"/>
        <w:numPr>
          <w:ilvl w:val="0"/>
          <w:numId w:val="18"/>
        </w:numPr>
        <w:rPr>
          <w:szCs w:val="24"/>
        </w:rPr>
      </w:pPr>
      <w:r>
        <w:rPr>
          <w:szCs w:val="24"/>
        </w:rPr>
        <w:t>Shar</w:t>
      </w:r>
      <w:r w:rsidR="008D3846">
        <w:rPr>
          <w:szCs w:val="24"/>
        </w:rPr>
        <w:t>e</w:t>
      </w:r>
      <w:r>
        <w:rPr>
          <w:szCs w:val="24"/>
        </w:rPr>
        <w:t xml:space="preserve"> good practice on staff training and workforce development;</w:t>
      </w:r>
    </w:p>
    <w:p w:rsidR="00D63A8B" w:rsidRDefault="00D63A8B" w:rsidP="0069226A">
      <w:pPr>
        <w:pStyle w:val="ListParagraph"/>
        <w:numPr>
          <w:ilvl w:val="0"/>
          <w:numId w:val="18"/>
        </w:numPr>
        <w:rPr>
          <w:szCs w:val="24"/>
        </w:rPr>
      </w:pPr>
      <w:r>
        <w:rPr>
          <w:szCs w:val="24"/>
        </w:rPr>
        <w:t>Hav</w:t>
      </w:r>
      <w:r w:rsidR="008D3846">
        <w:rPr>
          <w:szCs w:val="24"/>
        </w:rPr>
        <w:t>e</w:t>
      </w:r>
      <w:r>
        <w:rPr>
          <w:szCs w:val="24"/>
        </w:rPr>
        <w:t xml:space="preserve"> a co-ordinated approach to the support available in the county;</w:t>
      </w:r>
    </w:p>
    <w:p w:rsidR="00D63A8B" w:rsidRPr="0069226A" w:rsidRDefault="00D63A8B" w:rsidP="0069226A">
      <w:pPr>
        <w:pStyle w:val="ListParagraph"/>
        <w:numPr>
          <w:ilvl w:val="0"/>
          <w:numId w:val="18"/>
        </w:numPr>
        <w:rPr>
          <w:szCs w:val="24"/>
        </w:rPr>
      </w:pPr>
      <w:r>
        <w:rPr>
          <w:szCs w:val="24"/>
        </w:rPr>
        <w:t>Ensur</w:t>
      </w:r>
      <w:r w:rsidR="008D3846">
        <w:rPr>
          <w:szCs w:val="24"/>
        </w:rPr>
        <w:t>e</w:t>
      </w:r>
      <w:r>
        <w:rPr>
          <w:szCs w:val="24"/>
        </w:rPr>
        <w:t xml:space="preserve"> effective communication and rais</w:t>
      </w:r>
      <w:r w:rsidR="008D3846">
        <w:rPr>
          <w:szCs w:val="24"/>
        </w:rPr>
        <w:t>e</w:t>
      </w:r>
      <w:r>
        <w:rPr>
          <w:szCs w:val="24"/>
        </w:rPr>
        <w:t xml:space="preserve"> awareness of the Duty and the risks in </w:t>
      </w:r>
      <w:r w:rsidR="00E7771F">
        <w:rPr>
          <w:szCs w:val="24"/>
        </w:rPr>
        <w:t>Shrop</w:t>
      </w:r>
      <w:r>
        <w:rPr>
          <w:szCs w:val="24"/>
        </w:rPr>
        <w:t>shire;</w:t>
      </w:r>
    </w:p>
    <w:p w:rsidR="00D63A8B" w:rsidRDefault="00D63A8B" w:rsidP="00971CC0">
      <w:pPr>
        <w:pStyle w:val="ListParagraph"/>
        <w:numPr>
          <w:ilvl w:val="0"/>
          <w:numId w:val="18"/>
        </w:numPr>
        <w:rPr>
          <w:szCs w:val="24"/>
        </w:rPr>
      </w:pPr>
      <w:r>
        <w:rPr>
          <w:szCs w:val="24"/>
        </w:rPr>
        <w:t>Over</w:t>
      </w:r>
      <w:r w:rsidR="008D3846">
        <w:rPr>
          <w:szCs w:val="24"/>
        </w:rPr>
        <w:t xml:space="preserve">see </w:t>
      </w:r>
      <w:r>
        <w:rPr>
          <w:szCs w:val="24"/>
        </w:rPr>
        <w:t>the work of the Channel Panel and identify areas of learning;</w:t>
      </w:r>
      <w:r w:rsidRPr="00971CC0">
        <w:rPr>
          <w:szCs w:val="24"/>
        </w:rPr>
        <w:t xml:space="preserve"> </w:t>
      </w:r>
    </w:p>
    <w:p w:rsidR="00D63A8B" w:rsidRPr="00971CC0" w:rsidRDefault="00D63A8B" w:rsidP="00971CC0">
      <w:pPr>
        <w:pStyle w:val="ListParagraph"/>
        <w:numPr>
          <w:ilvl w:val="0"/>
          <w:numId w:val="18"/>
        </w:numPr>
        <w:rPr>
          <w:szCs w:val="24"/>
        </w:rPr>
      </w:pPr>
      <w:r>
        <w:rPr>
          <w:szCs w:val="24"/>
        </w:rPr>
        <w:t xml:space="preserve">Respond to the </w:t>
      </w:r>
      <w:r w:rsidRPr="00B34B68">
        <w:rPr>
          <w:szCs w:val="24"/>
        </w:rPr>
        <w:t xml:space="preserve">risks identified in </w:t>
      </w:r>
      <w:r w:rsidR="008D3846">
        <w:rPr>
          <w:szCs w:val="24"/>
        </w:rPr>
        <w:t xml:space="preserve">the </w:t>
      </w:r>
      <w:r>
        <w:rPr>
          <w:szCs w:val="24"/>
        </w:rPr>
        <w:t>local counter terrorism profile;</w:t>
      </w:r>
    </w:p>
    <w:p w:rsidR="00D63A8B" w:rsidRDefault="008D3846" w:rsidP="003B2EAD">
      <w:pPr>
        <w:pStyle w:val="ListParagraph"/>
        <w:numPr>
          <w:ilvl w:val="0"/>
          <w:numId w:val="18"/>
        </w:numPr>
        <w:rPr>
          <w:szCs w:val="24"/>
        </w:rPr>
      </w:pPr>
      <w:r>
        <w:rPr>
          <w:szCs w:val="24"/>
        </w:rPr>
        <w:t>S</w:t>
      </w:r>
      <w:r w:rsidR="00D63A8B" w:rsidRPr="00B34B68">
        <w:rPr>
          <w:szCs w:val="24"/>
        </w:rPr>
        <w:t xml:space="preserve">upport community cohesion activities aimed at building resilience, which will assist in preventing radicalisation and extremism.  </w:t>
      </w:r>
    </w:p>
    <w:p w:rsidR="00403AC5" w:rsidRDefault="00403AC5" w:rsidP="00403AC5">
      <w:pPr>
        <w:pStyle w:val="ListParagraph"/>
        <w:rPr>
          <w:szCs w:val="24"/>
        </w:rPr>
      </w:pPr>
    </w:p>
    <w:p w:rsidR="00403AC5" w:rsidRDefault="00403AC5" w:rsidP="00403AC5">
      <w:pPr>
        <w:pStyle w:val="ListParagraph"/>
        <w:rPr>
          <w:szCs w:val="24"/>
        </w:rPr>
      </w:pPr>
    </w:p>
    <w:p w:rsidR="00D63A8B" w:rsidRPr="00235593" w:rsidRDefault="00DF07B2" w:rsidP="00413F7B">
      <w:pPr>
        <w:pStyle w:val="Heading1"/>
        <w:rPr>
          <w:color w:val="auto"/>
        </w:rPr>
      </w:pPr>
      <w:r w:rsidRPr="00235593">
        <w:rPr>
          <w:color w:val="auto"/>
        </w:rPr>
        <w:t>7</w:t>
      </w:r>
      <w:r w:rsidR="00D63A8B" w:rsidRPr="00235593">
        <w:rPr>
          <w:color w:val="auto"/>
        </w:rPr>
        <w:t>.  Turning Strategy into Action</w:t>
      </w:r>
    </w:p>
    <w:p w:rsidR="00D63A8B" w:rsidRDefault="00D63A8B" w:rsidP="00413F7B">
      <w:r>
        <w:t xml:space="preserve">The </w:t>
      </w:r>
      <w:r w:rsidR="00E7771F">
        <w:t>Shrop</w:t>
      </w:r>
      <w:r>
        <w:t xml:space="preserve">shire </w:t>
      </w:r>
      <w:r w:rsidR="00B424E0">
        <w:t xml:space="preserve">PREVENT </w:t>
      </w:r>
      <w:r>
        <w:t>Action Plan has been designed to make the national strategy relevant at a local level, as well as ensuring that there is a multi-agency approach to the Prevent Duty.</w:t>
      </w:r>
      <w:r w:rsidR="008D3846">
        <w:t xml:space="preserve"> </w:t>
      </w:r>
      <w:r>
        <w:t>In particular</w:t>
      </w:r>
      <w:r w:rsidR="00403AC5">
        <w:t>,</w:t>
      </w:r>
      <w:r>
        <w:t xml:space="preserve"> the following work</w:t>
      </w:r>
      <w:r w:rsidR="00E7771F">
        <w:t xml:space="preserve"> </w:t>
      </w:r>
      <w:r>
        <w:t>streams have been identified:</w:t>
      </w:r>
    </w:p>
    <w:p w:rsidR="00D63A8B" w:rsidRDefault="00D63A8B" w:rsidP="004A0311">
      <w:pPr>
        <w:pStyle w:val="ListParagraph"/>
        <w:numPr>
          <w:ilvl w:val="0"/>
          <w:numId w:val="21"/>
        </w:numPr>
      </w:pPr>
      <w:r>
        <w:t xml:space="preserve">Leadership, governance and accountability – to ensure a co-ordinated multi-agency approach to addressing the risks in </w:t>
      </w:r>
      <w:r w:rsidR="00E61FE2">
        <w:t>Shrop</w:t>
      </w:r>
      <w:r>
        <w:t>shire and meeting the Prevent Duty;</w:t>
      </w:r>
    </w:p>
    <w:p w:rsidR="001C655F" w:rsidRDefault="001C655F" w:rsidP="001C655F">
      <w:pPr>
        <w:pStyle w:val="ListParagraph"/>
        <w:numPr>
          <w:ilvl w:val="0"/>
          <w:numId w:val="21"/>
        </w:numPr>
        <w:spacing w:after="33"/>
      </w:pPr>
      <w:r>
        <w:t>Support individuals - t</w:t>
      </w:r>
      <w:r w:rsidRPr="004A0311">
        <w:t>o provide support for people vulnerable to being drawn into terrorism</w:t>
      </w:r>
      <w:r>
        <w:t>, recognising the wide range of ways by which individuals may be influenced;</w:t>
      </w:r>
    </w:p>
    <w:p w:rsidR="001C655F" w:rsidRDefault="001C655F" w:rsidP="001C655F">
      <w:pPr>
        <w:pStyle w:val="ListParagraph"/>
        <w:numPr>
          <w:ilvl w:val="0"/>
          <w:numId w:val="21"/>
        </w:numPr>
      </w:pPr>
      <w:r>
        <w:t>Building partnership and trust with communities – to raise awareness and to challenge extremism;</w:t>
      </w:r>
    </w:p>
    <w:p w:rsidR="001C655F" w:rsidRDefault="001C655F" w:rsidP="001C655F">
      <w:pPr>
        <w:pStyle w:val="ListParagraph"/>
        <w:numPr>
          <w:ilvl w:val="0"/>
          <w:numId w:val="21"/>
        </w:numPr>
        <w:spacing w:after="33"/>
      </w:pPr>
      <w:r>
        <w:t xml:space="preserve">Intelligence and communications – to raise awareness of </w:t>
      </w:r>
      <w:r w:rsidR="00235611">
        <w:t>Prevent, monitor,</w:t>
      </w:r>
      <w:r>
        <w:t xml:space="preserve"> and respond to community tensions.  </w:t>
      </w:r>
    </w:p>
    <w:p w:rsidR="00D63A8B" w:rsidRDefault="00D63A8B" w:rsidP="004A0311">
      <w:pPr>
        <w:pStyle w:val="ListParagraph"/>
        <w:numPr>
          <w:ilvl w:val="0"/>
          <w:numId w:val="21"/>
        </w:numPr>
      </w:pPr>
      <w:r>
        <w:t>Awareness, learning and development – to have a joined up approach to training on Prevent and wider community cohesion issues;</w:t>
      </w:r>
    </w:p>
    <w:p w:rsidR="00D63A8B" w:rsidRDefault="00037338" w:rsidP="004A0311">
      <w:pPr>
        <w:pStyle w:val="ListParagraph"/>
        <w:numPr>
          <w:ilvl w:val="0"/>
          <w:numId w:val="21"/>
        </w:numPr>
      </w:pPr>
      <w:r>
        <w:rPr>
          <w:noProof/>
          <w:lang w:eastAsia="en-GB"/>
        </w:rPr>
        <mc:AlternateContent>
          <mc:Choice Requires="wps">
            <w:drawing>
              <wp:anchor distT="91440" distB="91440" distL="137160" distR="137160" simplePos="0" relativeHeight="251658240" behindDoc="0" locked="0" layoutInCell="0" allowOverlap="1">
                <wp:simplePos x="0" y="0"/>
                <wp:positionH relativeFrom="margin">
                  <wp:posOffset>1057910</wp:posOffset>
                </wp:positionH>
                <wp:positionV relativeFrom="margin">
                  <wp:posOffset>3307715</wp:posOffset>
                </wp:positionV>
                <wp:extent cx="3850005" cy="5727700"/>
                <wp:effectExtent l="24130" t="17145" r="20320" b="1905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50005" cy="5727700"/>
                        </a:xfrm>
                        <a:prstGeom prst="roundRect">
                          <a:avLst>
                            <a:gd name="adj" fmla="val 13032"/>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3A8B" w:rsidRPr="00F93343" w:rsidRDefault="00D63A8B" w:rsidP="00F93343">
                            <w:pPr>
                              <w:jc w:val="center"/>
                              <w:rPr>
                                <w:rFonts w:asciiTheme="minorHAnsi" w:hAnsiTheme="minorHAnsi"/>
                                <w:b/>
                                <w:i/>
                                <w:iCs/>
                                <w:sz w:val="28"/>
                                <w:szCs w:val="28"/>
                              </w:rPr>
                            </w:pPr>
                            <w:r w:rsidRPr="00F93343">
                              <w:rPr>
                                <w:rFonts w:asciiTheme="minorHAnsi" w:hAnsiTheme="minorHAnsi"/>
                                <w:b/>
                                <w:i/>
                                <w:iCs/>
                                <w:sz w:val="28"/>
                                <w:szCs w:val="28"/>
                              </w:rPr>
                              <w:t>For the purposes of this document the following definitions have been adopted:</w:t>
                            </w:r>
                          </w:p>
                          <w:p w:rsidR="00D63A8B" w:rsidRPr="00F93343" w:rsidRDefault="00D63A8B" w:rsidP="00F41F8D">
                            <w:pPr>
                              <w:jc w:val="cente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rsidR="00D63A8B" w:rsidRPr="00F93343" w:rsidRDefault="00D63A8B" w:rsidP="003345E0">
                            <w:pPr>
                              <w:jc w:val="cente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rsidR="00D63A8B" w:rsidRPr="00F93343" w:rsidRDefault="00D63A8B" w:rsidP="00F93343">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83.3pt;margin-top:260.45pt;width:303.15pt;height:451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" o:allowincell="f" fillcolor="white [3201]" strokecolor="black [3200]" strokeweight="2.5pt">
                <v:shadow color="#868686"/>
                <v:textbox>
                  <w:txbxContent>
                    <w:p w:rsidR="00D63A8B" w:rsidRPr="00F93343" w:rsidRDefault="00D63A8B" w:rsidP="00F93343">
                      <w:pPr>
                        <w:jc w:val="center"/>
                        <w:rPr>
                          <w:rFonts w:asciiTheme="minorHAnsi" w:hAnsiTheme="minorHAnsi"/>
                          <w:b/>
                          <w:i/>
                          <w:iCs/>
                          <w:sz w:val="28"/>
                          <w:szCs w:val="28"/>
                        </w:rPr>
                      </w:pPr>
                      <w:r w:rsidRPr="00F93343">
                        <w:rPr>
                          <w:rFonts w:asciiTheme="minorHAnsi" w:hAnsiTheme="minorHAnsi"/>
                          <w:b/>
                          <w:i/>
                          <w:iCs/>
                          <w:sz w:val="28"/>
                          <w:szCs w:val="28"/>
                        </w:rPr>
                        <w:t xml:space="preserve">For the purposes of this </w:t>
                      </w:r>
                      <w:proofErr w:type="gramStart"/>
                      <w:r w:rsidRPr="00F93343">
                        <w:rPr>
                          <w:rFonts w:asciiTheme="minorHAnsi" w:hAnsiTheme="minorHAnsi"/>
                          <w:b/>
                          <w:i/>
                          <w:iCs/>
                          <w:sz w:val="28"/>
                          <w:szCs w:val="28"/>
                        </w:rPr>
                        <w:t>document</w:t>
                      </w:r>
                      <w:proofErr w:type="gramEnd"/>
                      <w:r w:rsidRPr="00F93343">
                        <w:rPr>
                          <w:rFonts w:asciiTheme="minorHAnsi" w:hAnsiTheme="minorHAnsi"/>
                          <w:b/>
                          <w:i/>
                          <w:iCs/>
                          <w:sz w:val="28"/>
                          <w:szCs w:val="28"/>
                        </w:rPr>
                        <w:t xml:space="preserve"> the following definitions have been adopted:</w:t>
                      </w:r>
                    </w:p>
                    <w:p w:rsidR="00D63A8B" w:rsidRPr="00F93343" w:rsidRDefault="00D63A8B" w:rsidP="00F41F8D">
                      <w:pPr>
                        <w:jc w:val="center"/>
                        <w:rPr>
                          <w:rFonts w:asciiTheme="minorHAnsi" w:hAnsiTheme="minorHAnsi"/>
                          <w:i/>
                          <w:iCs/>
                          <w:sz w:val="28"/>
                          <w:szCs w:val="28"/>
                        </w:rPr>
                      </w:pPr>
                      <w:r w:rsidRPr="00F93343">
                        <w:rPr>
                          <w:rFonts w:asciiTheme="minorHAnsi" w:hAnsiTheme="minorHAnsi"/>
                          <w:b/>
                          <w:i/>
                          <w:iCs/>
                          <w:sz w:val="28"/>
                          <w:szCs w:val="28"/>
                        </w:rPr>
                        <w:t xml:space="preserve">Radicalisation </w:t>
                      </w:r>
                      <w:r w:rsidRPr="00F93343">
                        <w:rPr>
                          <w:rFonts w:asciiTheme="minorHAnsi" w:hAnsiTheme="minorHAnsi"/>
                          <w:i/>
                          <w:iCs/>
                          <w:sz w:val="28"/>
                          <w:szCs w:val="28"/>
                        </w:rPr>
                        <w:t>is defined as the process by which people come to support terrorism and extremism and, in some cases, then participate in terrorist groups.</w:t>
                      </w:r>
                    </w:p>
                    <w:p w:rsidR="00D63A8B" w:rsidRPr="00F93343" w:rsidRDefault="00D63A8B" w:rsidP="003345E0">
                      <w:pPr>
                        <w:jc w:val="center"/>
                        <w:rPr>
                          <w:rFonts w:asciiTheme="minorHAnsi" w:hAnsiTheme="minorHAnsi"/>
                          <w:i/>
                          <w:iCs/>
                          <w:sz w:val="28"/>
                          <w:szCs w:val="28"/>
                        </w:rPr>
                      </w:pPr>
                      <w:r w:rsidRPr="00F93343">
                        <w:rPr>
                          <w:rFonts w:asciiTheme="minorHAnsi" w:hAnsiTheme="minorHAnsi"/>
                          <w:b/>
                          <w:i/>
                          <w:iCs/>
                          <w:sz w:val="28"/>
                          <w:szCs w:val="28"/>
                        </w:rPr>
                        <w:t>Extremism</w:t>
                      </w:r>
                      <w:r w:rsidRPr="00F93343">
                        <w:rPr>
                          <w:rFonts w:asciiTheme="minorHAnsi" w:hAnsiTheme="minorHAnsi"/>
                          <w:i/>
                          <w:iCs/>
                          <w:sz w:val="28"/>
                          <w:szCs w:val="28"/>
                        </w:rPr>
                        <w:t xml:space="preserve"> is vocal or active opposition to fundamental British values, including democracy, the rule of law, individual liberty and mutual respect and tolerance of different faiths and beliefs.</w:t>
                      </w:r>
                    </w:p>
                    <w:p w:rsidR="00D63A8B" w:rsidRPr="00F93343" w:rsidRDefault="00D63A8B" w:rsidP="00F93343">
                      <w:pPr>
                        <w:rPr>
                          <w:rFonts w:asciiTheme="minorHAnsi" w:hAnsiTheme="minorHAnsi"/>
                          <w:i/>
                          <w:iCs/>
                          <w:color w:val="FFFFFF"/>
                          <w:sz w:val="28"/>
                          <w:szCs w:val="28"/>
                        </w:rPr>
                      </w:pPr>
                      <w:r w:rsidRPr="00F93343">
                        <w:rPr>
                          <w:rFonts w:asciiTheme="minorHAnsi" w:hAnsiTheme="minorHAnsi"/>
                          <w:b/>
                          <w:i/>
                          <w:iCs/>
                          <w:sz w:val="28"/>
                          <w:szCs w:val="28"/>
                        </w:rPr>
                        <w:t>Terrorism</w:t>
                      </w:r>
                      <w:r w:rsidRPr="00F93343">
                        <w:rPr>
                          <w:rFonts w:asciiTheme="minorHAnsi" w:hAnsiTheme="minorHAnsi"/>
                          <w:i/>
                          <w:iCs/>
                          <w:sz w:val="28"/>
                          <w:szCs w:val="28"/>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w:t>
                      </w:r>
                      <w:proofErr w:type="gramStart"/>
                      <w:r w:rsidRPr="00F93343">
                        <w:rPr>
                          <w:rFonts w:asciiTheme="minorHAnsi" w:hAnsiTheme="minorHAnsi"/>
                          <w:i/>
                          <w:iCs/>
                          <w:sz w:val="28"/>
                          <w:szCs w:val="28"/>
                        </w:rPr>
                        <w:t>for the purpose of</w:t>
                      </w:r>
                      <w:proofErr w:type="gramEnd"/>
                      <w:r w:rsidRPr="00F93343">
                        <w:rPr>
                          <w:rFonts w:asciiTheme="minorHAnsi" w:hAnsiTheme="minorHAnsi"/>
                          <w:i/>
                          <w:iCs/>
                          <w:sz w:val="28"/>
                          <w:szCs w:val="28"/>
                        </w:rPr>
                        <w:t xml:space="preserve"> advancing a political, religious or ideological cause.</w:t>
                      </w:r>
                    </w:p>
                  </w:txbxContent>
                </v:textbox>
                <w10:wrap type="square" anchorx="margin" anchory="margin"/>
              </v:roundrect>
            </w:pict>
          </mc:Fallback>
        </mc:AlternateContent>
      </w:r>
      <w:r w:rsidR="00D63A8B">
        <w:t>Educating young people – to support the development and delivery of a range of appropriate educational packages, which promote dialogue and understanding and support young people to develop their critical thinking skills in relation to the information they access;</w:t>
      </w:r>
    </w:p>
    <w:p w:rsidR="00E61FE2" w:rsidRDefault="00037338" w:rsidP="00F41F8D">
      <w:pPr>
        <w:pStyle w:val="ListParagraph"/>
      </w:pPr>
      <w:r>
        <w:rPr>
          <w:noProof/>
          <w:lang w:eastAsia="en-GB"/>
        </w:rPr>
        <mc:AlternateContent>
          <mc:Choice Requires="wps">
            <w:drawing>
              <wp:anchor distT="91440" distB="91440" distL="137160" distR="137160" simplePos="0" relativeHeight="251657216" behindDoc="0" locked="0" layoutInCell="0" allowOverlap="1">
                <wp:simplePos x="0" y="0"/>
                <wp:positionH relativeFrom="margin">
                  <wp:posOffset>0</wp:posOffset>
                </wp:positionH>
                <wp:positionV relativeFrom="margin">
                  <wp:posOffset>8814435</wp:posOffset>
                </wp:positionV>
                <wp:extent cx="2232025" cy="5727700"/>
                <wp:effectExtent l="5080" t="8255" r="1270" b="7620"/>
                <wp:wrapSquare wrapText="bothSides"/>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2025" cy="5727700"/>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3A8B" w:rsidRPr="00520BEF" w:rsidRDefault="00D63A8B" w:rsidP="00473CCB">
                            <w:pPr>
                              <w:rPr>
                                <w:rFonts w:ascii="Calibri Light" w:hAnsi="Calibri Light"/>
                                <w:i/>
                                <w:iCs/>
                                <w:color w:val="FFFFFF"/>
                                <w:szCs w:val="24"/>
                              </w:rPr>
                            </w:pPr>
                            <w:r w:rsidRPr="00520BEF">
                              <w:rPr>
                                <w:rFonts w:ascii="Calibri Light" w:hAnsi="Calibri Light"/>
                                <w:i/>
                                <w:iCs/>
                                <w:color w:val="FFFFFF"/>
                                <w:szCs w:val="24"/>
                              </w:rPr>
                              <w:t>For the purposes of this strategy the following definitions have been adopted.</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D63A8B" w:rsidRPr="00520BEF" w:rsidRDefault="00D63A8B" w:rsidP="00473CCB">
                            <w:pPr>
                              <w:jc w:val="center"/>
                              <w:rPr>
                                <w:rFonts w:ascii="Calibri Light" w:hAnsi="Calibri Light"/>
                                <w:i/>
                                <w:iCs/>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0;margin-top:694.05pt;width:175.75pt;height:451pt;rotation:90;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" o:allowincell="f" fillcolor="#5b9bd5" stroked="f">
                <v:textbox>
                  <w:txbxContent>
                    <w:p w:rsidR="00D63A8B" w:rsidRPr="00520BEF" w:rsidRDefault="00D63A8B" w:rsidP="00473CCB">
                      <w:pPr>
                        <w:rPr>
                          <w:rFonts w:ascii="Calibri Light" w:hAnsi="Calibri Light"/>
                          <w:i/>
                          <w:iCs/>
                          <w:color w:val="FFFFFF"/>
                          <w:szCs w:val="24"/>
                        </w:rPr>
                      </w:pPr>
                      <w:r w:rsidRPr="00520BEF">
                        <w:rPr>
                          <w:rFonts w:ascii="Calibri Light" w:hAnsi="Calibri Light"/>
                          <w:i/>
                          <w:iCs/>
                          <w:color w:val="FFFFFF"/>
                          <w:szCs w:val="24"/>
                        </w:rPr>
                        <w:t xml:space="preserve">For the purposes of this </w:t>
                      </w:r>
                      <w:proofErr w:type="gramStart"/>
                      <w:r w:rsidRPr="00520BEF">
                        <w:rPr>
                          <w:rFonts w:ascii="Calibri Light" w:hAnsi="Calibri Light"/>
                          <w:i/>
                          <w:iCs/>
                          <w:color w:val="FFFFFF"/>
                          <w:szCs w:val="24"/>
                        </w:rPr>
                        <w:t>strategy</w:t>
                      </w:r>
                      <w:proofErr w:type="gramEnd"/>
                      <w:r w:rsidRPr="00520BEF">
                        <w:rPr>
                          <w:rFonts w:ascii="Calibri Light" w:hAnsi="Calibri Light"/>
                          <w:i/>
                          <w:iCs/>
                          <w:color w:val="FFFFFF"/>
                          <w:szCs w:val="24"/>
                        </w:rPr>
                        <w:t xml:space="preserve"> the following definitions have been adopted.</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 xml:space="preserve">Radicalisation </w:t>
                      </w:r>
                      <w:r w:rsidRPr="00520BEF">
                        <w:rPr>
                          <w:rFonts w:ascii="Calibri Light" w:hAnsi="Calibri Light"/>
                          <w:i/>
                          <w:iCs/>
                          <w:color w:val="FFFFFF"/>
                          <w:szCs w:val="24"/>
                        </w:rPr>
                        <w:t>is defined as the process by which people come to support terrorism and extremism and, in some cases, then participate in terrorist groups.</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Extremism</w:t>
                      </w:r>
                      <w:r w:rsidRPr="00520BEF">
                        <w:rPr>
                          <w:rFonts w:ascii="Calibri Light" w:hAnsi="Calibri Light"/>
                          <w:i/>
                          <w:iCs/>
                          <w:color w:val="FFFFFF"/>
                          <w:szCs w:val="24"/>
                        </w:rPr>
                        <w:t xml:space="preserve"> is vocal or active opposition to fundamental British values, including democracy, the rule of law, individual liberty and mutual respect and tolerance of different faiths and beliefs.</w:t>
                      </w:r>
                    </w:p>
                    <w:p w:rsidR="00D63A8B" w:rsidRPr="00520BEF" w:rsidRDefault="00D63A8B" w:rsidP="00473CCB">
                      <w:pPr>
                        <w:rPr>
                          <w:rFonts w:ascii="Calibri Light" w:hAnsi="Calibri Light"/>
                          <w:i/>
                          <w:iCs/>
                          <w:color w:val="FFFFFF"/>
                          <w:szCs w:val="24"/>
                        </w:rPr>
                      </w:pPr>
                      <w:r w:rsidRPr="00520BEF">
                        <w:rPr>
                          <w:rFonts w:ascii="Calibri Light" w:hAnsi="Calibri Light"/>
                          <w:b/>
                          <w:i/>
                          <w:iCs/>
                          <w:color w:val="FFFFFF"/>
                          <w:szCs w:val="24"/>
                        </w:rPr>
                        <w:t>Terrorism</w:t>
                      </w:r>
                      <w:r w:rsidRPr="00520BEF">
                        <w:rPr>
                          <w:rFonts w:ascii="Calibri Light" w:hAnsi="Calibri Light"/>
                          <w:i/>
                          <w:iCs/>
                          <w:color w:val="FFFFFF"/>
                          <w:szCs w:val="24"/>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w:t>
                      </w:r>
                      <w:proofErr w:type="gramStart"/>
                      <w:r w:rsidRPr="00520BEF">
                        <w:rPr>
                          <w:rFonts w:ascii="Calibri Light" w:hAnsi="Calibri Light"/>
                          <w:i/>
                          <w:iCs/>
                          <w:color w:val="FFFFFF"/>
                          <w:szCs w:val="24"/>
                        </w:rPr>
                        <w:t>for the purpose of</w:t>
                      </w:r>
                      <w:proofErr w:type="gramEnd"/>
                      <w:r w:rsidRPr="00520BEF">
                        <w:rPr>
                          <w:rFonts w:ascii="Calibri Light" w:hAnsi="Calibri Light"/>
                          <w:i/>
                          <w:iCs/>
                          <w:color w:val="FFFFFF"/>
                          <w:szCs w:val="24"/>
                        </w:rPr>
                        <w:t xml:space="preserve"> advancing a political, religious or ideological cause.</w:t>
                      </w:r>
                    </w:p>
                    <w:p w:rsidR="00D63A8B" w:rsidRPr="00520BEF" w:rsidRDefault="00D63A8B" w:rsidP="00473CCB">
                      <w:pPr>
                        <w:jc w:val="center"/>
                        <w:rPr>
                          <w:rFonts w:ascii="Calibri Light" w:hAnsi="Calibri Light"/>
                          <w:i/>
                          <w:iCs/>
                          <w:color w:val="FFFFFF"/>
                          <w:sz w:val="28"/>
                          <w:szCs w:val="28"/>
                        </w:rPr>
                      </w:pPr>
                    </w:p>
                  </w:txbxContent>
                </v:textbox>
                <w10:wrap type="square" anchorx="margin" anchory="margin"/>
              </v:roundrect>
            </w:pict>
          </mc:Fallback>
        </mc:AlternateContent>
      </w:r>
    </w:p>
    <w:p w:rsidR="00E61FE2" w:rsidRPr="00E61FE2" w:rsidRDefault="00E61FE2" w:rsidP="00E61FE2"/>
    <w:p w:rsidR="00E61FE2" w:rsidRDefault="00E61FE2" w:rsidP="00E61FE2">
      <w:pPr>
        <w:sectPr w:rsidR="00E61FE2" w:rsidSect="006F5CEB">
          <w:headerReference w:type="default" r:id="rId11"/>
          <w:footerReference w:type="default" r:id="rId12"/>
          <w:pgSz w:w="11906" w:h="16838"/>
          <w:pgMar w:top="1440" w:right="1440" w:bottom="1440" w:left="1440" w:header="708" w:footer="708" w:gutter="0"/>
          <w:cols w:space="708"/>
          <w:docGrid w:linePitch="360"/>
        </w:sectPr>
      </w:pPr>
    </w:p>
    <w:p w:rsidR="008A4366" w:rsidRPr="00F93343" w:rsidRDefault="003F3A7C" w:rsidP="008A4366">
      <w:pPr>
        <w:pStyle w:val="NoSpacing"/>
        <w:rPr>
          <w:b/>
        </w:rPr>
      </w:pPr>
      <w:r w:rsidRPr="00F93343">
        <w:rPr>
          <w:b/>
        </w:rPr>
        <w:t xml:space="preserve">PREVENT </w:t>
      </w:r>
      <w:r w:rsidR="007C7F65" w:rsidRPr="00F93343">
        <w:rPr>
          <w:b/>
        </w:rPr>
        <w:t>Action Plan</w:t>
      </w:r>
    </w:p>
    <w:p w:rsidR="00F3189B" w:rsidRDefault="0056367C" w:rsidP="0056367C">
      <w:r w:rsidRPr="0056367C">
        <w:t>Leadership, governance and accountability – to ensure a co-ordinated multi-agency approach to addressing the risks in Shropshire and meeting the Prevent Duty</w:t>
      </w:r>
    </w:p>
    <w:tbl>
      <w:tblPr>
        <w:tblW w:w="5000" w:type="pct"/>
        <w:tblBorders>
          <w:insideH w:val="single" w:sz="18" w:space="0" w:color="FFFFFF"/>
          <w:insideV w:val="single" w:sz="18" w:space="0" w:color="FFFFFF"/>
        </w:tblBorders>
        <w:tblLayout w:type="fixed"/>
        <w:tblLook w:val="01E0" w:firstRow="1" w:lastRow="1" w:firstColumn="1" w:lastColumn="1" w:noHBand="0" w:noVBand="0"/>
      </w:tblPr>
      <w:tblGrid>
        <w:gridCol w:w="530"/>
        <w:gridCol w:w="3065"/>
        <w:gridCol w:w="2515"/>
        <w:gridCol w:w="1960"/>
        <w:gridCol w:w="4749"/>
        <w:gridCol w:w="1139"/>
      </w:tblGrid>
      <w:tr w:rsidR="00F3189B" w:rsidRPr="00C425D5" w:rsidTr="009F40E8">
        <w:trPr>
          <w:trHeight w:val="626"/>
        </w:trPr>
        <w:tc>
          <w:tcPr>
            <w:tcW w:w="190" w:type="pct"/>
            <w:tcBorders>
              <w:top w:val="nil"/>
              <w:bottom w:val="single" w:sz="4" w:space="0" w:color="auto"/>
            </w:tcBorders>
            <w:shd w:val="clear" w:color="000000" w:fill="606060"/>
          </w:tcPr>
          <w:p w:rsidR="00F3189B" w:rsidRPr="008A4366" w:rsidRDefault="00F3189B" w:rsidP="00D264A1">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8" w:type="pct"/>
            <w:tcBorders>
              <w:top w:val="nil"/>
              <w:bottom w:val="single" w:sz="4" w:space="0" w:color="auto"/>
            </w:tcBorders>
            <w:shd w:val="clear" w:color="000000" w:fill="606060"/>
          </w:tcPr>
          <w:p w:rsidR="00F3189B" w:rsidRPr="008A4366" w:rsidRDefault="00D264A1" w:rsidP="00D264A1">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901" w:type="pct"/>
            <w:tcBorders>
              <w:top w:val="nil"/>
              <w:bottom w:val="single" w:sz="4" w:space="0" w:color="auto"/>
            </w:tcBorders>
            <w:shd w:val="clear" w:color="000000" w:fill="606060"/>
          </w:tcPr>
          <w:p w:rsidR="00D264A1" w:rsidRPr="008A4366" w:rsidRDefault="00D264A1" w:rsidP="00D264A1">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F3189B" w:rsidRPr="008A4366" w:rsidRDefault="00F3189B" w:rsidP="00D264A1">
            <w:pPr>
              <w:jc w:val="center"/>
              <w:rPr>
                <w:rFonts w:asciiTheme="minorHAnsi" w:hAnsiTheme="minorHAnsi" w:cstheme="minorHAnsi"/>
                <w:b/>
                <w:bCs/>
                <w:color w:val="FFFFFF"/>
                <w:sz w:val="20"/>
                <w:szCs w:val="20"/>
              </w:rPr>
            </w:pPr>
          </w:p>
        </w:tc>
        <w:tc>
          <w:tcPr>
            <w:tcW w:w="702" w:type="pct"/>
            <w:tcBorders>
              <w:top w:val="nil"/>
              <w:bottom w:val="single" w:sz="4" w:space="0" w:color="auto"/>
            </w:tcBorders>
            <w:shd w:val="clear" w:color="000000" w:fill="606060"/>
          </w:tcPr>
          <w:p w:rsidR="00F3189B" w:rsidRPr="008A4366" w:rsidRDefault="00D264A1" w:rsidP="00D264A1">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 xml:space="preserve">AGENCY / </w:t>
            </w:r>
            <w:r w:rsidR="00F3189B" w:rsidRPr="008A4366">
              <w:rPr>
                <w:rFonts w:asciiTheme="minorHAnsi" w:hAnsiTheme="minorHAnsi" w:cstheme="minorHAnsi"/>
                <w:b/>
                <w:bCs/>
                <w:color w:val="FFFFFF"/>
                <w:sz w:val="20"/>
                <w:szCs w:val="20"/>
              </w:rPr>
              <w:t>PARTNERSHIP</w:t>
            </w:r>
          </w:p>
        </w:tc>
        <w:tc>
          <w:tcPr>
            <w:tcW w:w="1701" w:type="pct"/>
            <w:tcBorders>
              <w:top w:val="nil"/>
              <w:bottom w:val="single" w:sz="4" w:space="0" w:color="auto"/>
            </w:tcBorders>
            <w:shd w:val="clear" w:color="000000" w:fill="606060"/>
          </w:tcPr>
          <w:p w:rsidR="00F3189B" w:rsidRPr="008A4366" w:rsidRDefault="00D264A1" w:rsidP="00D264A1">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8" w:type="pct"/>
            <w:tcBorders>
              <w:top w:val="nil"/>
              <w:bottom w:val="single" w:sz="4" w:space="0" w:color="auto"/>
            </w:tcBorders>
            <w:shd w:val="clear" w:color="000000" w:fill="606060"/>
          </w:tcPr>
          <w:p w:rsidR="00F3189B" w:rsidRPr="008A4366" w:rsidRDefault="00F3189B" w:rsidP="008A4366">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RAG</w:t>
            </w:r>
          </w:p>
        </w:tc>
      </w:tr>
      <w:tr w:rsidR="00E94EE6" w:rsidRPr="00101FB0" w:rsidTr="00391235">
        <w:trPr>
          <w:trHeight w:val="3961"/>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E94EE6" w:rsidRPr="008A4366" w:rsidRDefault="00E94EE6" w:rsidP="003D7C7A">
            <w:pPr>
              <w:jc w:val="center"/>
              <w:rPr>
                <w:rFonts w:asciiTheme="minorHAnsi" w:hAnsiTheme="minorHAnsi" w:cstheme="minorHAnsi"/>
                <w:b/>
                <w:sz w:val="20"/>
                <w:szCs w:val="20"/>
              </w:rPr>
            </w:pPr>
            <w:r w:rsidRPr="008A4366">
              <w:rPr>
                <w:rFonts w:asciiTheme="minorHAnsi" w:hAnsiTheme="minorHAnsi" w:cstheme="minorHAnsi"/>
                <w:b/>
                <w:sz w:val="20"/>
                <w:szCs w:val="20"/>
              </w:rPr>
              <w:t>1</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E94EE6" w:rsidRPr="008A4366" w:rsidRDefault="00B14BCC" w:rsidP="00E94EE6">
            <w:pPr>
              <w:rPr>
                <w:rFonts w:asciiTheme="minorHAnsi" w:hAnsiTheme="minorHAnsi" w:cstheme="minorHAnsi"/>
                <w:bCs/>
                <w:color w:val="000000"/>
                <w:sz w:val="20"/>
                <w:szCs w:val="20"/>
              </w:rPr>
            </w:pPr>
            <w:r w:rsidRPr="00B14BCC">
              <w:rPr>
                <w:rFonts w:cs="Calibri"/>
                <w:bCs/>
                <w:sz w:val="20"/>
                <w:szCs w:val="20"/>
              </w:rPr>
              <w:t>A central reporting mechanism for identifying extremist behaviours and onward dissemination as appropriate.</w:t>
            </w:r>
            <w:r>
              <w:rPr>
                <w:rFonts w:cs="Calibri"/>
                <w:bCs/>
                <w:sz w:val="20"/>
                <w:szCs w:val="20"/>
              </w:rPr>
              <w:t xml:space="preserve"> </w:t>
            </w:r>
          </w:p>
          <w:p w:rsidR="00D264A1" w:rsidRPr="008A4366" w:rsidRDefault="00D264A1" w:rsidP="00E94EE6">
            <w:pPr>
              <w:rPr>
                <w:rFonts w:asciiTheme="minorHAnsi" w:hAnsiTheme="minorHAnsi" w:cstheme="minorHAnsi"/>
                <w:bCs/>
                <w:color w:val="000000"/>
                <w:sz w:val="20"/>
                <w:szCs w:val="20"/>
              </w:rPr>
            </w:pPr>
          </w:p>
        </w:tc>
        <w:tc>
          <w:tcPr>
            <w:tcW w:w="901" w:type="pct"/>
            <w:tcBorders>
              <w:top w:val="single" w:sz="4" w:space="0" w:color="auto"/>
              <w:left w:val="single" w:sz="4" w:space="0" w:color="auto"/>
              <w:bottom w:val="single" w:sz="4" w:space="0" w:color="auto"/>
              <w:right w:val="single" w:sz="4" w:space="0" w:color="auto"/>
            </w:tcBorders>
            <w:shd w:val="pct5" w:color="000000" w:fill="FFFFFF"/>
            <w:vAlign w:val="center"/>
          </w:tcPr>
          <w:p w:rsidR="00391235" w:rsidRDefault="00391235" w:rsidP="002D14DE">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A single reporting form for agencies and organisations who wish to refer an individual to Channel. </w:t>
            </w:r>
          </w:p>
          <w:p w:rsidR="00E94EE6" w:rsidRDefault="00C90370" w:rsidP="002D14DE">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COMPASS</w:t>
            </w:r>
            <w:r w:rsidR="00D264A1" w:rsidRPr="008A4366">
              <w:rPr>
                <w:rFonts w:asciiTheme="minorHAnsi" w:hAnsiTheme="minorHAnsi" w:cstheme="minorHAnsi"/>
                <w:bCs/>
                <w:color w:val="000000"/>
                <w:sz w:val="20"/>
                <w:szCs w:val="20"/>
              </w:rPr>
              <w:t xml:space="preserve"> </w:t>
            </w:r>
            <w:r w:rsidR="00391235">
              <w:rPr>
                <w:rFonts w:asciiTheme="minorHAnsi" w:hAnsiTheme="minorHAnsi" w:cstheme="minorHAnsi"/>
                <w:bCs/>
                <w:color w:val="000000"/>
                <w:sz w:val="20"/>
                <w:szCs w:val="20"/>
              </w:rPr>
              <w:t xml:space="preserve">also </w:t>
            </w:r>
            <w:r w:rsidR="00D264A1" w:rsidRPr="008A4366">
              <w:rPr>
                <w:rFonts w:asciiTheme="minorHAnsi" w:hAnsiTheme="minorHAnsi" w:cstheme="minorHAnsi"/>
                <w:bCs/>
                <w:color w:val="000000"/>
                <w:sz w:val="20"/>
                <w:szCs w:val="20"/>
              </w:rPr>
              <w:t>provides a point of access for new safeguarding enquiries,</w:t>
            </w:r>
            <w:r w:rsidR="00391235">
              <w:rPr>
                <w:rFonts w:asciiTheme="minorHAnsi" w:hAnsiTheme="minorHAnsi" w:cstheme="minorHAnsi"/>
                <w:bCs/>
                <w:color w:val="000000"/>
                <w:sz w:val="20"/>
                <w:szCs w:val="20"/>
              </w:rPr>
              <w:t xml:space="preserve"> and </w:t>
            </w:r>
            <w:r w:rsidR="00D264A1" w:rsidRPr="008A4366">
              <w:rPr>
                <w:rFonts w:asciiTheme="minorHAnsi" w:hAnsiTheme="minorHAnsi" w:cstheme="minorHAnsi"/>
                <w:bCs/>
                <w:color w:val="000000"/>
                <w:sz w:val="20"/>
                <w:szCs w:val="20"/>
              </w:rPr>
              <w:t xml:space="preserve">consultation to those professionals working with families and vulnerable young people at an early help level.  Through </w:t>
            </w:r>
            <w:r w:rsidRPr="008A4366">
              <w:rPr>
                <w:rFonts w:asciiTheme="minorHAnsi" w:hAnsiTheme="minorHAnsi" w:cstheme="minorHAnsi"/>
                <w:bCs/>
                <w:color w:val="000000"/>
                <w:sz w:val="20"/>
                <w:szCs w:val="20"/>
              </w:rPr>
              <w:t xml:space="preserve">COMPASS </w:t>
            </w:r>
            <w:r w:rsidR="00D264A1" w:rsidRPr="008A4366">
              <w:rPr>
                <w:rFonts w:asciiTheme="minorHAnsi" w:hAnsiTheme="minorHAnsi" w:cstheme="minorHAnsi"/>
                <w:bCs/>
                <w:color w:val="000000"/>
                <w:sz w:val="20"/>
                <w:szCs w:val="20"/>
              </w:rPr>
              <w:t>the L</w:t>
            </w:r>
            <w:r w:rsidR="002D14DE">
              <w:rPr>
                <w:rFonts w:asciiTheme="minorHAnsi" w:hAnsiTheme="minorHAnsi" w:cstheme="minorHAnsi"/>
                <w:bCs/>
                <w:color w:val="000000"/>
                <w:sz w:val="20"/>
                <w:szCs w:val="20"/>
              </w:rPr>
              <w:t xml:space="preserve">ocal Authority </w:t>
            </w:r>
            <w:r w:rsidR="00D264A1" w:rsidRPr="008A4366">
              <w:rPr>
                <w:rFonts w:asciiTheme="minorHAnsi" w:hAnsiTheme="minorHAnsi" w:cstheme="minorHAnsi"/>
                <w:bCs/>
                <w:color w:val="000000"/>
                <w:sz w:val="20"/>
                <w:szCs w:val="20"/>
              </w:rPr>
              <w:t>can gather information that may indicate a level of risk or emerging risk that would require a multi-agency approach.</w:t>
            </w:r>
          </w:p>
          <w:p w:rsidR="009F40E8" w:rsidRDefault="002D14DE" w:rsidP="00391235">
            <w:pPr>
              <w:rPr>
                <w:rFonts w:cs="Calibri"/>
                <w:bCs/>
                <w:color w:val="000000"/>
                <w:sz w:val="20"/>
                <w:szCs w:val="20"/>
              </w:rPr>
            </w:pPr>
            <w:r w:rsidRPr="002D14DE">
              <w:rPr>
                <w:rFonts w:cs="Calibri"/>
                <w:bCs/>
                <w:color w:val="000000"/>
                <w:sz w:val="20"/>
                <w:szCs w:val="20"/>
              </w:rPr>
              <w:t>N</w:t>
            </w:r>
            <w:r>
              <w:rPr>
                <w:rFonts w:cs="Calibri"/>
                <w:bCs/>
                <w:color w:val="000000"/>
                <w:sz w:val="20"/>
                <w:szCs w:val="20"/>
              </w:rPr>
              <w:t xml:space="preserve">ational </w:t>
            </w:r>
            <w:r w:rsidRPr="002D14DE">
              <w:rPr>
                <w:rFonts w:cs="Calibri"/>
                <w:bCs/>
                <w:color w:val="000000"/>
                <w:sz w:val="20"/>
                <w:szCs w:val="20"/>
              </w:rPr>
              <w:t>H</w:t>
            </w:r>
            <w:r>
              <w:rPr>
                <w:rFonts w:cs="Calibri"/>
                <w:bCs/>
                <w:color w:val="000000"/>
                <w:sz w:val="20"/>
                <w:szCs w:val="20"/>
              </w:rPr>
              <w:t xml:space="preserve">ealth </w:t>
            </w:r>
            <w:r w:rsidRPr="002D14DE">
              <w:rPr>
                <w:rFonts w:cs="Calibri"/>
                <w:bCs/>
                <w:color w:val="000000"/>
                <w:sz w:val="20"/>
                <w:szCs w:val="20"/>
              </w:rPr>
              <w:t>S</w:t>
            </w:r>
            <w:r>
              <w:rPr>
                <w:rFonts w:cs="Calibri"/>
                <w:bCs/>
                <w:color w:val="000000"/>
                <w:sz w:val="20"/>
                <w:szCs w:val="20"/>
              </w:rPr>
              <w:t>ervice</w:t>
            </w:r>
            <w:r w:rsidRPr="002D14DE">
              <w:rPr>
                <w:rFonts w:cs="Calibri"/>
                <w:bCs/>
                <w:color w:val="000000"/>
                <w:sz w:val="20"/>
                <w:szCs w:val="20"/>
              </w:rPr>
              <w:t xml:space="preserve"> staff can also access information from their organisation’s Prevent lead</w:t>
            </w:r>
            <w:r w:rsidR="00391235">
              <w:rPr>
                <w:rFonts w:cs="Calibri"/>
                <w:bCs/>
                <w:color w:val="000000"/>
                <w:sz w:val="20"/>
                <w:szCs w:val="20"/>
              </w:rPr>
              <w:t xml:space="preserve">. </w:t>
            </w:r>
          </w:p>
          <w:p w:rsidR="00391235" w:rsidRPr="008A4366" w:rsidRDefault="00391235" w:rsidP="00391235">
            <w:pPr>
              <w:rPr>
                <w:rFonts w:asciiTheme="minorHAnsi" w:hAnsiTheme="minorHAnsi" w:cstheme="minorHAnsi"/>
                <w:bCs/>
                <w:color w:val="000000"/>
                <w:sz w:val="20"/>
                <w:szCs w:val="20"/>
              </w:rPr>
            </w:pPr>
          </w:p>
        </w:tc>
        <w:tc>
          <w:tcPr>
            <w:tcW w:w="702" w:type="pct"/>
            <w:tcBorders>
              <w:top w:val="single" w:sz="4" w:space="0" w:color="auto"/>
              <w:left w:val="single" w:sz="4" w:space="0" w:color="auto"/>
              <w:bottom w:val="single" w:sz="4" w:space="0" w:color="auto"/>
              <w:right w:val="single" w:sz="4" w:space="0" w:color="auto"/>
            </w:tcBorders>
            <w:shd w:val="pct5" w:color="000000" w:fill="FFFFFF"/>
          </w:tcPr>
          <w:p w:rsidR="00693288" w:rsidRDefault="00391235" w:rsidP="00FC523E">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Channel Panel </w:t>
            </w:r>
          </w:p>
          <w:p w:rsidR="00693288" w:rsidRDefault="00693288" w:rsidP="00FC523E">
            <w:pPr>
              <w:rPr>
                <w:rFonts w:asciiTheme="minorHAnsi" w:hAnsiTheme="minorHAnsi" w:cstheme="minorHAnsi"/>
                <w:bCs/>
                <w:color w:val="000000"/>
                <w:sz w:val="20"/>
                <w:szCs w:val="20"/>
              </w:rPr>
            </w:pPr>
          </w:p>
          <w:p w:rsidR="00693288" w:rsidRDefault="00693288" w:rsidP="00FC523E">
            <w:pPr>
              <w:rPr>
                <w:rFonts w:asciiTheme="minorHAnsi" w:hAnsiTheme="minorHAnsi" w:cstheme="minorHAnsi"/>
                <w:bCs/>
                <w:color w:val="000000"/>
                <w:sz w:val="20"/>
                <w:szCs w:val="20"/>
              </w:rPr>
            </w:pPr>
          </w:p>
          <w:p w:rsidR="00693288" w:rsidRDefault="00693288" w:rsidP="00FC523E">
            <w:pPr>
              <w:rPr>
                <w:rFonts w:asciiTheme="minorHAnsi" w:hAnsiTheme="minorHAnsi" w:cstheme="minorHAnsi"/>
                <w:bCs/>
                <w:color w:val="000000"/>
                <w:sz w:val="20"/>
                <w:szCs w:val="20"/>
              </w:rPr>
            </w:pPr>
          </w:p>
          <w:p w:rsidR="00391235" w:rsidRDefault="00391235" w:rsidP="00FC523E">
            <w:pPr>
              <w:rPr>
                <w:rFonts w:asciiTheme="minorHAnsi" w:hAnsiTheme="minorHAnsi" w:cstheme="minorHAnsi"/>
                <w:bCs/>
                <w:color w:val="000000"/>
                <w:sz w:val="20"/>
                <w:szCs w:val="20"/>
              </w:rPr>
            </w:pPr>
          </w:p>
          <w:p w:rsidR="00391235" w:rsidRDefault="00391235" w:rsidP="00FC523E">
            <w:pPr>
              <w:rPr>
                <w:rFonts w:asciiTheme="minorHAnsi" w:hAnsiTheme="minorHAnsi" w:cstheme="minorHAnsi"/>
                <w:bCs/>
                <w:color w:val="000000"/>
                <w:sz w:val="20"/>
                <w:szCs w:val="20"/>
              </w:rPr>
            </w:pPr>
          </w:p>
          <w:p w:rsidR="00391235" w:rsidRDefault="00391235" w:rsidP="00FC523E">
            <w:pPr>
              <w:rPr>
                <w:rFonts w:asciiTheme="minorHAnsi" w:hAnsiTheme="minorHAnsi" w:cstheme="minorHAnsi"/>
                <w:bCs/>
                <w:color w:val="000000"/>
                <w:sz w:val="20"/>
                <w:szCs w:val="20"/>
              </w:rPr>
            </w:pPr>
          </w:p>
          <w:p w:rsidR="00D264A1" w:rsidRPr="008A4366" w:rsidRDefault="00D264A1" w:rsidP="00FC523E">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Shropshire’s Children’s Services</w:t>
            </w:r>
          </w:p>
          <w:p w:rsidR="00E94EE6" w:rsidRDefault="00E94EE6" w:rsidP="00FC523E">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Safeguarding</w:t>
            </w:r>
          </w:p>
          <w:p w:rsidR="002D14DE" w:rsidRDefault="002D14DE" w:rsidP="00FC523E">
            <w:pPr>
              <w:rPr>
                <w:rFonts w:asciiTheme="minorHAnsi" w:hAnsiTheme="minorHAnsi" w:cstheme="minorHAnsi"/>
                <w:bCs/>
                <w:color w:val="000000"/>
                <w:sz w:val="20"/>
                <w:szCs w:val="20"/>
              </w:rPr>
            </w:pPr>
          </w:p>
          <w:p w:rsidR="002D14DE" w:rsidRDefault="002D14DE" w:rsidP="00FC523E">
            <w:pPr>
              <w:rPr>
                <w:rFonts w:asciiTheme="minorHAnsi" w:hAnsiTheme="minorHAnsi" w:cstheme="minorHAnsi"/>
                <w:bCs/>
                <w:color w:val="000000"/>
                <w:sz w:val="20"/>
                <w:szCs w:val="20"/>
              </w:rPr>
            </w:pPr>
          </w:p>
          <w:p w:rsidR="002D14DE" w:rsidRDefault="002D14DE" w:rsidP="00FC523E">
            <w:pPr>
              <w:rPr>
                <w:rFonts w:asciiTheme="minorHAnsi" w:hAnsiTheme="minorHAnsi" w:cstheme="minorHAnsi"/>
                <w:bCs/>
                <w:color w:val="000000"/>
                <w:sz w:val="20"/>
                <w:szCs w:val="20"/>
              </w:rPr>
            </w:pPr>
          </w:p>
          <w:p w:rsidR="002D14DE" w:rsidRPr="002D14DE" w:rsidRDefault="002D14DE" w:rsidP="002D14DE">
            <w:pPr>
              <w:rPr>
                <w:rFonts w:asciiTheme="minorHAnsi" w:hAnsiTheme="minorHAnsi" w:cstheme="minorHAnsi"/>
                <w:sz w:val="20"/>
                <w:szCs w:val="20"/>
              </w:rPr>
            </w:pPr>
            <w:r w:rsidRPr="002D14DE">
              <w:rPr>
                <w:sz w:val="20"/>
                <w:szCs w:val="20"/>
              </w:rPr>
              <w:t>National Health Service Provider Trust Prevent lead</w:t>
            </w: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E94EE6" w:rsidRPr="008A4366" w:rsidRDefault="00391235" w:rsidP="000A7B52">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A </w:t>
            </w:r>
            <w:r w:rsidR="004064D1" w:rsidRPr="008A4366">
              <w:rPr>
                <w:rFonts w:asciiTheme="minorHAnsi" w:hAnsiTheme="minorHAnsi" w:cstheme="minorHAnsi"/>
                <w:bCs/>
                <w:color w:val="000000"/>
                <w:sz w:val="20"/>
                <w:szCs w:val="20"/>
              </w:rPr>
              <w:t>single point of contact for agencies and one referral form for reporting individuals who might be referred through the Channel process</w:t>
            </w:r>
            <w:r w:rsidR="00732E8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 xml:space="preserve">has been established </w:t>
            </w:r>
            <w:r w:rsidR="00732E8D">
              <w:rPr>
                <w:rFonts w:asciiTheme="minorHAnsi" w:hAnsiTheme="minorHAnsi" w:cstheme="minorHAnsi"/>
                <w:bCs/>
                <w:color w:val="000000"/>
                <w:sz w:val="20"/>
                <w:szCs w:val="20"/>
              </w:rPr>
              <w:t>(see Appendix 1)</w:t>
            </w:r>
            <w:r w:rsidR="004064D1" w:rsidRPr="008A4366">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The referral form should be used by all agencies wishing to report an individual they wish to refer to Channel. </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E94EE6" w:rsidRPr="00101FB0" w:rsidRDefault="00E94EE6" w:rsidP="002F0A95">
            <w:pPr>
              <w:rPr>
                <w:rFonts w:ascii="Arial" w:hAnsi="Arial" w:cs="Arial"/>
                <w:bCs/>
                <w:color w:val="000000"/>
                <w:sz w:val="20"/>
                <w:szCs w:val="20"/>
              </w:rPr>
            </w:pPr>
          </w:p>
        </w:tc>
      </w:tr>
      <w:tr w:rsidR="009F40E8" w:rsidRPr="00102377" w:rsidTr="009F40E8">
        <w:trPr>
          <w:trHeight w:val="416"/>
        </w:trPr>
        <w:tc>
          <w:tcPr>
            <w:tcW w:w="19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No</w:t>
            </w:r>
          </w:p>
        </w:tc>
        <w:tc>
          <w:tcPr>
            <w:tcW w:w="109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OBJECTIVE</w:t>
            </w:r>
          </w:p>
        </w:tc>
        <w:tc>
          <w:tcPr>
            <w:tcW w:w="9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CURRENT ACTIVITY</w:t>
            </w:r>
          </w:p>
          <w:p w:rsidR="009F40E8" w:rsidRPr="009F40E8" w:rsidRDefault="009F40E8" w:rsidP="009F40E8">
            <w:pPr>
              <w:jc w:val="center"/>
              <w:rPr>
                <w:rFonts w:asciiTheme="minorHAnsi" w:hAnsiTheme="minorHAnsi" w:cstheme="minorHAnsi"/>
                <w:b/>
                <w:bCs/>
                <w:color w:val="FFFFFF" w:themeColor="background1"/>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AGENCY / PARTNERSHIP</w:t>
            </w:r>
          </w:p>
        </w:tc>
        <w:tc>
          <w:tcPr>
            <w:tcW w:w="17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ACTION</w:t>
            </w:r>
          </w:p>
        </w:tc>
        <w:tc>
          <w:tcPr>
            <w:tcW w:w="40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F40E8" w:rsidRPr="009F40E8" w:rsidRDefault="009F40E8" w:rsidP="009F40E8">
            <w:pPr>
              <w:jc w:val="center"/>
              <w:rPr>
                <w:rFonts w:asciiTheme="minorHAnsi" w:hAnsiTheme="minorHAnsi" w:cstheme="minorHAnsi"/>
                <w:b/>
                <w:bCs/>
                <w:color w:val="FFFFFF" w:themeColor="background1"/>
                <w:sz w:val="20"/>
                <w:szCs w:val="20"/>
              </w:rPr>
            </w:pPr>
            <w:r w:rsidRPr="009F40E8">
              <w:rPr>
                <w:rFonts w:asciiTheme="minorHAnsi" w:hAnsiTheme="minorHAnsi" w:cstheme="minorHAnsi"/>
                <w:b/>
                <w:bCs/>
                <w:color w:val="FFFFFF" w:themeColor="background1"/>
                <w:sz w:val="20"/>
                <w:szCs w:val="20"/>
              </w:rPr>
              <w:t>RAG</w:t>
            </w:r>
          </w:p>
        </w:tc>
      </w:tr>
      <w:tr w:rsidR="00E94EE6" w:rsidRPr="00102377" w:rsidTr="009D5C77">
        <w:trPr>
          <w:trHeight w:val="2659"/>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E94EE6" w:rsidRPr="008A4366" w:rsidRDefault="00E94EE6" w:rsidP="003D7C7A">
            <w:pPr>
              <w:jc w:val="center"/>
              <w:rPr>
                <w:rFonts w:asciiTheme="minorHAnsi" w:hAnsiTheme="minorHAnsi" w:cstheme="minorHAnsi"/>
                <w:b/>
                <w:sz w:val="20"/>
                <w:szCs w:val="20"/>
              </w:rPr>
            </w:pPr>
            <w:r w:rsidRPr="008A4366">
              <w:rPr>
                <w:rFonts w:asciiTheme="minorHAnsi" w:hAnsiTheme="minorHAnsi" w:cstheme="minorHAnsi"/>
                <w:b/>
                <w:sz w:val="20"/>
                <w:szCs w:val="20"/>
              </w:rPr>
              <w:t>2</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E94EE6" w:rsidRPr="008A4366" w:rsidRDefault="00693288" w:rsidP="003D7C7A">
            <w:pPr>
              <w:rPr>
                <w:rFonts w:asciiTheme="minorHAnsi" w:hAnsiTheme="minorHAnsi" w:cstheme="minorHAnsi"/>
                <w:bCs/>
                <w:color w:val="000000"/>
                <w:sz w:val="20"/>
                <w:szCs w:val="20"/>
              </w:rPr>
            </w:pPr>
            <w:r>
              <w:rPr>
                <w:rFonts w:asciiTheme="minorHAnsi" w:hAnsiTheme="minorHAnsi" w:cstheme="minorHAnsi"/>
                <w:bCs/>
                <w:color w:val="000000"/>
                <w:sz w:val="20"/>
                <w:szCs w:val="20"/>
              </w:rPr>
              <w:t>T</w:t>
            </w:r>
            <w:r w:rsidR="00E94EE6" w:rsidRPr="008A4366">
              <w:rPr>
                <w:rFonts w:asciiTheme="minorHAnsi" w:hAnsiTheme="minorHAnsi" w:cstheme="minorHAnsi"/>
                <w:bCs/>
                <w:color w:val="000000"/>
                <w:sz w:val="20"/>
                <w:szCs w:val="20"/>
              </w:rPr>
              <w:t>asking processes to identify and deploy resources in ASB hotspot areas.</w:t>
            </w:r>
          </w:p>
        </w:tc>
        <w:tc>
          <w:tcPr>
            <w:tcW w:w="901" w:type="pct"/>
            <w:tcBorders>
              <w:top w:val="single" w:sz="4" w:space="0" w:color="auto"/>
              <w:left w:val="single" w:sz="4" w:space="0" w:color="auto"/>
              <w:bottom w:val="single" w:sz="4" w:space="0" w:color="auto"/>
              <w:right w:val="single" w:sz="4" w:space="0" w:color="auto"/>
            </w:tcBorders>
            <w:shd w:val="pct5" w:color="000000" w:fill="FFFFFF"/>
            <w:vAlign w:val="center"/>
          </w:tcPr>
          <w:p w:rsidR="00905D38" w:rsidRPr="007B3541" w:rsidRDefault="004064D1" w:rsidP="007B3541">
            <w:pPr>
              <w:pStyle w:val="NoSpacing"/>
              <w:rPr>
                <w:sz w:val="20"/>
                <w:szCs w:val="20"/>
              </w:rPr>
            </w:pPr>
            <w:r w:rsidRPr="007B3541">
              <w:rPr>
                <w:sz w:val="20"/>
                <w:szCs w:val="20"/>
              </w:rPr>
              <w:t xml:space="preserve">Monthly multi agency Bronze Level </w:t>
            </w:r>
            <w:r w:rsidR="00905D38" w:rsidRPr="007B3541">
              <w:rPr>
                <w:sz w:val="20"/>
                <w:szCs w:val="20"/>
              </w:rPr>
              <w:t>T</w:t>
            </w:r>
            <w:r w:rsidRPr="007B3541">
              <w:rPr>
                <w:sz w:val="20"/>
                <w:szCs w:val="20"/>
              </w:rPr>
              <w:t>asking meetings that address A</w:t>
            </w:r>
            <w:r w:rsidR="002D14DE">
              <w:rPr>
                <w:sz w:val="20"/>
                <w:szCs w:val="20"/>
              </w:rPr>
              <w:t xml:space="preserve">nti- </w:t>
            </w:r>
            <w:r w:rsidRPr="007B3541">
              <w:rPr>
                <w:sz w:val="20"/>
                <w:szCs w:val="20"/>
              </w:rPr>
              <w:t>S</w:t>
            </w:r>
            <w:r w:rsidR="002D14DE">
              <w:rPr>
                <w:sz w:val="20"/>
                <w:szCs w:val="20"/>
              </w:rPr>
              <w:t xml:space="preserve">ocial </w:t>
            </w:r>
            <w:r w:rsidRPr="007B3541">
              <w:rPr>
                <w:sz w:val="20"/>
                <w:szCs w:val="20"/>
              </w:rPr>
              <w:t>B</w:t>
            </w:r>
            <w:r w:rsidR="002D14DE">
              <w:rPr>
                <w:sz w:val="20"/>
                <w:szCs w:val="20"/>
              </w:rPr>
              <w:t>ehaviour</w:t>
            </w:r>
            <w:r w:rsidRPr="007B3541">
              <w:rPr>
                <w:sz w:val="20"/>
                <w:szCs w:val="20"/>
              </w:rPr>
              <w:t xml:space="preserve"> at a local level.</w:t>
            </w:r>
            <w:r w:rsidR="007B3541" w:rsidRPr="007B3541">
              <w:rPr>
                <w:sz w:val="20"/>
                <w:szCs w:val="20"/>
              </w:rPr>
              <w:t xml:space="preserve"> </w:t>
            </w:r>
            <w:r w:rsidR="00905D38" w:rsidRPr="007B3541">
              <w:rPr>
                <w:sz w:val="20"/>
                <w:szCs w:val="20"/>
              </w:rPr>
              <w:t>Encourage an increased reporting of Hate Crime / Incidents to the Police and at Bronze Level Tasking and Third Party Reporting Centres</w:t>
            </w:r>
          </w:p>
        </w:tc>
        <w:tc>
          <w:tcPr>
            <w:tcW w:w="702" w:type="pct"/>
            <w:tcBorders>
              <w:top w:val="single" w:sz="4" w:space="0" w:color="auto"/>
              <w:left w:val="single" w:sz="4" w:space="0" w:color="auto"/>
              <w:bottom w:val="single" w:sz="4" w:space="0" w:color="auto"/>
              <w:right w:val="single" w:sz="4" w:space="0" w:color="auto"/>
            </w:tcBorders>
            <w:shd w:val="pct5" w:color="000000" w:fill="FFFFFF"/>
          </w:tcPr>
          <w:p w:rsidR="007B3541" w:rsidRDefault="007B3541" w:rsidP="007B3541">
            <w:pPr>
              <w:pStyle w:val="NoSpacing"/>
            </w:pPr>
          </w:p>
          <w:p w:rsidR="00693288" w:rsidRDefault="00693288" w:rsidP="00905D38">
            <w:pPr>
              <w:rPr>
                <w:rFonts w:asciiTheme="minorHAnsi" w:hAnsiTheme="minorHAnsi" w:cstheme="minorHAnsi"/>
                <w:color w:val="000000"/>
                <w:sz w:val="20"/>
                <w:szCs w:val="20"/>
              </w:rPr>
            </w:pPr>
          </w:p>
          <w:p w:rsidR="00E94EE6" w:rsidRPr="008A4366" w:rsidRDefault="00E94EE6" w:rsidP="00905D38">
            <w:pPr>
              <w:rPr>
                <w:rFonts w:asciiTheme="minorHAnsi" w:hAnsiTheme="minorHAnsi" w:cstheme="minorHAnsi"/>
                <w:color w:val="000000"/>
                <w:sz w:val="20"/>
                <w:szCs w:val="20"/>
              </w:rPr>
            </w:pPr>
            <w:r w:rsidRPr="008A4366">
              <w:rPr>
                <w:rFonts w:asciiTheme="minorHAnsi" w:hAnsiTheme="minorHAnsi" w:cstheme="minorHAnsi"/>
                <w:color w:val="000000"/>
                <w:sz w:val="20"/>
                <w:szCs w:val="20"/>
              </w:rPr>
              <w:t>Community Safety Partnership</w:t>
            </w: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E94EE6" w:rsidRPr="008A4366" w:rsidRDefault="009E387A" w:rsidP="00FC523E">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Partners </w:t>
            </w:r>
            <w:r w:rsidR="004064D1" w:rsidRPr="008A4366">
              <w:rPr>
                <w:rFonts w:asciiTheme="minorHAnsi" w:hAnsiTheme="minorHAnsi" w:cstheme="minorHAnsi"/>
                <w:color w:val="000000"/>
                <w:sz w:val="20"/>
                <w:szCs w:val="20"/>
              </w:rPr>
              <w:t xml:space="preserve">to be </w:t>
            </w:r>
            <w:r>
              <w:rPr>
                <w:rFonts w:asciiTheme="minorHAnsi" w:hAnsiTheme="minorHAnsi" w:cstheme="minorHAnsi"/>
                <w:color w:val="000000"/>
                <w:sz w:val="20"/>
                <w:szCs w:val="20"/>
              </w:rPr>
              <w:t xml:space="preserve">aware </w:t>
            </w:r>
            <w:r w:rsidR="004064D1" w:rsidRPr="008A4366">
              <w:rPr>
                <w:rFonts w:asciiTheme="minorHAnsi" w:hAnsiTheme="minorHAnsi" w:cstheme="minorHAnsi"/>
                <w:color w:val="000000"/>
                <w:sz w:val="20"/>
                <w:szCs w:val="20"/>
              </w:rPr>
              <w:t xml:space="preserve">of </w:t>
            </w:r>
            <w:r>
              <w:rPr>
                <w:rFonts w:asciiTheme="minorHAnsi" w:hAnsiTheme="minorHAnsi" w:cstheme="minorHAnsi"/>
                <w:color w:val="000000"/>
                <w:sz w:val="20"/>
                <w:szCs w:val="20"/>
              </w:rPr>
              <w:t>t</w:t>
            </w:r>
            <w:r w:rsidR="004064D1" w:rsidRPr="008A4366">
              <w:rPr>
                <w:rFonts w:asciiTheme="minorHAnsi" w:hAnsiTheme="minorHAnsi" w:cstheme="minorHAnsi"/>
                <w:color w:val="000000"/>
                <w:sz w:val="20"/>
                <w:szCs w:val="20"/>
              </w:rPr>
              <w:t>h</w:t>
            </w:r>
            <w:r>
              <w:rPr>
                <w:rFonts w:asciiTheme="minorHAnsi" w:hAnsiTheme="minorHAnsi" w:cstheme="minorHAnsi"/>
                <w:color w:val="000000"/>
                <w:sz w:val="20"/>
                <w:szCs w:val="20"/>
              </w:rPr>
              <w:t>os</w:t>
            </w:r>
            <w:r w:rsidR="004064D1" w:rsidRPr="008A4366">
              <w:rPr>
                <w:rFonts w:asciiTheme="minorHAnsi" w:hAnsiTheme="minorHAnsi" w:cstheme="minorHAnsi"/>
                <w:color w:val="000000"/>
                <w:sz w:val="20"/>
                <w:szCs w:val="20"/>
              </w:rPr>
              <w:t xml:space="preserve">e areas selected for refugee placement – particularly the demography of the area and any ongoing tensions in order to lessen any likely community tensions or right wing attention on these vulnerable communities. </w:t>
            </w:r>
            <w:r w:rsidR="009D5C77">
              <w:rPr>
                <w:rFonts w:asciiTheme="minorHAnsi" w:hAnsiTheme="minorHAnsi" w:cstheme="minorHAnsi"/>
                <w:color w:val="000000"/>
                <w:sz w:val="20"/>
                <w:szCs w:val="20"/>
              </w:rPr>
              <w:t>Suitable liaison should be carried out to mitigate any risks prior t</w:t>
            </w:r>
            <w:r w:rsidR="00391235">
              <w:rPr>
                <w:rFonts w:asciiTheme="minorHAnsi" w:hAnsiTheme="minorHAnsi" w:cstheme="minorHAnsi"/>
                <w:color w:val="000000"/>
                <w:sz w:val="20"/>
                <w:szCs w:val="20"/>
              </w:rPr>
              <w:t xml:space="preserve">o any locations being confirmed </w:t>
            </w:r>
            <w:r w:rsidR="00391235" w:rsidRPr="007064A1">
              <w:rPr>
                <w:rFonts w:asciiTheme="minorHAnsi" w:hAnsiTheme="minorHAnsi" w:cstheme="minorHAnsi"/>
                <w:b/>
                <w:color w:val="000000"/>
                <w:sz w:val="20"/>
                <w:szCs w:val="20"/>
              </w:rPr>
              <w:t>(WM16)</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E94EE6" w:rsidRPr="00102377" w:rsidRDefault="00E94EE6" w:rsidP="003D7C7A">
            <w:pPr>
              <w:jc w:val="both"/>
              <w:rPr>
                <w:rFonts w:ascii="Arial" w:hAnsi="Arial" w:cs="Arial"/>
                <w:color w:val="000000"/>
                <w:sz w:val="20"/>
                <w:szCs w:val="20"/>
              </w:rPr>
            </w:pPr>
          </w:p>
        </w:tc>
      </w:tr>
      <w:tr w:rsidR="00680445" w:rsidRPr="00594669" w:rsidTr="00370098">
        <w:trPr>
          <w:trHeight w:val="821"/>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680445" w:rsidRPr="008A4366" w:rsidRDefault="00680445" w:rsidP="003D7C7A">
            <w:pPr>
              <w:jc w:val="center"/>
              <w:rPr>
                <w:rFonts w:asciiTheme="minorHAnsi" w:hAnsiTheme="minorHAnsi" w:cstheme="minorHAnsi"/>
                <w:b/>
                <w:sz w:val="20"/>
                <w:szCs w:val="20"/>
              </w:rPr>
            </w:pPr>
            <w:r w:rsidRPr="008A4366">
              <w:rPr>
                <w:rFonts w:asciiTheme="minorHAnsi" w:hAnsiTheme="minorHAnsi" w:cstheme="minorHAnsi"/>
                <w:b/>
                <w:sz w:val="20"/>
                <w:szCs w:val="20"/>
              </w:rPr>
              <w:t>3</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9E387A" w:rsidRDefault="009E387A" w:rsidP="003D7C7A">
            <w:pPr>
              <w:rPr>
                <w:rFonts w:cs="Calibri"/>
                <w:bCs/>
                <w:color w:val="000000"/>
                <w:sz w:val="20"/>
                <w:szCs w:val="20"/>
              </w:rPr>
            </w:pPr>
            <w:r w:rsidRPr="009E387A">
              <w:rPr>
                <w:rFonts w:cs="Calibri"/>
                <w:bCs/>
                <w:color w:val="000000"/>
                <w:sz w:val="20"/>
                <w:szCs w:val="20"/>
              </w:rPr>
              <w:t xml:space="preserve">Ensure there is a robust and comprehensive collection of hate </w:t>
            </w:r>
            <w:r w:rsidR="00905D38">
              <w:rPr>
                <w:rFonts w:cs="Calibri"/>
                <w:bCs/>
                <w:color w:val="000000"/>
                <w:sz w:val="20"/>
                <w:szCs w:val="20"/>
              </w:rPr>
              <w:t xml:space="preserve">incident </w:t>
            </w:r>
            <w:r w:rsidRPr="009E387A">
              <w:rPr>
                <w:rFonts w:cs="Calibri"/>
                <w:bCs/>
                <w:color w:val="000000"/>
                <w:sz w:val="20"/>
                <w:szCs w:val="20"/>
              </w:rPr>
              <w:t>data from all partner agencies to enable detailed analysis.</w:t>
            </w:r>
          </w:p>
          <w:p w:rsidR="009E387A" w:rsidRPr="009E387A" w:rsidRDefault="009E387A" w:rsidP="009E387A">
            <w:pPr>
              <w:rPr>
                <w:rFonts w:cs="Calibri"/>
                <w:bCs/>
                <w:color w:val="000000"/>
                <w:sz w:val="20"/>
                <w:szCs w:val="20"/>
              </w:rPr>
            </w:pPr>
            <w:r w:rsidRPr="009E387A">
              <w:rPr>
                <w:rFonts w:cs="Calibri"/>
                <w:bCs/>
                <w:color w:val="000000"/>
                <w:sz w:val="20"/>
                <w:szCs w:val="20"/>
              </w:rPr>
              <w:t>A mechanism for monitoring community tension so that agencies can work to understand the nature of hate incidents and enhance community cohesion thus ensuring an effective partnership response.</w:t>
            </w:r>
          </w:p>
          <w:p w:rsidR="009E387A" w:rsidRPr="008A4366" w:rsidRDefault="009E387A" w:rsidP="003D7C7A">
            <w:pPr>
              <w:rPr>
                <w:rFonts w:asciiTheme="minorHAnsi" w:hAnsiTheme="minorHAnsi" w:cstheme="minorHAnsi"/>
                <w:bCs/>
                <w:color w:val="000000"/>
                <w:sz w:val="20"/>
                <w:szCs w:val="20"/>
              </w:rPr>
            </w:pPr>
          </w:p>
        </w:tc>
        <w:tc>
          <w:tcPr>
            <w:tcW w:w="901" w:type="pct"/>
            <w:tcBorders>
              <w:top w:val="single" w:sz="4" w:space="0" w:color="auto"/>
              <w:left w:val="single" w:sz="4" w:space="0" w:color="auto"/>
              <w:bottom w:val="single" w:sz="4" w:space="0" w:color="auto"/>
              <w:right w:val="single" w:sz="4" w:space="0" w:color="auto"/>
            </w:tcBorders>
            <w:shd w:val="pct5" w:color="000000" w:fill="FFFFFF"/>
          </w:tcPr>
          <w:p w:rsidR="004064D1" w:rsidRPr="008A4366" w:rsidRDefault="009F40E8" w:rsidP="004064D1">
            <w:pPr>
              <w:rPr>
                <w:rFonts w:asciiTheme="minorHAnsi" w:hAnsiTheme="minorHAnsi" w:cstheme="minorHAnsi"/>
                <w:sz w:val="20"/>
                <w:szCs w:val="20"/>
              </w:rPr>
            </w:pPr>
            <w:r>
              <w:rPr>
                <w:rFonts w:asciiTheme="minorHAnsi" w:hAnsiTheme="minorHAnsi" w:cstheme="minorHAnsi"/>
                <w:sz w:val="20"/>
                <w:szCs w:val="20"/>
              </w:rPr>
              <w:t>H</w:t>
            </w:r>
            <w:r w:rsidR="004064D1" w:rsidRPr="008A4366">
              <w:rPr>
                <w:rFonts w:asciiTheme="minorHAnsi" w:hAnsiTheme="minorHAnsi" w:cstheme="minorHAnsi"/>
                <w:sz w:val="20"/>
                <w:szCs w:val="20"/>
              </w:rPr>
              <w:t>ate crime reporting centre</w:t>
            </w:r>
            <w:r w:rsidR="007B3541">
              <w:rPr>
                <w:rFonts w:asciiTheme="minorHAnsi" w:hAnsiTheme="minorHAnsi" w:cstheme="minorHAnsi"/>
                <w:sz w:val="20"/>
                <w:szCs w:val="20"/>
              </w:rPr>
              <w:t>s across the County</w:t>
            </w:r>
            <w:r>
              <w:rPr>
                <w:rFonts w:asciiTheme="minorHAnsi" w:hAnsiTheme="minorHAnsi" w:cstheme="minorHAnsi"/>
                <w:sz w:val="20"/>
                <w:szCs w:val="20"/>
              </w:rPr>
              <w:t xml:space="preserve"> collect information on hate crime and hate incidents</w:t>
            </w:r>
            <w:r w:rsidR="004064D1" w:rsidRPr="008A4366">
              <w:rPr>
                <w:rFonts w:asciiTheme="minorHAnsi" w:hAnsiTheme="minorHAnsi" w:cstheme="minorHAnsi"/>
                <w:sz w:val="20"/>
                <w:szCs w:val="20"/>
              </w:rPr>
              <w:t>.</w:t>
            </w:r>
          </w:p>
          <w:p w:rsidR="004064D1" w:rsidRPr="008A4366" w:rsidRDefault="0020685D" w:rsidP="004064D1">
            <w:pPr>
              <w:rPr>
                <w:rFonts w:asciiTheme="minorHAnsi" w:hAnsiTheme="minorHAnsi" w:cstheme="minorHAnsi"/>
                <w:sz w:val="20"/>
                <w:szCs w:val="20"/>
              </w:rPr>
            </w:pPr>
            <w:r w:rsidRPr="008A4366">
              <w:rPr>
                <w:rFonts w:asciiTheme="minorHAnsi" w:hAnsiTheme="minorHAnsi" w:cstheme="minorHAnsi"/>
                <w:sz w:val="20"/>
                <w:szCs w:val="20"/>
              </w:rPr>
              <w:t>I</w:t>
            </w:r>
            <w:r w:rsidR="004064D1" w:rsidRPr="008A4366">
              <w:rPr>
                <w:rFonts w:asciiTheme="minorHAnsi" w:hAnsiTheme="minorHAnsi" w:cstheme="minorHAnsi"/>
                <w:sz w:val="20"/>
                <w:szCs w:val="20"/>
              </w:rPr>
              <w:t xml:space="preserve">ncidents /information regarding hate crime is communicated appropriately and effectively </w:t>
            </w:r>
          </w:p>
          <w:p w:rsidR="00221E4C" w:rsidRPr="008A4366" w:rsidRDefault="004064D1" w:rsidP="00403AC5">
            <w:pPr>
              <w:rPr>
                <w:rFonts w:asciiTheme="minorHAnsi" w:hAnsiTheme="minorHAnsi" w:cstheme="minorHAnsi"/>
                <w:sz w:val="20"/>
                <w:szCs w:val="20"/>
              </w:rPr>
            </w:pPr>
            <w:r w:rsidRPr="008A4366">
              <w:rPr>
                <w:rFonts w:asciiTheme="minorHAnsi" w:hAnsiTheme="minorHAnsi" w:cstheme="minorHAnsi"/>
                <w:sz w:val="20"/>
                <w:szCs w:val="20"/>
              </w:rPr>
              <w:t>All schools &amp; colleges should report Hate Crime Incidences to the L</w:t>
            </w:r>
            <w:r w:rsidR="002D14DE">
              <w:rPr>
                <w:rFonts w:asciiTheme="minorHAnsi" w:hAnsiTheme="minorHAnsi" w:cstheme="minorHAnsi"/>
                <w:sz w:val="20"/>
                <w:szCs w:val="20"/>
              </w:rPr>
              <w:t xml:space="preserve">ocal </w:t>
            </w:r>
            <w:r w:rsidRPr="008A4366">
              <w:rPr>
                <w:rFonts w:asciiTheme="minorHAnsi" w:hAnsiTheme="minorHAnsi" w:cstheme="minorHAnsi"/>
                <w:sz w:val="20"/>
                <w:szCs w:val="20"/>
              </w:rPr>
              <w:t>A</w:t>
            </w:r>
            <w:r w:rsidR="002D14DE">
              <w:rPr>
                <w:rFonts w:asciiTheme="minorHAnsi" w:hAnsiTheme="minorHAnsi" w:cstheme="minorHAnsi"/>
                <w:sz w:val="20"/>
                <w:szCs w:val="20"/>
              </w:rPr>
              <w:t>uthority</w:t>
            </w:r>
            <w:r w:rsidR="00403AC5">
              <w:rPr>
                <w:rFonts w:asciiTheme="minorHAnsi" w:hAnsiTheme="minorHAnsi" w:cstheme="minorHAnsi"/>
                <w:sz w:val="20"/>
                <w:szCs w:val="20"/>
              </w:rPr>
              <w:t xml:space="preserve"> / Police</w:t>
            </w:r>
            <w:r w:rsidRPr="008A4366">
              <w:rPr>
                <w:rFonts w:asciiTheme="minorHAnsi" w:hAnsiTheme="minorHAnsi" w:cstheme="minorHAnsi"/>
                <w:sz w:val="20"/>
                <w:szCs w:val="20"/>
              </w:rPr>
              <w:t xml:space="preserve">. </w:t>
            </w:r>
          </w:p>
        </w:tc>
        <w:tc>
          <w:tcPr>
            <w:tcW w:w="702" w:type="pct"/>
            <w:tcBorders>
              <w:top w:val="single" w:sz="4" w:space="0" w:color="auto"/>
              <w:left w:val="single" w:sz="4" w:space="0" w:color="auto"/>
              <w:bottom w:val="single" w:sz="4" w:space="0" w:color="auto"/>
              <w:right w:val="single" w:sz="4" w:space="0" w:color="auto"/>
            </w:tcBorders>
            <w:shd w:val="pct5" w:color="000000" w:fill="FFFFFF"/>
          </w:tcPr>
          <w:p w:rsidR="00235611" w:rsidRDefault="00235611" w:rsidP="004064D1">
            <w:pPr>
              <w:rPr>
                <w:rFonts w:asciiTheme="minorHAnsi" w:hAnsiTheme="minorHAnsi" w:cstheme="minorHAnsi"/>
                <w:sz w:val="20"/>
                <w:szCs w:val="20"/>
              </w:rPr>
            </w:pPr>
          </w:p>
          <w:p w:rsidR="004064D1" w:rsidRPr="008A4366" w:rsidRDefault="008146AE" w:rsidP="004064D1">
            <w:pPr>
              <w:rPr>
                <w:rFonts w:asciiTheme="minorHAnsi" w:hAnsiTheme="minorHAnsi" w:cstheme="minorHAnsi"/>
                <w:sz w:val="20"/>
                <w:szCs w:val="20"/>
              </w:rPr>
            </w:pPr>
            <w:r>
              <w:rPr>
                <w:rFonts w:asciiTheme="minorHAnsi" w:hAnsiTheme="minorHAnsi" w:cstheme="minorHAnsi"/>
                <w:sz w:val="20"/>
                <w:szCs w:val="20"/>
              </w:rPr>
              <w:t>Community Safety Partnership</w:t>
            </w:r>
          </w:p>
          <w:p w:rsidR="009B12A8" w:rsidRPr="008A4366" w:rsidRDefault="009B12A8" w:rsidP="004064D1">
            <w:pPr>
              <w:jc w:val="center"/>
              <w:rPr>
                <w:rFonts w:asciiTheme="minorHAnsi" w:hAnsiTheme="minorHAnsi" w:cstheme="minorHAnsi"/>
                <w:sz w:val="20"/>
                <w:szCs w:val="20"/>
              </w:rPr>
            </w:pPr>
          </w:p>
          <w:p w:rsidR="009B12A8" w:rsidRPr="008A4366" w:rsidRDefault="009B12A8" w:rsidP="009B12A8">
            <w:pPr>
              <w:rPr>
                <w:rFonts w:asciiTheme="minorHAnsi" w:hAnsiTheme="minorHAnsi" w:cstheme="minorHAnsi"/>
                <w:sz w:val="20"/>
                <w:szCs w:val="20"/>
              </w:rPr>
            </w:pPr>
            <w:r w:rsidRPr="008A4366">
              <w:rPr>
                <w:rFonts w:asciiTheme="minorHAnsi" w:hAnsiTheme="minorHAnsi" w:cstheme="minorHAnsi"/>
                <w:bCs/>
                <w:color w:val="000000"/>
                <w:sz w:val="20"/>
                <w:szCs w:val="20"/>
              </w:rPr>
              <w:t>Community Safety Partnership</w:t>
            </w:r>
          </w:p>
          <w:p w:rsidR="009B12A8" w:rsidRDefault="009B12A8" w:rsidP="004064D1">
            <w:pPr>
              <w:jc w:val="center"/>
              <w:rPr>
                <w:rFonts w:asciiTheme="minorHAnsi" w:hAnsiTheme="minorHAnsi" w:cstheme="minorHAnsi"/>
                <w:sz w:val="20"/>
                <w:szCs w:val="20"/>
              </w:rPr>
            </w:pPr>
          </w:p>
          <w:p w:rsidR="00235611" w:rsidRPr="008A4366" w:rsidRDefault="00235611" w:rsidP="004064D1">
            <w:pPr>
              <w:jc w:val="center"/>
              <w:rPr>
                <w:rFonts w:asciiTheme="minorHAnsi" w:hAnsiTheme="minorHAnsi" w:cstheme="minorHAnsi"/>
                <w:sz w:val="20"/>
                <w:szCs w:val="20"/>
              </w:rPr>
            </w:pPr>
          </w:p>
          <w:p w:rsidR="00B424E0" w:rsidRPr="00B424E0" w:rsidRDefault="004064D1" w:rsidP="00B424E0">
            <w:pPr>
              <w:pStyle w:val="NoSpacing"/>
              <w:rPr>
                <w:sz w:val="20"/>
                <w:szCs w:val="20"/>
              </w:rPr>
            </w:pPr>
            <w:r w:rsidRPr="00B424E0">
              <w:rPr>
                <w:sz w:val="20"/>
                <w:szCs w:val="20"/>
              </w:rPr>
              <w:t>Education/Schools/</w:t>
            </w:r>
          </w:p>
          <w:p w:rsidR="004064D1" w:rsidRPr="00B424E0" w:rsidRDefault="004064D1" w:rsidP="009B12A8">
            <w:pPr>
              <w:rPr>
                <w:rFonts w:asciiTheme="minorHAnsi" w:hAnsiTheme="minorHAnsi" w:cstheme="minorHAnsi"/>
                <w:bCs/>
                <w:color w:val="000000"/>
                <w:sz w:val="20"/>
                <w:szCs w:val="20"/>
              </w:rPr>
            </w:pPr>
            <w:r w:rsidRPr="00B424E0">
              <w:rPr>
                <w:rFonts w:asciiTheme="minorHAnsi" w:hAnsiTheme="minorHAnsi" w:cstheme="minorHAnsi"/>
                <w:sz w:val="20"/>
                <w:szCs w:val="20"/>
              </w:rPr>
              <w:t>Colleges</w:t>
            </w:r>
            <w:r w:rsidRPr="00B424E0">
              <w:rPr>
                <w:rFonts w:asciiTheme="minorHAnsi" w:hAnsiTheme="minorHAnsi" w:cstheme="minorHAnsi"/>
                <w:bCs/>
                <w:color w:val="000000"/>
                <w:sz w:val="20"/>
                <w:szCs w:val="20"/>
              </w:rPr>
              <w:t xml:space="preserve"> </w:t>
            </w:r>
          </w:p>
          <w:p w:rsidR="00680445" w:rsidRPr="008A4366" w:rsidRDefault="00680445" w:rsidP="004064D1">
            <w:pPr>
              <w:jc w:val="center"/>
              <w:rPr>
                <w:rFonts w:asciiTheme="minorHAnsi" w:hAnsiTheme="minorHAnsi" w:cstheme="minorHAnsi"/>
                <w:bCs/>
                <w:color w:val="000000"/>
                <w:sz w:val="20"/>
                <w:szCs w:val="20"/>
              </w:rPr>
            </w:pP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680445" w:rsidRPr="008A4366" w:rsidRDefault="00370098" w:rsidP="00370098">
            <w:pPr>
              <w:rPr>
                <w:rFonts w:asciiTheme="minorHAnsi" w:hAnsiTheme="minorHAnsi" w:cstheme="minorHAnsi"/>
                <w:color w:val="000000"/>
                <w:sz w:val="20"/>
                <w:szCs w:val="20"/>
              </w:rPr>
            </w:pPr>
            <w:r>
              <w:rPr>
                <w:rFonts w:cs="Calibri"/>
                <w:color w:val="000000"/>
                <w:sz w:val="20"/>
                <w:szCs w:val="20"/>
              </w:rPr>
              <w:t xml:space="preserve">Ensure that </w:t>
            </w:r>
            <w:r w:rsidR="009E387A" w:rsidRPr="009E387A">
              <w:rPr>
                <w:rFonts w:cs="Calibri"/>
                <w:color w:val="000000"/>
                <w:sz w:val="20"/>
                <w:szCs w:val="20"/>
              </w:rPr>
              <w:t xml:space="preserve">the exchange of information between partners </w:t>
            </w:r>
            <w:r>
              <w:rPr>
                <w:rFonts w:cs="Calibri"/>
                <w:color w:val="000000"/>
                <w:sz w:val="20"/>
                <w:szCs w:val="20"/>
              </w:rPr>
              <w:t xml:space="preserve">takes place </w:t>
            </w:r>
            <w:r w:rsidR="009E387A" w:rsidRPr="009E387A">
              <w:rPr>
                <w:rFonts w:cs="Calibri"/>
                <w:color w:val="000000"/>
                <w:sz w:val="20"/>
                <w:szCs w:val="20"/>
              </w:rPr>
              <w:t xml:space="preserve">in order to understand and identify tensions at an early stage. </w:t>
            </w:r>
            <w:r w:rsidR="004064D1" w:rsidRPr="008A4366">
              <w:rPr>
                <w:rFonts w:asciiTheme="minorHAnsi" w:hAnsiTheme="minorHAnsi" w:cstheme="minorHAnsi"/>
                <w:color w:val="000000"/>
                <w:sz w:val="20"/>
                <w:szCs w:val="20"/>
              </w:rPr>
              <w:t xml:space="preserve">Ensure </w:t>
            </w:r>
            <w:r w:rsidR="009E387A">
              <w:rPr>
                <w:rFonts w:asciiTheme="minorHAnsi" w:hAnsiTheme="minorHAnsi" w:cstheme="minorHAnsi"/>
                <w:color w:val="000000"/>
                <w:sz w:val="20"/>
                <w:szCs w:val="20"/>
              </w:rPr>
              <w:t xml:space="preserve">information and data on hate </w:t>
            </w:r>
            <w:r w:rsidR="007B3541">
              <w:rPr>
                <w:rFonts w:asciiTheme="minorHAnsi" w:hAnsiTheme="minorHAnsi" w:cstheme="minorHAnsi"/>
                <w:color w:val="000000"/>
                <w:sz w:val="20"/>
                <w:szCs w:val="20"/>
              </w:rPr>
              <w:t xml:space="preserve">incidents </w:t>
            </w:r>
            <w:r w:rsidR="009E387A">
              <w:rPr>
                <w:rFonts w:asciiTheme="minorHAnsi" w:hAnsiTheme="minorHAnsi" w:cstheme="minorHAnsi"/>
                <w:color w:val="000000"/>
                <w:sz w:val="20"/>
                <w:szCs w:val="20"/>
              </w:rPr>
              <w:t xml:space="preserve">and community tension is shared along with </w:t>
            </w:r>
            <w:r w:rsidR="004064D1" w:rsidRPr="008A4366">
              <w:rPr>
                <w:rFonts w:asciiTheme="minorHAnsi" w:hAnsiTheme="minorHAnsi" w:cstheme="minorHAnsi"/>
                <w:color w:val="000000"/>
                <w:sz w:val="20"/>
                <w:szCs w:val="20"/>
              </w:rPr>
              <w:t>concerns re</w:t>
            </w:r>
            <w:r w:rsidR="00391235">
              <w:rPr>
                <w:rFonts w:asciiTheme="minorHAnsi" w:hAnsiTheme="minorHAnsi" w:cstheme="minorHAnsi"/>
                <w:color w:val="000000"/>
                <w:sz w:val="20"/>
                <w:szCs w:val="20"/>
              </w:rPr>
              <w:t xml:space="preserve">garding terrorism and extremism </w:t>
            </w:r>
            <w:r w:rsidR="00391235" w:rsidRPr="007064A1">
              <w:rPr>
                <w:rFonts w:asciiTheme="minorHAnsi" w:hAnsiTheme="minorHAnsi" w:cstheme="minorHAnsi"/>
                <w:b/>
                <w:color w:val="000000"/>
                <w:sz w:val="20"/>
                <w:szCs w:val="20"/>
              </w:rPr>
              <w:t>(WM5)</w:t>
            </w:r>
            <w:r w:rsidR="00391235">
              <w:rPr>
                <w:rFonts w:asciiTheme="minorHAnsi" w:hAnsiTheme="minorHAnsi" w:cstheme="minorHAnsi"/>
                <w:color w:val="000000"/>
                <w:sz w:val="20"/>
                <w:szCs w:val="20"/>
              </w:rPr>
              <w:t xml:space="preserve"> </w:t>
            </w:r>
            <w:r w:rsidR="004064D1" w:rsidRPr="008A4366">
              <w:rPr>
                <w:rFonts w:asciiTheme="minorHAnsi" w:hAnsiTheme="minorHAnsi" w:cstheme="minorHAnsi"/>
                <w:color w:val="000000"/>
                <w:sz w:val="20"/>
                <w:szCs w:val="20"/>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680445" w:rsidRPr="008A4366" w:rsidRDefault="00680445" w:rsidP="003D7C7A">
            <w:pPr>
              <w:jc w:val="both"/>
              <w:rPr>
                <w:rFonts w:asciiTheme="minorHAnsi" w:hAnsiTheme="minorHAnsi" w:cstheme="minorHAnsi"/>
                <w:color w:val="000000"/>
                <w:sz w:val="20"/>
                <w:szCs w:val="20"/>
              </w:rPr>
            </w:pPr>
          </w:p>
        </w:tc>
      </w:tr>
    </w:tbl>
    <w:p w:rsidR="00403AC5" w:rsidRDefault="00403AC5" w:rsidP="00277F83">
      <w:pPr>
        <w:pStyle w:val="ListParagraph"/>
        <w:spacing w:after="33"/>
        <w:ind w:left="0"/>
      </w:pPr>
    </w:p>
    <w:p w:rsidR="00403AC5" w:rsidRDefault="00403AC5" w:rsidP="00277F83">
      <w:pPr>
        <w:pStyle w:val="ListParagraph"/>
        <w:spacing w:after="33"/>
        <w:ind w:left="0"/>
      </w:pPr>
    </w:p>
    <w:p w:rsidR="00235611" w:rsidRDefault="00235611" w:rsidP="00277F83">
      <w:pPr>
        <w:pStyle w:val="ListParagraph"/>
        <w:spacing w:after="33"/>
        <w:ind w:left="0"/>
      </w:pPr>
    </w:p>
    <w:p w:rsidR="00403AC5" w:rsidRDefault="00403AC5" w:rsidP="00277F83">
      <w:pPr>
        <w:pStyle w:val="ListParagraph"/>
        <w:spacing w:after="33"/>
        <w:ind w:left="0"/>
      </w:pPr>
    </w:p>
    <w:p w:rsidR="00277F83" w:rsidRDefault="00277F83" w:rsidP="00277F83">
      <w:pPr>
        <w:pStyle w:val="ListParagraph"/>
        <w:spacing w:after="33"/>
        <w:ind w:left="0"/>
      </w:pPr>
      <w:r>
        <w:t>Support individuals - t</w:t>
      </w:r>
      <w:r w:rsidRPr="004A0311">
        <w:t>o provide support for people vulnerable to being drawn into terrorism</w:t>
      </w:r>
      <w:r>
        <w:t>, recognising the wide range of ways by which individuals may be influenced</w:t>
      </w:r>
    </w:p>
    <w:tbl>
      <w:tblPr>
        <w:tblW w:w="5012" w:type="pct"/>
        <w:tblInd w:w="-34" w:type="dxa"/>
        <w:tblBorders>
          <w:insideH w:val="single" w:sz="18" w:space="0" w:color="FFFFFF"/>
          <w:insideV w:val="single" w:sz="18" w:space="0" w:color="FFFFFF"/>
        </w:tblBorders>
        <w:tblLayout w:type="fixed"/>
        <w:tblLook w:val="01E0" w:firstRow="1" w:lastRow="1" w:firstColumn="1" w:lastColumn="1" w:noHBand="0" w:noVBand="0"/>
      </w:tblPr>
      <w:tblGrid>
        <w:gridCol w:w="561"/>
        <w:gridCol w:w="3067"/>
        <w:gridCol w:w="2516"/>
        <w:gridCol w:w="1959"/>
        <w:gridCol w:w="4749"/>
        <w:gridCol w:w="1139"/>
      </w:tblGrid>
      <w:tr w:rsidR="00227D94" w:rsidRPr="003F3A7C" w:rsidTr="00403AC5">
        <w:trPr>
          <w:trHeight w:val="89"/>
        </w:trPr>
        <w:tc>
          <w:tcPr>
            <w:tcW w:w="201" w:type="pct"/>
            <w:tcBorders>
              <w:top w:val="nil"/>
              <w:bottom w:val="single" w:sz="4" w:space="0" w:color="auto"/>
            </w:tcBorders>
            <w:shd w:val="clear" w:color="000000" w:fill="606060"/>
          </w:tcPr>
          <w:p w:rsidR="00227D94" w:rsidRPr="008A4366" w:rsidRDefault="00227D94"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6" w:type="pct"/>
            <w:tcBorders>
              <w:top w:val="nil"/>
              <w:bottom w:val="single" w:sz="4" w:space="0" w:color="auto"/>
            </w:tcBorders>
            <w:shd w:val="clear" w:color="000000" w:fill="606060"/>
          </w:tcPr>
          <w:p w:rsidR="00227D94" w:rsidRPr="008A4366" w:rsidRDefault="00227D94"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899" w:type="pct"/>
            <w:tcBorders>
              <w:top w:val="nil"/>
              <w:bottom w:val="single" w:sz="4" w:space="0" w:color="auto"/>
            </w:tcBorders>
            <w:shd w:val="clear" w:color="000000" w:fill="606060"/>
          </w:tcPr>
          <w:p w:rsidR="00227D94" w:rsidRPr="008A4366" w:rsidRDefault="00227D94"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227D94" w:rsidRPr="008A4366" w:rsidRDefault="00227D94" w:rsidP="003D7C7A">
            <w:pPr>
              <w:jc w:val="center"/>
              <w:rPr>
                <w:rFonts w:asciiTheme="minorHAnsi" w:hAnsiTheme="minorHAnsi" w:cstheme="minorHAnsi"/>
                <w:b/>
                <w:bCs/>
                <w:color w:val="FFFFFF"/>
                <w:sz w:val="20"/>
                <w:szCs w:val="20"/>
              </w:rPr>
            </w:pPr>
          </w:p>
        </w:tc>
        <w:tc>
          <w:tcPr>
            <w:tcW w:w="700" w:type="pct"/>
            <w:tcBorders>
              <w:top w:val="nil"/>
              <w:bottom w:val="single" w:sz="4" w:space="0" w:color="auto"/>
            </w:tcBorders>
            <w:shd w:val="clear" w:color="000000" w:fill="606060"/>
          </w:tcPr>
          <w:p w:rsidR="00227D94" w:rsidRPr="008A4366" w:rsidRDefault="00227D94"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AGENCY / PARTNERSHIP</w:t>
            </w:r>
          </w:p>
        </w:tc>
        <w:tc>
          <w:tcPr>
            <w:tcW w:w="1697" w:type="pct"/>
            <w:tcBorders>
              <w:top w:val="nil"/>
              <w:bottom w:val="single" w:sz="4" w:space="0" w:color="auto"/>
            </w:tcBorders>
            <w:shd w:val="clear" w:color="000000" w:fill="606060"/>
          </w:tcPr>
          <w:p w:rsidR="00227D94" w:rsidRPr="008A4366" w:rsidRDefault="00227D94"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7" w:type="pct"/>
            <w:tcBorders>
              <w:top w:val="nil"/>
              <w:bottom w:val="single" w:sz="4" w:space="0" w:color="auto"/>
            </w:tcBorders>
            <w:shd w:val="clear" w:color="000000" w:fill="606060"/>
          </w:tcPr>
          <w:p w:rsidR="00227D94" w:rsidRPr="008A4366" w:rsidRDefault="00227D94" w:rsidP="008A4366">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RAG</w:t>
            </w:r>
          </w:p>
        </w:tc>
      </w:tr>
      <w:tr w:rsidR="00227D94" w:rsidRPr="00594669" w:rsidTr="007B7FF4">
        <w:trPr>
          <w:trHeight w:val="274"/>
        </w:trPr>
        <w:tc>
          <w:tcPr>
            <w:tcW w:w="201" w:type="pct"/>
            <w:tcBorders>
              <w:top w:val="single" w:sz="4" w:space="0" w:color="auto"/>
              <w:left w:val="single" w:sz="4" w:space="0" w:color="auto"/>
              <w:bottom w:val="single" w:sz="4" w:space="0" w:color="auto"/>
              <w:right w:val="single" w:sz="4" w:space="0" w:color="auto"/>
            </w:tcBorders>
            <w:shd w:val="pct5" w:color="000000" w:fill="FFFFFF"/>
            <w:vAlign w:val="center"/>
          </w:tcPr>
          <w:p w:rsidR="00227D94" w:rsidRPr="008A4366" w:rsidRDefault="009E387A" w:rsidP="003D7C7A">
            <w:pPr>
              <w:jc w:val="center"/>
              <w:rPr>
                <w:rFonts w:asciiTheme="minorHAnsi" w:hAnsiTheme="minorHAnsi" w:cstheme="minorHAnsi"/>
                <w:b/>
                <w:sz w:val="20"/>
                <w:szCs w:val="20"/>
              </w:rPr>
            </w:pPr>
            <w:r>
              <w:rPr>
                <w:rFonts w:asciiTheme="minorHAnsi" w:hAnsiTheme="minorHAnsi" w:cstheme="minorHAnsi"/>
                <w:b/>
                <w:sz w:val="20"/>
                <w:szCs w:val="20"/>
              </w:rPr>
              <w:t>4</w:t>
            </w:r>
          </w:p>
        </w:tc>
        <w:tc>
          <w:tcPr>
            <w:tcW w:w="1096" w:type="pct"/>
            <w:tcBorders>
              <w:top w:val="single" w:sz="4" w:space="0" w:color="auto"/>
              <w:left w:val="single" w:sz="4" w:space="0" w:color="auto"/>
              <w:bottom w:val="single" w:sz="4" w:space="0" w:color="auto"/>
              <w:right w:val="single" w:sz="4" w:space="0" w:color="auto"/>
            </w:tcBorders>
            <w:shd w:val="pct5" w:color="000000" w:fill="FFFFFF"/>
            <w:vAlign w:val="center"/>
          </w:tcPr>
          <w:p w:rsidR="00B14BCC" w:rsidRDefault="00B14BCC" w:rsidP="00B14BCC">
            <w:pPr>
              <w:rPr>
                <w:rFonts w:cs="Calibri"/>
                <w:bCs/>
                <w:color w:val="000000"/>
                <w:sz w:val="20"/>
                <w:szCs w:val="20"/>
              </w:rPr>
            </w:pPr>
            <w:r w:rsidRPr="00B14BCC">
              <w:rPr>
                <w:rFonts w:cs="Calibri"/>
                <w:bCs/>
                <w:color w:val="000000"/>
                <w:sz w:val="20"/>
                <w:szCs w:val="20"/>
              </w:rPr>
              <w:t xml:space="preserve">A multi-agency approach to demographic mapping in order to identify </w:t>
            </w:r>
            <w:r w:rsidR="00221E4C">
              <w:rPr>
                <w:rFonts w:cs="Calibri"/>
                <w:bCs/>
                <w:color w:val="000000"/>
                <w:sz w:val="20"/>
                <w:szCs w:val="20"/>
              </w:rPr>
              <w:t xml:space="preserve">any </w:t>
            </w:r>
            <w:r w:rsidRPr="00B14BCC">
              <w:rPr>
                <w:rFonts w:cs="Calibri"/>
                <w:bCs/>
                <w:color w:val="000000"/>
                <w:sz w:val="20"/>
                <w:szCs w:val="20"/>
              </w:rPr>
              <w:t xml:space="preserve">emerging </w:t>
            </w:r>
            <w:r w:rsidR="00221E4C">
              <w:rPr>
                <w:rFonts w:cs="Calibri"/>
                <w:bCs/>
                <w:color w:val="000000"/>
                <w:sz w:val="20"/>
                <w:szCs w:val="20"/>
              </w:rPr>
              <w:t xml:space="preserve">or </w:t>
            </w:r>
            <w:r w:rsidRPr="00B14BCC">
              <w:rPr>
                <w:rFonts w:cs="Calibri"/>
                <w:bCs/>
                <w:color w:val="000000"/>
                <w:sz w:val="20"/>
                <w:szCs w:val="20"/>
              </w:rPr>
              <w:t>vulnerable communities.</w:t>
            </w:r>
          </w:p>
          <w:p w:rsidR="00227D94" w:rsidRPr="008A4366" w:rsidRDefault="00227D94" w:rsidP="00693288">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 xml:space="preserve">Ensure that briefings take place </w:t>
            </w:r>
            <w:r w:rsidR="00693288">
              <w:rPr>
                <w:rFonts w:asciiTheme="minorHAnsi" w:hAnsiTheme="minorHAnsi" w:cstheme="minorHAnsi"/>
                <w:bCs/>
                <w:color w:val="000000"/>
                <w:sz w:val="20"/>
                <w:szCs w:val="20"/>
              </w:rPr>
              <w:t xml:space="preserve">in order to </w:t>
            </w:r>
            <w:r w:rsidRPr="008A4366">
              <w:rPr>
                <w:rFonts w:asciiTheme="minorHAnsi" w:hAnsiTheme="minorHAnsi" w:cstheme="minorHAnsi"/>
                <w:bCs/>
                <w:color w:val="000000"/>
                <w:sz w:val="20"/>
                <w:szCs w:val="20"/>
              </w:rPr>
              <w:t>identify vulnerable communities or individuals</w:t>
            </w:r>
            <w:r w:rsidR="00221E4C">
              <w:rPr>
                <w:rFonts w:asciiTheme="minorHAnsi" w:hAnsiTheme="minorHAnsi" w:cstheme="minorHAnsi"/>
                <w:bCs/>
                <w:color w:val="000000"/>
                <w:sz w:val="20"/>
                <w:szCs w:val="20"/>
              </w:rPr>
              <w:t xml:space="preserve"> and what level of  </w:t>
            </w:r>
            <w:r w:rsidR="00221E4C" w:rsidRPr="00221E4C">
              <w:rPr>
                <w:rFonts w:cs="Calibri"/>
                <w:bCs/>
                <w:color w:val="000000"/>
                <w:sz w:val="20"/>
                <w:szCs w:val="20"/>
              </w:rPr>
              <w:t xml:space="preserve">intervention is </w:t>
            </w:r>
            <w:r w:rsidR="00221E4C">
              <w:rPr>
                <w:rFonts w:cs="Calibri"/>
                <w:bCs/>
                <w:color w:val="000000"/>
                <w:sz w:val="20"/>
                <w:szCs w:val="20"/>
              </w:rPr>
              <w:t xml:space="preserve">required to address any </w:t>
            </w:r>
            <w:r w:rsidR="00221E4C" w:rsidRPr="00221E4C">
              <w:rPr>
                <w:rFonts w:cs="Calibri"/>
                <w:bCs/>
                <w:color w:val="000000"/>
                <w:sz w:val="20"/>
                <w:szCs w:val="20"/>
              </w:rPr>
              <w:t xml:space="preserve">signs of radicalisation and extremism  </w:t>
            </w:r>
          </w:p>
        </w:tc>
        <w:tc>
          <w:tcPr>
            <w:tcW w:w="899"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227D94" w:rsidP="003D7C7A">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S</w:t>
            </w:r>
            <w:r w:rsidR="00221E4C">
              <w:rPr>
                <w:rFonts w:asciiTheme="minorHAnsi" w:hAnsiTheme="minorHAnsi" w:cstheme="minorHAnsi"/>
                <w:sz w:val="20"/>
                <w:szCs w:val="20"/>
              </w:rPr>
              <w:t xml:space="preserve">hropshire </w:t>
            </w:r>
            <w:r w:rsidRPr="008A4366">
              <w:rPr>
                <w:rFonts w:asciiTheme="minorHAnsi" w:hAnsiTheme="minorHAnsi" w:cstheme="minorHAnsi"/>
                <w:sz w:val="20"/>
                <w:szCs w:val="20"/>
              </w:rPr>
              <w:t>F</w:t>
            </w:r>
            <w:r w:rsidR="00221E4C">
              <w:rPr>
                <w:rFonts w:asciiTheme="minorHAnsi" w:hAnsiTheme="minorHAnsi" w:cstheme="minorHAnsi"/>
                <w:sz w:val="20"/>
                <w:szCs w:val="20"/>
              </w:rPr>
              <w:t xml:space="preserve">ire and </w:t>
            </w:r>
            <w:r w:rsidRPr="008A4366">
              <w:rPr>
                <w:rFonts w:asciiTheme="minorHAnsi" w:hAnsiTheme="minorHAnsi" w:cstheme="minorHAnsi"/>
                <w:sz w:val="20"/>
                <w:szCs w:val="20"/>
              </w:rPr>
              <w:t>R</w:t>
            </w:r>
            <w:r w:rsidR="00221E4C">
              <w:rPr>
                <w:rFonts w:asciiTheme="minorHAnsi" w:hAnsiTheme="minorHAnsi" w:cstheme="minorHAnsi"/>
                <w:sz w:val="20"/>
                <w:szCs w:val="20"/>
              </w:rPr>
              <w:t xml:space="preserve">escue </w:t>
            </w:r>
            <w:r w:rsidRPr="008A4366">
              <w:rPr>
                <w:rFonts w:asciiTheme="minorHAnsi" w:hAnsiTheme="minorHAnsi" w:cstheme="minorHAnsi"/>
                <w:sz w:val="20"/>
                <w:szCs w:val="20"/>
              </w:rPr>
              <w:t>S</w:t>
            </w:r>
            <w:r w:rsidR="00221E4C">
              <w:rPr>
                <w:rFonts w:asciiTheme="minorHAnsi" w:hAnsiTheme="minorHAnsi" w:cstheme="minorHAnsi"/>
                <w:sz w:val="20"/>
                <w:szCs w:val="20"/>
              </w:rPr>
              <w:t xml:space="preserve">ervice </w:t>
            </w:r>
            <w:r w:rsidRPr="008A4366">
              <w:rPr>
                <w:rFonts w:asciiTheme="minorHAnsi" w:hAnsiTheme="minorHAnsi" w:cstheme="minorHAnsi"/>
                <w:sz w:val="20"/>
                <w:szCs w:val="20"/>
              </w:rPr>
              <w:t>NILO network are briefed by Regional C</w:t>
            </w:r>
            <w:r w:rsidR="00221E4C">
              <w:rPr>
                <w:rFonts w:asciiTheme="minorHAnsi" w:hAnsiTheme="minorHAnsi" w:cstheme="minorHAnsi"/>
                <w:sz w:val="20"/>
                <w:szCs w:val="20"/>
              </w:rPr>
              <w:t xml:space="preserve">ounter Terrorism </w:t>
            </w:r>
            <w:r w:rsidRPr="008A4366">
              <w:rPr>
                <w:rFonts w:asciiTheme="minorHAnsi" w:hAnsiTheme="minorHAnsi" w:cstheme="minorHAnsi"/>
                <w:sz w:val="20"/>
                <w:szCs w:val="20"/>
              </w:rPr>
              <w:t>U</w:t>
            </w:r>
            <w:r w:rsidR="00221E4C">
              <w:rPr>
                <w:rFonts w:asciiTheme="minorHAnsi" w:hAnsiTheme="minorHAnsi" w:cstheme="minorHAnsi"/>
                <w:sz w:val="20"/>
                <w:szCs w:val="20"/>
              </w:rPr>
              <w:t>nit</w:t>
            </w:r>
            <w:r w:rsidRPr="008A4366">
              <w:rPr>
                <w:rFonts w:asciiTheme="minorHAnsi" w:hAnsiTheme="minorHAnsi" w:cstheme="minorHAnsi"/>
                <w:sz w:val="20"/>
                <w:szCs w:val="20"/>
              </w:rPr>
              <w:t xml:space="preserve"> and West Mercia Special Branch. </w:t>
            </w:r>
          </w:p>
          <w:p w:rsidR="00227D94" w:rsidRPr="008A4366" w:rsidRDefault="00227D94" w:rsidP="003D7C7A">
            <w:pPr>
              <w:pStyle w:val="BodyText"/>
              <w:ind w:left="27"/>
              <w:jc w:val="left"/>
              <w:rPr>
                <w:rFonts w:asciiTheme="minorHAnsi" w:hAnsiTheme="minorHAnsi" w:cstheme="minorHAnsi"/>
                <w:sz w:val="20"/>
                <w:szCs w:val="20"/>
              </w:rPr>
            </w:pPr>
          </w:p>
          <w:p w:rsidR="00227D94" w:rsidRPr="008A4366" w:rsidRDefault="00227D94" w:rsidP="00227D94">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 xml:space="preserve">Education representative at Hate Crime reporting group and Channel. Also </w:t>
            </w:r>
            <w:r w:rsidR="00235611" w:rsidRPr="008A4366">
              <w:rPr>
                <w:rFonts w:asciiTheme="minorHAnsi" w:hAnsiTheme="minorHAnsi" w:cstheme="minorHAnsi"/>
                <w:sz w:val="20"/>
                <w:szCs w:val="20"/>
              </w:rPr>
              <w:t>regular,</w:t>
            </w:r>
            <w:r w:rsidRPr="008A4366">
              <w:rPr>
                <w:rFonts w:asciiTheme="minorHAnsi" w:hAnsiTheme="minorHAnsi" w:cstheme="minorHAnsi"/>
                <w:sz w:val="20"/>
                <w:szCs w:val="20"/>
              </w:rPr>
              <w:t xml:space="preserve"> prevent and hate crime updates by L</w:t>
            </w:r>
            <w:r w:rsidR="002D14DE">
              <w:rPr>
                <w:rFonts w:asciiTheme="minorHAnsi" w:hAnsiTheme="minorHAnsi" w:cstheme="minorHAnsi"/>
                <w:sz w:val="20"/>
                <w:szCs w:val="20"/>
              </w:rPr>
              <w:t xml:space="preserve">ocal </w:t>
            </w:r>
            <w:r w:rsidRPr="008A4366">
              <w:rPr>
                <w:rFonts w:asciiTheme="minorHAnsi" w:hAnsiTheme="minorHAnsi" w:cstheme="minorHAnsi"/>
                <w:sz w:val="20"/>
                <w:szCs w:val="20"/>
              </w:rPr>
              <w:t>A</w:t>
            </w:r>
            <w:r w:rsidR="002D14DE">
              <w:rPr>
                <w:rFonts w:asciiTheme="minorHAnsi" w:hAnsiTheme="minorHAnsi" w:cstheme="minorHAnsi"/>
                <w:sz w:val="20"/>
                <w:szCs w:val="20"/>
              </w:rPr>
              <w:t>uthority</w:t>
            </w:r>
            <w:r w:rsidRPr="008A4366">
              <w:rPr>
                <w:rFonts w:asciiTheme="minorHAnsi" w:hAnsiTheme="minorHAnsi" w:cstheme="minorHAnsi"/>
                <w:sz w:val="20"/>
                <w:szCs w:val="20"/>
              </w:rPr>
              <w:t xml:space="preserve"> </w:t>
            </w:r>
            <w:r w:rsidR="002D14DE">
              <w:rPr>
                <w:rFonts w:asciiTheme="minorHAnsi" w:hAnsiTheme="minorHAnsi" w:cstheme="minorHAnsi"/>
                <w:sz w:val="20"/>
                <w:szCs w:val="20"/>
              </w:rPr>
              <w:t>E</w:t>
            </w:r>
            <w:r w:rsidRPr="008A4366">
              <w:rPr>
                <w:rFonts w:asciiTheme="minorHAnsi" w:hAnsiTheme="minorHAnsi" w:cstheme="minorHAnsi"/>
                <w:sz w:val="20"/>
                <w:szCs w:val="20"/>
              </w:rPr>
              <w:t>ducation Officer at schools safeguarding group.</w:t>
            </w:r>
          </w:p>
          <w:p w:rsidR="00227D94" w:rsidRPr="008A4366" w:rsidRDefault="00227D94" w:rsidP="003D7C7A">
            <w:pPr>
              <w:pStyle w:val="BodyText"/>
              <w:ind w:left="27"/>
              <w:jc w:val="left"/>
              <w:rPr>
                <w:rFonts w:asciiTheme="minorHAnsi" w:hAnsiTheme="minorHAnsi" w:cstheme="minorHAnsi"/>
                <w:sz w:val="20"/>
                <w:szCs w:val="20"/>
              </w:rPr>
            </w:pPr>
          </w:p>
          <w:p w:rsidR="00227D94" w:rsidRPr="008A4366" w:rsidRDefault="0020685D" w:rsidP="00227D94">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S</w:t>
            </w:r>
            <w:r w:rsidR="00227D94" w:rsidRPr="008A4366">
              <w:rPr>
                <w:rFonts w:asciiTheme="minorHAnsi" w:hAnsiTheme="minorHAnsi" w:cstheme="minorHAnsi"/>
                <w:sz w:val="20"/>
                <w:szCs w:val="20"/>
              </w:rPr>
              <w:t xml:space="preserve">taff have received awareness briefings &amp; WRAP 2 training. WRAP 3 training is currently being delivered. They are aware of the process of identifying vulnerable individuals etc. </w:t>
            </w:r>
          </w:p>
          <w:p w:rsidR="00227D94" w:rsidRPr="008A4366" w:rsidRDefault="00227D94" w:rsidP="00227D94">
            <w:pPr>
              <w:pStyle w:val="BodyText"/>
              <w:ind w:left="27"/>
              <w:jc w:val="left"/>
              <w:rPr>
                <w:rFonts w:asciiTheme="minorHAnsi" w:hAnsiTheme="minorHAnsi" w:cstheme="minorHAnsi"/>
                <w:sz w:val="20"/>
                <w:szCs w:val="20"/>
              </w:rPr>
            </w:pPr>
          </w:p>
          <w:p w:rsidR="00227D94" w:rsidRPr="008A4366" w:rsidRDefault="00227D94" w:rsidP="009B12A8">
            <w:pPr>
              <w:rPr>
                <w:rFonts w:asciiTheme="minorHAnsi" w:hAnsiTheme="minorHAnsi" w:cstheme="minorHAnsi"/>
                <w:sz w:val="20"/>
                <w:szCs w:val="20"/>
              </w:rPr>
            </w:pPr>
            <w:r w:rsidRPr="008A4366">
              <w:rPr>
                <w:rFonts w:asciiTheme="minorHAnsi" w:hAnsiTheme="minorHAnsi" w:cstheme="minorHAnsi"/>
                <w:color w:val="000000"/>
                <w:sz w:val="20"/>
                <w:szCs w:val="20"/>
              </w:rPr>
              <w:t xml:space="preserve">Monthly multi agency Bronze Level tasking meetings that address help identify vulnerable locations and people. </w:t>
            </w:r>
          </w:p>
        </w:tc>
        <w:tc>
          <w:tcPr>
            <w:tcW w:w="700" w:type="pct"/>
            <w:tcBorders>
              <w:top w:val="single" w:sz="4" w:space="0" w:color="auto"/>
              <w:left w:val="single" w:sz="4" w:space="0" w:color="auto"/>
              <w:bottom w:val="single" w:sz="4" w:space="0" w:color="auto"/>
              <w:right w:val="single" w:sz="4" w:space="0" w:color="auto"/>
            </w:tcBorders>
            <w:shd w:val="pct5" w:color="000000" w:fill="FFFFFF"/>
          </w:tcPr>
          <w:p w:rsidR="00235611" w:rsidRDefault="00235611" w:rsidP="00227D94">
            <w:pPr>
              <w:pStyle w:val="BodyText"/>
              <w:ind w:left="27"/>
              <w:jc w:val="left"/>
              <w:rPr>
                <w:rFonts w:asciiTheme="minorHAnsi" w:hAnsiTheme="minorHAnsi" w:cstheme="minorHAnsi"/>
                <w:sz w:val="20"/>
                <w:szCs w:val="20"/>
              </w:rPr>
            </w:pPr>
          </w:p>
          <w:p w:rsidR="00235611" w:rsidRDefault="00235611" w:rsidP="00227D94">
            <w:pPr>
              <w:pStyle w:val="BodyText"/>
              <w:ind w:left="27"/>
              <w:jc w:val="left"/>
              <w:rPr>
                <w:rFonts w:asciiTheme="minorHAnsi" w:hAnsiTheme="minorHAnsi" w:cstheme="minorHAnsi"/>
                <w:sz w:val="20"/>
                <w:szCs w:val="20"/>
              </w:rPr>
            </w:pPr>
          </w:p>
          <w:p w:rsidR="00227D94" w:rsidRPr="008A4366" w:rsidRDefault="00227D94" w:rsidP="00227D94">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Shropshire Fire and Rescue Service</w:t>
            </w:r>
          </w:p>
          <w:p w:rsidR="00227D94" w:rsidRPr="008A4366" w:rsidRDefault="00227D94" w:rsidP="00227D94">
            <w:pPr>
              <w:pStyle w:val="BodyText"/>
              <w:ind w:left="27"/>
              <w:rPr>
                <w:rFonts w:asciiTheme="minorHAnsi" w:hAnsiTheme="minorHAnsi" w:cstheme="minorHAnsi"/>
                <w:sz w:val="20"/>
                <w:szCs w:val="20"/>
              </w:rPr>
            </w:pPr>
          </w:p>
          <w:p w:rsidR="009B12A8" w:rsidRDefault="009B12A8" w:rsidP="00227D94">
            <w:pPr>
              <w:pStyle w:val="BodyText"/>
              <w:ind w:left="27"/>
              <w:rPr>
                <w:rFonts w:asciiTheme="minorHAnsi" w:hAnsiTheme="minorHAnsi" w:cstheme="minorHAnsi"/>
                <w:sz w:val="20"/>
                <w:szCs w:val="20"/>
              </w:rPr>
            </w:pPr>
          </w:p>
          <w:p w:rsidR="007810AD" w:rsidRDefault="007810AD" w:rsidP="00227D94">
            <w:pPr>
              <w:pStyle w:val="BodyText"/>
              <w:ind w:left="27"/>
              <w:rPr>
                <w:rFonts w:asciiTheme="minorHAnsi" w:hAnsiTheme="minorHAnsi" w:cstheme="minorHAnsi"/>
                <w:sz w:val="20"/>
                <w:szCs w:val="20"/>
              </w:rPr>
            </w:pPr>
          </w:p>
          <w:p w:rsidR="00221E4C" w:rsidRDefault="00221E4C" w:rsidP="00227D94">
            <w:pPr>
              <w:pStyle w:val="BodyText"/>
              <w:ind w:left="27"/>
              <w:rPr>
                <w:rFonts w:asciiTheme="minorHAnsi" w:hAnsiTheme="minorHAnsi" w:cstheme="minorHAnsi"/>
                <w:sz w:val="20"/>
                <w:szCs w:val="20"/>
              </w:rPr>
            </w:pPr>
          </w:p>
          <w:p w:rsidR="00227D94" w:rsidRPr="008A4366" w:rsidRDefault="00227D94" w:rsidP="00227D94">
            <w:pPr>
              <w:pStyle w:val="BodyText"/>
              <w:ind w:left="27"/>
              <w:rPr>
                <w:rFonts w:asciiTheme="minorHAnsi" w:hAnsiTheme="minorHAnsi" w:cstheme="minorHAnsi"/>
                <w:sz w:val="20"/>
                <w:szCs w:val="20"/>
              </w:rPr>
            </w:pPr>
            <w:r w:rsidRPr="008A4366">
              <w:rPr>
                <w:rFonts w:asciiTheme="minorHAnsi" w:hAnsiTheme="minorHAnsi" w:cstheme="minorHAnsi"/>
                <w:sz w:val="20"/>
                <w:szCs w:val="20"/>
              </w:rPr>
              <w:t>Education</w:t>
            </w:r>
          </w:p>
          <w:p w:rsidR="00227D94" w:rsidRPr="008A4366" w:rsidRDefault="00227D94"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Default="009B12A8" w:rsidP="00227D94">
            <w:pPr>
              <w:pStyle w:val="BodyText"/>
              <w:ind w:left="27"/>
              <w:rPr>
                <w:rFonts w:asciiTheme="minorHAnsi" w:hAnsiTheme="minorHAnsi" w:cstheme="minorHAnsi"/>
                <w:sz w:val="20"/>
                <w:szCs w:val="20"/>
              </w:rPr>
            </w:pPr>
          </w:p>
          <w:p w:rsidR="00235611" w:rsidRPr="008A4366" w:rsidRDefault="00235611" w:rsidP="00227D94">
            <w:pPr>
              <w:pStyle w:val="BodyText"/>
              <w:ind w:left="27"/>
              <w:rPr>
                <w:rFonts w:asciiTheme="minorHAnsi" w:hAnsiTheme="minorHAnsi" w:cstheme="minorHAnsi"/>
                <w:sz w:val="20"/>
                <w:szCs w:val="20"/>
              </w:rPr>
            </w:pPr>
          </w:p>
          <w:p w:rsidR="00227D94" w:rsidRPr="008A4366" w:rsidRDefault="00227D94" w:rsidP="007C7F65">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National Probation Service</w:t>
            </w:r>
          </w:p>
          <w:p w:rsidR="00227D94" w:rsidRPr="008A4366" w:rsidRDefault="00227D94"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Pr="008A4366" w:rsidRDefault="009B12A8" w:rsidP="00227D94">
            <w:pPr>
              <w:pStyle w:val="BodyText"/>
              <w:ind w:left="27"/>
              <w:rPr>
                <w:rFonts w:asciiTheme="minorHAnsi" w:hAnsiTheme="minorHAnsi" w:cstheme="minorHAnsi"/>
                <w:sz w:val="20"/>
                <w:szCs w:val="20"/>
              </w:rPr>
            </w:pPr>
          </w:p>
          <w:p w:rsidR="009B12A8" w:rsidRDefault="009B12A8" w:rsidP="00227D94">
            <w:pPr>
              <w:pStyle w:val="BodyText"/>
              <w:ind w:left="27"/>
              <w:rPr>
                <w:rFonts w:asciiTheme="minorHAnsi" w:hAnsiTheme="minorHAnsi" w:cstheme="minorHAnsi"/>
                <w:sz w:val="20"/>
                <w:szCs w:val="20"/>
              </w:rPr>
            </w:pPr>
          </w:p>
          <w:p w:rsidR="00227D94" w:rsidRPr="008A4366" w:rsidRDefault="00227D94" w:rsidP="00227D94">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Community Safety Partnership</w:t>
            </w:r>
          </w:p>
          <w:p w:rsidR="00227D94" w:rsidRPr="008A4366" w:rsidRDefault="00227D94" w:rsidP="003D7C7A">
            <w:pPr>
              <w:jc w:val="both"/>
              <w:rPr>
                <w:rFonts w:asciiTheme="minorHAnsi" w:hAnsiTheme="minorHAnsi" w:cstheme="minorHAnsi"/>
                <w:bCs/>
                <w:color w:val="000000"/>
                <w:sz w:val="20"/>
                <w:szCs w:val="20"/>
              </w:rPr>
            </w:pPr>
          </w:p>
        </w:tc>
        <w:tc>
          <w:tcPr>
            <w:tcW w:w="1697"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835713" w:rsidP="002D14DE">
            <w:pPr>
              <w:rPr>
                <w:rFonts w:asciiTheme="minorHAnsi" w:hAnsiTheme="minorHAnsi" w:cstheme="minorHAnsi"/>
                <w:bCs/>
                <w:color w:val="000000"/>
                <w:sz w:val="20"/>
                <w:szCs w:val="20"/>
              </w:rPr>
            </w:pPr>
            <w:r>
              <w:rPr>
                <w:rFonts w:asciiTheme="minorHAnsi" w:hAnsiTheme="minorHAnsi" w:cstheme="minorHAnsi"/>
                <w:bCs/>
                <w:color w:val="000000"/>
                <w:sz w:val="20"/>
                <w:szCs w:val="20"/>
              </w:rPr>
              <w:t>I</w:t>
            </w:r>
            <w:r w:rsidR="009B12A8" w:rsidRPr="008A4366">
              <w:rPr>
                <w:rFonts w:asciiTheme="minorHAnsi" w:hAnsiTheme="minorHAnsi" w:cstheme="minorHAnsi"/>
                <w:bCs/>
                <w:color w:val="000000"/>
                <w:sz w:val="20"/>
                <w:szCs w:val="20"/>
              </w:rPr>
              <w:t xml:space="preserve">mprove police and partner knowledge of community demographics, particularly those from vulnerable areas subject to ongoing political and military unrest e.g. Syria / Iraq, in order to facilitate resources to communities requiring additional reassurance or </w:t>
            </w:r>
            <w:r w:rsidR="007B7FF4">
              <w:rPr>
                <w:rFonts w:asciiTheme="minorHAnsi" w:hAnsiTheme="minorHAnsi" w:cstheme="minorHAnsi"/>
                <w:bCs/>
                <w:color w:val="000000"/>
                <w:sz w:val="20"/>
                <w:szCs w:val="20"/>
              </w:rPr>
              <w:t xml:space="preserve">support </w:t>
            </w:r>
            <w:r w:rsidR="007B7FF4" w:rsidRPr="007064A1">
              <w:rPr>
                <w:rFonts w:asciiTheme="minorHAnsi" w:hAnsiTheme="minorHAnsi" w:cstheme="minorHAnsi"/>
                <w:b/>
                <w:bCs/>
                <w:color w:val="000000"/>
                <w:sz w:val="20"/>
                <w:szCs w:val="20"/>
              </w:rPr>
              <w:t>(WM17)</w:t>
            </w:r>
            <w:r w:rsidR="009B12A8" w:rsidRPr="008A4366">
              <w:rPr>
                <w:rFonts w:asciiTheme="minorHAnsi" w:hAnsiTheme="minorHAnsi" w:cstheme="minorHAnsi"/>
                <w:bCs/>
                <w:color w:val="000000"/>
                <w:sz w:val="20"/>
                <w:szCs w:val="20"/>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00B050"/>
          </w:tcPr>
          <w:p w:rsidR="00227D94" w:rsidRPr="008A4366" w:rsidRDefault="00227D94" w:rsidP="003D7C7A">
            <w:pPr>
              <w:rPr>
                <w:rFonts w:asciiTheme="minorHAnsi" w:hAnsiTheme="minorHAnsi" w:cstheme="minorHAnsi"/>
                <w:bCs/>
                <w:color w:val="000000"/>
                <w:sz w:val="20"/>
                <w:szCs w:val="20"/>
              </w:rPr>
            </w:pPr>
          </w:p>
        </w:tc>
      </w:tr>
    </w:tbl>
    <w:p w:rsidR="007C7F65" w:rsidRDefault="007C7F65" w:rsidP="007B6CB9">
      <w:pPr>
        <w:pStyle w:val="ListParagraph"/>
        <w:ind w:left="0"/>
      </w:pPr>
    </w:p>
    <w:p w:rsidR="007B6CB9" w:rsidRDefault="007B6CB9" w:rsidP="007B6CB9">
      <w:pPr>
        <w:pStyle w:val="ListParagraph"/>
        <w:ind w:left="0"/>
      </w:pPr>
      <w:r>
        <w:t>Building partnership and trust with communities – to raise awareness and to challenge extremism</w:t>
      </w:r>
    </w:p>
    <w:tbl>
      <w:tblPr>
        <w:tblW w:w="5012" w:type="pct"/>
        <w:tblInd w:w="-34" w:type="dxa"/>
        <w:tblBorders>
          <w:insideH w:val="single" w:sz="18" w:space="0" w:color="FFFFFF"/>
          <w:insideV w:val="single" w:sz="18" w:space="0" w:color="FFFFFF"/>
        </w:tblBorders>
        <w:tblLayout w:type="fixed"/>
        <w:tblLook w:val="01E0" w:firstRow="1" w:lastRow="1" w:firstColumn="1" w:lastColumn="1" w:noHBand="0" w:noVBand="0"/>
      </w:tblPr>
      <w:tblGrid>
        <w:gridCol w:w="561"/>
        <w:gridCol w:w="3067"/>
        <w:gridCol w:w="2516"/>
        <w:gridCol w:w="1959"/>
        <w:gridCol w:w="4749"/>
        <w:gridCol w:w="1139"/>
      </w:tblGrid>
      <w:tr w:rsidR="009B12A8" w:rsidRPr="003F3A7C" w:rsidTr="002D14DE">
        <w:trPr>
          <w:trHeight w:val="89"/>
        </w:trPr>
        <w:tc>
          <w:tcPr>
            <w:tcW w:w="201" w:type="pct"/>
            <w:tcBorders>
              <w:top w:val="nil"/>
              <w:bottom w:val="single" w:sz="4" w:space="0" w:color="auto"/>
            </w:tcBorders>
            <w:shd w:val="clear" w:color="000000" w:fill="606060"/>
          </w:tcPr>
          <w:p w:rsidR="009B12A8" w:rsidRPr="008A4366" w:rsidRDefault="009B12A8"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6" w:type="pct"/>
            <w:tcBorders>
              <w:top w:val="nil"/>
              <w:bottom w:val="single" w:sz="4" w:space="0" w:color="auto"/>
            </w:tcBorders>
            <w:shd w:val="clear" w:color="000000" w:fill="606060"/>
          </w:tcPr>
          <w:p w:rsidR="009B12A8" w:rsidRPr="008A4366" w:rsidRDefault="009B12A8"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899" w:type="pct"/>
            <w:tcBorders>
              <w:top w:val="nil"/>
              <w:bottom w:val="single" w:sz="4" w:space="0" w:color="auto"/>
            </w:tcBorders>
            <w:shd w:val="clear" w:color="000000" w:fill="606060"/>
          </w:tcPr>
          <w:p w:rsidR="009B12A8" w:rsidRPr="008A4366" w:rsidRDefault="009B12A8"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9B12A8" w:rsidRPr="008A4366" w:rsidRDefault="009B12A8" w:rsidP="003D7C7A">
            <w:pPr>
              <w:jc w:val="center"/>
              <w:rPr>
                <w:rFonts w:asciiTheme="minorHAnsi" w:hAnsiTheme="minorHAnsi" w:cstheme="minorHAnsi"/>
                <w:b/>
                <w:bCs/>
                <w:color w:val="FFFFFF"/>
                <w:sz w:val="20"/>
                <w:szCs w:val="20"/>
              </w:rPr>
            </w:pPr>
          </w:p>
        </w:tc>
        <w:tc>
          <w:tcPr>
            <w:tcW w:w="700" w:type="pct"/>
            <w:tcBorders>
              <w:top w:val="nil"/>
              <w:bottom w:val="single" w:sz="4" w:space="0" w:color="auto"/>
            </w:tcBorders>
            <w:shd w:val="clear" w:color="000000" w:fill="606060"/>
          </w:tcPr>
          <w:p w:rsidR="009B12A8" w:rsidRPr="008A4366" w:rsidRDefault="009B12A8"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AGENCY / PARTNERSHIP</w:t>
            </w:r>
          </w:p>
        </w:tc>
        <w:tc>
          <w:tcPr>
            <w:tcW w:w="1697" w:type="pct"/>
            <w:tcBorders>
              <w:top w:val="nil"/>
              <w:bottom w:val="single" w:sz="4" w:space="0" w:color="auto"/>
            </w:tcBorders>
            <w:shd w:val="clear" w:color="000000" w:fill="606060"/>
          </w:tcPr>
          <w:p w:rsidR="009B12A8" w:rsidRPr="008A4366" w:rsidRDefault="009B12A8"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7" w:type="pct"/>
            <w:tcBorders>
              <w:top w:val="nil"/>
              <w:bottom w:val="single" w:sz="4" w:space="0" w:color="auto"/>
            </w:tcBorders>
            <w:shd w:val="clear" w:color="000000" w:fill="606060"/>
          </w:tcPr>
          <w:p w:rsidR="009B12A8" w:rsidRPr="008A4366" w:rsidRDefault="009B12A8" w:rsidP="008A4366">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RAG</w:t>
            </w:r>
          </w:p>
        </w:tc>
      </w:tr>
      <w:tr w:rsidR="00227D94" w:rsidRPr="00594669" w:rsidTr="007B7FF4">
        <w:trPr>
          <w:trHeight w:val="1228"/>
        </w:trPr>
        <w:tc>
          <w:tcPr>
            <w:tcW w:w="201" w:type="pct"/>
            <w:tcBorders>
              <w:top w:val="single" w:sz="4" w:space="0" w:color="auto"/>
              <w:left w:val="single" w:sz="4" w:space="0" w:color="auto"/>
              <w:bottom w:val="single" w:sz="4" w:space="0" w:color="auto"/>
              <w:right w:val="single" w:sz="4" w:space="0" w:color="auto"/>
            </w:tcBorders>
            <w:shd w:val="pct5" w:color="000000" w:fill="FFFFFF"/>
            <w:vAlign w:val="center"/>
          </w:tcPr>
          <w:p w:rsidR="00227D94" w:rsidRPr="008A4366" w:rsidRDefault="007810AD" w:rsidP="003D7C7A">
            <w:pPr>
              <w:jc w:val="center"/>
              <w:rPr>
                <w:rFonts w:asciiTheme="minorHAnsi" w:hAnsiTheme="minorHAnsi" w:cstheme="minorHAnsi"/>
                <w:b/>
                <w:sz w:val="20"/>
                <w:szCs w:val="20"/>
              </w:rPr>
            </w:pPr>
            <w:r>
              <w:rPr>
                <w:rFonts w:asciiTheme="minorHAnsi" w:hAnsiTheme="minorHAnsi" w:cstheme="minorHAnsi"/>
                <w:b/>
                <w:sz w:val="20"/>
                <w:szCs w:val="20"/>
              </w:rPr>
              <w:t>5</w:t>
            </w:r>
          </w:p>
        </w:tc>
        <w:tc>
          <w:tcPr>
            <w:tcW w:w="1096" w:type="pct"/>
            <w:tcBorders>
              <w:top w:val="single" w:sz="4" w:space="0" w:color="auto"/>
              <w:left w:val="single" w:sz="4" w:space="0" w:color="auto"/>
              <w:bottom w:val="single" w:sz="4" w:space="0" w:color="auto"/>
              <w:right w:val="single" w:sz="4" w:space="0" w:color="auto"/>
            </w:tcBorders>
            <w:shd w:val="pct5" w:color="000000" w:fill="FFFFFF"/>
            <w:vAlign w:val="center"/>
          </w:tcPr>
          <w:p w:rsidR="005C569F" w:rsidRPr="008A4366" w:rsidRDefault="009B12A8" w:rsidP="002D14DE">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Utilise publicity campaigns to inform communities of reporting methods, as well as communicating successes achieved.</w:t>
            </w:r>
          </w:p>
        </w:tc>
        <w:tc>
          <w:tcPr>
            <w:tcW w:w="899"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693288" w:rsidP="00693288">
            <w:pPr>
              <w:rPr>
                <w:rFonts w:asciiTheme="minorHAnsi" w:hAnsiTheme="minorHAnsi" w:cstheme="minorHAnsi"/>
                <w:sz w:val="20"/>
                <w:szCs w:val="20"/>
              </w:rPr>
            </w:pPr>
            <w:r w:rsidRPr="00693288">
              <w:rPr>
                <w:rFonts w:eastAsia="Times New Roman" w:cs="Calibri"/>
                <w:sz w:val="20"/>
                <w:szCs w:val="20"/>
              </w:rPr>
              <w:t xml:space="preserve"> </w:t>
            </w:r>
          </w:p>
        </w:tc>
        <w:tc>
          <w:tcPr>
            <w:tcW w:w="700" w:type="pct"/>
            <w:tcBorders>
              <w:top w:val="single" w:sz="4" w:space="0" w:color="auto"/>
              <w:left w:val="single" w:sz="4" w:space="0" w:color="auto"/>
              <w:bottom w:val="single" w:sz="4" w:space="0" w:color="auto"/>
              <w:right w:val="single" w:sz="4" w:space="0" w:color="auto"/>
            </w:tcBorders>
            <w:shd w:val="pct5" w:color="000000" w:fill="FFFFFF"/>
          </w:tcPr>
          <w:p w:rsidR="00B568D5" w:rsidRPr="008A4366" w:rsidRDefault="00B568D5" w:rsidP="00B568D5">
            <w:pPr>
              <w:rPr>
                <w:rFonts w:asciiTheme="minorHAnsi" w:hAnsiTheme="minorHAnsi" w:cstheme="minorHAnsi"/>
                <w:bCs/>
                <w:color w:val="000000"/>
                <w:sz w:val="20"/>
                <w:szCs w:val="20"/>
              </w:rPr>
            </w:pPr>
          </w:p>
        </w:tc>
        <w:tc>
          <w:tcPr>
            <w:tcW w:w="1697"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7B7FF4" w:rsidP="007B7FF4">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Improve working relations and information sharing between partners and Police </w:t>
            </w:r>
            <w:r w:rsidRPr="007064A1">
              <w:rPr>
                <w:rFonts w:asciiTheme="minorHAnsi" w:hAnsiTheme="minorHAnsi" w:cstheme="minorHAnsi"/>
                <w:b/>
                <w:bCs/>
                <w:color w:val="000000"/>
                <w:sz w:val="20"/>
                <w:szCs w:val="20"/>
              </w:rPr>
              <w:t>(WM15)</w:t>
            </w:r>
            <w:r>
              <w:rPr>
                <w:rFonts w:asciiTheme="minorHAnsi" w:hAnsiTheme="minorHAnsi" w:cstheme="minorHAnsi"/>
                <w:bCs/>
                <w:color w:val="000000"/>
                <w:sz w:val="20"/>
                <w:szCs w:val="20"/>
              </w:rPr>
              <w:t xml:space="preserve"> in order to understand </w:t>
            </w:r>
            <w:r w:rsidR="009B12A8" w:rsidRPr="008A4366">
              <w:rPr>
                <w:rFonts w:asciiTheme="minorHAnsi" w:hAnsiTheme="minorHAnsi" w:cstheme="minorHAnsi"/>
                <w:bCs/>
                <w:color w:val="000000"/>
                <w:sz w:val="20"/>
                <w:szCs w:val="20"/>
              </w:rPr>
              <w:t>the threat</w:t>
            </w:r>
            <w:r w:rsidR="007810AD">
              <w:rPr>
                <w:rFonts w:asciiTheme="minorHAnsi" w:hAnsiTheme="minorHAnsi" w:cstheme="minorHAnsi"/>
                <w:bCs/>
                <w:color w:val="000000"/>
                <w:sz w:val="20"/>
                <w:szCs w:val="20"/>
              </w:rPr>
              <w:t>s posed in Shropshire</w:t>
            </w:r>
            <w:r w:rsidR="009B12A8" w:rsidRPr="008A4366">
              <w:rPr>
                <w:rFonts w:asciiTheme="minorHAnsi" w:hAnsiTheme="minorHAnsi" w:cstheme="minorHAnsi"/>
                <w:bCs/>
                <w:color w:val="000000"/>
                <w:sz w:val="20"/>
                <w:szCs w:val="20"/>
              </w:rPr>
              <w:t xml:space="preserve">, </w:t>
            </w:r>
            <w:r w:rsidR="007810AD">
              <w:rPr>
                <w:rFonts w:asciiTheme="minorHAnsi" w:hAnsiTheme="minorHAnsi" w:cstheme="minorHAnsi"/>
                <w:bCs/>
                <w:color w:val="000000"/>
                <w:sz w:val="20"/>
                <w:szCs w:val="20"/>
              </w:rPr>
              <w:t xml:space="preserve">such as Lone Actors, </w:t>
            </w:r>
            <w:r>
              <w:rPr>
                <w:rFonts w:asciiTheme="minorHAnsi" w:hAnsiTheme="minorHAnsi" w:cstheme="minorHAnsi"/>
                <w:bCs/>
                <w:color w:val="000000"/>
                <w:sz w:val="20"/>
                <w:szCs w:val="20"/>
              </w:rPr>
              <w:t xml:space="preserve">and to </w:t>
            </w:r>
            <w:r w:rsidR="009B12A8" w:rsidRPr="008A4366">
              <w:rPr>
                <w:rFonts w:asciiTheme="minorHAnsi" w:hAnsiTheme="minorHAnsi" w:cstheme="minorHAnsi"/>
                <w:bCs/>
                <w:color w:val="000000"/>
                <w:sz w:val="20"/>
                <w:szCs w:val="20"/>
              </w:rPr>
              <w:t>empower communities to have confidence to report con</w:t>
            </w:r>
            <w:r w:rsidR="009166E4">
              <w:rPr>
                <w:rFonts w:asciiTheme="minorHAnsi" w:hAnsiTheme="minorHAnsi" w:cstheme="minorHAnsi"/>
                <w:bCs/>
                <w:color w:val="000000"/>
                <w:sz w:val="20"/>
                <w:szCs w:val="20"/>
              </w:rPr>
              <w:t xml:space="preserve">cerns to the police or partners </w:t>
            </w:r>
            <w:r w:rsidR="009166E4" w:rsidRPr="007064A1">
              <w:rPr>
                <w:rFonts w:asciiTheme="minorHAnsi" w:hAnsiTheme="minorHAnsi" w:cstheme="minorHAnsi"/>
                <w:b/>
                <w:bCs/>
                <w:color w:val="000000"/>
                <w:sz w:val="20"/>
                <w:szCs w:val="20"/>
              </w:rPr>
              <w:t>(WM1)</w:t>
            </w:r>
            <w:r w:rsidR="009B12A8" w:rsidRPr="008A4366">
              <w:rPr>
                <w:rFonts w:asciiTheme="minorHAnsi" w:hAnsiTheme="minorHAnsi" w:cstheme="minorHAnsi"/>
                <w:bCs/>
                <w:color w:val="000000"/>
                <w:sz w:val="20"/>
                <w:szCs w:val="20"/>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FF0000"/>
          </w:tcPr>
          <w:p w:rsidR="00227D94" w:rsidRPr="008A4366" w:rsidRDefault="00227D94" w:rsidP="003D7C7A">
            <w:pPr>
              <w:rPr>
                <w:rFonts w:asciiTheme="minorHAnsi" w:hAnsiTheme="minorHAnsi" w:cstheme="minorHAnsi"/>
                <w:bCs/>
                <w:color w:val="000000"/>
                <w:sz w:val="20"/>
                <w:szCs w:val="20"/>
              </w:rPr>
            </w:pPr>
          </w:p>
        </w:tc>
      </w:tr>
      <w:tr w:rsidR="00227D94" w:rsidRPr="005D756B" w:rsidTr="007064A1">
        <w:trPr>
          <w:trHeight w:val="2301"/>
        </w:trPr>
        <w:tc>
          <w:tcPr>
            <w:tcW w:w="201" w:type="pct"/>
            <w:tcBorders>
              <w:top w:val="single" w:sz="4" w:space="0" w:color="auto"/>
              <w:left w:val="single" w:sz="4" w:space="0" w:color="auto"/>
              <w:bottom w:val="single" w:sz="4" w:space="0" w:color="auto"/>
              <w:right w:val="single" w:sz="4" w:space="0" w:color="auto"/>
            </w:tcBorders>
            <w:shd w:val="pct5" w:color="000000" w:fill="FFFFFF"/>
            <w:vAlign w:val="center"/>
          </w:tcPr>
          <w:p w:rsidR="00227D94" w:rsidRPr="008A4366" w:rsidRDefault="007810AD" w:rsidP="003D7C7A">
            <w:pPr>
              <w:jc w:val="center"/>
              <w:rPr>
                <w:rFonts w:asciiTheme="minorHAnsi" w:hAnsiTheme="minorHAnsi" w:cstheme="minorHAnsi"/>
                <w:b/>
                <w:sz w:val="20"/>
                <w:szCs w:val="20"/>
              </w:rPr>
            </w:pPr>
            <w:r>
              <w:rPr>
                <w:rFonts w:asciiTheme="minorHAnsi" w:hAnsiTheme="minorHAnsi" w:cstheme="minorHAnsi"/>
                <w:b/>
                <w:sz w:val="20"/>
                <w:szCs w:val="20"/>
              </w:rPr>
              <w:t>6</w:t>
            </w:r>
          </w:p>
        </w:tc>
        <w:tc>
          <w:tcPr>
            <w:tcW w:w="1096"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A2190F" w:rsidP="00A2190F">
            <w:pPr>
              <w:rPr>
                <w:rFonts w:asciiTheme="minorHAnsi" w:hAnsiTheme="minorHAnsi" w:cstheme="minorHAnsi"/>
                <w:bCs/>
                <w:color w:val="000000"/>
                <w:sz w:val="20"/>
                <w:szCs w:val="20"/>
              </w:rPr>
            </w:pPr>
            <w:r w:rsidRPr="008A4366">
              <w:rPr>
                <w:rFonts w:asciiTheme="minorHAnsi" w:hAnsiTheme="minorHAnsi" w:cstheme="minorHAnsi"/>
                <w:bCs/>
                <w:sz w:val="20"/>
                <w:szCs w:val="20"/>
              </w:rPr>
              <w:t>Establish a process to allow the use of PREVENT interventions for those individuals identified as vulnerable to radicalisation and consider its deployment where appropriate.</w:t>
            </w:r>
          </w:p>
        </w:tc>
        <w:tc>
          <w:tcPr>
            <w:tcW w:w="899" w:type="pct"/>
            <w:tcBorders>
              <w:top w:val="single" w:sz="4" w:space="0" w:color="auto"/>
              <w:left w:val="single" w:sz="4" w:space="0" w:color="auto"/>
              <w:bottom w:val="single" w:sz="4" w:space="0" w:color="auto"/>
              <w:right w:val="single" w:sz="4" w:space="0" w:color="auto"/>
            </w:tcBorders>
            <w:shd w:val="pct5" w:color="000000" w:fill="FFFFFF"/>
          </w:tcPr>
          <w:p w:rsidR="005C569F" w:rsidRPr="008A4366" w:rsidRDefault="00A2190F" w:rsidP="002D14DE">
            <w:pPr>
              <w:pStyle w:val="BodyText"/>
              <w:ind w:left="27"/>
              <w:jc w:val="left"/>
              <w:rPr>
                <w:rFonts w:asciiTheme="minorHAnsi" w:hAnsiTheme="minorHAnsi" w:cstheme="minorHAnsi"/>
                <w:sz w:val="20"/>
                <w:szCs w:val="20"/>
              </w:rPr>
            </w:pPr>
            <w:r w:rsidRPr="008A4366">
              <w:rPr>
                <w:rFonts w:asciiTheme="minorHAnsi" w:hAnsiTheme="minorHAnsi" w:cstheme="minorHAnsi"/>
                <w:sz w:val="20"/>
                <w:szCs w:val="20"/>
              </w:rPr>
              <w:t>Channel meetings take place bi-monthly and receive referrals from agencies on individuals they think are in danger of being radicalised.</w:t>
            </w:r>
          </w:p>
        </w:tc>
        <w:tc>
          <w:tcPr>
            <w:tcW w:w="700" w:type="pct"/>
            <w:tcBorders>
              <w:top w:val="single" w:sz="4" w:space="0" w:color="auto"/>
              <w:left w:val="single" w:sz="4" w:space="0" w:color="auto"/>
              <w:bottom w:val="single" w:sz="4" w:space="0" w:color="auto"/>
              <w:right w:val="single" w:sz="4" w:space="0" w:color="auto"/>
            </w:tcBorders>
            <w:shd w:val="pct5" w:color="000000" w:fill="FFFFFF"/>
          </w:tcPr>
          <w:p w:rsidR="00A2190F" w:rsidRPr="008A4366" w:rsidRDefault="00A2190F" w:rsidP="00A2190F">
            <w:pPr>
              <w:rPr>
                <w:rFonts w:asciiTheme="minorHAnsi" w:hAnsiTheme="minorHAnsi" w:cstheme="minorHAnsi"/>
                <w:bCs/>
                <w:color w:val="000000"/>
                <w:sz w:val="20"/>
                <w:szCs w:val="20"/>
              </w:rPr>
            </w:pPr>
            <w:r w:rsidRPr="008A4366">
              <w:rPr>
                <w:rFonts w:asciiTheme="minorHAnsi" w:hAnsiTheme="minorHAnsi" w:cstheme="minorHAnsi"/>
                <w:sz w:val="20"/>
                <w:szCs w:val="20"/>
              </w:rPr>
              <w:t>Community Safety Partnership</w:t>
            </w:r>
          </w:p>
        </w:tc>
        <w:tc>
          <w:tcPr>
            <w:tcW w:w="1697" w:type="pct"/>
            <w:tcBorders>
              <w:top w:val="single" w:sz="4" w:space="0" w:color="auto"/>
              <w:left w:val="single" w:sz="4" w:space="0" w:color="auto"/>
              <w:bottom w:val="single" w:sz="4" w:space="0" w:color="auto"/>
              <w:right w:val="single" w:sz="4" w:space="0" w:color="auto"/>
            </w:tcBorders>
            <w:shd w:val="pct5" w:color="000000" w:fill="FFFFFF"/>
          </w:tcPr>
          <w:p w:rsidR="00227D94" w:rsidRPr="008A4366" w:rsidRDefault="00A2190F" w:rsidP="007064A1">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Continue to raise awareness amongst partner agencies to ensure that vulnerable individuals are identified and referred where appropriate</w:t>
            </w:r>
            <w:r w:rsidR="007B7FF4">
              <w:rPr>
                <w:rFonts w:asciiTheme="minorHAnsi" w:hAnsiTheme="minorHAnsi" w:cstheme="minorHAnsi"/>
                <w:bCs/>
                <w:color w:val="000000"/>
                <w:sz w:val="20"/>
                <w:szCs w:val="20"/>
              </w:rPr>
              <w:t xml:space="preserve"> </w:t>
            </w:r>
            <w:r w:rsidR="007B7FF4" w:rsidRPr="007064A1">
              <w:rPr>
                <w:rFonts w:asciiTheme="minorHAnsi" w:hAnsiTheme="minorHAnsi" w:cstheme="minorHAnsi"/>
                <w:b/>
                <w:bCs/>
                <w:color w:val="000000"/>
                <w:sz w:val="20"/>
                <w:szCs w:val="20"/>
              </w:rPr>
              <w:t>(WM</w:t>
            </w:r>
            <w:r w:rsidR="007064A1" w:rsidRPr="007064A1">
              <w:rPr>
                <w:rFonts w:asciiTheme="minorHAnsi" w:hAnsiTheme="minorHAnsi" w:cstheme="minorHAnsi"/>
                <w:b/>
                <w:bCs/>
                <w:color w:val="000000"/>
                <w:sz w:val="20"/>
                <w:szCs w:val="20"/>
              </w:rPr>
              <w:t>8 &amp; WM</w:t>
            </w:r>
            <w:r w:rsidR="007B7FF4" w:rsidRPr="007064A1">
              <w:rPr>
                <w:rFonts w:asciiTheme="minorHAnsi" w:hAnsiTheme="minorHAnsi" w:cstheme="minorHAnsi"/>
                <w:b/>
                <w:bCs/>
                <w:color w:val="000000"/>
                <w:sz w:val="20"/>
                <w:szCs w:val="20"/>
              </w:rPr>
              <w:t>9)</w:t>
            </w:r>
            <w:r w:rsidR="007064A1">
              <w:rPr>
                <w:rFonts w:asciiTheme="minorHAnsi" w:hAnsiTheme="minorHAnsi" w:cstheme="minorHAnsi"/>
                <w:bCs/>
                <w:color w:val="000000"/>
                <w:sz w:val="20"/>
                <w:szCs w:val="20"/>
              </w:rPr>
              <w:t>.</w:t>
            </w:r>
            <w:r w:rsidR="00303DDF">
              <w:rPr>
                <w:rFonts w:asciiTheme="minorHAnsi" w:hAnsiTheme="minorHAnsi" w:cstheme="minorHAnsi"/>
                <w:bCs/>
                <w:color w:val="000000"/>
                <w:sz w:val="20"/>
                <w:szCs w:val="20"/>
              </w:rPr>
              <w:t xml:space="preserve"> </w:t>
            </w:r>
            <w:r w:rsidR="007064A1">
              <w:rPr>
                <w:rFonts w:asciiTheme="minorHAnsi" w:hAnsiTheme="minorHAnsi" w:cstheme="minorHAnsi"/>
                <w:bCs/>
                <w:color w:val="000000"/>
                <w:sz w:val="20"/>
                <w:szCs w:val="20"/>
              </w:rPr>
              <w:t>F</w:t>
            </w:r>
            <w:r w:rsidRPr="008A4366">
              <w:rPr>
                <w:rFonts w:asciiTheme="minorHAnsi" w:hAnsiTheme="minorHAnsi" w:cstheme="minorHAnsi"/>
                <w:bCs/>
                <w:color w:val="000000"/>
                <w:sz w:val="20"/>
                <w:szCs w:val="20"/>
              </w:rPr>
              <w:t>ocus</w:t>
            </w:r>
            <w:r w:rsidR="007B7FF4">
              <w:rPr>
                <w:rFonts w:asciiTheme="minorHAnsi" w:hAnsiTheme="minorHAnsi" w:cstheme="minorHAnsi"/>
                <w:bCs/>
                <w:color w:val="000000"/>
                <w:sz w:val="20"/>
                <w:szCs w:val="20"/>
              </w:rPr>
              <w:t xml:space="preserve"> </w:t>
            </w:r>
            <w:r w:rsidRPr="008A4366">
              <w:rPr>
                <w:rFonts w:asciiTheme="minorHAnsi" w:hAnsiTheme="minorHAnsi" w:cstheme="minorHAnsi"/>
                <w:bCs/>
                <w:color w:val="000000"/>
                <w:sz w:val="20"/>
                <w:szCs w:val="20"/>
              </w:rPr>
              <w:t xml:space="preserve">on education providers, </w:t>
            </w:r>
            <w:r w:rsidR="00303DDF">
              <w:rPr>
                <w:rFonts w:asciiTheme="minorHAnsi" w:hAnsiTheme="minorHAnsi" w:cstheme="minorHAnsi"/>
                <w:bCs/>
                <w:color w:val="000000"/>
                <w:sz w:val="20"/>
                <w:szCs w:val="20"/>
              </w:rPr>
              <w:t xml:space="preserve">and </w:t>
            </w:r>
            <w:r w:rsidRPr="008A4366">
              <w:rPr>
                <w:rFonts w:asciiTheme="minorHAnsi" w:hAnsiTheme="minorHAnsi" w:cstheme="minorHAnsi"/>
                <w:bCs/>
                <w:color w:val="000000"/>
                <w:sz w:val="20"/>
                <w:szCs w:val="20"/>
              </w:rPr>
              <w:t>those services engaging with people</w:t>
            </w:r>
            <w:r w:rsidR="00403AC5">
              <w:rPr>
                <w:rFonts w:asciiTheme="minorHAnsi" w:hAnsiTheme="minorHAnsi" w:cstheme="minorHAnsi"/>
                <w:bCs/>
                <w:color w:val="000000"/>
                <w:sz w:val="20"/>
                <w:szCs w:val="20"/>
              </w:rPr>
              <w:t xml:space="preserve"> with autism (Asperger’s)</w:t>
            </w:r>
            <w:r w:rsidR="002D14DE">
              <w:rPr>
                <w:rFonts w:asciiTheme="minorHAnsi" w:hAnsiTheme="minorHAnsi" w:cstheme="minorHAnsi"/>
                <w:bCs/>
                <w:color w:val="000000"/>
                <w:sz w:val="20"/>
                <w:szCs w:val="20"/>
              </w:rPr>
              <w:t>,</w:t>
            </w:r>
            <w:r w:rsidRPr="008A4366">
              <w:rPr>
                <w:rFonts w:asciiTheme="minorHAnsi" w:hAnsiTheme="minorHAnsi" w:cstheme="minorHAnsi"/>
                <w:bCs/>
                <w:color w:val="000000"/>
                <w:sz w:val="20"/>
                <w:szCs w:val="20"/>
              </w:rPr>
              <w:t xml:space="preserve"> mental health services</w:t>
            </w:r>
            <w:r w:rsidR="002D14DE">
              <w:rPr>
                <w:rFonts w:asciiTheme="minorHAnsi" w:hAnsiTheme="minorHAnsi" w:cstheme="minorHAnsi"/>
                <w:bCs/>
                <w:color w:val="000000"/>
                <w:sz w:val="20"/>
                <w:szCs w:val="20"/>
              </w:rPr>
              <w:t xml:space="preserve"> and </w:t>
            </w:r>
            <w:r w:rsidR="002D14DE" w:rsidRPr="002D14DE">
              <w:rPr>
                <w:rFonts w:cs="Calibri"/>
                <w:bCs/>
                <w:color w:val="000000"/>
                <w:sz w:val="20"/>
                <w:szCs w:val="20"/>
              </w:rPr>
              <w:t>those who may have special educational needs</w:t>
            </w:r>
            <w:r w:rsidR="007064A1">
              <w:rPr>
                <w:rFonts w:cs="Calibri"/>
                <w:bCs/>
                <w:color w:val="000000"/>
                <w:sz w:val="20"/>
                <w:szCs w:val="20"/>
              </w:rPr>
              <w:t>. E</w:t>
            </w:r>
            <w:r w:rsidR="00370098">
              <w:rPr>
                <w:rFonts w:cs="Calibri"/>
                <w:bCs/>
                <w:color w:val="000000"/>
                <w:sz w:val="20"/>
                <w:szCs w:val="20"/>
              </w:rPr>
              <w:t>nsure that schools working with</w:t>
            </w:r>
            <w:r w:rsidR="00B73238">
              <w:rPr>
                <w:rFonts w:cs="Calibri"/>
                <w:bCs/>
                <w:color w:val="000000"/>
                <w:sz w:val="20"/>
                <w:szCs w:val="20"/>
              </w:rPr>
              <w:t xml:space="preserve"> </w:t>
            </w:r>
            <w:r w:rsidR="00B73238" w:rsidRPr="00B73238">
              <w:rPr>
                <w:rFonts w:cs="Calibri"/>
                <w:bCs/>
                <w:color w:val="000000"/>
                <w:sz w:val="20"/>
                <w:szCs w:val="20"/>
              </w:rPr>
              <w:t xml:space="preserve">Looked </w:t>
            </w:r>
            <w:r w:rsidR="00B0458E">
              <w:rPr>
                <w:rFonts w:cs="Calibri"/>
                <w:bCs/>
                <w:color w:val="000000"/>
                <w:sz w:val="20"/>
                <w:szCs w:val="20"/>
              </w:rPr>
              <w:t>A</w:t>
            </w:r>
            <w:r w:rsidR="00B73238" w:rsidRPr="00B73238">
              <w:rPr>
                <w:rFonts w:cs="Calibri"/>
                <w:bCs/>
                <w:color w:val="000000"/>
                <w:sz w:val="20"/>
                <w:szCs w:val="20"/>
              </w:rPr>
              <w:t xml:space="preserve">fter </w:t>
            </w:r>
            <w:r w:rsidR="00B0458E">
              <w:rPr>
                <w:rFonts w:cs="Calibri"/>
                <w:bCs/>
                <w:color w:val="000000"/>
                <w:sz w:val="20"/>
                <w:szCs w:val="20"/>
              </w:rPr>
              <w:t>C</w:t>
            </w:r>
            <w:r w:rsidR="00B73238" w:rsidRPr="00B73238">
              <w:rPr>
                <w:rFonts w:cs="Calibri"/>
                <w:bCs/>
                <w:color w:val="000000"/>
                <w:sz w:val="20"/>
                <w:szCs w:val="20"/>
              </w:rPr>
              <w:t xml:space="preserve">hildren (LAC) </w:t>
            </w:r>
            <w:r w:rsidR="00B0458E">
              <w:rPr>
                <w:rFonts w:cs="Calibri"/>
                <w:bCs/>
                <w:color w:val="000000"/>
                <w:sz w:val="20"/>
                <w:szCs w:val="20"/>
              </w:rPr>
              <w:t>are kept informed of the PREVENT agenda as t</w:t>
            </w:r>
            <w:r w:rsidR="00B73238" w:rsidRPr="00B73238">
              <w:rPr>
                <w:rFonts w:cs="Calibri"/>
                <w:bCs/>
                <w:color w:val="000000"/>
                <w:sz w:val="20"/>
                <w:szCs w:val="20"/>
              </w:rPr>
              <w:t xml:space="preserve">he </w:t>
            </w:r>
            <w:r w:rsidR="00B0458E">
              <w:rPr>
                <w:rFonts w:cs="Calibri"/>
                <w:bCs/>
                <w:color w:val="000000"/>
                <w:sz w:val="20"/>
                <w:szCs w:val="20"/>
              </w:rPr>
              <w:t xml:space="preserve">young people they work with may be </w:t>
            </w:r>
            <w:r w:rsidR="00B73238" w:rsidRPr="00B73238">
              <w:rPr>
                <w:rFonts w:cs="Calibri"/>
                <w:bCs/>
                <w:color w:val="000000"/>
                <w:sz w:val="20"/>
                <w:szCs w:val="20"/>
              </w:rPr>
              <w:t>vulnerable.</w:t>
            </w:r>
          </w:p>
        </w:tc>
        <w:tc>
          <w:tcPr>
            <w:tcW w:w="407" w:type="pct"/>
            <w:tcBorders>
              <w:top w:val="single" w:sz="4" w:space="0" w:color="auto"/>
              <w:left w:val="single" w:sz="4" w:space="0" w:color="auto"/>
              <w:bottom w:val="single" w:sz="4" w:space="0" w:color="auto"/>
              <w:right w:val="single" w:sz="4" w:space="0" w:color="auto"/>
            </w:tcBorders>
            <w:shd w:val="clear" w:color="auto" w:fill="FFC000"/>
          </w:tcPr>
          <w:p w:rsidR="00227D94" w:rsidRPr="008A4366" w:rsidRDefault="00227D94" w:rsidP="003D7C7A">
            <w:pPr>
              <w:rPr>
                <w:rFonts w:asciiTheme="minorHAnsi" w:hAnsiTheme="minorHAnsi" w:cstheme="minorHAnsi"/>
                <w:bCs/>
                <w:color w:val="000000"/>
                <w:sz w:val="20"/>
                <w:szCs w:val="20"/>
              </w:rPr>
            </w:pPr>
          </w:p>
        </w:tc>
      </w:tr>
      <w:tr w:rsidR="00227D94" w:rsidRPr="005D756B" w:rsidTr="00370098">
        <w:trPr>
          <w:trHeight w:val="821"/>
        </w:trPr>
        <w:tc>
          <w:tcPr>
            <w:tcW w:w="201" w:type="pct"/>
            <w:tcBorders>
              <w:top w:val="single" w:sz="4" w:space="0" w:color="auto"/>
              <w:left w:val="single" w:sz="4" w:space="0" w:color="auto"/>
              <w:bottom w:val="single" w:sz="4" w:space="0" w:color="auto"/>
              <w:right w:val="single" w:sz="4" w:space="0" w:color="auto"/>
            </w:tcBorders>
            <w:shd w:val="pct5" w:color="000000" w:fill="FFFFFF"/>
            <w:vAlign w:val="center"/>
          </w:tcPr>
          <w:p w:rsidR="00227D94" w:rsidRPr="008A4366" w:rsidRDefault="007810AD" w:rsidP="003D7C7A">
            <w:pPr>
              <w:jc w:val="center"/>
              <w:rPr>
                <w:rFonts w:asciiTheme="minorHAnsi" w:hAnsiTheme="minorHAnsi" w:cstheme="minorHAnsi"/>
                <w:b/>
                <w:sz w:val="20"/>
                <w:szCs w:val="20"/>
              </w:rPr>
            </w:pPr>
            <w:r>
              <w:rPr>
                <w:rFonts w:asciiTheme="minorHAnsi" w:hAnsiTheme="minorHAnsi" w:cstheme="minorHAnsi"/>
                <w:b/>
                <w:sz w:val="20"/>
                <w:szCs w:val="20"/>
              </w:rPr>
              <w:t>7</w:t>
            </w:r>
          </w:p>
        </w:tc>
        <w:tc>
          <w:tcPr>
            <w:tcW w:w="1096" w:type="pct"/>
            <w:tcBorders>
              <w:top w:val="single" w:sz="4" w:space="0" w:color="auto"/>
              <w:left w:val="single" w:sz="4" w:space="0" w:color="auto"/>
              <w:bottom w:val="single" w:sz="4" w:space="0" w:color="auto"/>
              <w:right w:val="single" w:sz="4" w:space="0" w:color="auto"/>
            </w:tcBorders>
            <w:shd w:val="pct5" w:color="000000" w:fill="FFFFFF"/>
          </w:tcPr>
          <w:p w:rsidR="00227D94" w:rsidRDefault="005C569F" w:rsidP="00A2190F">
            <w:pPr>
              <w:rPr>
                <w:rFonts w:asciiTheme="minorHAnsi" w:hAnsiTheme="minorHAnsi" w:cstheme="minorHAnsi"/>
                <w:sz w:val="20"/>
                <w:szCs w:val="20"/>
              </w:rPr>
            </w:pPr>
            <w:r w:rsidRPr="008A4366">
              <w:rPr>
                <w:rFonts w:asciiTheme="minorHAnsi" w:hAnsiTheme="minorHAnsi" w:cstheme="minorHAnsi"/>
                <w:sz w:val="20"/>
                <w:szCs w:val="20"/>
              </w:rPr>
              <w:t>M</w:t>
            </w:r>
            <w:r w:rsidR="00A2190F" w:rsidRPr="008A4366">
              <w:rPr>
                <w:rFonts w:asciiTheme="minorHAnsi" w:hAnsiTheme="minorHAnsi" w:cstheme="minorHAnsi"/>
                <w:sz w:val="20"/>
                <w:szCs w:val="20"/>
              </w:rPr>
              <w:t>onitor intelligence relating to violent extremism and radicalisation in order to identify any emerging threats / vulnerabilities.</w:t>
            </w:r>
          </w:p>
          <w:p w:rsidR="00B14BCC" w:rsidRPr="008A4366" w:rsidRDefault="00B14BCC" w:rsidP="00A2190F">
            <w:pPr>
              <w:rPr>
                <w:rFonts w:asciiTheme="minorHAnsi" w:hAnsiTheme="minorHAnsi" w:cstheme="minorHAnsi"/>
                <w:bCs/>
                <w:color w:val="000000"/>
                <w:sz w:val="20"/>
                <w:szCs w:val="20"/>
              </w:rPr>
            </w:pPr>
            <w:r w:rsidRPr="00B14BCC">
              <w:rPr>
                <w:rFonts w:cs="Calibri"/>
                <w:sz w:val="20"/>
                <w:szCs w:val="20"/>
              </w:rPr>
              <w:t>Create a mechanism for effective Counter Terrorism intelligence sharing between Police and Children’s services (including Education, Social Services and Youth Services).</w:t>
            </w:r>
          </w:p>
        </w:tc>
        <w:tc>
          <w:tcPr>
            <w:tcW w:w="899" w:type="pct"/>
            <w:tcBorders>
              <w:top w:val="single" w:sz="4" w:space="0" w:color="auto"/>
              <w:left w:val="single" w:sz="4" w:space="0" w:color="auto"/>
              <w:bottom w:val="single" w:sz="4" w:space="0" w:color="auto"/>
              <w:right w:val="single" w:sz="4" w:space="0" w:color="auto"/>
            </w:tcBorders>
            <w:shd w:val="pct5" w:color="000000" w:fill="FFFFFF"/>
          </w:tcPr>
          <w:p w:rsidR="005C569F" w:rsidRPr="008A4366" w:rsidRDefault="00A2190F" w:rsidP="007C7F65">
            <w:pPr>
              <w:rPr>
                <w:rFonts w:asciiTheme="minorHAnsi" w:hAnsiTheme="minorHAnsi" w:cstheme="minorHAnsi"/>
                <w:sz w:val="20"/>
                <w:szCs w:val="20"/>
              </w:rPr>
            </w:pPr>
            <w:r w:rsidRPr="008A4366">
              <w:rPr>
                <w:rFonts w:asciiTheme="minorHAnsi" w:hAnsiTheme="minorHAnsi" w:cstheme="minorHAnsi"/>
                <w:sz w:val="20"/>
                <w:szCs w:val="20"/>
              </w:rPr>
              <w:t>Children’s services have started to ask a specific question on the referral form around radicalisation, this will enable data collection in the future to help us better understand the level of need.</w:t>
            </w:r>
          </w:p>
        </w:tc>
        <w:tc>
          <w:tcPr>
            <w:tcW w:w="700" w:type="pct"/>
            <w:tcBorders>
              <w:top w:val="single" w:sz="4" w:space="0" w:color="auto"/>
              <w:left w:val="single" w:sz="4" w:space="0" w:color="auto"/>
              <w:bottom w:val="single" w:sz="4" w:space="0" w:color="auto"/>
              <w:right w:val="single" w:sz="4" w:space="0" w:color="auto"/>
            </w:tcBorders>
            <w:shd w:val="pct5" w:color="000000" w:fill="FFFFFF"/>
          </w:tcPr>
          <w:p w:rsidR="00A2190F" w:rsidRPr="008A4366" w:rsidRDefault="00A2190F" w:rsidP="00A2190F">
            <w:pPr>
              <w:rPr>
                <w:rFonts w:asciiTheme="minorHAnsi" w:hAnsiTheme="minorHAnsi" w:cstheme="minorHAnsi"/>
                <w:sz w:val="20"/>
                <w:szCs w:val="20"/>
              </w:rPr>
            </w:pPr>
            <w:r w:rsidRPr="008A4366">
              <w:rPr>
                <w:rFonts w:asciiTheme="minorHAnsi" w:hAnsiTheme="minorHAnsi" w:cstheme="minorHAnsi"/>
                <w:sz w:val="20"/>
                <w:szCs w:val="20"/>
              </w:rPr>
              <w:t>Shropshire’s Children’s Services</w:t>
            </w:r>
          </w:p>
          <w:p w:rsidR="00A2190F" w:rsidRPr="008A4366" w:rsidRDefault="00A2190F" w:rsidP="00A2190F">
            <w:pPr>
              <w:rPr>
                <w:rFonts w:asciiTheme="minorHAnsi" w:hAnsiTheme="minorHAnsi" w:cstheme="minorHAnsi"/>
                <w:sz w:val="20"/>
                <w:szCs w:val="20"/>
              </w:rPr>
            </w:pPr>
            <w:r w:rsidRPr="008A4366">
              <w:rPr>
                <w:rFonts w:asciiTheme="minorHAnsi" w:hAnsiTheme="minorHAnsi" w:cstheme="minorHAnsi"/>
                <w:sz w:val="20"/>
                <w:szCs w:val="20"/>
              </w:rPr>
              <w:t>Safeguarding</w:t>
            </w:r>
          </w:p>
          <w:p w:rsidR="00227D94" w:rsidRPr="008A4366" w:rsidRDefault="00227D94" w:rsidP="002F0A95">
            <w:pPr>
              <w:jc w:val="both"/>
              <w:rPr>
                <w:rFonts w:asciiTheme="minorHAnsi" w:hAnsiTheme="minorHAnsi" w:cstheme="minorHAnsi"/>
                <w:bCs/>
                <w:color w:val="000000"/>
                <w:sz w:val="20"/>
                <w:szCs w:val="20"/>
              </w:rPr>
            </w:pPr>
          </w:p>
        </w:tc>
        <w:tc>
          <w:tcPr>
            <w:tcW w:w="1697" w:type="pct"/>
            <w:tcBorders>
              <w:top w:val="single" w:sz="4" w:space="0" w:color="auto"/>
              <w:left w:val="single" w:sz="4" w:space="0" w:color="auto"/>
              <w:bottom w:val="single" w:sz="4" w:space="0" w:color="auto"/>
              <w:right w:val="single" w:sz="4" w:space="0" w:color="auto"/>
            </w:tcBorders>
            <w:shd w:val="pct5" w:color="000000" w:fill="FFFFFF"/>
          </w:tcPr>
          <w:p w:rsidR="00B73238" w:rsidRDefault="00B14BCC" w:rsidP="005C569F">
            <w:pPr>
              <w:rPr>
                <w:rFonts w:cs="Calibri"/>
                <w:bCs/>
                <w:color w:val="000000"/>
                <w:sz w:val="20"/>
                <w:szCs w:val="20"/>
              </w:rPr>
            </w:pPr>
            <w:r>
              <w:rPr>
                <w:rFonts w:asciiTheme="minorHAnsi" w:hAnsiTheme="minorHAnsi" w:cstheme="minorHAnsi"/>
                <w:bCs/>
                <w:color w:val="000000"/>
                <w:sz w:val="20"/>
                <w:szCs w:val="20"/>
              </w:rPr>
              <w:t>E</w:t>
            </w:r>
            <w:r w:rsidR="00A2190F" w:rsidRPr="008A4366">
              <w:rPr>
                <w:rFonts w:asciiTheme="minorHAnsi" w:hAnsiTheme="minorHAnsi" w:cstheme="minorHAnsi"/>
                <w:bCs/>
                <w:color w:val="000000"/>
                <w:sz w:val="20"/>
                <w:szCs w:val="20"/>
              </w:rPr>
              <w:t xml:space="preserve">ngage with vulnerable individuals to develop an understanding of the radicalising influence of online material, its scale and prevalence and consider strategies to identify extremist communication and propaganda and deliver effective counter messaging. </w:t>
            </w:r>
            <w:r w:rsidR="00B73238">
              <w:rPr>
                <w:rFonts w:cs="Calibri"/>
                <w:bCs/>
                <w:color w:val="000000"/>
                <w:sz w:val="20"/>
                <w:szCs w:val="20"/>
              </w:rPr>
              <w:t xml:space="preserve">These individuals </w:t>
            </w:r>
            <w:r w:rsidR="00B73238" w:rsidRPr="00403AC5">
              <w:rPr>
                <w:rFonts w:cs="Calibri"/>
                <w:bCs/>
                <w:color w:val="000000"/>
                <w:sz w:val="20"/>
                <w:szCs w:val="20"/>
              </w:rPr>
              <w:t xml:space="preserve">may need additional support to </w:t>
            </w:r>
            <w:r w:rsidR="00B73238">
              <w:rPr>
                <w:rFonts w:cs="Calibri"/>
                <w:bCs/>
                <w:color w:val="000000"/>
                <w:sz w:val="20"/>
                <w:szCs w:val="20"/>
              </w:rPr>
              <w:t xml:space="preserve">question what they are being told </w:t>
            </w:r>
            <w:r w:rsidR="00B73238" w:rsidRPr="00403AC5">
              <w:rPr>
                <w:rFonts w:cs="Calibri"/>
                <w:bCs/>
                <w:color w:val="000000"/>
                <w:sz w:val="20"/>
                <w:szCs w:val="20"/>
              </w:rPr>
              <w:t xml:space="preserve">and </w:t>
            </w:r>
            <w:r w:rsidR="00B73238">
              <w:rPr>
                <w:rFonts w:cs="Calibri"/>
                <w:bCs/>
                <w:color w:val="000000"/>
                <w:sz w:val="20"/>
                <w:szCs w:val="20"/>
              </w:rPr>
              <w:t xml:space="preserve">might </w:t>
            </w:r>
            <w:r w:rsidR="00B73238" w:rsidRPr="00403AC5">
              <w:rPr>
                <w:rFonts w:cs="Calibri"/>
                <w:bCs/>
                <w:color w:val="000000"/>
                <w:sz w:val="20"/>
                <w:szCs w:val="20"/>
              </w:rPr>
              <w:t>be at risk of ex</w:t>
            </w:r>
            <w:r w:rsidR="009166E4">
              <w:rPr>
                <w:rFonts w:cs="Calibri"/>
                <w:bCs/>
                <w:color w:val="000000"/>
                <w:sz w:val="20"/>
                <w:szCs w:val="20"/>
              </w:rPr>
              <w:t xml:space="preserve">ploitation through the internet </w:t>
            </w:r>
            <w:r w:rsidR="009166E4" w:rsidRPr="007064A1">
              <w:rPr>
                <w:rFonts w:cs="Calibri"/>
                <w:b/>
                <w:bCs/>
                <w:color w:val="000000"/>
                <w:sz w:val="20"/>
                <w:szCs w:val="20"/>
              </w:rPr>
              <w:t>(WM3)</w:t>
            </w:r>
            <w:r w:rsidR="009166E4">
              <w:rPr>
                <w:rFonts w:cs="Calibri"/>
                <w:bCs/>
                <w:color w:val="000000"/>
                <w:sz w:val="20"/>
                <w:szCs w:val="20"/>
              </w:rPr>
              <w:t xml:space="preserve"> </w:t>
            </w:r>
            <w:r w:rsidR="00B73238" w:rsidRPr="00403AC5">
              <w:rPr>
                <w:rFonts w:cs="Calibri"/>
                <w:bCs/>
                <w:color w:val="000000"/>
                <w:sz w:val="20"/>
                <w:szCs w:val="20"/>
              </w:rPr>
              <w:t xml:space="preserve">  </w:t>
            </w:r>
          </w:p>
          <w:p w:rsidR="00B73238" w:rsidRPr="00B73238" w:rsidRDefault="00B73238" w:rsidP="005C569F">
            <w:pPr>
              <w:rPr>
                <w:rFonts w:cs="Calibri"/>
                <w:bCs/>
                <w:color w:val="000000"/>
                <w:sz w:val="20"/>
                <w:szCs w:val="20"/>
              </w:rPr>
            </w:pPr>
          </w:p>
        </w:tc>
        <w:tc>
          <w:tcPr>
            <w:tcW w:w="407" w:type="pct"/>
            <w:tcBorders>
              <w:top w:val="single" w:sz="4" w:space="0" w:color="auto"/>
              <w:left w:val="single" w:sz="4" w:space="0" w:color="auto"/>
              <w:bottom w:val="single" w:sz="4" w:space="0" w:color="auto"/>
              <w:right w:val="single" w:sz="4" w:space="0" w:color="auto"/>
            </w:tcBorders>
            <w:shd w:val="clear" w:color="auto" w:fill="FFC000"/>
          </w:tcPr>
          <w:p w:rsidR="00227D94" w:rsidRPr="008A4366" w:rsidRDefault="00227D94" w:rsidP="003D7C7A">
            <w:pPr>
              <w:rPr>
                <w:rFonts w:asciiTheme="minorHAnsi" w:hAnsiTheme="minorHAnsi" w:cstheme="minorHAnsi"/>
                <w:bCs/>
                <w:color w:val="000000"/>
                <w:sz w:val="20"/>
                <w:szCs w:val="20"/>
              </w:rPr>
            </w:pPr>
          </w:p>
        </w:tc>
      </w:tr>
    </w:tbl>
    <w:p w:rsidR="00B14BCC" w:rsidRDefault="00B14BCC">
      <w:r w:rsidRPr="002F0A95">
        <w:t xml:space="preserve">Intelligence and </w:t>
      </w:r>
      <w:r>
        <w:t>C</w:t>
      </w:r>
      <w:r w:rsidRPr="002F0A95">
        <w:t>ommunications</w:t>
      </w:r>
      <w:r>
        <w:t xml:space="preserve"> - to raise awareness of </w:t>
      </w:r>
      <w:r w:rsidR="00235611">
        <w:t>Prevent, monitor,</w:t>
      </w:r>
      <w:r>
        <w:t xml:space="preserve"> and respond to community tensions.  </w:t>
      </w:r>
    </w:p>
    <w:tbl>
      <w:tblPr>
        <w:tblW w:w="5000" w:type="pct"/>
        <w:tblBorders>
          <w:insideH w:val="single" w:sz="18" w:space="0" w:color="FFFFFF"/>
          <w:insideV w:val="single" w:sz="18" w:space="0" w:color="FFFFFF"/>
        </w:tblBorders>
        <w:tblLayout w:type="fixed"/>
        <w:tblLook w:val="01E0" w:firstRow="1" w:lastRow="1" w:firstColumn="1" w:lastColumn="1" w:noHBand="0" w:noVBand="0"/>
      </w:tblPr>
      <w:tblGrid>
        <w:gridCol w:w="530"/>
        <w:gridCol w:w="3065"/>
        <w:gridCol w:w="2515"/>
        <w:gridCol w:w="1960"/>
        <w:gridCol w:w="4749"/>
        <w:gridCol w:w="1139"/>
      </w:tblGrid>
      <w:tr w:rsidR="005C569F" w:rsidRPr="003F3A7C" w:rsidTr="00303DDF">
        <w:trPr>
          <w:trHeight w:val="89"/>
        </w:trPr>
        <w:tc>
          <w:tcPr>
            <w:tcW w:w="190"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8"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901"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5C569F" w:rsidRPr="008A4366" w:rsidRDefault="005C569F" w:rsidP="003D7C7A">
            <w:pPr>
              <w:jc w:val="center"/>
              <w:rPr>
                <w:rFonts w:asciiTheme="minorHAnsi" w:hAnsiTheme="minorHAnsi" w:cstheme="minorHAnsi"/>
                <w:b/>
                <w:bCs/>
                <w:color w:val="FFFFFF"/>
                <w:sz w:val="20"/>
                <w:szCs w:val="20"/>
              </w:rPr>
            </w:pPr>
          </w:p>
        </w:tc>
        <w:tc>
          <w:tcPr>
            <w:tcW w:w="702"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AGENCY / PARTNERSHIP</w:t>
            </w:r>
          </w:p>
        </w:tc>
        <w:tc>
          <w:tcPr>
            <w:tcW w:w="1701"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8" w:type="pct"/>
            <w:tcBorders>
              <w:top w:val="nil"/>
              <w:bottom w:val="single" w:sz="4" w:space="0" w:color="auto"/>
            </w:tcBorders>
            <w:shd w:val="clear" w:color="000000" w:fill="606060"/>
          </w:tcPr>
          <w:p w:rsidR="005C569F" w:rsidRPr="008A4366" w:rsidRDefault="005C569F" w:rsidP="008A4366">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w:t>
            </w:r>
            <w:r w:rsidR="008A4366">
              <w:rPr>
                <w:rFonts w:asciiTheme="minorHAnsi" w:hAnsiTheme="minorHAnsi" w:cstheme="minorHAnsi"/>
                <w:b/>
                <w:bCs/>
                <w:color w:val="FFFFFF"/>
                <w:sz w:val="20"/>
                <w:szCs w:val="20"/>
              </w:rPr>
              <w:t>A</w:t>
            </w:r>
            <w:r w:rsidRPr="008A4366">
              <w:rPr>
                <w:rFonts w:asciiTheme="minorHAnsi" w:hAnsiTheme="minorHAnsi" w:cstheme="minorHAnsi"/>
                <w:b/>
                <w:bCs/>
                <w:color w:val="FFFFFF"/>
                <w:sz w:val="20"/>
                <w:szCs w:val="20"/>
              </w:rPr>
              <w:t>G</w:t>
            </w:r>
          </w:p>
        </w:tc>
      </w:tr>
      <w:tr w:rsidR="005C569F" w:rsidRPr="005D756B" w:rsidTr="00761644">
        <w:trPr>
          <w:trHeight w:val="821"/>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5C569F" w:rsidRPr="008A4366" w:rsidRDefault="007810AD" w:rsidP="003D7C7A">
            <w:pPr>
              <w:jc w:val="center"/>
              <w:rPr>
                <w:rFonts w:asciiTheme="minorHAnsi" w:hAnsiTheme="minorHAnsi" w:cstheme="minorHAnsi"/>
                <w:b/>
                <w:sz w:val="20"/>
                <w:szCs w:val="20"/>
              </w:rPr>
            </w:pPr>
            <w:r>
              <w:rPr>
                <w:rFonts w:asciiTheme="minorHAnsi" w:hAnsiTheme="minorHAnsi" w:cstheme="minorHAnsi"/>
                <w:b/>
                <w:sz w:val="20"/>
                <w:szCs w:val="20"/>
              </w:rPr>
              <w:t>8</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5C569F" w:rsidRDefault="005C569F" w:rsidP="00B14BCC">
            <w:pPr>
              <w:rPr>
                <w:rFonts w:asciiTheme="minorHAnsi" w:hAnsiTheme="minorHAnsi" w:cstheme="minorHAnsi"/>
                <w:bCs/>
                <w:color w:val="000000"/>
                <w:sz w:val="20"/>
                <w:szCs w:val="20"/>
              </w:rPr>
            </w:pPr>
            <w:r w:rsidRPr="008A4366">
              <w:rPr>
                <w:rFonts w:asciiTheme="minorHAnsi" w:hAnsiTheme="minorHAnsi" w:cstheme="minorHAnsi"/>
                <w:bCs/>
                <w:color w:val="000000"/>
                <w:sz w:val="20"/>
                <w:szCs w:val="20"/>
              </w:rPr>
              <w:t xml:space="preserve">Ensure greater information sharing between Police Forces, law enforcement agencies and Local Authorities in surrounding areas in order to identify </w:t>
            </w:r>
            <w:r w:rsidR="00235611" w:rsidRPr="008A4366">
              <w:rPr>
                <w:rFonts w:asciiTheme="minorHAnsi" w:hAnsiTheme="minorHAnsi" w:cstheme="minorHAnsi"/>
                <w:bCs/>
                <w:color w:val="000000"/>
                <w:sz w:val="20"/>
                <w:szCs w:val="20"/>
              </w:rPr>
              <w:t>vulnerabilities that</w:t>
            </w:r>
            <w:r w:rsidRPr="008A4366">
              <w:rPr>
                <w:rFonts w:asciiTheme="minorHAnsi" w:hAnsiTheme="minorHAnsi" w:cstheme="minorHAnsi"/>
                <w:bCs/>
                <w:color w:val="000000"/>
                <w:sz w:val="20"/>
                <w:szCs w:val="20"/>
              </w:rPr>
              <w:t xml:space="preserve"> cross Force / Local Authority borders.</w:t>
            </w:r>
          </w:p>
          <w:p w:rsidR="00B14BCC" w:rsidRPr="008A4366" w:rsidRDefault="00B14BCC" w:rsidP="00B14BCC">
            <w:pPr>
              <w:rPr>
                <w:rFonts w:asciiTheme="minorHAnsi" w:hAnsiTheme="minorHAnsi" w:cstheme="minorHAnsi"/>
                <w:sz w:val="20"/>
                <w:szCs w:val="20"/>
              </w:rPr>
            </w:pPr>
          </w:p>
        </w:tc>
        <w:tc>
          <w:tcPr>
            <w:tcW w:w="901" w:type="pct"/>
            <w:tcBorders>
              <w:top w:val="single" w:sz="4" w:space="0" w:color="auto"/>
              <w:left w:val="single" w:sz="4" w:space="0" w:color="auto"/>
              <w:bottom w:val="single" w:sz="4" w:space="0" w:color="auto"/>
              <w:right w:val="single" w:sz="4" w:space="0" w:color="auto"/>
            </w:tcBorders>
            <w:shd w:val="pct5" w:color="000000" w:fill="FFFFFF"/>
          </w:tcPr>
          <w:p w:rsidR="005C569F" w:rsidRPr="008A4366" w:rsidRDefault="005C569F" w:rsidP="00227D94">
            <w:pPr>
              <w:rPr>
                <w:rFonts w:asciiTheme="minorHAnsi" w:hAnsiTheme="minorHAnsi" w:cstheme="minorHAnsi"/>
                <w:sz w:val="20"/>
                <w:szCs w:val="20"/>
              </w:rPr>
            </w:pPr>
            <w:r w:rsidRPr="008A4366">
              <w:rPr>
                <w:rFonts w:asciiTheme="minorHAnsi" w:hAnsiTheme="minorHAnsi" w:cstheme="minorHAnsi"/>
                <w:sz w:val="20"/>
                <w:szCs w:val="20"/>
              </w:rPr>
              <w:t>S</w:t>
            </w:r>
            <w:r w:rsidR="00303DDF">
              <w:rPr>
                <w:rFonts w:asciiTheme="minorHAnsi" w:hAnsiTheme="minorHAnsi" w:cstheme="minorHAnsi"/>
                <w:sz w:val="20"/>
                <w:szCs w:val="20"/>
              </w:rPr>
              <w:t xml:space="preserve">hropshire </w:t>
            </w:r>
            <w:r w:rsidRPr="008A4366">
              <w:rPr>
                <w:rFonts w:asciiTheme="minorHAnsi" w:hAnsiTheme="minorHAnsi" w:cstheme="minorHAnsi"/>
                <w:sz w:val="20"/>
                <w:szCs w:val="20"/>
              </w:rPr>
              <w:t>F</w:t>
            </w:r>
            <w:r w:rsidR="00303DDF">
              <w:rPr>
                <w:rFonts w:asciiTheme="minorHAnsi" w:hAnsiTheme="minorHAnsi" w:cstheme="minorHAnsi"/>
                <w:sz w:val="20"/>
                <w:szCs w:val="20"/>
              </w:rPr>
              <w:t xml:space="preserve">ire and </w:t>
            </w:r>
            <w:r w:rsidRPr="008A4366">
              <w:rPr>
                <w:rFonts w:asciiTheme="minorHAnsi" w:hAnsiTheme="minorHAnsi" w:cstheme="minorHAnsi"/>
                <w:sz w:val="20"/>
                <w:szCs w:val="20"/>
              </w:rPr>
              <w:t>R</w:t>
            </w:r>
            <w:r w:rsidR="00303DDF">
              <w:rPr>
                <w:rFonts w:asciiTheme="minorHAnsi" w:hAnsiTheme="minorHAnsi" w:cstheme="minorHAnsi"/>
                <w:sz w:val="20"/>
                <w:szCs w:val="20"/>
              </w:rPr>
              <w:t xml:space="preserve">escue </w:t>
            </w:r>
            <w:r w:rsidRPr="008A4366">
              <w:rPr>
                <w:rFonts w:asciiTheme="minorHAnsi" w:hAnsiTheme="minorHAnsi" w:cstheme="minorHAnsi"/>
                <w:sz w:val="20"/>
                <w:szCs w:val="20"/>
              </w:rPr>
              <w:t>S</w:t>
            </w:r>
            <w:r w:rsidR="00303DDF">
              <w:rPr>
                <w:rFonts w:asciiTheme="minorHAnsi" w:hAnsiTheme="minorHAnsi" w:cstheme="minorHAnsi"/>
                <w:sz w:val="20"/>
                <w:szCs w:val="20"/>
              </w:rPr>
              <w:t>ervice</w:t>
            </w:r>
            <w:r w:rsidRPr="008A4366">
              <w:rPr>
                <w:rFonts w:asciiTheme="minorHAnsi" w:hAnsiTheme="minorHAnsi" w:cstheme="minorHAnsi"/>
                <w:sz w:val="20"/>
                <w:szCs w:val="20"/>
              </w:rPr>
              <w:t xml:space="preserve"> NILO Officers are SC security cleared and briefed by Regional C</w:t>
            </w:r>
            <w:r w:rsidR="00303DDF">
              <w:rPr>
                <w:rFonts w:asciiTheme="minorHAnsi" w:hAnsiTheme="minorHAnsi" w:cstheme="minorHAnsi"/>
                <w:sz w:val="20"/>
                <w:szCs w:val="20"/>
              </w:rPr>
              <w:t xml:space="preserve">ounter </w:t>
            </w:r>
            <w:r w:rsidRPr="008A4366">
              <w:rPr>
                <w:rFonts w:asciiTheme="minorHAnsi" w:hAnsiTheme="minorHAnsi" w:cstheme="minorHAnsi"/>
                <w:sz w:val="20"/>
                <w:szCs w:val="20"/>
              </w:rPr>
              <w:t>T</w:t>
            </w:r>
            <w:r w:rsidR="00303DDF">
              <w:rPr>
                <w:rFonts w:asciiTheme="minorHAnsi" w:hAnsiTheme="minorHAnsi" w:cstheme="minorHAnsi"/>
                <w:sz w:val="20"/>
                <w:szCs w:val="20"/>
              </w:rPr>
              <w:t xml:space="preserve">errorism </w:t>
            </w:r>
            <w:r w:rsidRPr="008A4366">
              <w:rPr>
                <w:rFonts w:asciiTheme="minorHAnsi" w:hAnsiTheme="minorHAnsi" w:cstheme="minorHAnsi"/>
                <w:sz w:val="20"/>
                <w:szCs w:val="20"/>
              </w:rPr>
              <w:t>U</w:t>
            </w:r>
            <w:r w:rsidR="00303DDF">
              <w:rPr>
                <w:rFonts w:asciiTheme="minorHAnsi" w:hAnsiTheme="minorHAnsi" w:cstheme="minorHAnsi"/>
                <w:sz w:val="20"/>
                <w:szCs w:val="20"/>
              </w:rPr>
              <w:t>nit</w:t>
            </w:r>
            <w:r w:rsidRPr="008A4366">
              <w:rPr>
                <w:rFonts w:asciiTheme="minorHAnsi" w:hAnsiTheme="minorHAnsi" w:cstheme="minorHAnsi"/>
                <w:sz w:val="20"/>
                <w:szCs w:val="20"/>
              </w:rPr>
              <w:t xml:space="preserve"> and West Mercia Special Branch. The NILO group meet with West Mercia FRS NILO and also West Midlands NILO</w:t>
            </w:r>
          </w:p>
          <w:p w:rsidR="005C569F" w:rsidRPr="008A4366" w:rsidRDefault="005C569F" w:rsidP="00227D94">
            <w:pPr>
              <w:rPr>
                <w:rFonts w:asciiTheme="minorHAnsi" w:hAnsiTheme="minorHAnsi" w:cstheme="minorHAnsi"/>
                <w:sz w:val="20"/>
                <w:szCs w:val="20"/>
              </w:rPr>
            </w:pPr>
            <w:r w:rsidRPr="008A4366">
              <w:rPr>
                <w:rFonts w:asciiTheme="minorHAnsi" w:hAnsiTheme="minorHAnsi" w:cstheme="minorHAnsi"/>
                <w:sz w:val="20"/>
                <w:szCs w:val="20"/>
              </w:rPr>
              <w:t>Under care planning regulations local authorities have a duty to consult with the host authority when placing children who are looked after by another authority.</w:t>
            </w:r>
          </w:p>
          <w:p w:rsidR="005C569F" w:rsidRPr="008A4366" w:rsidRDefault="005C569F" w:rsidP="005C569F">
            <w:pPr>
              <w:rPr>
                <w:rFonts w:asciiTheme="minorHAnsi" w:hAnsiTheme="minorHAnsi" w:cstheme="minorHAnsi"/>
                <w:sz w:val="20"/>
                <w:szCs w:val="20"/>
              </w:rPr>
            </w:pPr>
            <w:r w:rsidRPr="008A4366">
              <w:rPr>
                <w:rFonts w:asciiTheme="minorHAnsi" w:hAnsiTheme="minorHAnsi" w:cstheme="minorHAnsi"/>
                <w:sz w:val="20"/>
                <w:szCs w:val="20"/>
              </w:rPr>
              <w:t>Multi-Agency information sharing protocols in place.</w:t>
            </w:r>
          </w:p>
          <w:p w:rsidR="005C569F" w:rsidRPr="008A4366" w:rsidRDefault="005C569F" w:rsidP="005C569F">
            <w:pPr>
              <w:rPr>
                <w:rFonts w:asciiTheme="minorHAnsi" w:hAnsiTheme="minorHAnsi" w:cstheme="minorHAnsi"/>
                <w:sz w:val="20"/>
                <w:szCs w:val="20"/>
              </w:rPr>
            </w:pPr>
          </w:p>
          <w:p w:rsidR="005C569F" w:rsidRPr="008A4366" w:rsidRDefault="005C569F" w:rsidP="005C569F">
            <w:pPr>
              <w:rPr>
                <w:rFonts w:asciiTheme="minorHAnsi" w:hAnsiTheme="minorHAnsi" w:cstheme="minorHAnsi"/>
                <w:sz w:val="20"/>
                <w:szCs w:val="20"/>
              </w:rPr>
            </w:pPr>
          </w:p>
          <w:p w:rsidR="002C0CA9" w:rsidRPr="008A4366" w:rsidRDefault="002C0CA9" w:rsidP="005C569F">
            <w:pPr>
              <w:rPr>
                <w:rFonts w:asciiTheme="minorHAnsi" w:hAnsiTheme="minorHAnsi" w:cstheme="minorHAnsi"/>
                <w:sz w:val="20"/>
                <w:szCs w:val="20"/>
              </w:rPr>
            </w:pPr>
          </w:p>
        </w:tc>
        <w:tc>
          <w:tcPr>
            <w:tcW w:w="702" w:type="pct"/>
            <w:tcBorders>
              <w:top w:val="single" w:sz="4" w:space="0" w:color="auto"/>
              <w:left w:val="single" w:sz="4" w:space="0" w:color="auto"/>
              <w:bottom w:val="single" w:sz="4" w:space="0" w:color="auto"/>
              <w:right w:val="single" w:sz="4" w:space="0" w:color="auto"/>
            </w:tcBorders>
            <w:shd w:val="pct5" w:color="000000" w:fill="FFFFFF"/>
          </w:tcPr>
          <w:p w:rsidR="003D7C7A" w:rsidRDefault="003D7C7A" w:rsidP="005C569F">
            <w:pPr>
              <w:jc w:val="both"/>
              <w:rPr>
                <w:rFonts w:asciiTheme="minorHAnsi" w:hAnsiTheme="minorHAnsi" w:cstheme="minorHAnsi"/>
                <w:sz w:val="20"/>
                <w:szCs w:val="20"/>
              </w:rPr>
            </w:pPr>
          </w:p>
          <w:p w:rsidR="003D7C7A" w:rsidRDefault="003D7C7A" w:rsidP="005C569F">
            <w:pPr>
              <w:jc w:val="both"/>
              <w:rPr>
                <w:rFonts w:asciiTheme="minorHAnsi" w:hAnsiTheme="minorHAnsi" w:cstheme="minorHAnsi"/>
                <w:sz w:val="20"/>
                <w:szCs w:val="20"/>
              </w:rPr>
            </w:pPr>
          </w:p>
          <w:p w:rsidR="005C569F" w:rsidRPr="008A4366" w:rsidRDefault="005C569F" w:rsidP="005C569F">
            <w:pPr>
              <w:jc w:val="both"/>
              <w:rPr>
                <w:rFonts w:asciiTheme="minorHAnsi" w:hAnsiTheme="minorHAnsi" w:cstheme="minorHAnsi"/>
                <w:sz w:val="20"/>
                <w:szCs w:val="20"/>
              </w:rPr>
            </w:pPr>
            <w:r w:rsidRPr="008A4366">
              <w:rPr>
                <w:rFonts w:asciiTheme="minorHAnsi" w:hAnsiTheme="minorHAnsi" w:cstheme="minorHAnsi"/>
                <w:sz w:val="20"/>
                <w:szCs w:val="20"/>
              </w:rPr>
              <w:t xml:space="preserve">Shropshire Fire and Rescue Service </w:t>
            </w:r>
          </w:p>
          <w:p w:rsidR="005C569F" w:rsidRPr="008A4366" w:rsidRDefault="005C569F" w:rsidP="00A2190F">
            <w:pPr>
              <w:rPr>
                <w:rFonts w:asciiTheme="minorHAnsi" w:hAnsiTheme="minorHAnsi" w:cstheme="minorHAnsi"/>
                <w:sz w:val="20"/>
                <w:szCs w:val="20"/>
              </w:rPr>
            </w:pPr>
          </w:p>
          <w:p w:rsidR="005C569F" w:rsidRDefault="005C569F" w:rsidP="00A2190F">
            <w:pPr>
              <w:rPr>
                <w:rFonts w:asciiTheme="minorHAnsi" w:hAnsiTheme="minorHAnsi" w:cstheme="minorHAnsi"/>
                <w:sz w:val="20"/>
                <w:szCs w:val="20"/>
              </w:rPr>
            </w:pPr>
          </w:p>
          <w:p w:rsidR="00235611" w:rsidRDefault="00235611" w:rsidP="00A2190F">
            <w:pPr>
              <w:rPr>
                <w:rFonts w:asciiTheme="minorHAnsi" w:hAnsiTheme="minorHAnsi" w:cstheme="minorHAnsi"/>
                <w:sz w:val="20"/>
                <w:szCs w:val="20"/>
              </w:rPr>
            </w:pPr>
          </w:p>
          <w:p w:rsidR="00235611" w:rsidRDefault="00235611" w:rsidP="00A2190F">
            <w:pPr>
              <w:rPr>
                <w:rFonts w:asciiTheme="minorHAnsi" w:hAnsiTheme="minorHAnsi" w:cstheme="minorHAnsi"/>
                <w:sz w:val="20"/>
                <w:szCs w:val="20"/>
              </w:rPr>
            </w:pPr>
          </w:p>
          <w:p w:rsidR="00235611" w:rsidRPr="008A4366" w:rsidRDefault="00235611"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r w:rsidRPr="008A4366">
              <w:rPr>
                <w:rFonts w:asciiTheme="minorHAnsi" w:hAnsiTheme="minorHAnsi" w:cstheme="minorHAnsi"/>
                <w:sz w:val="20"/>
                <w:szCs w:val="20"/>
              </w:rPr>
              <w:t>Shropshire’s Children’s Services</w:t>
            </w:r>
          </w:p>
          <w:p w:rsidR="005C569F" w:rsidRPr="008A4366" w:rsidRDefault="005C569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5C569F" w:rsidRPr="008A4366" w:rsidRDefault="00761644" w:rsidP="00761644">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Continue to liaise with </w:t>
            </w:r>
            <w:r w:rsidR="005C569F" w:rsidRPr="008A4366">
              <w:rPr>
                <w:rFonts w:asciiTheme="minorHAnsi" w:hAnsiTheme="minorHAnsi" w:cstheme="minorHAnsi"/>
                <w:bCs/>
                <w:color w:val="000000"/>
                <w:sz w:val="20"/>
                <w:szCs w:val="20"/>
              </w:rPr>
              <w:t xml:space="preserve">PREVENT leads in neighbouring authorities to find out what work they are currently undertaking and any concerns or </w:t>
            </w:r>
            <w:r w:rsidR="00235611" w:rsidRPr="008A4366">
              <w:rPr>
                <w:rFonts w:asciiTheme="minorHAnsi" w:hAnsiTheme="minorHAnsi" w:cstheme="minorHAnsi"/>
                <w:bCs/>
                <w:color w:val="000000"/>
                <w:sz w:val="20"/>
                <w:szCs w:val="20"/>
              </w:rPr>
              <w:t>issues that</w:t>
            </w:r>
            <w:r w:rsidR="005C569F" w:rsidRPr="008A4366">
              <w:rPr>
                <w:rFonts w:asciiTheme="minorHAnsi" w:hAnsiTheme="minorHAnsi" w:cstheme="minorHAnsi"/>
                <w:bCs/>
                <w:color w:val="000000"/>
                <w:sz w:val="20"/>
                <w:szCs w:val="20"/>
              </w:rPr>
              <w:t xml:space="preserve"> ma</w:t>
            </w:r>
            <w:r>
              <w:rPr>
                <w:rFonts w:asciiTheme="minorHAnsi" w:hAnsiTheme="minorHAnsi" w:cstheme="minorHAnsi"/>
                <w:bCs/>
                <w:color w:val="000000"/>
                <w:sz w:val="20"/>
                <w:szCs w:val="20"/>
              </w:rPr>
              <w:t xml:space="preserve">y have an impact in Shropshire </w:t>
            </w:r>
            <w:r w:rsidRPr="007064A1">
              <w:rPr>
                <w:rFonts w:asciiTheme="minorHAnsi" w:hAnsiTheme="minorHAnsi" w:cstheme="minorHAnsi"/>
                <w:b/>
                <w:bCs/>
                <w:color w:val="000000"/>
                <w:sz w:val="20"/>
                <w:szCs w:val="20"/>
              </w:rPr>
              <w:t>(WM2)</w:t>
            </w:r>
            <w:r w:rsidRPr="007064A1">
              <w:rPr>
                <w:rFonts w:asciiTheme="minorHAnsi" w:hAnsiTheme="minorHAnsi" w:cstheme="minorHAnsi"/>
                <w:bCs/>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5C569F" w:rsidRPr="008A4366" w:rsidRDefault="005C569F" w:rsidP="003D7C7A">
            <w:pPr>
              <w:rPr>
                <w:rFonts w:asciiTheme="minorHAnsi" w:hAnsiTheme="minorHAnsi" w:cstheme="minorHAnsi"/>
                <w:bCs/>
                <w:color w:val="000000"/>
                <w:sz w:val="20"/>
                <w:szCs w:val="20"/>
              </w:rPr>
            </w:pPr>
          </w:p>
        </w:tc>
      </w:tr>
    </w:tbl>
    <w:p w:rsidR="00B73238" w:rsidRDefault="00B73238">
      <w:pPr>
        <w:rPr>
          <w:rFonts w:asciiTheme="minorHAnsi" w:hAnsiTheme="minorHAnsi" w:cstheme="minorHAnsi"/>
        </w:rPr>
      </w:pPr>
    </w:p>
    <w:p w:rsidR="007064A1" w:rsidRDefault="007064A1">
      <w:pPr>
        <w:rPr>
          <w:rFonts w:asciiTheme="minorHAnsi" w:hAnsiTheme="minorHAnsi" w:cstheme="minorHAnsi"/>
        </w:rPr>
      </w:pPr>
    </w:p>
    <w:p w:rsidR="0056367C" w:rsidRPr="008A4366" w:rsidRDefault="0056367C">
      <w:pPr>
        <w:rPr>
          <w:rFonts w:asciiTheme="minorHAnsi" w:hAnsiTheme="minorHAnsi" w:cstheme="minorHAnsi"/>
        </w:rPr>
      </w:pPr>
      <w:r w:rsidRPr="008A4366">
        <w:rPr>
          <w:rFonts w:asciiTheme="minorHAnsi" w:hAnsiTheme="minorHAnsi" w:cstheme="minorHAnsi"/>
        </w:rPr>
        <w:t>Awareness, learning and development – to have a joined up approach to training on Prevent and wider community cohesion issues</w:t>
      </w:r>
    </w:p>
    <w:tbl>
      <w:tblPr>
        <w:tblW w:w="5000" w:type="pct"/>
        <w:tblBorders>
          <w:insideH w:val="single" w:sz="18" w:space="0" w:color="FFFFFF"/>
          <w:insideV w:val="single" w:sz="18" w:space="0" w:color="FFFFFF"/>
        </w:tblBorders>
        <w:tblLayout w:type="fixed"/>
        <w:tblLook w:val="01E0" w:firstRow="1" w:lastRow="1" w:firstColumn="1" w:lastColumn="1" w:noHBand="0" w:noVBand="0"/>
      </w:tblPr>
      <w:tblGrid>
        <w:gridCol w:w="530"/>
        <w:gridCol w:w="3065"/>
        <w:gridCol w:w="2515"/>
        <w:gridCol w:w="1960"/>
        <w:gridCol w:w="4749"/>
        <w:gridCol w:w="1139"/>
      </w:tblGrid>
      <w:tr w:rsidR="005C569F" w:rsidRPr="008A4366" w:rsidTr="00303DDF">
        <w:trPr>
          <w:trHeight w:val="89"/>
        </w:trPr>
        <w:tc>
          <w:tcPr>
            <w:tcW w:w="190"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8"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901"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5C569F" w:rsidRPr="008A4366" w:rsidRDefault="005C569F" w:rsidP="003D7C7A">
            <w:pPr>
              <w:jc w:val="center"/>
              <w:rPr>
                <w:rFonts w:asciiTheme="minorHAnsi" w:hAnsiTheme="minorHAnsi" w:cstheme="minorHAnsi"/>
                <w:b/>
                <w:bCs/>
                <w:color w:val="FFFFFF"/>
                <w:sz w:val="20"/>
                <w:szCs w:val="20"/>
              </w:rPr>
            </w:pPr>
          </w:p>
        </w:tc>
        <w:tc>
          <w:tcPr>
            <w:tcW w:w="702"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AGENCY / PARTNERSHIP</w:t>
            </w:r>
          </w:p>
        </w:tc>
        <w:tc>
          <w:tcPr>
            <w:tcW w:w="1701" w:type="pct"/>
            <w:tcBorders>
              <w:top w:val="nil"/>
              <w:bottom w:val="single" w:sz="4" w:space="0" w:color="auto"/>
            </w:tcBorders>
            <w:shd w:val="clear" w:color="000000" w:fill="606060"/>
          </w:tcPr>
          <w:p w:rsidR="005C569F" w:rsidRPr="008A4366" w:rsidRDefault="005C569F"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8" w:type="pct"/>
            <w:tcBorders>
              <w:top w:val="nil"/>
              <w:bottom w:val="single" w:sz="4" w:space="0" w:color="auto"/>
            </w:tcBorders>
            <w:shd w:val="clear" w:color="000000" w:fill="606060"/>
          </w:tcPr>
          <w:p w:rsidR="005C569F" w:rsidRPr="008A4366" w:rsidRDefault="005C569F" w:rsidP="008A4366">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RAG</w:t>
            </w:r>
          </w:p>
        </w:tc>
      </w:tr>
      <w:tr w:rsidR="005C569F" w:rsidRPr="008A4366" w:rsidTr="00370098">
        <w:trPr>
          <w:trHeight w:val="523"/>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5C569F" w:rsidRPr="008A4366" w:rsidRDefault="00B14BCC" w:rsidP="003D7C7A">
            <w:pPr>
              <w:jc w:val="center"/>
              <w:rPr>
                <w:rFonts w:asciiTheme="minorHAnsi" w:hAnsiTheme="minorHAnsi" w:cstheme="minorHAnsi"/>
                <w:b/>
                <w:sz w:val="20"/>
                <w:szCs w:val="20"/>
              </w:rPr>
            </w:pPr>
            <w:r>
              <w:rPr>
                <w:rFonts w:asciiTheme="minorHAnsi" w:hAnsiTheme="minorHAnsi" w:cstheme="minorHAnsi"/>
                <w:b/>
                <w:sz w:val="20"/>
                <w:szCs w:val="20"/>
              </w:rPr>
              <w:t>9</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5C569F" w:rsidRPr="008A4366" w:rsidRDefault="005C569F" w:rsidP="003D7C7A">
            <w:pPr>
              <w:rPr>
                <w:rFonts w:asciiTheme="minorHAnsi" w:hAnsiTheme="minorHAnsi" w:cstheme="minorHAnsi"/>
                <w:sz w:val="20"/>
                <w:szCs w:val="20"/>
              </w:rPr>
            </w:pPr>
            <w:r w:rsidRPr="008A4366">
              <w:rPr>
                <w:rFonts w:asciiTheme="minorHAnsi" w:hAnsiTheme="minorHAnsi" w:cstheme="minorHAnsi"/>
                <w:sz w:val="20"/>
                <w:szCs w:val="20"/>
              </w:rPr>
              <w:t xml:space="preserve">To raise awareness and understanding of the threat from Domestic Extremism to assist in identifying potential areas of community tension.  </w:t>
            </w:r>
          </w:p>
        </w:tc>
        <w:tc>
          <w:tcPr>
            <w:tcW w:w="901" w:type="pct"/>
            <w:tcBorders>
              <w:top w:val="single" w:sz="4" w:space="0" w:color="auto"/>
              <w:left w:val="single" w:sz="4" w:space="0" w:color="auto"/>
              <w:bottom w:val="single" w:sz="4" w:space="0" w:color="auto"/>
              <w:right w:val="single" w:sz="4" w:space="0" w:color="auto"/>
            </w:tcBorders>
            <w:shd w:val="pct5" w:color="000000" w:fill="FFFFFF"/>
          </w:tcPr>
          <w:p w:rsidR="005C569F" w:rsidRDefault="00303DDF" w:rsidP="00227D94">
            <w:pPr>
              <w:rPr>
                <w:rFonts w:asciiTheme="minorHAnsi" w:hAnsiTheme="minorHAnsi" w:cstheme="minorHAnsi"/>
                <w:sz w:val="20"/>
                <w:szCs w:val="20"/>
              </w:rPr>
            </w:pPr>
            <w:r w:rsidRPr="00303DDF">
              <w:rPr>
                <w:rFonts w:cs="Calibri"/>
                <w:sz w:val="20"/>
                <w:szCs w:val="20"/>
              </w:rPr>
              <w:t>Shropshire Fire and Rescue Service</w:t>
            </w:r>
            <w:r w:rsidR="005C569F" w:rsidRPr="008A4366">
              <w:rPr>
                <w:rFonts w:asciiTheme="minorHAnsi" w:hAnsiTheme="minorHAnsi" w:cstheme="minorHAnsi"/>
                <w:sz w:val="20"/>
                <w:szCs w:val="20"/>
              </w:rPr>
              <w:t xml:space="preserve"> NILO group brief Senior Officers </w:t>
            </w:r>
            <w:r w:rsidR="00235611" w:rsidRPr="008A4366">
              <w:rPr>
                <w:rFonts w:asciiTheme="minorHAnsi" w:hAnsiTheme="minorHAnsi" w:cstheme="minorHAnsi"/>
                <w:sz w:val="20"/>
                <w:szCs w:val="20"/>
              </w:rPr>
              <w:t>and</w:t>
            </w:r>
            <w:r w:rsidR="005C569F" w:rsidRPr="008A4366">
              <w:rPr>
                <w:rFonts w:asciiTheme="minorHAnsi" w:hAnsiTheme="minorHAnsi" w:cstheme="minorHAnsi"/>
                <w:sz w:val="20"/>
                <w:szCs w:val="20"/>
              </w:rPr>
              <w:t xml:space="preserve"> provide briefings for staff as and when deemed as appropriate. NILO group has previously supported pre planning for E</w:t>
            </w:r>
            <w:r>
              <w:rPr>
                <w:rFonts w:asciiTheme="minorHAnsi" w:hAnsiTheme="minorHAnsi" w:cstheme="minorHAnsi"/>
                <w:sz w:val="20"/>
                <w:szCs w:val="20"/>
              </w:rPr>
              <w:t xml:space="preserve">nglish </w:t>
            </w:r>
            <w:r w:rsidR="005C569F" w:rsidRPr="008A4366">
              <w:rPr>
                <w:rFonts w:asciiTheme="minorHAnsi" w:hAnsiTheme="minorHAnsi" w:cstheme="minorHAnsi"/>
                <w:sz w:val="20"/>
                <w:szCs w:val="20"/>
              </w:rPr>
              <w:t>D</w:t>
            </w:r>
            <w:r>
              <w:rPr>
                <w:rFonts w:asciiTheme="minorHAnsi" w:hAnsiTheme="minorHAnsi" w:cstheme="minorHAnsi"/>
                <w:sz w:val="20"/>
                <w:szCs w:val="20"/>
              </w:rPr>
              <w:t xml:space="preserve">efence </w:t>
            </w:r>
            <w:r w:rsidR="005C569F" w:rsidRPr="008A4366">
              <w:rPr>
                <w:rFonts w:asciiTheme="minorHAnsi" w:hAnsiTheme="minorHAnsi" w:cstheme="minorHAnsi"/>
                <w:sz w:val="20"/>
                <w:szCs w:val="20"/>
              </w:rPr>
              <w:t>L</w:t>
            </w:r>
            <w:r>
              <w:rPr>
                <w:rFonts w:asciiTheme="minorHAnsi" w:hAnsiTheme="minorHAnsi" w:cstheme="minorHAnsi"/>
                <w:sz w:val="20"/>
                <w:szCs w:val="20"/>
              </w:rPr>
              <w:t>eague</w:t>
            </w:r>
            <w:r w:rsidR="005C569F" w:rsidRPr="008A4366">
              <w:rPr>
                <w:rFonts w:asciiTheme="minorHAnsi" w:hAnsiTheme="minorHAnsi" w:cstheme="minorHAnsi"/>
                <w:sz w:val="20"/>
                <w:szCs w:val="20"/>
              </w:rPr>
              <w:t xml:space="preserve"> events</w:t>
            </w:r>
            <w:r w:rsidR="00772484" w:rsidRPr="008A4366">
              <w:rPr>
                <w:rFonts w:asciiTheme="minorHAnsi" w:hAnsiTheme="minorHAnsi" w:cstheme="minorHAnsi"/>
                <w:sz w:val="20"/>
                <w:szCs w:val="20"/>
              </w:rPr>
              <w:t>.</w:t>
            </w:r>
          </w:p>
          <w:p w:rsidR="005C569F" w:rsidRPr="008A4366" w:rsidRDefault="005C569F" w:rsidP="005C569F">
            <w:pPr>
              <w:rPr>
                <w:rFonts w:asciiTheme="minorHAnsi" w:hAnsiTheme="minorHAnsi" w:cstheme="minorHAnsi"/>
                <w:sz w:val="20"/>
                <w:szCs w:val="20"/>
              </w:rPr>
            </w:pPr>
            <w:r w:rsidRPr="008A4366">
              <w:rPr>
                <w:rFonts w:asciiTheme="minorHAnsi" w:hAnsiTheme="minorHAnsi" w:cstheme="minorHAnsi"/>
                <w:sz w:val="20"/>
                <w:szCs w:val="20"/>
              </w:rPr>
              <w:t xml:space="preserve">Staff received initial awareness training which included Domestic Extremism. Also, receive supports /advice from PCTL, Midlands Division – West regarding potential community tensions. </w:t>
            </w:r>
          </w:p>
          <w:p w:rsidR="005C569F" w:rsidRPr="008A4366" w:rsidRDefault="005C569F" w:rsidP="00EC051A">
            <w:pPr>
              <w:rPr>
                <w:rFonts w:asciiTheme="minorHAnsi" w:hAnsiTheme="minorHAnsi" w:cstheme="minorHAnsi"/>
                <w:sz w:val="20"/>
                <w:szCs w:val="20"/>
              </w:rPr>
            </w:pPr>
            <w:r w:rsidRPr="008A4366">
              <w:rPr>
                <w:rFonts w:asciiTheme="minorHAnsi" w:hAnsiTheme="minorHAnsi" w:cstheme="minorHAnsi"/>
                <w:sz w:val="20"/>
                <w:szCs w:val="20"/>
              </w:rPr>
              <w:t xml:space="preserve">Highlighted in Raising Awareness in Child Protection training modules delivered throughout Shropshire in single agencies and to multi-agency audiences. </w:t>
            </w:r>
          </w:p>
        </w:tc>
        <w:tc>
          <w:tcPr>
            <w:tcW w:w="702" w:type="pct"/>
            <w:tcBorders>
              <w:top w:val="single" w:sz="4" w:space="0" w:color="auto"/>
              <w:left w:val="single" w:sz="4" w:space="0" w:color="auto"/>
              <w:bottom w:val="single" w:sz="4" w:space="0" w:color="auto"/>
              <w:right w:val="single" w:sz="4" w:space="0" w:color="auto"/>
            </w:tcBorders>
            <w:shd w:val="pct5" w:color="000000" w:fill="FFFFFF"/>
          </w:tcPr>
          <w:p w:rsidR="003D7C7A" w:rsidRDefault="003D7C7A" w:rsidP="00A2190F">
            <w:pPr>
              <w:rPr>
                <w:rFonts w:asciiTheme="minorHAnsi" w:hAnsiTheme="minorHAnsi" w:cstheme="minorHAnsi"/>
                <w:sz w:val="20"/>
                <w:szCs w:val="20"/>
              </w:rPr>
            </w:pPr>
          </w:p>
          <w:p w:rsidR="003D7C7A" w:rsidRDefault="003D7C7A"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r w:rsidRPr="008A4366">
              <w:rPr>
                <w:rFonts w:asciiTheme="minorHAnsi" w:hAnsiTheme="minorHAnsi" w:cstheme="minorHAnsi"/>
                <w:sz w:val="20"/>
                <w:szCs w:val="20"/>
              </w:rPr>
              <w:t>Shropshire Fire and Rescue Service</w:t>
            </w:r>
          </w:p>
          <w:p w:rsidR="005C569F" w:rsidRPr="008A4366" w:rsidRDefault="005C569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p>
          <w:p w:rsidR="005C569F" w:rsidRDefault="005C569F" w:rsidP="00A2190F">
            <w:pPr>
              <w:rPr>
                <w:rFonts w:asciiTheme="minorHAnsi" w:hAnsiTheme="minorHAnsi" w:cstheme="minorHAnsi"/>
                <w:sz w:val="20"/>
                <w:szCs w:val="20"/>
              </w:rPr>
            </w:pPr>
          </w:p>
          <w:p w:rsidR="00303DDF" w:rsidRPr="008A4366" w:rsidRDefault="00303DD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r w:rsidRPr="008A4366">
              <w:rPr>
                <w:rFonts w:asciiTheme="minorHAnsi" w:hAnsiTheme="minorHAnsi" w:cstheme="minorHAnsi"/>
                <w:sz w:val="20"/>
                <w:szCs w:val="20"/>
              </w:rPr>
              <w:t xml:space="preserve">National Probation Service </w:t>
            </w:r>
          </w:p>
          <w:p w:rsidR="005C569F" w:rsidRPr="008A4366" w:rsidRDefault="005C569F"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p>
          <w:p w:rsidR="003D7C7A" w:rsidRDefault="003D7C7A" w:rsidP="00A2190F">
            <w:pPr>
              <w:rPr>
                <w:rFonts w:asciiTheme="minorHAnsi" w:hAnsiTheme="minorHAnsi" w:cstheme="minorHAnsi"/>
                <w:sz w:val="20"/>
                <w:szCs w:val="20"/>
              </w:rPr>
            </w:pPr>
          </w:p>
          <w:p w:rsidR="005C569F" w:rsidRPr="008A4366" w:rsidRDefault="005C569F" w:rsidP="00A2190F">
            <w:pPr>
              <w:rPr>
                <w:rFonts w:asciiTheme="minorHAnsi" w:hAnsiTheme="minorHAnsi" w:cstheme="minorHAnsi"/>
                <w:sz w:val="20"/>
                <w:szCs w:val="20"/>
              </w:rPr>
            </w:pPr>
            <w:r w:rsidRPr="008A4366">
              <w:rPr>
                <w:rFonts w:asciiTheme="minorHAnsi" w:hAnsiTheme="minorHAnsi" w:cstheme="minorHAnsi"/>
                <w:sz w:val="20"/>
                <w:szCs w:val="20"/>
              </w:rPr>
              <w:t>Shropshire Safeguarding Children’s Board</w:t>
            </w: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5C569F" w:rsidRPr="008A4366" w:rsidRDefault="00370098" w:rsidP="00370098">
            <w:pPr>
              <w:rPr>
                <w:rFonts w:asciiTheme="minorHAnsi" w:hAnsiTheme="minorHAnsi" w:cstheme="minorHAnsi"/>
                <w:bCs/>
                <w:color w:val="000000"/>
                <w:sz w:val="20"/>
                <w:szCs w:val="20"/>
              </w:rPr>
            </w:pPr>
            <w:r>
              <w:rPr>
                <w:rFonts w:asciiTheme="minorHAnsi" w:hAnsiTheme="minorHAnsi" w:cstheme="minorHAnsi"/>
                <w:bCs/>
                <w:color w:val="000000"/>
                <w:sz w:val="20"/>
                <w:szCs w:val="20"/>
              </w:rPr>
              <w:t>Continue to g</w:t>
            </w:r>
            <w:r w:rsidR="00B14BCC">
              <w:rPr>
                <w:rFonts w:asciiTheme="minorHAnsi" w:hAnsiTheme="minorHAnsi" w:cstheme="minorHAnsi"/>
                <w:bCs/>
                <w:color w:val="000000"/>
                <w:sz w:val="20"/>
                <w:szCs w:val="20"/>
              </w:rPr>
              <w:t xml:space="preserve">ather data and information in order to </w:t>
            </w:r>
            <w:r w:rsidR="00772484" w:rsidRPr="008A4366">
              <w:rPr>
                <w:rFonts w:asciiTheme="minorHAnsi" w:hAnsiTheme="minorHAnsi" w:cstheme="minorHAnsi"/>
                <w:bCs/>
                <w:color w:val="000000"/>
                <w:sz w:val="20"/>
                <w:szCs w:val="20"/>
              </w:rPr>
              <w:t xml:space="preserve">understand the level of support for extreme </w:t>
            </w:r>
            <w:r w:rsidR="00352E42" w:rsidRPr="008A4366">
              <w:rPr>
                <w:rFonts w:asciiTheme="minorHAnsi" w:hAnsiTheme="minorHAnsi" w:cstheme="minorHAnsi"/>
                <w:bCs/>
                <w:color w:val="000000"/>
                <w:sz w:val="20"/>
                <w:szCs w:val="20"/>
              </w:rPr>
              <w:t xml:space="preserve">right wing and </w:t>
            </w:r>
            <w:r w:rsidR="00772484" w:rsidRPr="008A4366">
              <w:rPr>
                <w:rFonts w:asciiTheme="minorHAnsi" w:hAnsiTheme="minorHAnsi" w:cstheme="minorHAnsi"/>
                <w:bCs/>
                <w:color w:val="000000"/>
                <w:sz w:val="20"/>
                <w:szCs w:val="20"/>
              </w:rPr>
              <w:t>left wing groups and organisations in Shropshire. Continue to raise awareness amongst partners of the risks and vulnerabilities ass</w:t>
            </w:r>
            <w:r>
              <w:rPr>
                <w:rFonts w:asciiTheme="minorHAnsi" w:hAnsiTheme="minorHAnsi" w:cstheme="minorHAnsi"/>
                <w:bCs/>
                <w:color w:val="000000"/>
                <w:sz w:val="20"/>
                <w:szCs w:val="20"/>
              </w:rPr>
              <w:t xml:space="preserve">ociated with domestic extremism </w:t>
            </w:r>
            <w:r w:rsidRPr="007064A1">
              <w:rPr>
                <w:rFonts w:asciiTheme="minorHAnsi" w:hAnsiTheme="minorHAnsi" w:cstheme="minorHAnsi"/>
                <w:b/>
                <w:bCs/>
                <w:color w:val="000000"/>
                <w:sz w:val="20"/>
                <w:szCs w:val="20"/>
              </w:rPr>
              <w:t>(WM12)</w:t>
            </w:r>
            <w:r w:rsidR="00772484" w:rsidRPr="008A4366">
              <w:rPr>
                <w:rFonts w:asciiTheme="minorHAnsi" w:hAnsiTheme="minorHAnsi" w:cstheme="minorHAnsi"/>
                <w:bCs/>
                <w:color w:val="000000"/>
                <w:sz w:val="20"/>
                <w:szCs w:val="20"/>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FFC000"/>
          </w:tcPr>
          <w:p w:rsidR="005C569F" w:rsidRPr="008A4366" w:rsidRDefault="005C569F" w:rsidP="003D7C7A">
            <w:pPr>
              <w:rPr>
                <w:rFonts w:asciiTheme="minorHAnsi" w:hAnsiTheme="minorHAnsi" w:cstheme="minorHAnsi"/>
                <w:bCs/>
                <w:color w:val="000000"/>
                <w:sz w:val="20"/>
                <w:szCs w:val="20"/>
              </w:rPr>
            </w:pPr>
          </w:p>
        </w:tc>
      </w:tr>
    </w:tbl>
    <w:p w:rsidR="004A7DF6" w:rsidRDefault="004A7DF6" w:rsidP="00EC051A">
      <w:pPr>
        <w:pStyle w:val="NoSpacing"/>
      </w:pPr>
    </w:p>
    <w:p w:rsidR="00E31472" w:rsidRDefault="00E31472" w:rsidP="00EC051A">
      <w:pPr>
        <w:pStyle w:val="NoSpacing"/>
      </w:pPr>
    </w:p>
    <w:p w:rsidR="008A4366" w:rsidRDefault="0056367C" w:rsidP="00EC051A">
      <w:pPr>
        <w:pStyle w:val="NoSpacing"/>
      </w:pPr>
      <w:r w:rsidRPr="0056367C">
        <w:t>Educating young people – to support the development and delivery of a range of appropriate educational packages, which promote dialogue and understanding and support young people to develop their critical thinking skills in relation to the information they access</w:t>
      </w:r>
    </w:p>
    <w:tbl>
      <w:tblPr>
        <w:tblW w:w="5000" w:type="pct"/>
        <w:tblBorders>
          <w:insideH w:val="single" w:sz="18" w:space="0" w:color="FFFFFF"/>
          <w:insideV w:val="single" w:sz="18" w:space="0" w:color="FFFFFF"/>
        </w:tblBorders>
        <w:tblLayout w:type="fixed"/>
        <w:tblLook w:val="01E0" w:firstRow="1" w:lastRow="1" w:firstColumn="1" w:lastColumn="1" w:noHBand="0" w:noVBand="0"/>
      </w:tblPr>
      <w:tblGrid>
        <w:gridCol w:w="530"/>
        <w:gridCol w:w="3065"/>
        <w:gridCol w:w="2652"/>
        <w:gridCol w:w="1823"/>
        <w:gridCol w:w="4749"/>
        <w:gridCol w:w="1139"/>
      </w:tblGrid>
      <w:tr w:rsidR="00EC051A" w:rsidRPr="003F3A7C" w:rsidTr="00303DDF">
        <w:trPr>
          <w:trHeight w:val="538"/>
        </w:trPr>
        <w:tc>
          <w:tcPr>
            <w:tcW w:w="190" w:type="pct"/>
            <w:tcBorders>
              <w:top w:val="nil"/>
              <w:bottom w:val="single" w:sz="4" w:space="0" w:color="auto"/>
            </w:tcBorders>
            <w:shd w:val="clear" w:color="000000" w:fill="606060"/>
          </w:tcPr>
          <w:p w:rsidR="00EC051A" w:rsidRPr="008A4366" w:rsidRDefault="00EC051A"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No</w:t>
            </w:r>
          </w:p>
        </w:tc>
        <w:tc>
          <w:tcPr>
            <w:tcW w:w="1098" w:type="pct"/>
            <w:tcBorders>
              <w:top w:val="nil"/>
              <w:bottom w:val="single" w:sz="4" w:space="0" w:color="auto"/>
            </w:tcBorders>
            <w:shd w:val="clear" w:color="000000" w:fill="606060"/>
          </w:tcPr>
          <w:p w:rsidR="00EC051A" w:rsidRPr="008A4366" w:rsidRDefault="00EC051A"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OBJECTIVE</w:t>
            </w:r>
          </w:p>
        </w:tc>
        <w:tc>
          <w:tcPr>
            <w:tcW w:w="950" w:type="pct"/>
            <w:tcBorders>
              <w:top w:val="nil"/>
              <w:bottom w:val="single" w:sz="4" w:space="0" w:color="auto"/>
            </w:tcBorders>
            <w:shd w:val="clear" w:color="000000" w:fill="606060"/>
          </w:tcPr>
          <w:p w:rsidR="00EC051A" w:rsidRPr="008A4366" w:rsidRDefault="00EC051A"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CURRENT ACTIVITY</w:t>
            </w:r>
          </w:p>
          <w:p w:rsidR="00EC051A" w:rsidRPr="008A4366" w:rsidRDefault="00EC051A" w:rsidP="003D7C7A">
            <w:pPr>
              <w:jc w:val="center"/>
              <w:rPr>
                <w:rFonts w:asciiTheme="minorHAnsi" w:hAnsiTheme="minorHAnsi" w:cstheme="minorHAnsi"/>
                <w:b/>
                <w:bCs/>
                <w:color w:val="FFFFFF"/>
                <w:sz w:val="20"/>
                <w:szCs w:val="20"/>
              </w:rPr>
            </w:pPr>
          </w:p>
        </w:tc>
        <w:tc>
          <w:tcPr>
            <w:tcW w:w="653" w:type="pct"/>
            <w:tcBorders>
              <w:top w:val="nil"/>
              <w:bottom w:val="single" w:sz="4" w:space="0" w:color="auto"/>
            </w:tcBorders>
            <w:shd w:val="clear" w:color="000000" w:fill="606060"/>
          </w:tcPr>
          <w:p w:rsidR="00EC051A" w:rsidRPr="008A4366" w:rsidRDefault="00EC051A"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AGENCY / PARTNERSHIP</w:t>
            </w:r>
          </w:p>
        </w:tc>
        <w:tc>
          <w:tcPr>
            <w:tcW w:w="1701" w:type="pct"/>
            <w:tcBorders>
              <w:top w:val="nil"/>
              <w:bottom w:val="single" w:sz="4" w:space="0" w:color="auto"/>
            </w:tcBorders>
            <w:shd w:val="clear" w:color="000000" w:fill="606060"/>
          </w:tcPr>
          <w:p w:rsidR="00EC051A" w:rsidRPr="008A4366" w:rsidRDefault="00EC051A" w:rsidP="003D7C7A">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ACTION</w:t>
            </w:r>
          </w:p>
        </w:tc>
        <w:tc>
          <w:tcPr>
            <w:tcW w:w="408" w:type="pct"/>
            <w:tcBorders>
              <w:top w:val="nil"/>
              <w:bottom w:val="single" w:sz="4" w:space="0" w:color="auto"/>
            </w:tcBorders>
            <w:shd w:val="clear" w:color="000000" w:fill="606060"/>
          </w:tcPr>
          <w:p w:rsidR="00EC051A" w:rsidRPr="008A4366" w:rsidRDefault="00EC051A" w:rsidP="0056367C">
            <w:pPr>
              <w:jc w:val="center"/>
              <w:rPr>
                <w:rFonts w:asciiTheme="minorHAnsi" w:hAnsiTheme="minorHAnsi" w:cstheme="minorHAnsi"/>
                <w:b/>
                <w:bCs/>
                <w:color w:val="FFFFFF"/>
                <w:sz w:val="20"/>
                <w:szCs w:val="20"/>
              </w:rPr>
            </w:pPr>
            <w:r w:rsidRPr="008A4366">
              <w:rPr>
                <w:rFonts w:asciiTheme="minorHAnsi" w:hAnsiTheme="minorHAnsi" w:cstheme="minorHAnsi"/>
                <w:b/>
                <w:bCs/>
                <w:color w:val="FFFFFF"/>
                <w:sz w:val="20"/>
                <w:szCs w:val="20"/>
              </w:rPr>
              <w:t>R</w:t>
            </w:r>
            <w:r w:rsidR="0056367C" w:rsidRPr="008A4366">
              <w:rPr>
                <w:rFonts w:asciiTheme="minorHAnsi" w:hAnsiTheme="minorHAnsi" w:cstheme="minorHAnsi"/>
                <w:b/>
                <w:bCs/>
                <w:color w:val="FFFFFF"/>
                <w:sz w:val="20"/>
                <w:szCs w:val="20"/>
              </w:rPr>
              <w:t>A</w:t>
            </w:r>
            <w:r w:rsidRPr="008A4366">
              <w:rPr>
                <w:rFonts w:asciiTheme="minorHAnsi" w:hAnsiTheme="minorHAnsi" w:cstheme="minorHAnsi"/>
                <w:b/>
                <w:bCs/>
                <w:color w:val="FFFFFF"/>
                <w:sz w:val="20"/>
                <w:szCs w:val="20"/>
              </w:rPr>
              <w:t>G</w:t>
            </w:r>
          </w:p>
        </w:tc>
      </w:tr>
      <w:tr w:rsidR="00772484" w:rsidRPr="005D756B" w:rsidTr="00370098">
        <w:trPr>
          <w:trHeight w:val="7020"/>
        </w:trPr>
        <w:tc>
          <w:tcPr>
            <w:tcW w:w="190" w:type="pct"/>
            <w:tcBorders>
              <w:top w:val="single" w:sz="4" w:space="0" w:color="auto"/>
              <w:left w:val="single" w:sz="4" w:space="0" w:color="auto"/>
              <w:bottom w:val="single" w:sz="4" w:space="0" w:color="auto"/>
              <w:right w:val="single" w:sz="4" w:space="0" w:color="auto"/>
            </w:tcBorders>
            <w:shd w:val="pct5" w:color="000000" w:fill="FFFFFF"/>
            <w:vAlign w:val="center"/>
          </w:tcPr>
          <w:p w:rsidR="00772484" w:rsidRPr="008A4366" w:rsidRDefault="00772484" w:rsidP="00B14BCC">
            <w:pPr>
              <w:jc w:val="center"/>
              <w:rPr>
                <w:rFonts w:asciiTheme="minorHAnsi" w:hAnsiTheme="minorHAnsi" w:cstheme="minorHAnsi"/>
                <w:b/>
                <w:sz w:val="20"/>
                <w:szCs w:val="20"/>
              </w:rPr>
            </w:pPr>
            <w:r w:rsidRPr="008A4366">
              <w:rPr>
                <w:rFonts w:asciiTheme="minorHAnsi" w:hAnsiTheme="minorHAnsi" w:cstheme="minorHAnsi"/>
                <w:b/>
                <w:sz w:val="20"/>
                <w:szCs w:val="20"/>
              </w:rPr>
              <w:t>1</w:t>
            </w:r>
            <w:r w:rsidR="00B14BCC">
              <w:rPr>
                <w:rFonts w:asciiTheme="minorHAnsi" w:hAnsiTheme="minorHAnsi" w:cstheme="minorHAnsi"/>
                <w:b/>
                <w:sz w:val="20"/>
                <w:szCs w:val="20"/>
              </w:rPr>
              <w:t>0</w:t>
            </w:r>
          </w:p>
        </w:tc>
        <w:tc>
          <w:tcPr>
            <w:tcW w:w="1098" w:type="pct"/>
            <w:tcBorders>
              <w:top w:val="single" w:sz="4" w:space="0" w:color="auto"/>
              <w:left w:val="single" w:sz="4" w:space="0" w:color="auto"/>
              <w:bottom w:val="single" w:sz="4" w:space="0" w:color="auto"/>
              <w:right w:val="single" w:sz="4" w:space="0" w:color="auto"/>
            </w:tcBorders>
            <w:shd w:val="pct5" w:color="000000" w:fill="FFFFFF"/>
            <w:vAlign w:val="center"/>
          </w:tcPr>
          <w:p w:rsidR="0098484A" w:rsidRDefault="0098484A" w:rsidP="00B14BCC">
            <w:pPr>
              <w:rPr>
                <w:rFonts w:asciiTheme="minorHAnsi" w:hAnsiTheme="minorHAnsi" w:cstheme="minorHAnsi"/>
                <w:bCs/>
                <w:sz w:val="20"/>
                <w:szCs w:val="20"/>
              </w:rPr>
            </w:pPr>
          </w:p>
          <w:p w:rsidR="0098484A" w:rsidRDefault="0098484A" w:rsidP="00B14BCC">
            <w:pPr>
              <w:rPr>
                <w:rFonts w:asciiTheme="minorHAnsi" w:hAnsiTheme="minorHAnsi" w:cstheme="minorHAnsi"/>
                <w:bCs/>
                <w:sz w:val="20"/>
                <w:szCs w:val="20"/>
              </w:rPr>
            </w:pPr>
          </w:p>
          <w:p w:rsidR="0098484A" w:rsidRDefault="0098484A" w:rsidP="00B14BCC">
            <w:pPr>
              <w:rPr>
                <w:rFonts w:asciiTheme="minorHAnsi" w:hAnsiTheme="minorHAnsi" w:cstheme="minorHAnsi"/>
                <w:bCs/>
                <w:sz w:val="20"/>
                <w:szCs w:val="20"/>
              </w:rPr>
            </w:pPr>
          </w:p>
          <w:p w:rsidR="00772484" w:rsidRPr="008A4366" w:rsidRDefault="00772484" w:rsidP="00B14BCC">
            <w:pPr>
              <w:rPr>
                <w:rFonts w:asciiTheme="minorHAnsi" w:hAnsiTheme="minorHAnsi" w:cstheme="minorHAnsi"/>
                <w:bCs/>
                <w:sz w:val="20"/>
                <w:szCs w:val="20"/>
              </w:rPr>
            </w:pPr>
            <w:r w:rsidRPr="008A4366">
              <w:rPr>
                <w:rFonts w:asciiTheme="minorHAnsi" w:hAnsiTheme="minorHAnsi" w:cstheme="minorHAnsi"/>
                <w:bCs/>
                <w:sz w:val="20"/>
                <w:szCs w:val="20"/>
              </w:rPr>
              <w:t xml:space="preserve">A commitment to train staff on identifying suspicious / extremist / radicalising behaviours and the dissemination of relevant information to other agencies.  </w:t>
            </w:r>
          </w:p>
          <w:p w:rsidR="00B92DFA" w:rsidRDefault="00B92DFA" w:rsidP="00B14BCC">
            <w:pPr>
              <w:rPr>
                <w:rFonts w:asciiTheme="minorHAnsi" w:hAnsiTheme="minorHAnsi" w:cstheme="minorHAnsi"/>
                <w:sz w:val="20"/>
                <w:szCs w:val="20"/>
              </w:rPr>
            </w:pPr>
            <w:r w:rsidRPr="008A4366">
              <w:rPr>
                <w:rFonts w:asciiTheme="minorHAnsi" w:hAnsiTheme="minorHAnsi" w:cstheme="minorHAnsi"/>
                <w:sz w:val="20"/>
                <w:szCs w:val="20"/>
              </w:rPr>
              <w:t>Make effective use of Education PREVENT Interventions in Schools (i.e. WRAP 3 / ACT NOW for Schools and Partnership strategies).</w:t>
            </w:r>
          </w:p>
          <w:p w:rsidR="0098484A" w:rsidRDefault="00B14BCC" w:rsidP="00B14BCC">
            <w:pPr>
              <w:rPr>
                <w:rFonts w:asciiTheme="minorHAnsi" w:hAnsiTheme="minorHAnsi" w:cstheme="minorHAnsi"/>
                <w:sz w:val="20"/>
                <w:szCs w:val="20"/>
              </w:rPr>
            </w:pPr>
            <w:r w:rsidRPr="00B14BCC">
              <w:rPr>
                <w:rFonts w:cs="Calibri"/>
                <w:bCs/>
                <w:sz w:val="20"/>
                <w:szCs w:val="20"/>
              </w:rPr>
              <w:t>An effective training mechanism for briefing all staff involved with the education / social care system for children to enable them to identify radical and/or extremist behaviour in place.</w:t>
            </w:r>
          </w:p>
          <w:p w:rsidR="0098484A" w:rsidRPr="0098484A" w:rsidRDefault="0098484A" w:rsidP="0098484A">
            <w:pPr>
              <w:rPr>
                <w:rFonts w:asciiTheme="minorHAnsi" w:hAnsiTheme="minorHAnsi" w:cstheme="minorHAnsi"/>
                <w:sz w:val="20"/>
                <w:szCs w:val="20"/>
              </w:rPr>
            </w:pPr>
          </w:p>
          <w:p w:rsidR="0098484A" w:rsidRDefault="0098484A" w:rsidP="0098484A">
            <w:pPr>
              <w:rPr>
                <w:rFonts w:asciiTheme="minorHAnsi" w:hAnsiTheme="minorHAnsi" w:cstheme="minorHAnsi"/>
                <w:sz w:val="20"/>
                <w:szCs w:val="20"/>
              </w:rPr>
            </w:pPr>
          </w:p>
          <w:p w:rsidR="00B14BCC" w:rsidRPr="0098484A" w:rsidRDefault="00B14BCC" w:rsidP="0098484A">
            <w:pPr>
              <w:rPr>
                <w:rFonts w:asciiTheme="minorHAnsi" w:hAnsiTheme="minorHAnsi" w:cstheme="minorHAnsi"/>
                <w:sz w:val="20"/>
                <w:szCs w:val="20"/>
              </w:rPr>
            </w:pPr>
          </w:p>
        </w:tc>
        <w:tc>
          <w:tcPr>
            <w:tcW w:w="950" w:type="pct"/>
            <w:tcBorders>
              <w:top w:val="single" w:sz="4" w:space="0" w:color="auto"/>
              <w:left w:val="single" w:sz="4" w:space="0" w:color="auto"/>
              <w:bottom w:val="single" w:sz="4" w:space="0" w:color="auto"/>
              <w:right w:val="single" w:sz="4" w:space="0" w:color="auto"/>
            </w:tcBorders>
            <w:shd w:val="pct5" w:color="000000" w:fill="FFFFFF"/>
          </w:tcPr>
          <w:p w:rsidR="00B566DC" w:rsidRDefault="00772484" w:rsidP="00772484">
            <w:pPr>
              <w:rPr>
                <w:rFonts w:asciiTheme="minorHAnsi" w:hAnsiTheme="minorHAnsi" w:cstheme="minorHAnsi"/>
                <w:sz w:val="20"/>
                <w:szCs w:val="20"/>
              </w:rPr>
            </w:pPr>
            <w:r w:rsidRPr="008A4366">
              <w:rPr>
                <w:rFonts w:asciiTheme="minorHAnsi" w:hAnsiTheme="minorHAnsi" w:cstheme="minorHAnsi"/>
                <w:sz w:val="20"/>
                <w:szCs w:val="20"/>
              </w:rPr>
              <w:t>All Operational and Int</w:t>
            </w:r>
            <w:r w:rsidR="00EC051A" w:rsidRPr="008A4366">
              <w:rPr>
                <w:rFonts w:asciiTheme="minorHAnsi" w:hAnsiTheme="minorHAnsi" w:cstheme="minorHAnsi"/>
                <w:sz w:val="20"/>
                <w:szCs w:val="20"/>
              </w:rPr>
              <w:t xml:space="preserve">ervention staff at </w:t>
            </w:r>
            <w:r w:rsidR="00303DDF" w:rsidRPr="00303DDF">
              <w:rPr>
                <w:rFonts w:cs="Calibri"/>
                <w:sz w:val="20"/>
                <w:szCs w:val="20"/>
              </w:rPr>
              <w:t>Shropshire Fire and Rescue Service</w:t>
            </w:r>
            <w:r w:rsidR="00303DDF">
              <w:rPr>
                <w:rFonts w:cs="Calibri"/>
                <w:sz w:val="20"/>
                <w:szCs w:val="20"/>
              </w:rPr>
              <w:t xml:space="preserve"> </w:t>
            </w:r>
            <w:r w:rsidR="00303DDF">
              <w:rPr>
                <w:rFonts w:asciiTheme="minorHAnsi" w:hAnsiTheme="minorHAnsi" w:cstheme="minorHAnsi"/>
                <w:sz w:val="20"/>
                <w:szCs w:val="20"/>
              </w:rPr>
              <w:t>r</w:t>
            </w:r>
            <w:r w:rsidR="00EC051A" w:rsidRPr="008A4366">
              <w:rPr>
                <w:rFonts w:asciiTheme="minorHAnsi" w:hAnsiTheme="minorHAnsi" w:cstheme="minorHAnsi"/>
                <w:sz w:val="20"/>
                <w:szCs w:val="20"/>
              </w:rPr>
              <w:t>eceive</w:t>
            </w:r>
            <w:r w:rsidR="00303DDF">
              <w:rPr>
                <w:rFonts w:asciiTheme="minorHAnsi" w:hAnsiTheme="minorHAnsi" w:cstheme="minorHAnsi"/>
                <w:sz w:val="20"/>
                <w:szCs w:val="20"/>
              </w:rPr>
              <w:t>d</w:t>
            </w:r>
            <w:r w:rsidRPr="008A4366">
              <w:rPr>
                <w:rFonts w:asciiTheme="minorHAnsi" w:hAnsiTheme="minorHAnsi" w:cstheme="minorHAnsi"/>
                <w:sz w:val="20"/>
                <w:szCs w:val="20"/>
              </w:rPr>
              <w:t xml:space="preserve"> basic in house training</w:t>
            </w:r>
            <w:r w:rsidR="00EC051A" w:rsidRPr="008A4366">
              <w:rPr>
                <w:rFonts w:asciiTheme="minorHAnsi" w:hAnsiTheme="minorHAnsi" w:cstheme="minorHAnsi"/>
                <w:sz w:val="20"/>
                <w:szCs w:val="20"/>
              </w:rPr>
              <w:t xml:space="preserve"> </w:t>
            </w:r>
            <w:r w:rsidRPr="008A4366">
              <w:rPr>
                <w:rFonts w:asciiTheme="minorHAnsi" w:hAnsiTheme="minorHAnsi" w:cstheme="minorHAnsi"/>
                <w:sz w:val="20"/>
                <w:szCs w:val="20"/>
              </w:rPr>
              <w:t>carried out by the NILO Officers</w:t>
            </w:r>
            <w:r w:rsidR="00EC051A" w:rsidRPr="008A4366">
              <w:rPr>
                <w:rFonts w:asciiTheme="minorHAnsi" w:hAnsiTheme="minorHAnsi" w:cstheme="minorHAnsi"/>
                <w:sz w:val="20"/>
                <w:szCs w:val="20"/>
              </w:rPr>
              <w:t xml:space="preserve">. </w:t>
            </w:r>
          </w:p>
          <w:p w:rsidR="00772484" w:rsidRPr="008A4366" w:rsidRDefault="00772484" w:rsidP="00772484">
            <w:pPr>
              <w:rPr>
                <w:rFonts w:asciiTheme="minorHAnsi" w:hAnsiTheme="minorHAnsi" w:cstheme="minorHAnsi"/>
                <w:sz w:val="20"/>
                <w:szCs w:val="20"/>
              </w:rPr>
            </w:pPr>
            <w:r w:rsidRPr="008A4366">
              <w:rPr>
                <w:rFonts w:asciiTheme="minorHAnsi" w:hAnsiTheme="minorHAnsi" w:cstheme="minorHAnsi"/>
                <w:sz w:val="20"/>
                <w:szCs w:val="20"/>
              </w:rPr>
              <w:t>Under care planning regulations local authorities have a duty to consult with the host authority when placing children who are looked after by another authority.</w:t>
            </w:r>
          </w:p>
          <w:p w:rsidR="00B92DFA" w:rsidRPr="008A4366" w:rsidRDefault="00772484" w:rsidP="00772484">
            <w:pPr>
              <w:rPr>
                <w:rFonts w:asciiTheme="minorHAnsi" w:hAnsiTheme="minorHAnsi" w:cstheme="minorHAnsi"/>
                <w:sz w:val="20"/>
                <w:szCs w:val="20"/>
              </w:rPr>
            </w:pPr>
            <w:r w:rsidRPr="008A4366">
              <w:rPr>
                <w:rFonts w:asciiTheme="minorHAnsi" w:hAnsiTheme="minorHAnsi" w:cstheme="minorHAnsi"/>
                <w:sz w:val="20"/>
                <w:szCs w:val="20"/>
              </w:rPr>
              <w:t xml:space="preserve">Staff trained and process in place to disseminate information. </w:t>
            </w:r>
          </w:p>
          <w:p w:rsidR="00905D38" w:rsidRPr="008A4366" w:rsidRDefault="00772484" w:rsidP="003D7C7A">
            <w:pPr>
              <w:rPr>
                <w:rFonts w:asciiTheme="minorHAnsi" w:hAnsiTheme="minorHAnsi" w:cstheme="minorHAnsi"/>
                <w:sz w:val="20"/>
                <w:szCs w:val="20"/>
              </w:rPr>
            </w:pPr>
            <w:r w:rsidRPr="008A4366">
              <w:rPr>
                <w:rFonts w:asciiTheme="minorHAnsi" w:hAnsiTheme="minorHAnsi" w:cstheme="minorHAnsi"/>
                <w:sz w:val="20"/>
                <w:szCs w:val="20"/>
              </w:rPr>
              <w:t xml:space="preserve">Signs and Indicators highlighted throughout </w:t>
            </w:r>
            <w:r w:rsidR="00303DDF" w:rsidRPr="00303DDF">
              <w:rPr>
                <w:rFonts w:cs="Calibri"/>
                <w:sz w:val="20"/>
                <w:szCs w:val="20"/>
              </w:rPr>
              <w:t>Shropshire Safeguarding Children’s Board</w:t>
            </w:r>
            <w:r w:rsidRPr="008A4366">
              <w:rPr>
                <w:rFonts w:asciiTheme="minorHAnsi" w:hAnsiTheme="minorHAnsi" w:cstheme="minorHAnsi"/>
                <w:sz w:val="20"/>
                <w:szCs w:val="20"/>
              </w:rPr>
              <w:t xml:space="preserve"> training modules.</w:t>
            </w:r>
            <w:r w:rsidR="00501FAB" w:rsidRPr="008A4366">
              <w:rPr>
                <w:rFonts w:asciiTheme="minorHAnsi" w:hAnsiTheme="minorHAnsi" w:cstheme="minorHAnsi"/>
                <w:sz w:val="20"/>
                <w:szCs w:val="20"/>
              </w:rPr>
              <w:t xml:space="preserve"> </w:t>
            </w:r>
            <w:r w:rsidRPr="008A4366">
              <w:rPr>
                <w:rFonts w:asciiTheme="minorHAnsi" w:hAnsiTheme="minorHAnsi" w:cstheme="minorHAnsi"/>
                <w:iCs/>
                <w:sz w:val="20"/>
                <w:szCs w:val="20"/>
              </w:rPr>
              <w:t>SSCB fund E-learning through Virtual College on ‘Understanding Pathways to Extremism and the Prevent Programme’</w:t>
            </w:r>
            <w:r w:rsidR="0020685D" w:rsidRPr="008A4366">
              <w:rPr>
                <w:rFonts w:asciiTheme="minorHAnsi" w:hAnsiTheme="minorHAnsi" w:cstheme="minorHAnsi"/>
                <w:iCs/>
                <w:sz w:val="20"/>
                <w:szCs w:val="20"/>
              </w:rPr>
              <w:t>.</w:t>
            </w:r>
          </w:p>
        </w:tc>
        <w:tc>
          <w:tcPr>
            <w:tcW w:w="653" w:type="pct"/>
            <w:tcBorders>
              <w:top w:val="single" w:sz="4" w:space="0" w:color="auto"/>
              <w:left w:val="single" w:sz="4" w:space="0" w:color="auto"/>
              <w:bottom w:val="single" w:sz="4" w:space="0" w:color="auto"/>
              <w:right w:val="single" w:sz="4" w:space="0" w:color="auto"/>
            </w:tcBorders>
            <w:shd w:val="pct5" w:color="000000" w:fill="FFFFFF"/>
          </w:tcPr>
          <w:p w:rsidR="003D7C7A" w:rsidRDefault="003D7C7A" w:rsidP="00A2190F">
            <w:pPr>
              <w:rPr>
                <w:rFonts w:asciiTheme="minorHAnsi" w:hAnsiTheme="minorHAnsi" w:cstheme="minorHAnsi"/>
                <w:sz w:val="20"/>
                <w:szCs w:val="20"/>
              </w:rPr>
            </w:pPr>
          </w:p>
          <w:p w:rsidR="00772484" w:rsidRPr="008A4366" w:rsidRDefault="00501FAB" w:rsidP="00A2190F">
            <w:pPr>
              <w:rPr>
                <w:rFonts w:asciiTheme="minorHAnsi" w:hAnsiTheme="minorHAnsi" w:cstheme="minorHAnsi"/>
                <w:sz w:val="20"/>
                <w:szCs w:val="20"/>
              </w:rPr>
            </w:pPr>
            <w:r w:rsidRPr="008A4366">
              <w:rPr>
                <w:rFonts w:asciiTheme="minorHAnsi" w:hAnsiTheme="minorHAnsi" w:cstheme="minorHAnsi"/>
                <w:sz w:val="20"/>
                <w:szCs w:val="20"/>
              </w:rPr>
              <w:t>Shropshire Fire and Rescue Service</w:t>
            </w:r>
          </w:p>
          <w:p w:rsidR="00501FAB" w:rsidRPr="008A4366" w:rsidRDefault="00501FAB" w:rsidP="00A2190F">
            <w:pPr>
              <w:rPr>
                <w:rFonts w:asciiTheme="minorHAnsi" w:hAnsiTheme="minorHAnsi" w:cstheme="minorHAnsi"/>
                <w:sz w:val="20"/>
                <w:szCs w:val="20"/>
              </w:rPr>
            </w:pPr>
          </w:p>
          <w:p w:rsidR="00501FAB" w:rsidRPr="008A4366" w:rsidRDefault="00501FAB" w:rsidP="00A2190F">
            <w:pPr>
              <w:rPr>
                <w:rFonts w:asciiTheme="minorHAnsi" w:hAnsiTheme="minorHAnsi" w:cstheme="minorHAnsi"/>
                <w:sz w:val="20"/>
                <w:szCs w:val="20"/>
              </w:rPr>
            </w:pPr>
          </w:p>
          <w:p w:rsidR="00303DDF" w:rsidRPr="00303DDF" w:rsidRDefault="00303DDF" w:rsidP="00303DDF">
            <w:pPr>
              <w:pStyle w:val="NoSpacing"/>
            </w:pPr>
          </w:p>
          <w:p w:rsidR="00501FAB" w:rsidRPr="008A4366" w:rsidRDefault="00501FAB" w:rsidP="00A2190F">
            <w:pPr>
              <w:rPr>
                <w:rFonts w:asciiTheme="minorHAnsi" w:hAnsiTheme="minorHAnsi" w:cstheme="minorHAnsi"/>
                <w:sz w:val="20"/>
                <w:szCs w:val="20"/>
              </w:rPr>
            </w:pPr>
            <w:r w:rsidRPr="008A4366">
              <w:rPr>
                <w:rFonts w:asciiTheme="minorHAnsi" w:hAnsiTheme="minorHAnsi" w:cstheme="minorHAnsi"/>
                <w:sz w:val="20"/>
                <w:szCs w:val="20"/>
              </w:rPr>
              <w:t>Shropshire’s Children’s Services</w:t>
            </w:r>
          </w:p>
          <w:p w:rsidR="00501FAB" w:rsidRPr="008A4366" w:rsidRDefault="00501FAB" w:rsidP="00A2190F">
            <w:pPr>
              <w:rPr>
                <w:rFonts w:asciiTheme="minorHAnsi" w:hAnsiTheme="minorHAnsi" w:cstheme="minorHAnsi"/>
                <w:sz w:val="20"/>
                <w:szCs w:val="20"/>
              </w:rPr>
            </w:pPr>
          </w:p>
          <w:p w:rsidR="00501FAB" w:rsidRDefault="00501FAB" w:rsidP="00A2190F">
            <w:pPr>
              <w:rPr>
                <w:rFonts w:asciiTheme="minorHAnsi" w:hAnsiTheme="minorHAnsi" w:cstheme="minorHAnsi"/>
                <w:sz w:val="20"/>
                <w:szCs w:val="20"/>
              </w:rPr>
            </w:pPr>
          </w:p>
          <w:p w:rsidR="00501FAB" w:rsidRPr="008A4366" w:rsidRDefault="00501FAB" w:rsidP="00A2190F">
            <w:pPr>
              <w:rPr>
                <w:rFonts w:asciiTheme="minorHAnsi" w:hAnsiTheme="minorHAnsi" w:cstheme="minorHAnsi"/>
                <w:sz w:val="20"/>
                <w:szCs w:val="20"/>
              </w:rPr>
            </w:pPr>
            <w:r w:rsidRPr="008A4366">
              <w:rPr>
                <w:rFonts w:asciiTheme="minorHAnsi" w:hAnsiTheme="minorHAnsi" w:cstheme="minorHAnsi"/>
                <w:sz w:val="20"/>
                <w:szCs w:val="20"/>
              </w:rPr>
              <w:t>National Probation Service</w:t>
            </w:r>
          </w:p>
          <w:p w:rsidR="00B14BCC" w:rsidRDefault="00B14BCC" w:rsidP="00303DDF">
            <w:pPr>
              <w:pStyle w:val="NoSpacing"/>
            </w:pPr>
          </w:p>
          <w:p w:rsidR="003D7C7A" w:rsidRDefault="003D7C7A" w:rsidP="00A2190F">
            <w:pPr>
              <w:rPr>
                <w:rFonts w:asciiTheme="minorHAnsi" w:hAnsiTheme="minorHAnsi" w:cstheme="minorHAnsi"/>
                <w:sz w:val="20"/>
                <w:szCs w:val="20"/>
              </w:rPr>
            </w:pPr>
          </w:p>
          <w:p w:rsidR="00501FAB" w:rsidRPr="008A4366" w:rsidRDefault="00501FAB" w:rsidP="00A2190F">
            <w:pPr>
              <w:rPr>
                <w:rFonts w:asciiTheme="minorHAnsi" w:hAnsiTheme="minorHAnsi" w:cstheme="minorHAnsi"/>
                <w:sz w:val="20"/>
                <w:szCs w:val="20"/>
              </w:rPr>
            </w:pPr>
            <w:r w:rsidRPr="008A4366">
              <w:rPr>
                <w:rFonts w:asciiTheme="minorHAnsi" w:hAnsiTheme="minorHAnsi" w:cstheme="minorHAnsi"/>
                <w:sz w:val="20"/>
                <w:szCs w:val="20"/>
              </w:rPr>
              <w:t>Shropshire Safeguarding Children’s Board</w:t>
            </w:r>
          </w:p>
          <w:p w:rsidR="00501FAB" w:rsidRPr="008A4366" w:rsidRDefault="00501FAB" w:rsidP="00A2190F">
            <w:pPr>
              <w:rPr>
                <w:rFonts w:asciiTheme="minorHAnsi" w:hAnsiTheme="minorHAnsi" w:cstheme="minorHAnsi"/>
                <w:sz w:val="20"/>
                <w:szCs w:val="20"/>
              </w:rPr>
            </w:pPr>
          </w:p>
          <w:p w:rsidR="00905D38" w:rsidRPr="008A4366" w:rsidRDefault="00905D38" w:rsidP="00A2190F">
            <w:pPr>
              <w:rPr>
                <w:rFonts w:asciiTheme="minorHAnsi" w:hAnsiTheme="minorHAnsi" w:cstheme="minorHAnsi"/>
                <w:sz w:val="20"/>
                <w:szCs w:val="20"/>
              </w:rPr>
            </w:pPr>
          </w:p>
        </w:tc>
        <w:tc>
          <w:tcPr>
            <w:tcW w:w="1701" w:type="pct"/>
            <w:tcBorders>
              <w:top w:val="single" w:sz="4" w:space="0" w:color="auto"/>
              <w:left w:val="single" w:sz="4" w:space="0" w:color="auto"/>
              <w:bottom w:val="single" w:sz="4" w:space="0" w:color="auto"/>
              <w:right w:val="single" w:sz="4" w:space="0" w:color="auto"/>
            </w:tcBorders>
            <w:shd w:val="pct5" w:color="000000" w:fill="FFFFFF"/>
          </w:tcPr>
          <w:p w:rsidR="00772484" w:rsidRPr="008A4366" w:rsidRDefault="00B14BCC" w:rsidP="00370098">
            <w:pP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Raise awareness </w:t>
            </w:r>
            <w:r w:rsidR="002C0CA9" w:rsidRPr="008A4366">
              <w:rPr>
                <w:rFonts w:asciiTheme="minorHAnsi" w:hAnsiTheme="minorHAnsi" w:cstheme="minorHAnsi"/>
                <w:bCs/>
                <w:color w:val="000000"/>
                <w:sz w:val="20"/>
                <w:szCs w:val="20"/>
              </w:rPr>
              <w:t xml:space="preserve">amongst </w:t>
            </w:r>
            <w:r w:rsidR="00352E42" w:rsidRPr="008A4366">
              <w:rPr>
                <w:rFonts w:asciiTheme="minorHAnsi" w:hAnsiTheme="minorHAnsi" w:cstheme="minorHAnsi"/>
                <w:bCs/>
                <w:color w:val="000000"/>
                <w:sz w:val="20"/>
                <w:szCs w:val="20"/>
              </w:rPr>
              <w:t>staff</w:t>
            </w:r>
            <w:r w:rsidR="002C0CA9" w:rsidRPr="008A4366">
              <w:rPr>
                <w:rFonts w:asciiTheme="minorHAnsi" w:hAnsiTheme="minorHAnsi" w:cstheme="minorHAnsi"/>
                <w:bCs/>
                <w:color w:val="000000"/>
                <w:sz w:val="20"/>
                <w:szCs w:val="20"/>
              </w:rPr>
              <w:t xml:space="preserve"> of the type of extremist media that is prevalent, including use of the internet and high profile books / </w:t>
            </w:r>
            <w:r w:rsidR="00235611" w:rsidRPr="008A4366">
              <w:rPr>
                <w:rFonts w:asciiTheme="minorHAnsi" w:hAnsiTheme="minorHAnsi" w:cstheme="minorHAnsi"/>
                <w:bCs/>
                <w:color w:val="000000"/>
                <w:sz w:val="20"/>
                <w:szCs w:val="20"/>
              </w:rPr>
              <w:t>articles, which</w:t>
            </w:r>
            <w:r w:rsidR="002C0CA9" w:rsidRPr="008A4366">
              <w:rPr>
                <w:rFonts w:asciiTheme="minorHAnsi" w:hAnsiTheme="minorHAnsi" w:cstheme="minorHAnsi"/>
                <w:bCs/>
                <w:color w:val="000000"/>
                <w:sz w:val="20"/>
                <w:szCs w:val="20"/>
              </w:rPr>
              <w:t xml:space="preserve"> may be an indicator of more extreme views</w:t>
            </w:r>
            <w:r w:rsidR="00370098">
              <w:rPr>
                <w:rFonts w:asciiTheme="minorHAnsi" w:hAnsiTheme="minorHAnsi" w:cstheme="minorHAnsi"/>
                <w:bCs/>
                <w:color w:val="000000"/>
                <w:sz w:val="20"/>
                <w:szCs w:val="20"/>
              </w:rPr>
              <w:t xml:space="preserve"> </w:t>
            </w:r>
            <w:r w:rsidR="00370098" w:rsidRPr="007064A1">
              <w:rPr>
                <w:rFonts w:asciiTheme="minorHAnsi" w:hAnsiTheme="minorHAnsi" w:cstheme="minorHAnsi"/>
                <w:b/>
                <w:bCs/>
                <w:color w:val="000000"/>
                <w:sz w:val="20"/>
                <w:szCs w:val="20"/>
              </w:rPr>
              <w:t>(WM13)</w:t>
            </w:r>
            <w:r w:rsidR="002C0CA9" w:rsidRPr="008A4366">
              <w:rPr>
                <w:rFonts w:asciiTheme="minorHAnsi" w:hAnsiTheme="minorHAnsi" w:cstheme="minorHAnsi"/>
                <w:bCs/>
                <w:color w:val="000000"/>
                <w:sz w:val="20"/>
                <w:szCs w:val="20"/>
              </w:rPr>
              <w:t xml:space="preserve"> </w:t>
            </w:r>
          </w:p>
        </w:tc>
        <w:tc>
          <w:tcPr>
            <w:tcW w:w="408" w:type="pct"/>
            <w:tcBorders>
              <w:top w:val="single" w:sz="4" w:space="0" w:color="auto"/>
              <w:left w:val="single" w:sz="4" w:space="0" w:color="auto"/>
              <w:bottom w:val="single" w:sz="4" w:space="0" w:color="auto"/>
              <w:right w:val="single" w:sz="4" w:space="0" w:color="auto"/>
            </w:tcBorders>
            <w:shd w:val="clear" w:color="auto" w:fill="00B050"/>
          </w:tcPr>
          <w:p w:rsidR="00772484" w:rsidRPr="008A4366" w:rsidRDefault="00772484" w:rsidP="003D7C7A">
            <w:pPr>
              <w:rPr>
                <w:rFonts w:asciiTheme="minorHAnsi" w:hAnsiTheme="minorHAnsi" w:cstheme="minorHAnsi"/>
                <w:bCs/>
                <w:color w:val="000000"/>
                <w:sz w:val="20"/>
                <w:szCs w:val="20"/>
              </w:rPr>
            </w:pPr>
          </w:p>
        </w:tc>
      </w:tr>
    </w:tbl>
    <w:p w:rsidR="0098484A" w:rsidRDefault="0098484A" w:rsidP="0012605A">
      <w:pPr>
        <w:jc w:val="right"/>
        <w:rPr>
          <w:rFonts w:asciiTheme="minorHAnsi" w:hAnsiTheme="minorHAnsi" w:cstheme="minorHAnsi"/>
          <w:b/>
          <w:sz w:val="22"/>
        </w:rPr>
        <w:sectPr w:rsidR="0098484A" w:rsidSect="0098484A">
          <w:footerReference w:type="default" r:id="rId13"/>
          <w:pgSz w:w="16838" w:h="11906" w:orient="landscape"/>
          <w:pgMar w:top="1440" w:right="1440" w:bottom="1440" w:left="1440" w:header="709" w:footer="709" w:gutter="0"/>
          <w:cols w:space="708"/>
          <w:docGrid w:linePitch="360"/>
        </w:sectPr>
      </w:pPr>
    </w:p>
    <w:p w:rsidR="0012605A" w:rsidRPr="00101671" w:rsidRDefault="0012605A" w:rsidP="0012605A">
      <w:pPr>
        <w:jc w:val="right"/>
        <w:rPr>
          <w:rFonts w:asciiTheme="minorHAnsi" w:hAnsiTheme="minorHAnsi" w:cstheme="minorHAnsi"/>
          <w:b/>
          <w:sz w:val="22"/>
        </w:rPr>
      </w:pPr>
      <w:r w:rsidRPr="00101671">
        <w:rPr>
          <w:rFonts w:asciiTheme="minorHAnsi" w:hAnsiTheme="minorHAnsi" w:cstheme="minorHAnsi"/>
          <w:b/>
          <w:sz w:val="22"/>
        </w:rPr>
        <w:t>Appendix 1</w:t>
      </w:r>
    </w:p>
    <w:p w:rsidR="0012605A" w:rsidRPr="00101671" w:rsidRDefault="0012605A" w:rsidP="0012605A">
      <w:pPr>
        <w:jc w:val="center"/>
        <w:rPr>
          <w:rFonts w:asciiTheme="minorHAnsi" w:hAnsiTheme="minorHAnsi" w:cstheme="minorHAnsi"/>
          <w:szCs w:val="24"/>
        </w:rPr>
      </w:pPr>
      <w:r w:rsidRPr="00101671">
        <w:rPr>
          <w:rFonts w:asciiTheme="minorHAnsi" w:hAnsiTheme="minorHAnsi" w:cstheme="minorHAnsi"/>
          <w:szCs w:val="24"/>
        </w:rPr>
        <w:t>PREVENT – How the process works when reporting a concern relating to radicalisation / Counter Terrorism</w:t>
      </w:r>
    </w:p>
    <w:p w:rsidR="0012605A" w:rsidRPr="00101671" w:rsidRDefault="00037338" w:rsidP="00B566DC">
      <w:pPr>
        <w:rPr>
          <w:rFonts w:asciiTheme="minorHAnsi" w:hAnsiTheme="minorHAnsi" w:cstheme="minorHAnsi"/>
          <w:sz w:val="22"/>
        </w:rPr>
      </w:pPr>
      <w:r>
        <w:rPr>
          <w:rFonts w:asciiTheme="minorHAnsi" w:hAnsiTheme="minorHAnsi" w:cstheme="minorHAnsi"/>
          <w:noProof/>
          <w:color w:val="00B050"/>
          <w:sz w:val="22"/>
          <w:lang w:eastAsia="en-GB"/>
        </w:rPr>
        <mc:AlternateContent>
          <mc:Choice Requires="wps">
            <w:drawing>
              <wp:anchor distT="0" distB="0" distL="114300" distR="114300" simplePos="0" relativeHeight="251670528" behindDoc="0" locked="0" layoutInCell="1" allowOverlap="1">
                <wp:simplePos x="0" y="0"/>
                <wp:positionH relativeFrom="column">
                  <wp:posOffset>2788285</wp:posOffset>
                </wp:positionH>
                <wp:positionV relativeFrom="paragraph">
                  <wp:posOffset>1195070</wp:posOffset>
                </wp:positionV>
                <wp:extent cx="0" cy="347345"/>
                <wp:effectExtent l="54610" t="12065" r="59690" b="2159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48B41" id="_x0000_t32" coordsize="21600,21600" o:spt="32" o:oned="t" path="m,l21600,21600e" filled="f">
                <v:path arrowok="t" fillok="f" o:connecttype="none"/>
                <o:lock v:ext="edit" shapetype="t"/>
              </v:shapetype>
              <v:shape id="AutoShape 18" o:spid="_x0000_s1026" type="#_x0000_t32" style="position:absolute;margin-left:219.55pt;margin-top:94.1pt;width:0;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TW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">
                <v:stroke endarrow="block"/>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0288" behindDoc="0" locked="0" layoutInCell="1" allowOverlap="1">
                <wp:simplePos x="0" y="0"/>
                <wp:positionH relativeFrom="column">
                  <wp:posOffset>1907540</wp:posOffset>
                </wp:positionH>
                <wp:positionV relativeFrom="paragraph">
                  <wp:posOffset>1542415</wp:posOffset>
                </wp:positionV>
                <wp:extent cx="1819910" cy="567055"/>
                <wp:effectExtent l="12065" t="6985" r="6350"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567055"/>
                        </a:xfrm>
                        <a:prstGeom prst="rect">
                          <a:avLst/>
                        </a:prstGeom>
                        <a:solidFill>
                          <a:srgbClr val="FFFFFF"/>
                        </a:solidFill>
                        <a:ln w="9525">
                          <a:solidFill>
                            <a:srgbClr val="000000"/>
                          </a:solidFill>
                          <a:miter lim="800000"/>
                          <a:headEnd/>
                          <a:tailEnd/>
                        </a:ln>
                      </wps:spPr>
                      <wps:txbx>
                        <w:txbxContent>
                          <w:p w:rsidR="0012605A" w:rsidRPr="00101671" w:rsidRDefault="0012605A" w:rsidP="0012605A">
                            <w:pPr>
                              <w:jc w:val="center"/>
                              <w:rPr>
                                <w:rFonts w:asciiTheme="minorHAnsi" w:hAnsiTheme="minorHAnsi" w:cstheme="minorHAnsi"/>
                              </w:rPr>
                            </w:pPr>
                            <w:r w:rsidRPr="00101671">
                              <w:rPr>
                                <w:rFonts w:asciiTheme="minorHAnsi" w:hAnsiTheme="minorHAnsi" w:cstheme="minorHAnsi"/>
                              </w:rPr>
                              <w:t>Police ‘PREVENT’ Team assess the risk</w:t>
                            </w:r>
                          </w:p>
                          <w:p w:rsidR="0012605A" w:rsidRPr="009107A0"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50.2pt;margin-top:121.45pt;width:143.3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59LAIAAFg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">
                <v:textbox>
                  <w:txbxContent>
                    <w:p w:rsidR="0012605A" w:rsidRPr="00101671" w:rsidRDefault="0012605A" w:rsidP="0012605A">
                      <w:pPr>
                        <w:jc w:val="center"/>
                        <w:rPr>
                          <w:rFonts w:asciiTheme="minorHAnsi" w:hAnsiTheme="minorHAnsi" w:cstheme="minorHAnsi"/>
                        </w:rPr>
                      </w:pPr>
                      <w:r w:rsidRPr="00101671">
                        <w:rPr>
                          <w:rFonts w:asciiTheme="minorHAnsi" w:hAnsiTheme="minorHAnsi" w:cstheme="minorHAnsi"/>
                        </w:rPr>
                        <w:t>Police ‘PREVENT’ Team assess the risk</w:t>
                      </w:r>
                    </w:p>
                    <w:p w:rsidR="0012605A" w:rsidRPr="009107A0" w:rsidRDefault="0012605A" w:rsidP="0012605A"/>
                  </w:txbxContent>
                </v:textbox>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8480" behindDoc="0" locked="0" layoutInCell="1" allowOverlap="1">
                <wp:simplePos x="0" y="0"/>
                <wp:positionH relativeFrom="column">
                  <wp:posOffset>3727450</wp:posOffset>
                </wp:positionH>
                <wp:positionV relativeFrom="paragraph">
                  <wp:posOffset>1786255</wp:posOffset>
                </wp:positionV>
                <wp:extent cx="1449070" cy="0"/>
                <wp:effectExtent l="12700" t="12700" r="5080" b="63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1C47B" id="AutoShape 16" o:spid="_x0000_s1026" type="#_x0000_t32" style="position:absolute;margin-left:293.5pt;margin-top:140.65pt;width:114.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UcJQ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"/>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9504" behindDoc="0" locked="0" layoutInCell="1" allowOverlap="1">
                <wp:simplePos x="0" y="0"/>
                <wp:positionH relativeFrom="column">
                  <wp:posOffset>5176520</wp:posOffset>
                </wp:positionH>
                <wp:positionV relativeFrom="paragraph">
                  <wp:posOffset>1786255</wp:posOffset>
                </wp:positionV>
                <wp:extent cx="0" cy="594995"/>
                <wp:effectExtent l="61595" t="12700" r="52705" b="2095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DBDCB" id="AutoShape 17" o:spid="_x0000_s1026" type="#_x0000_t32" style="position:absolute;margin-left:407.6pt;margin-top:140.65pt;width:0;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nOMwIAAF4EAAAOAAAAZHJzL2Uyb0RvYy54bWysVE2P2yAQvVfqf0DcE9upk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">
                <v:stroke endarrow="block"/>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5408" behindDoc="0" locked="0" layoutInCell="1" allowOverlap="1">
                <wp:simplePos x="0" y="0"/>
                <wp:positionH relativeFrom="column">
                  <wp:posOffset>458470</wp:posOffset>
                </wp:positionH>
                <wp:positionV relativeFrom="paragraph">
                  <wp:posOffset>1786255</wp:posOffset>
                </wp:positionV>
                <wp:extent cx="1449070" cy="0"/>
                <wp:effectExtent l="10795" t="12700" r="6985" b="63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9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7609D" id="AutoShape 13" o:spid="_x0000_s1026" type="#_x0000_t32" style="position:absolute;margin-left:36.1pt;margin-top:140.65pt;width:114.1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T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"/>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6432" behindDoc="0" locked="0" layoutInCell="1" allowOverlap="1">
                <wp:simplePos x="0" y="0"/>
                <wp:positionH relativeFrom="column">
                  <wp:posOffset>460375</wp:posOffset>
                </wp:positionH>
                <wp:positionV relativeFrom="paragraph">
                  <wp:posOffset>1786255</wp:posOffset>
                </wp:positionV>
                <wp:extent cx="635" cy="594995"/>
                <wp:effectExtent l="60325" t="12700" r="53340" b="2095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BCDE1" id="AutoShape 14" o:spid="_x0000_s1026" type="#_x0000_t32" style="position:absolute;margin-left:36.25pt;margin-top:140.65pt;width:.05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2/NgIAAF8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">
                <v:stroke endarrow="block"/>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71552" behindDoc="0" locked="0" layoutInCell="1" allowOverlap="1">
                <wp:simplePos x="0" y="0"/>
                <wp:positionH relativeFrom="column">
                  <wp:posOffset>336550</wp:posOffset>
                </wp:positionH>
                <wp:positionV relativeFrom="paragraph">
                  <wp:posOffset>109220</wp:posOffset>
                </wp:positionV>
                <wp:extent cx="4779010" cy="1085850"/>
                <wp:effectExtent l="12700" t="12065" r="8890" b="698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085850"/>
                        </a:xfrm>
                        <a:prstGeom prst="rect">
                          <a:avLst/>
                        </a:prstGeom>
                        <a:solidFill>
                          <a:srgbClr val="FFFFFF"/>
                        </a:solidFill>
                        <a:ln w="9525">
                          <a:solidFill>
                            <a:srgbClr val="000000"/>
                          </a:solidFill>
                          <a:miter lim="800000"/>
                          <a:headEnd/>
                          <a:tailEnd/>
                        </a:ln>
                      </wps:spPr>
                      <wps:txbx>
                        <w:txbxContent>
                          <w:p w:rsidR="0012605A" w:rsidRDefault="0012605A" w:rsidP="0012605A">
                            <w:pPr>
                              <w:jc w:val="center"/>
                              <w:rPr>
                                <w:rFonts w:ascii="Arial" w:hAnsi="Arial" w:cs="Arial"/>
                              </w:rPr>
                            </w:pPr>
                          </w:p>
                          <w:p w:rsidR="0012605A" w:rsidRPr="00101671" w:rsidRDefault="0012605A" w:rsidP="0012605A">
                            <w:pPr>
                              <w:jc w:val="center"/>
                              <w:rPr>
                                <w:rFonts w:asciiTheme="minorHAnsi" w:hAnsiTheme="minorHAnsi" w:cstheme="minorHAnsi"/>
                              </w:rPr>
                            </w:pPr>
                            <w:r w:rsidRPr="00101671">
                              <w:rPr>
                                <w:rFonts w:asciiTheme="minorHAnsi" w:hAnsiTheme="minorHAnsi" w:cstheme="minorHAnsi"/>
                              </w:rPr>
                              <w:t>Concerns / referral are directly emailed to police PREVENT Team</w:t>
                            </w:r>
                          </w:p>
                          <w:p w:rsidR="0012605A" w:rsidRDefault="009A1943" w:rsidP="0012605A">
                            <w:pPr>
                              <w:ind w:left="900" w:right="844"/>
                              <w:jc w:val="center"/>
                              <w:rPr>
                                <w:b/>
                                <w:lang w:val="en-US"/>
                              </w:rPr>
                            </w:pPr>
                            <w:hyperlink r:id="rId14" w:history="1">
                              <w:r w:rsidR="0012605A" w:rsidRPr="00620442">
                                <w:rPr>
                                  <w:rStyle w:val="Hyperlink"/>
                                  <w:b/>
                                  <w:lang w:val="en-US"/>
                                </w:rPr>
                                <w:t>prevent@warwickshireandwestmercia.pnn.police.uk</w:t>
                              </w:r>
                            </w:hyperlink>
                          </w:p>
                          <w:p w:rsidR="0012605A"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6.5pt;margin-top:8.6pt;width:376.3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NpLgIAAFk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">
                <v:textbox>
                  <w:txbxContent>
                    <w:p w:rsidR="0012605A" w:rsidRDefault="0012605A" w:rsidP="0012605A">
                      <w:pPr>
                        <w:jc w:val="center"/>
                        <w:rPr>
                          <w:rFonts w:ascii="Arial" w:hAnsi="Arial" w:cs="Arial"/>
                        </w:rPr>
                      </w:pPr>
                    </w:p>
                    <w:p w:rsidR="0012605A" w:rsidRPr="00101671" w:rsidRDefault="0012605A" w:rsidP="0012605A">
                      <w:pPr>
                        <w:jc w:val="center"/>
                        <w:rPr>
                          <w:rFonts w:asciiTheme="minorHAnsi" w:hAnsiTheme="minorHAnsi" w:cstheme="minorHAnsi"/>
                        </w:rPr>
                      </w:pPr>
                      <w:r w:rsidRPr="00101671">
                        <w:rPr>
                          <w:rFonts w:asciiTheme="minorHAnsi" w:hAnsiTheme="minorHAnsi" w:cstheme="minorHAnsi"/>
                        </w:rPr>
                        <w:t>Concerns / referral are directly emailed to police PREVENT Team</w:t>
                      </w:r>
                    </w:p>
                    <w:p w:rsidR="0012605A" w:rsidRDefault="00E31472" w:rsidP="0012605A">
                      <w:pPr>
                        <w:ind w:left="900" w:right="844"/>
                        <w:jc w:val="center"/>
                        <w:rPr>
                          <w:b/>
                          <w:lang w:val="en-US"/>
                        </w:rPr>
                      </w:pPr>
                      <w:hyperlink r:id="rId15" w:history="1">
                        <w:r w:rsidR="0012605A" w:rsidRPr="00620442">
                          <w:rPr>
                            <w:rStyle w:val="Hyperlink"/>
                            <w:b/>
                            <w:lang w:val="en-US"/>
                          </w:rPr>
                          <w:t>prevent@warwickshireandwestmercia.pnn.police.uk</w:t>
                        </w:r>
                      </w:hyperlink>
                    </w:p>
                    <w:p w:rsidR="0012605A" w:rsidRDefault="0012605A" w:rsidP="0012605A"/>
                  </w:txbxContent>
                </v:textbox>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2381250</wp:posOffset>
                </wp:positionV>
                <wp:extent cx="2595880" cy="1104900"/>
                <wp:effectExtent l="5715" t="7620" r="8255" b="1143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1104900"/>
                        </a:xfrm>
                        <a:prstGeom prst="rect">
                          <a:avLst/>
                        </a:prstGeom>
                        <a:solidFill>
                          <a:srgbClr val="FFFFFF"/>
                        </a:solidFill>
                        <a:ln w="9525">
                          <a:solidFill>
                            <a:srgbClr val="000000"/>
                          </a:solidFill>
                          <a:miter lim="800000"/>
                          <a:headEnd/>
                          <a:tailEnd/>
                        </a:ln>
                      </wps:spPr>
                      <wps:txb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 xml:space="preserve">If risk </w:t>
                            </w:r>
                            <w:r w:rsidR="00235611" w:rsidRPr="00101671">
                              <w:rPr>
                                <w:rFonts w:asciiTheme="minorHAnsi" w:hAnsiTheme="minorHAnsi" w:cstheme="minorHAnsi"/>
                              </w:rPr>
                              <w:t>is not</w:t>
                            </w:r>
                            <w:r w:rsidRPr="00101671">
                              <w:rPr>
                                <w:rFonts w:asciiTheme="minorHAnsi" w:hAnsiTheme="minorHAnsi" w:cstheme="minorHAnsi"/>
                              </w:rPr>
                              <w:t xml:space="preserve"> evidenced or deemed too low for Channel then Police will continue to monitor and will refer into appropriate agency / partnership in Shropshire.</w:t>
                            </w:r>
                          </w:p>
                          <w:p w:rsidR="0012605A" w:rsidRPr="009107A0"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98.95pt;margin-top:187.5pt;width:204.4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B6LgIAAFk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">
                <v:textbo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 xml:space="preserve">If risk </w:t>
                      </w:r>
                      <w:r w:rsidR="00235611" w:rsidRPr="00101671">
                        <w:rPr>
                          <w:rFonts w:asciiTheme="minorHAnsi" w:hAnsiTheme="minorHAnsi" w:cstheme="minorHAnsi"/>
                        </w:rPr>
                        <w:t>is not</w:t>
                      </w:r>
                      <w:r w:rsidRPr="00101671">
                        <w:rPr>
                          <w:rFonts w:asciiTheme="minorHAnsi" w:hAnsiTheme="minorHAnsi" w:cstheme="minorHAnsi"/>
                        </w:rPr>
                        <w:t xml:space="preserve"> evidenced or deemed too low for Channel then Police will continue to monitor and will refer into appropriate agency / partnership in Shropshire.</w:t>
                      </w:r>
                    </w:p>
                    <w:p w:rsidR="0012605A" w:rsidRPr="009107A0" w:rsidRDefault="0012605A" w:rsidP="0012605A"/>
                  </w:txbxContent>
                </v:textbox>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7456" behindDoc="0" locked="0" layoutInCell="1" allowOverlap="1">
                <wp:simplePos x="0" y="0"/>
                <wp:positionH relativeFrom="column">
                  <wp:posOffset>458470</wp:posOffset>
                </wp:positionH>
                <wp:positionV relativeFrom="paragraph">
                  <wp:posOffset>3983990</wp:posOffset>
                </wp:positionV>
                <wp:extent cx="1905" cy="678180"/>
                <wp:effectExtent l="58420" t="10160" r="5397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78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CDA38" id="AutoShape 15" o:spid="_x0000_s1026" type="#_x0000_t32" style="position:absolute;margin-left:36.1pt;margin-top:313.7pt;width:.15pt;height:5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YPgIAAGo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">
                <v:stroke endarrow="block"/>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3360" behindDoc="0" locked="0" layoutInCell="1" allowOverlap="1">
                <wp:simplePos x="0" y="0"/>
                <wp:positionH relativeFrom="column">
                  <wp:posOffset>-673735</wp:posOffset>
                </wp:positionH>
                <wp:positionV relativeFrom="paragraph">
                  <wp:posOffset>4662170</wp:posOffset>
                </wp:positionV>
                <wp:extent cx="2581275" cy="1162050"/>
                <wp:effectExtent l="12065" t="12065" r="6985"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62050"/>
                        </a:xfrm>
                        <a:prstGeom prst="rect">
                          <a:avLst/>
                        </a:prstGeom>
                        <a:solidFill>
                          <a:srgbClr val="FFFFFF"/>
                        </a:solidFill>
                        <a:ln w="9525">
                          <a:solidFill>
                            <a:srgbClr val="000000"/>
                          </a:solidFill>
                          <a:miter lim="800000"/>
                          <a:headEnd/>
                          <a:tailEnd/>
                        </a:ln>
                      </wps:spPr>
                      <wps:txb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Channel panel meets until the risk has reduced and the case is either closed or stepped down and managed locally by relevant Shropshire services.</w:t>
                            </w:r>
                          </w:p>
                          <w:p w:rsidR="0012605A" w:rsidRPr="009107A0"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3.05pt;margin-top:367.1pt;width:203.2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">
                <v:textbo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Channel panel meets until the risk has reduced and the case is either closed or stepped down and managed locally by relevant Shropshire services.</w:t>
                      </w:r>
                    </w:p>
                    <w:p w:rsidR="0012605A" w:rsidRPr="009107A0" w:rsidRDefault="0012605A" w:rsidP="0012605A"/>
                  </w:txbxContent>
                </v:textbox>
              </v:shape>
            </w:pict>
          </mc:Fallback>
        </mc:AlternateContent>
      </w:r>
      <w:r>
        <w:rPr>
          <w:rFonts w:asciiTheme="minorHAnsi" w:hAnsiTheme="minorHAnsi" w:cstheme="minorHAnsi"/>
          <w:noProof/>
          <w:color w:val="00B050"/>
          <w:sz w:val="22"/>
          <w:lang w:eastAsia="en-GB"/>
        </w:rPr>
        <mc:AlternateContent>
          <mc:Choice Requires="wps">
            <w:drawing>
              <wp:anchor distT="0" distB="0" distL="114300" distR="114300" simplePos="0" relativeHeight="251661312" behindDoc="0" locked="0" layoutInCell="1" allowOverlap="1">
                <wp:simplePos x="0" y="0"/>
                <wp:positionH relativeFrom="column">
                  <wp:posOffset>-631190</wp:posOffset>
                </wp:positionH>
                <wp:positionV relativeFrom="paragraph">
                  <wp:posOffset>2381250</wp:posOffset>
                </wp:positionV>
                <wp:extent cx="2581275" cy="1585595"/>
                <wp:effectExtent l="6985" t="7620" r="1206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585595"/>
                        </a:xfrm>
                        <a:prstGeom prst="rect">
                          <a:avLst/>
                        </a:prstGeom>
                        <a:solidFill>
                          <a:srgbClr val="FFFFFF"/>
                        </a:solidFill>
                        <a:ln w="9525">
                          <a:solidFill>
                            <a:srgbClr val="000000"/>
                          </a:solidFill>
                          <a:miter lim="800000"/>
                          <a:headEnd/>
                          <a:tailEnd/>
                        </a:ln>
                      </wps:spPr>
                      <wps:txb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 xml:space="preserve">Agencies are consulted and asked to contribute to a Vulnerability Assessment Form. If there is sufficient information to indicate a level of ‘risk’, police contact local Prevent Lead to organise and chair a ‘Channel’ Panel meeting. </w:t>
                            </w:r>
                          </w:p>
                          <w:p w:rsidR="0012605A" w:rsidRPr="009107A0"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9.7pt;margin-top:187.5pt;width:203.25pt;height:1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">
                <v:textbox>
                  <w:txbxContent>
                    <w:p w:rsidR="0012605A" w:rsidRPr="00101671" w:rsidRDefault="0012605A" w:rsidP="0012605A">
                      <w:pPr>
                        <w:rPr>
                          <w:rFonts w:asciiTheme="minorHAnsi" w:hAnsiTheme="minorHAnsi" w:cstheme="minorHAnsi"/>
                        </w:rPr>
                      </w:pPr>
                      <w:r w:rsidRPr="00101671">
                        <w:rPr>
                          <w:rFonts w:asciiTheme="minorHAnsi" w:hAnsiTheme="minorHAnsi" w:cstheme="minorHAnsi"/>
                        </w:rPr>
                        <w:t xml:space="preserve">Agencies are consulted and asked to contribute to a Vulnerability Assessment Form. If there is sufficient information to indicate a level of ‘risk’, police contact local Prevent Lead to organise and chair a ‘Channel’ Panel meeting. </w:t>
                      </w:r>
                    </w:p>
                    <w:p w:rsidR="0012605A" w:rsidRPr="009107A0" w:rsidRDefault="0012605A" w:rsidP="0012605A"/>
                  </w:txbxContent>
                </v:textbox>
              </v:shape>
            </w:pict>
          </mc:Fallback>
        </mc:AlternateContent>
      </w: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12605A" w:rsidRPr="00101671" w:rsidRDefault="0012605A" w:rsidP="0012605A">
      <w:pPr>
        <w:rPr>
          <w:rFonts w:asciiTheme="minorHAnsi" w:hAnsiTheme="minorHAnsi" w:cstheme="minorHAnsi"/>
          <w:sz w:val="22"/>
        </w:rPr>
      </w:pPr>
    </w:p>
    <w:p w:rsidR="007064A1" w:rsidRDefault="00037338" w:rsidP="0012605A">
      <w:pPr>
        <w:rPr>
          <w:rFonts w:asciiTheme="minorHAnsi" w:hAnsiTheme="minorHAnsi" w:cstheme="minorHAnsi"/>
          <w:sz w:val="22"/>
        </w:rPr>
      </w:pPr>
      <w:r>
        <w:rPr>
          <w:rFonts w:asciiTheme="minorHAnsi" w:hAnsiTheme="minorHAnsi" w:cstheme="minorHAnsi"/>
          <w:noProof/>
          <w:color w:val="00B050"/>
          <w:sz w:val="22"/>
          <w:lang w:eastAsia="en-GB"/>
        </w:rPr>
        <mc:AlternateContent>
          <mc:Choice Requires="wps">
            <w:drawing>
              <wp:anchor distT="0" distB="0" distL="114300" distR="114300" simplePos="0" relativeHeight="251662336" behindDoc="0" locked="0" layoutInCell="1" allowOverlap="1">
                <wp:simplePos x="0" y="0"/>
                <wp:positionH relativeFrom="column">
                  <wp:posOffset>3038475</wp:posOffset>
                </wp:positionH>
                <wp:positionV relativeFrom="paragraph">
                  <wp:posOffset>214630</wp:posOffset>
                </wp:positionV>
                <wp:extent cx="2619375" cy="2531110"/>
                <wp:effectExtent l="9525" t="1143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531110"/>
                        </a:xfrm>
                        <a:prstGeom prst="octagon">
                          <a:avLst>
                            <a:gd name="adj" fmla="val 26218"/>
                          </a:avLst>
                        </a:prstGeom>
                        <a:solidFill>
                          <a:srgbClr val="FFFFFF"/>
                        </a:solidFill>
                        <a:ln w="9525">
                          <a:solidFill>
                            <a:srgbClr val="000000"/>
                          </a:solidFill>
                          <a:miter lim="800000"/>
                          <a:headEnd/>
                          <a:tailEnd/>
                        </a:ln>
                      </wps:spPr>
                      <wps:txbx>
                        <w:txbxContent>
                          <w:p w:rsidR="0012605A" w:rsidRPr="00101671" w:rsidRDefault="0012605A" w:rsidP="00101671">
                            <w:pPr>
                              <w:jc w:val="center"/>
                              <w:rPr>
                                <w:rFonts w:asciiTheme="minorHAnsi" w:hAnsiTheme="minorHAnsi" w:cstheme="minorHAnsi"/>
                              </w:rPr>
                            </w:pPr>
                            <w:r w:rsidRPr="00101671">
                              <w:rPr>
                                <w:rFonts w:asciiTheme="minorHAnsi" w:hAnsiTheme="minorHAnsi" w:cstheme="minorHAnsi"/>
                              </w:rPr>
                              <w:t xml:space="preserve">Channel panel – consisting of relevant senior officers from across services and partnerships. An action plan is developed and refreshed in order to develop a package of support for </w:t>
                            </w:r>
                            <w:r w:rsidR="00303DDF">
                              <w:rPr>
                                <w:rFonts w:asciiTheme="minorHAnsi" w:hAnsiTheme="minorHAnsi" w:cstheme="minorHAnsi"/>
                              </w:rPr>
                              <w:t>vulnerable people</w:t>
                            </w:r>
                            <w:r w:rsidRPr="00101671">
                              <w:rPr>
                                <w:rFonts w:asciiTheme="minorHAnsi" w:hAnsiTheme="minorHAnsi" w:cstheme="minorHAnsi"/>
                              </w:rPr>
                              <w:t>.</w:t>
                            </w:r>
                          </w:p>
                          <w:p w:rsidR="0012605A" w:rsidRPr="009107A0" w:rsidRDefault="0012605A" w:rsidP="00126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margin-left:239.25pt;margin-top:16.9pt;width:206.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" adj="5663">
                <v:textbox>
                  <w:txbxContent>
                    <w:p w:rsidR="0012605A" w:rsidRPr="00101671" w:rsidRDefault="0012605A" w:rsidP="00101671">
                      <w:pPr>
                        <w:jc w:val="center"/>
                        <w:rPr>
                          <w:rFonts w:asciiTheme="minorHAnsi" w:hAnsiTheme="minorHAnsi" w:cstheme="minorHAnsi"/>
                        </w:rPr>
                      </w:pPr>
                      <w:r w:rsidRPr="00101671">
                        <w:rPr>
                          <w:rFonts w:asciiTheme="minorHAnsi" w:hAnsiTheme="minorHAnsi" w:cstheme="minorHAnsi"/>
                        </w:rPr>
                        <w:t xml:space="preserve">Channel panel – consisting of relevant senior officers from across services and partnerships. An action plan is developed and refreshed in order to develop a package of support for </w:t>
                      </w:r>
                      <w:r w:rsidR="00303DDF">
                        <w:rPr>
                          <w:rFonts w:asciiTheme="minorHAnsi" w:hAnsiTheme="minorHAnsi" w:cstheme="minorHAnsi"/>
                        </w:rPr>
                        <w:t>vulnerable people</w:t>
                      </w:r>
                      <w:r w:rsidRPr="00101671">
                        <w:rPr>
                          <w:rFonts w:asciiTheme="minorHAnsi" w:hAnsiTheme="minorHAnsi" w:cstheme="minorHAnsi"/>
                        </w:rPr>
                        <w:t>.</w:t>
                      </w:r>
                    </w:p>
                    <w:p w:rsidR="0012605A" w:rsidRPr="009107A0" w:rsidRDefault="0012605A" w:rsidP="0012605A"/>
                  </w:txbxContent>
                </v:textbox>
              </v:shape>
            </w:pict>
          </mc:Fallback>
        </mc:AlternateContent>
      </w: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12605A" w:rsidRDefault="0012605A"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E31472" w:rsidRDefault="00E31472" w:rsidP="0012605A">
      <w:pPr>
        <w:rPr>
          <w:rFonts w:asciiTheme="minorHAnsi" w:hAnsiTheme="minorHAnsi" w:cstheme="minorHAnsi"/>
          <w:sz w:val="22"/>
        </w:rPr>
      </w:pPr>
    </w:p>
    <w:p w:rsidR="00E31472" w:rsidRDefault="00E31472" w:rsidP="0012605A">
      <w:pPr>
        <w:rPr>
          <w:rFonts w:asciiTheme="minorHAnsi" w:hAnsiTheme="minorHAnsi" w:cstheme="minorHAnsi"/>
          <w:sz w:val="22"/>
        </w:rPr>
      </w:pPr>
    </w:p>
    <w:p w:rsidR="00E31472" w:rsidRDefault="00E31472" w:rsidP="0012605A">
      <w:pPr>
        <w:rPr>
          <w:rFonts w:asciiTheme="minorHAnsi" w:hAnsiTheme="minorHAnsi" w:cstheme="minorHAnsi"/>
          <w:sz w:val="22"/>
        </w:rPr>
        <w:sectPr w:rsidR="00E31472" w:rsidSect="00A16FAD">
          <w:pgSz w:w="11906" w:h="16838"/>
          <w:pgMar w:top="1440" w:right="1440" w:bottom="1440" w:left="1440" w:header="709" w:footer="709" w:gutter="0"/>
          <w:cols w:space="708"/>
          <w:docGrid w:linePitch="360"/>
        </w:sectPr>
      </w:pPr>
    </w:p>
    <w:p w:rsidR="00E31472" w:rsidRDefault="00E31472" w:rsidP="00E31472">
      <w:pPr>
        <w:spacing w:line="360" w:lineRule="auto"/>
        <w:jc w:val="both"/>
        <w:rPr>
          <w:b/>
          <w:color w:val="000000"/>
        </w:rPr>
      </w:pPr>
      <w:r w:rsidRPr="00EB0018">
        <w:rPr>
          <w:b/>
          <w:noProof/>
          <w:color w:val="FFFFFF"/>
          <w:lang w:eastAsia="en-GB"/>
        </w:rPr>
        <mc:AlternateContent>
          <mc:Choice Requires="wps">
            <w:drawing>
              <wp:anchor distT="0" distB="0" distL="114300" distR="114300" simplePos="0" relativeHeight="251674624" behindDoc="1" locked="0" layoutInCell="1" allowOverlap="1">
                <wp:simplePos x="0" y="0"/>
                <wp:positionH relativeFrom="column">
                  <wp:posOffset>-180340</wp:posOffset>
                </wp:positionH>
                <wp:positionV relativeFrom="paragraph">
                  <wp:posOffset>-30480</wp:posOffset>
                </wp:positionV>
                <wp:extent cx="9525000" cy="229870"/>
                <wp:effectExtent l="0" t="0" r="19050" b="1778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229870"/>
                        </a:xfrm>
                        <a:prstGeom prst="roundRect">
                          <a:avLst>
                            <a:gd name="adj" fmla="val 16667"/>
                          </a:avLst>
                        </a:prstGeom>
                        <a:solidFill>
                          <a:srgbClr val="003366"/>
                        </a:solidFill>
                        <a:ln w="9525">
                          <a:solidFill>
                            <a:srgbClr val="00336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AFEFC" id="Rounded Rectangle 17" o:spid="_x0000_s1026" style="position:absolute;margin-left:-14.2pt;margin-top:-2.4pt;width:750pt;height:1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" fillcolor="#036" strokecolor="#036"/>
            </w:pict>
          </mc:Fallback>
        </mc:AlternateContent>
      </w:r>
      <w:r w:rsidRPr="00EB0018">
        <w:rPr>
          <w:b/>
          <w:noProof/>
          <w:color w:val="FFFFFF"/>
        </w:rPr>
        <w:t>West Mercia CTLP 2017</w:t>
      </w:r>
      <w:r>
        <w:rPr>
          <w:noProof/>
        </w:rPr>
        <w:t xml:space="preserve"> </w:t>
      </w:r>
      <w:r>
        <w:rPr>
          <w:b/>
          <w:color w:val="FFFFFF"/>
        </w:rPr>
        <w:t xml:space="preserve"> - RECOMMENDATIONS</w:t>
      </w:r>
    </w:p>
    <w:tbl>
      <w:tblPr>
        <w:tblW w:w="15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3992"/>
      </w:tblGrid>
      <w:tr w:rsidR="00E31472" w:rsidRPr="0076239C" w:rsidTr="00E31472">
        <w:tc>
          <w:tcPr>
            <w:tcW w:w="1117" w:type="dxa"/>
            <w:shd w:val="clear" w:color="auto" w:fill="003366"/>
          </w:tcPr>
          <w:p w:rsidR="00E31472" w:rsidRPr="00AC026D" w:rsidRDefault="00E31472" w:rsidP="00BA591A">
            <w:pPr>
              <w:jc w:val="center"/>
              <w:rPr>
                <w:rFonts w:ascii="Arial Narrow" w:eastAsia="Times New Roman" w:hAnsi="Arial Narrow"/>
                <w:b/>
                <w:color w:val="FFFFFF"/>
              </w:rPr>
            </w:pPr>
            <w:r w:rsidRPr="00AC026D">
              <w:rPr>
                <w:rFonts w:ascii="Arial Narrow" w:eastAsia="Times New Roman" w:hAnsi="Arial Narrow"/>
                <w:b/>
                <w:color w:val="FFFFFF"/>
              </w:rPr>
              <w:t>REF</w:t>
            </w:r>
          </w:p>
        </w:tc>
        <w:tc>
          <w:tcPr>
            <w:tcW w:w="13992" w:type="dxa"/>
            <w:shd w:val="clear" w:color="auto" w:fill="003366"/>
          </w:tcPr>
          <w:p w:rsidR="00E31472" w:rsidRPr="00AC026D" w:rsidRDefault="00E31472" w:rsidP="00BA591A">
            <w:pPr>
              <w:jc w:val="both"/>
              <w:rPr>
                <w:rFonts w:ascii="Arial Narrow" w:eastAsia="Times New Roman" w:hAnsi="Arial Narrow"/>
                <w:b/>
                <w:color w:val="FFFFFF"/>
              </w:rPr>
            </w:pPr>
            <w:r w:rsidRPr="00AC026D">
              <w:rPr>
                <w:rFonts w:ascii="Arial Narrow" w:eastAsia="Times New Roman" w:hAnsi="Arial Narrow"/>
                <w:b/>
                <w:color w:val="FFFFFF"/>
              </w:rPr>
              <w:t>RECOMMENDATION</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 xml:space="preserve">Supported by regional and national colleagues, continue to develop strategies to raise awareness of the lone actor threat, empowering communities to have the confidence to report concerns to the police or partners.  </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WM2</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Consideration to be given for PREVENT teams and agency leads from across Herefordshire, Worcestershire, Shropshire and Telford &amp; Wrekin to make contact or continue liaison with neighbouring counties' PREVENT teams and partner PREVENT leads to ascertain any ongoing concerns or issues which may impact on the their own communities as well as sharing of resources, media releases and learning around PREVENT.</w:t>
            </w:r>
          </w:p>
        </w:tc>
      </w:tr>
      <w:tr w:rsidR="00E31472" w:rsidRPr="00475F55" w:rsidTr="00E31472">
        <w:trPr>
          <w:trHeight w:val="514"/>
        </w:trPr>
        <w:tc>
          <w:tcPr>
            <w:tcW w:w="1117" w:type="dxa"/>
            <w:shd w:val="clear" w:color="auto" w:fill="auto"/>
          </w:tcPr>
          <w:p w:rsidR="00E31472" w:rsidRPr="00AC026D" w:rsidRDefault="00E31472" w:rsidP="00BA591A">
            <w:pPr>
              <w:spacing w:line="300" w:lineRule="auto"/>
              <w:jc w:val="center"/>
              <w:rPr>
                <w:rFonts w:ascii="Arial Narrow" w:eastAsia="Times New Roman" w:hAnsi="Arial Narrow"/>
                <w:bCs/>
                <w:color w:val="003366"/>
              </w:rPr>
            </w:pPr>
            <w:r w:rsidRPr="00AC026D">
              <w:rPr>
                <w:rFonts w:ascii="Arial Narrow" w:eastAsia="Times New Roman" w:hAnsi="Arial Narrow"/>
                <w:color w:val="003366"/>
              </w:rPr>
              <w:t>WM3</w:t>
            </w:r>
          </w:p>
        </w:tc>
        <w:tc>
          <w:tcPr>
            <w:tcW w:w="13992" w:type="dxa"/>
            <w:shd w:val="clear" w:color="auto" w:fill="auto"/>
            <w:vAlign w:val="center"/>
          </w:tcPr>
          <w:p w:rsidR="00E31472" w:rsidRPr="00AC026D" w:rsidRDefault="00E31472" w:rsidP="00BA591A">
            <w:pPr>
              <w:jc w:val="both"/>
              <w:rPr>
                <w:rFonts w:ascii="Arial Narrow" w:eastAsia="Times New Roman" w:hAnsi="Arial Narrow"/>
                <w:bCs/>
                <w:color w:val="003366"/>
              </w:rPr>
            </w:pPr>
            <w:r w:rsidRPr="00AC026D">
              <w:rPr>
                <w:rFonts w:ascii="Arial Narrow" w:eastAsia="Times New Roman" w:hAnsi="Arial Narrow"/>
                <w:color w:val="003366"/>
              </w:rPr>
              <w:t>Work to continue to encourage and support religious establishments to actively take part in providing counter narratives to extremist messages within the community, work as mentors for vulnerable individuals or to help calm community tensions in the wake of significant national and international events.</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bCs/>
                <w:color w:val="003366"/>
              </w:rPr>
            </w:pPr>
            <w:r w:rsidRPr="00AC026D">
              <w:rPr>
                <w:rFonts w:ascii="Arial Narrow" w:eastAsia="Times New Roman" w:hAnsi="Arial Narrow"/>
                <w:color w:val="003366"/>
              </w:rPr>
              <w:t>WM4</w:t>
            </w:r>
          </w:p>
        </w:tc>
        <w:tc>
          <w:tcPr>
            <w:tcW w:w="13992" w:type="dxa"/>
            <w:shd w:val="clear" w:color="auto" w:fill="auto"/>
            <w:vAlign w:val="center"/>
          </w:tcPr>
          <w:p w:rsidR="00E31472" w:rsidRPr="00AC026D" w:rsidRDefault="00E31472" w:rsidP="00BA591A">
            <w:pPr>
              <w:jc w:val="both"/>
              <w:rPr>
                <w:rFonts w:ascii="Arial Narrow" w:eastAsia="Times New Roman" w:hAnsi="Arial Narrow"/>
                <w:b/>
                <w:color w:val="003366"/>
                <w:highlight w:val="yellow"/>
              </w:rPr>
            </w:pPr>
            <w:r w:rsidRPr="00AC026D">
              <w:rPr>
                <w:rFonts w:ascii="Arial Narrow" w:eastAsia="Times New Roman" w:hAnsi="Arial Narrow"/>
                <w:color w:val="003366"/>
              </w:rPr>
              <w:t xml:space="preserve">Single point of contact to be identified for education on Worcestershire to feed into the Prevent working group. </w:t>
            </w:r>
            <w:r w:rsidRPr="00AC026D">
              <w:rPr>
                <w:rFonts w:ascii="Arial Narrow" w:eastAsia="Times New Roman" w:hAnsi="Arial Narrow"/>
                <w:color w:val="002060"/>
                <w:bdr w:val="single" w:sz="4" w:space="0" w:color="auto"/>
              </w:rPr>
              <w:t>* WORCESTERSHIRE only *</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WM5</w:t>
            </w:r>
          </w:p>
        </w:tc>
        <w:tc>
          <w:tcPr>
            <w:tcW w:w="13992" w:type="dxa"/>
            <w:shd w:val="clear" w:color="auto" w:fill="auto"/>
            <w:vAlign w:val="center"/>
          </w:tcPr>
          <w:p w:rsidR="00E31472" w:rsidRPr="00AC026D" w:rsidRDefault="00E31472" w:rsidP="00BA591A">
            <w:pPr>
              <w:ind w:right="156"/>
              <w:jc w:val="both"/>
              <w:rPr>
                <w:rFonts w:ascii="Arial Narrow" w:eastAsia="Times New Roman" w:hAnsi="Arial Narrow"/>
                <w:bCs/>
                <w:color w:val="000000"/>
              </w:rPr>
            </w:pPr>
            <w:r w:rsidRPr="00AC026D">
              <w:rPr>
                <w:rFonts w:ascii="Arial Narrow" w:eastAsia="Times New Roman" w:hAnsi="Arial Narrow"/>
                <w:color w:val="003366"/>
              </w:rPr>
              <w:t>Further develop links with Further Education Colleges and engage them in the PREVENT Working Group.</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WM6</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Consideration to be given to liaising with Warwickshire Prevent Working Group specifically in relation to their CONTEST event for schools.</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WM7</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highlight w:val="yellow"/>
              </w:rPr>
            </w:pPr>
            <w:r w:rsidRPr="00AC026D">
              <w:rPr>
                <w:rFonts w:ascii="Arial Narrow" w:eastAsia="Times New Roman" w:hAnsi="Arial Narrow"/>
                <w:color w:val="003366"/>
              </w:rPr>
              <w:t>Continue to develop strategies, such as ZAK, to engage with vulnerable individuals to develop an understanding of the radicalising influence of online material, its scale and prevalence. Consider strategies to identify extremist communication and propaganda and deliver effective counter messaging with assistance where appropriate from police.</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WM8</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Ensure that there is senior clinical representation from relevant mental health trusts at all Channel panels.</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WM9</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highlight w:val="yellow"/>
              </w:rPr>
            </w:pPr>
            <w:r w:rsidRPr="00AC026D">
              <w:rPr>
                <w:rFonts w:ascii="Arial Narrow" w:eastAsia="Times New Roman" w:hAnsi="Arial Narrow"/>
                <w:color w:val="003366"/>
              </w:rPr>
              <w:t>Continue to raise awareness amongst partner agencies to ensure vulnerable individuals are identified and referred where appropriate with particular focus on education providers, those services engaging with young people and mental health services.</w:t>
            </w:r>
          </w:p>
        </w:tc>
      </w:tr>
      <w:tr w:rsidR="00E31472" w:rsidRPr="00475F55" w:rsidTr="00E31472">
        <w:trPr>
          <w:trHeight w:val="536"/>
        </w:trPr>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WM10</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highlight w:val="yellow"/>
              </w:rPr>
            </w:pPr>
            <w:r w:rsidRPr="00AC026D">
              <w:rPr>
                <w:rFonts w:ascii="Arial Narrow" w:eastAsia="Times New Roman" w:hAnsi="Arial Narrow"/>
                <w:color w:val="003366"/>
              </w:rPr>
              <w:t>Liaise with Warwickshire’s Prevent Working Group relating to the Our Families, Our Future community engagement project for consideration of adoption with the overarching aim of ensuring that community engagement strategies include the identification of community tensions or concerns regarding terrorism and extremism.</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WM11</w:t>
            </w:r>
          </w:p>
        </w:tc>
        <w:tc>
          <w:tcPr>
            <w:tcW w:w="13992" w:type="dxa"/>
            <w:shd w:val="clear" w:color="auto" w:fill="auto"/>
            <w:vAlign w:val="center"/>
          </w:tcPr>
          <w:p w:rsidR="00E31472" w:rsidRPr="00AC026D" w:rsidRDefault="00E31472" w:rsidP="00BA591A">
            <w:pPr>
              <w:jc w:val="both"/>
              <w:rPr>
                <w:rFonts w:ascii="Arial Narrow" w:eastAsia="Times New Roman" w:hAnsi="Arial Narrow"/>
                <w:color w:val="003366"/>
                <w:highlight w:val="yellow"/>
              </w:rPr>
            </w:pPr>
            <w:r w:rsidRPr="00AC026D">
              <w:rPr>
                <w:rFonts w:ascii="Arial Narrow" w:eastAsia="Times New Roman" w:hAnsi="Arial Narrow"/>
                <w:color w:val="003366"/>
              </w:rPr>
              <w:t>Progress the establishment of - and engagement with - Muslim women's groups across the West Mercia region.</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WM12</w:t>
            </w:r>
          </w:p>
        </w:tc>
        <w:tc>
          <w:tcPr>
            <w:tcW w:w="13992" w:type="dxa"/>
            <w:shd w:val="clear" w:color="auto" w:fill="auto"/>
          </w:tcPr>
          <w:p w:rsidR="00E31472" w:rsidRPr="00AC026D" w:rsidRDefault="00E31472" w:rsidP="00BA591A">
            <w:pPr>
              <w:jc w:val="both"/>
              <w:rPr>
                <w:rFonts w:ascii="Arial Narrow" w:eastAsia="Times New Roman" w:hAnsi="Arial Narrow"/>
                <w:color w:val="003366"/>
                <w:highlight w:val="yellow"/>
              </w:rPr>
            </w:pPr>
            <w:r w:rsidRPr="00AC026D">
              <w:rPr>
                <w:rFonts w:ascii="Arial Narrow" w:eastAsia="Times New Roman" w:hAnsi="Arial Narrow"/>
                <w:color w:val="003366"/>
              </w:rPr>
              <w:t>Continue with efforts to understand the level of support for counter EDL groups, including Extreme Left Wing organisations within West Mercia assisted by police partners.</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WM13</w:t>
            </w:r>
          </w:p>
        </w:tc>
        <w:tc>
          <w:tcPr>
            <w:tcW w:w="13992" w:type="dxa"/>
            <w:shd w:val="clear" w:color="auto" w:fill="auto"/>
          </w:tcPr>
          <w:p w:rsidR="00E31472" w:rsidRPr="00AC026D" w:rsidRDefault="00E31472" w:rsidP="00E31472">
            <w:pPr>
              <w:jc w:val="both"/>
              <w:rPr>
                <w:rFonts w:ascii="Arial Narrow" w:eastAsia="Times New Roman" w:hAnsi="Arial Narrow"/>
                <w:color w:val="003366"/>
              </w:rPr>
            </w:pPr>
            <w:r w:rsidRPr="00AC026D">
              <w:rPr>
                <w:rFonts w:ascii="Arial Narrow" w:eastAsia="Times New Roman" w:hAnsi="Arial Narrow"/>
                <w:color w:val="003366"/>
              </w:rPr>
              <w:t xml:space="preserve">Continue to encourage greater awareness amongst police and partners of the types of extremist media prevalent, including use of the internet and high profile books / articles </w:t>
            </w:r>
            <w:r>
              <w:rPr>
                <w:rFonts w:ascii="Arial Narrow" w:eastAsia="Times New Roman" w:hAnsi="Arial Narrow"/>
                <w:color w:val="003366"/>
              </w:rPr>
              <w:t>that</w:t>
            </w:r>
            <w:r w:rsidRPr="00AC026D">
              <w:rPr>
                <w:rFonts w:ascii="Arial Narrow" w:eastAsia="Times New Roman" w:hAnsi="Arial Narrow"/>
                <w:color w:val="003366"/>
              </w:rPr>
              <w:t xml:space="preserve"> may be an indicator of more extreme views, both through use of WRAP training and by the circulation of materials to the Prevent Working Group as appropriate.</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WM14</w:t>
            </w:r>
          </w:p>
        </w:tc>
        <w:tc>
          <w:tcPr>
            <w:tcW w:w="13992" w:type="dxa"/>
            <w:shd w:val="clear" w:color="auto" w:fill="auto"/>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Continue to raise awareness amongst partners of the risks and vulnerabilities associated with DE through the current communications strategy.</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WM15</w:t>
            </w:r>
          </w:p>
        </w:tc>
        <w:tc>
          <w:tcPr>
            <w:tcW w:w="13992" w:type="dxa"/>
            <w:shd w:val="clear" w:color="auto" w:fill="auto"/>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Further improve working relations and information sharing between partners and police (by way of a two-way communication mechanism) in order to understand and identify tensions at an early stage, ensuring the correct reporting method to police is utilised.</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WM16</w:t>
            </w:r>
          </w:p>
        </w:tc>
        <w:tc>
          <w:tcPr>
            <w:tcW w:w="13992" w:type="dxa"/>
            <w:shd w:val="clear" w:color="auto" w:fill="auto"/>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Local Authorities to be mindful of understanding the areas selected for Syrian refugee placements - particularly the demography of the area and any ongoing tensions in order to lessen any likely community tensions or right wing attention on these vulnerable communities.  Suitable liaison should be carried out to mitigate any risks prior to any locations being confirmed.</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WM17</w:t>
            </w:r>
          </w:p>
        </w:tc>
        <w:tc>
          <w:tcPr>
            <w:tcW w:w="13992" w:type="dxa"/>
            <w:shd w:val="clear" w:color="auto" w:fill="auto"/>
          </w:tcPr>
          <w:p w:rsidR="00E31472" w:rsidRPr="00AC026D" w:rsidRDefault="00E31472" w:rsidP="00BA591A">
            <w:pPr>
              <w:jc w:val="both"/>
              <w:rPr>
                <w:rFonts w:ascii="Arial Narrow" w:eastAsia="Times New Roman" w:hAnsi="Arial Narrow"/>
                <w:color w:val="003366"/>
              </w:rPr>
            </w:pPr>
            <w:r w:rsidRPr="00AC026D">
              <w:rPr>
                <w:rFonts w:ascii="Arial Narrow" w:eastAsia="Times New Roman" w:hAnsi="Arial Narrow"/>
                <w:color w:val="003366"/>
              </w:rPr>
              <w:t>Work to improve police and partner knowledge of community demographics, particularly those from vulnerable areas subject to ongoing political or military unrest (e.g Syria, Iraq) in order to facilitate resource deployments to communities requiring additional reassurance or support.</w:t>
            </w:r>
          </w:p>
        </w:tc>
      </w:tr>
      <w:tr w:rsidR="00E31472" w:rsidRPr="00475F55" w:rsidTr="00E31472">
        <w:tc>
          <w:tcPr>
            <w:tcW w:w="1117" w:type="dxa"/>
            <w:shd w:val="clear" w:color="auto" w:fill="auto"/>
          </w:tcPr>
          <w:p w:rsidR="00E31472" w:rsidRPr="00AC026D" w:rsidRDefault="00E31472" w:rsidP="00BA591A">
            <w:pPr>
              <w:spacing w:line="300" w:lineRule="auto"/>
              <w:jc w:val="center"/>
              <w:rPr>
                <w:rFonts w:ascii="Arial Narrow" w:eastAsia="Times New Roman" w:hAnsi="Arial Narrow"/>
                <w:color w:val="003366"/>
              </w:rPr>
            </w:pPr>
            <w:r w:rsidRPr="00AC026D">
              <w:rPr>
                <w:rFonts w:ascii="Arial Narrow" w:eastAsia="Times New Roman" w:hAnsi="Arial Narrow"/>
                <w:color w:val="003366"/>
              </w:rPr>
              <w:t>WM18</w:t>
            </w:r>
          </w:p>
        </w:tc>
        <w:tc>
          <w:tcPr>
            <w:tcW w:w="13992" w:type="dxa"/>
            <w:shd w:val="clear" w:color="auto" w:fill="auto"/>
          </w:tcPr>
          <w:p w:rsidR="00E31472" w:rsidRPr="00AC026D" w:rsidRDefault="00E31472" w:rsidP="00BA591A">
            <w:pPr>
              <w:jc w:val="both"/>
              <w:rPr>
                <w:rFonts w:ascii="Arial Narrow" w:eastAsia="Times New Roman" w:hAnsi="Arial Narrow"/>
              </w:rPr>
            </w:pPr>
            <w:r w:rsidRPr="00AC026D">
              <w:rPr>
                <w:rFonts w:ascii="Arial Narrow" w:eastAsia="Times New Roman" w:hAnsi="Arial Narrow"/>
                <w:color w:val="003366"/>
              </w:rPr>
              <w:t>Identify a nominated individual from each Council, to provide liaison and strategic influence, with the appropriate security level to receive briefings to take forward Protect activity.</w:t>
            </w:r>
          </w:p>
        </w:tc>
      </w:tr>
    </w:tbl>
    <w:p w:rsidR="00E31472" w:rsidRDefault="00E31472" w:rsidP="0012605A">
      <w:pPr>
        <w:rPr>
          <w:rFonts w:asciiTheme="minorHAnsi" w:hAnsiTheme="minorHAnsi" w:cstheme="minorHAnsi"/>
          <w:sz w:val="22"/>
        </w:rPr>
      </w:pPr>
    </w:p>
    <w:p w:rsidR="007064A1" w:rsidRDefault="007064A1" w:rsidP="0012605A">
      <w:pPr>
        <w:rPr>
          <w:rFonts w:asciiTheme="minorHAnsi" w:hAnsiTheme="minorHAnsi" w:cstheme="minorHAnsi"/>
          <w:sz w:val="22"/>
        </w:rPr>
      </w:pPr>
    </w:p>
    <w:p w:rsidR="007064A1" w:rsidRPr="00101671" w:rsidRDefault="007064A1" w:rsidP="0012605A">
      <w:pPr>
        <w:rPr>
          <w:rFonts w:asciiTheme="minorHAnsi" w:hAnsiTheme="minorHAnsi" w:cstheme="minorHAnsi"/>
          <w:sz w:val="22"/>
        </w:rPr>
      </w:pPr>
    </w:p>
    <w:sectPr w:rsidR="007064A1" w:rsidRPr="00101671" w:rsidSect="00E3147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8B" w:rsidRDefault="00D63A8B" w:rsidP="00284620">
      <w:pPr>
        <w:spacing w:after="0" w:line="240" w:lineRule="auto"/>
      </w:pPr>
      <w:r>
        <w:separator/>
      </w:r>
    </w:p>
  </w:endnote>
  <w:endnote w:type="continuationSeparator" w:id="0">
    <w:p w:rsidR="00D63A8B" w:rsidRDefault="00D63A8B" w:rsidP="0028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B" w:rsidRDefault="0070120F">
    <w:pPr>
      <w:pStyle w:val="Footer"/>
      <w:jc w:val="center"/>
    </w:pPr>
    <w:r>
      <w:fldChar w:fldCharType="begin"/>
    </w:r>
    <w:r>
      <w:instrText xml:space="preserve"> PAGE   \* MERGEFORMAT </w:instrText>
    </w:r>
    <w:r>
      <w:fldChar w:fldCharType="separate"/>
    </w:r>
    <w:r w:rsidR="009A1943">
      <w:rPr>
        <w:noProof/>
      </w:rPr>
      <w:t>1</w:t>
    </w:r>
    <w:r>
      <w:rPr>
        <w:noProof/>
      </w:rPr>
      <w:fldChar w:fldCharType="end"/>
    </w:r>
  </w:p>
  <w:p w:rsidR="00D63A8B" w:rsidRDefault="00D63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7A" w:rsidRDefault="003D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8B" w:rsidRDefault="00D63A8B" w:rsidP="00284620">
      <w:pPr>
        <w:spacing w:after="0" w:line="240" w:lineRule="auto"/>
      </w:pPr>
      <w:r>
        <w:separator/>
      </w:r>
    </w:p>
  </w:footnote>
  <w:footnote w:type="continuationSeparator" w:id="0">
    <w:p w:rsidR="00D63A8B" w:rsidRDefault="00D63A8B" w:rsidP="0028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A8B" w:rsidRDefault="00D6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9A"/>
    <w:multiLevelType w:val="hybridMultilevel"/>
    <w:tmpl w:val="20E8E50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AC4FC9"/>
    <w:multiLevelType w:val="hybridMultilevel"/>
    <w:tmpl w:val="475A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56F5"/>
    <w:multiLevelType w:val="hybridMultilevel"/>
    <w:tmpl w:val="6F8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D389A"/>
    <w:multiLevelType w:val="hybridMultilevel"/>
    <w:tmpl w:val="D4D0E300"/>
    <w:lvl w:ilvl="0" w:tplc="FE328E9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E1EA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036138A"/>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A36663"/>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D003332"/>
    <w:multiLevelType w:val="hybridMultilevel"/>
    <w:tmpl w:val="29B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0AFD"/>
    <w:multiLevelType w:val="hybridMultilevel"/>
    <w:tmpl w:val="5514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05D2C"/>
    <w:multiLevelType w:val="hybridMultilevel"/>
    <w:tmpl w:val="3602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206F"/>
    <w:multiLevelType w:val="hybridMultilevel"/>
    <w:tmpl w:val="F2B0C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9213BE"/>
    <w:multiLevelType w:val="multilevel"/>
    <w:tmpl w:val="061E02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81618C2"/>
    <w:multiLevelType w:val="multilevel"/>
    <w:tmpl w:val="7EE0CAA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8CF5557"/>
    <w:multiLevelType w:val="hybridMultilevel"/>
    <w:tmpl w:val="EDF206E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97A6834"/>
    <w:multiLevelType w:val="hybridMultilevel"/>
    <w:tmpl w:val="AF7818D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640B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29414BD"/>
    <w:multiLevelType w:val="hybridMultilevel"/>
    <w:tmpl w:val="85B04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8A0388"/>
    <w:multiLevelType w:val="hybridMultilevel"/>
    <w:tmpl w:val="68FA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F452B"/>
    <w:multiLevelType w:val="hybridMultilevel"/>
    <w:tmpl w:val="241A4B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2C13534"/>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6B14ADF"/>
    <w:multiLevelType w:val="multilevel"/>
    <w:tmpl w:val="9724D7C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4A3A589F"/>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4714C6E"/>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67755F3"/>
    <w:multiLevelType w:val="multilevel"/>
    <w:tmpl w:val="D28E3D86"/>
    <w:lvl w:ilvl="0">
      <w:start w:val="1"/>
      <w:numFmt w:val="decimal"/>
      <w:lvlText w:val="%1."/>
      <w:lvlJc w:val="left"/>
      <w:pPr>
        <w:ind w:left="720" w:hanging="360"/>
      </w:pPr>
      <w:rPr>
        <w:rFonts w:cs="Times New Roman" w:hint="default"/>
      </w:rPr>
    </w:lvl>
    <w:lvl w:ilvl="1">
      <w:start w:val="4"/>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E7081A"/>
    <w:multiLevelType w:val="hybridMultilevel"/>
    <w:tmpl w:val="0790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527CB"/>
    <w:multiLevelType w:val="hybridMultilevel"/>
    <w:tmpl w:val="B1C0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52C6D"/>
    <w:multiLevelType w:val="hybridMultilevel"/>
    <w:tmpl w:val="340E6D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21D4B48"/>
    <w:multiLevelType w:val="hybridMultilevel"/>
    <w:tmpl w:val="A7B2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B1D49"/>
    <w:multiLevelType w:val="hybridMultilevel"/>
    <w:tmpl w:val="508EB9C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58A3E2B"/>
    <w:multiLevelType w:val="hybridMultilevel"/>
    <w:tmpl w:val="5F4EA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416CB"/>
    <w:multiLevelType w:val="multilevel"/>
    <w:tmpl w:val="2A2E99B8"/>
    <w:lvl w:ilvl="0">
      <w:start w:val="1"/>
      <w:numFmt w:val="decimal"/>
      <w:lvlText w:val="%1."/>
      <w:lvlJc w:val="left"/>
      <w:pPr>
        <w:ind w:left="720" w:hanging="360"/>
      </w:pPr>
      <w:rPr>
        <w:rFonts w:cs="Times New Roman" w:hint="default"/>
      </w:rPr>
    </w:lvl>
    <w:lvl w:ilvl="1">
      <w:start w:val="4"/>
      <w:numFmt w:val="decimal"/>
      <w:isLgl/>
      <w:lvlText w:val="%1.%2"/>
      <w:lvlJc w:val="left"/>
      <w:pPr>
        <w:ind w:left="1161" w:hanging="735"/>
      </w:pPr>
      <w:rPr>
        <w:rFonts w:hint="default"/>
        <w:color w:val="548DD4" w:themeColor="text2" w:themeTint="99"/>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A26392"/>
    <w:multiLevelType w:val="hybridMultilevel"/>
    <w:tmpl w:val="531851A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67D718E"/>
    <w:multiLevelType w:val="hybridMultilevel"/>
    <w:tmpl w:val="ABDA5F78"/>
    <w:lvl w:ilvl="0" w:tplc="4FFC08EE">
      <w:numFmt w:val="bullet"/>
      <w:lvlText w:val="•"/>
      <w:lvlJc w:val="left"/>
      <w:pPr>
        <w:ind w:left="720" w:hanging="360"/>
      </w:pPr>
      <w:rPr>
        <w:rFonts w:ascii="Arial" w:eastAsia="Times New Roman" w:hAnsi="Arial" w:cs="Arial" w:hint="default"/>
      </w:rPr>
    </w:lvl>
    <w:lvl w:ilvl="1" w:tplc="4FFC08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1"/>
  </w:num>
  <w:num w:numId="4">
    <w:abstractNumId w:val="28"/>
  </w:num>
  <w:num w:numId="5">
    <w:abstractNumId w:val="27"/>
  </w:num>
  <w:num w:numId="6">
    <w:abstractNumId w:val="2"/>
  </w:num>
  <w:num w:numId="7">
    <w:abstractNumId w:val="17"/>
  </w:num>
  <w:num w:numId="8">
    <w:abstractNumId w:val="3"/>
  </w:num>
  <w:num w:numId="9">
    <w:abstractNumId w:val="20"/>
  </w:num>
  <w:num w:numId="10">
    <w:abstractNumId w:val="30"/>
  </w:num>
  <w:num w:numId="11">
    <w:abstractNumId w:val="25"/>
  </w:num>
  <w:num w:numId="12">
    <w:abstractNumId w:val="24"/>
  </w:num>
  <w:num w:numId="13">
    <w:abstractNumId w:val="8"/>
  </w:num>
  <w:num w:numId="14">
    <w:abstractNumId w:val="9"/>
  </w:num>
  <w:num w:numId="15">
    <w:abstractNumId w:val="11"/>
  </w:num>
  <w:num w:numId="16">
    <w:abstractNumId w:val="12"/>
  </w:num>
  <w:num w:numId="17">
    <w:abstractNumId w:val="1"/>
  </w:num>
  <w:num w:numId="18">
    <w:abstractNumId w:val="13"/>
  </w:num>
  <w:num w:numId="19">
    <w:abstractNumId w:val="29"/>
  </w:num>
  <w:num w:numId="20">
    <w:abstractNumId w:val="4"/>
  </w:num>
  <w:num w:numId="21">
    <w:abstractNumId w:val="19"/>
  </w:num>
  <w:num w:numId="22">
    <w:abstractNumId w:val="15"/>
  </w:num>
  <w:num w:numId="23">
    <w:abstractNumId w:val="6"/>
  </w:num>
  <w:num w:numId="24">
    <w:abstractNumId w:val="18"/>
  </w:num>
  <w:num w:numId="25">
    <w:abstractNumId w:val="0"/>
  </w:num>
  <w:num w:numId="26">
    <w:abstractNumId w:val="5"/>
  </w:num>
  <w:num w:numId="27">
    <w:abstractNumId w:val="21"/>
  </w:num>
  <w:num w:numId="28">
    <w:abstractNumId w:val="26"/>
  </w:num>
  <w:num w:numId="29">
    <w:abstractNumId w:val="22"/>
  </w:num>
  <w:num w:numId="30">
    <w:abstractNumId w:val="23"/>
  </w:num>
  <w:num w:numId="31">
    <w:abstractNumId w:val="10"/>
  </w:num>
  <w:num w:numId="32">
    <w:abstractNumId w:val="3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11"/>
    <w:rsid w:val="00012CE0"/>
    <w:rsid w:val="00023FC1"/>
    <w:rsid w:val="00037338"/>
    <w:rsid w:val="0006050F"/>
    <w:rsid w:val="000A50C5"/>
    <w:rsid w:val="000A7B52"/>
    <w:rsid w:val="000C25C5"/>
    <w:rsid w:val="00101671"/>
    <w:rsid w:val="0012605A"/>
    <w:rsid w:val="00127E4A"/>
    <w:rsid w:val="001461B2"/>
    <w:rsid w:val="00146820"/>
    <w:rsid w:val="00155F00"/>
    <w:rsid w:val="001800C0"/>
    <w:rsid w:val="001B128F"/>
    <w:rsid w:val="001B7407"/>
    <w:rsid w:val="001C034A"/>
    <w:rsid w:val="001C655F"/>
    <w:rsid w:val="001D2EE0"/>
    <w:rsid w:val="001D375C"/>
    <w:rsid w:val="0020685D"/>
    <w:rsid w:val="00221E4C"/>
    <w:rsid w:val="00227D94"/>
    <w:rsid w:val="00235593"/>
    <w:rsid w:val="00235611"/>
    <w:rsid w:val="00236EAF"/>
    <w:rsid w:val="00242F1D"/>
    <w:rsid w:val="00244553"/>
    <w:rsid w:val="00263C9E"/>
    <w:rsid w:val="00277F83"/>
    <w:rsid w:val="00283593"/>
    <w:rsid w:val="00284620"/>
    <w:rsid w:val="00296CD5"/>
    <w:rsid w:val="002C0CA9"/>
    <w:rsid w:val="002C3C1B"/>
    <w:rsid w:val="002D14DE"/>
    <w:rsid w:val="002F0A95"/>
    <w:rsid w:val="002F17A1"/>
    <w:rsid w:val="002F181C"/>
    <w:rsid w:val="002F5BB3"/>
    <w:rsid w:val="00303DDF"/>
    <w:rsid w:val="00315DDF"/>
    <w:rsid w:val="003250C6"/>
    <w:rsid w:val="003345E0"/>
    <w:rsid w:val="00352E42"/>
    <w:rsid w:val="003537D8"/>
    <w:rsid w:val="00370098"/>
    <w:rsid w:val="00371953"/>
    <w:rsid w:val="00391235"/>
    <w:rsid w:val="003B0BFA"/>
    <w:rsid w:val="003B2EAD"/>
    <w:rsid w:val="003C7C81"/>
    <w:rsid w:val="003D4641"/>
    <w:rsid w:val="003D7C7A"/>
    <w:rsid w:val="003E60E6"/>
    <w:rsid w:val="003F2872"/>
    <w:rsid w:val="003F3A7C"/>
    <w:rsid w:val="00403AC5"/>
    <w:rsid w:val="004064D1"/>
    <w:rsid w:val="00413F7B"/>
    <w:rsid w:val="004579DB"/>
    <w:rsid w:val="00464B6F"/>
    <w:rsid w:val="00472073"/>
    <w:rsid w:val="00473CCB"/>
    <w:rsid w:val="004A0311"/>
    <w:rsid w:val="004A5331"/>
    <w:rsid w:val="004A7DF6"/>
    <w:rsid w:val="004C4CBA"/>
    <w:rsid w:val="004F31FC"/>
    <w:rsid w:val="00501FAB"/>
    <w:rsid w:val="00520BEF"/>
    <w:rsid w:val="005312D9"/>
    <w:rsid w:val="005417EF"/>
    <w:rsid w:val="00547524"/>
    <w:rsid w:val="0056367C"/>
    <w:rsid w:val="00564C02"/>
    <w:rsid w:val="00564E54"/>
    <w:rsid w:val="005B092C"/>
    <w:rsid w:val="005B4FD0"/>
    <w:rsid w:val="005C1ECA"/>
    <w:rsid w:val="005C569F"/>
    <w:rsid w:val="005E235B"/>
    <w:rsid w:val="005F71B0"/>
    <w:rsid w:val="00656F45"/>
    <w:rsid w:val="00660162"/>
    <w:rsid w:val="0066041D"/>
    <w:rsid w:val="006642EC"/>
    <w:rsid w:val="00680445"/>
    <w:rsid w:val="0069226A"/>
    <w:rsid w:val="00693288"/>
    <w:rsid w:val="006C05F3"/>
    <w:rsid w:val="006E0BCE"/>
    <w:rsid w:val="006E5911"/>
    <w:rsid w:val="006F5CEB"/>
    <w:rsid w:val="0070120F"/>
    <w:rsid w:val="007064A1"/>
    <w:rsid w:val="00715D9F"/>
    <w:rsid w:val="007247A8"/>
    <w:rsid w:val="00732E8D"/>
    <w:rsid w:val="00754C04"/>
    <w:rsid w:val="007573E1"/>
    <w:rsid w:val="00761644"/>
    <w:rsid w:val="007636AA"/>
    <w:rsid w:val="00772484"/>
    <w:rsid w:val="007810AD"/>
    <w:rsid w:val="007B3541"/>
    <w:rsid w:val="007B6CB9"/>
    <w:rsid w:val="007B7FF4"/>
    <w:rsid w:val="007C0AD9"/>
    <w:rsid w:val="007C7F65"/>
    <w:rsid w:val="007D35ED"/>
    <w:rsid w:val="007E5917"/>
    <w:rsid w:val="007F4603"/>
    <w:rsid w:val="008146AE"/>
    <w:rsid w:val="00820B13"/>
    <w:rsid w:val="00821D7A"/>
    <w:rsid w:val="00830955"/>
    <w:rsid w:val="00835713"/>
    <w:rsid w:val="0088543D"/>
    <w:rsid w:val="00891611"/>
    <w:rsid w:val="008A02D3"/>
    <w:rsid w:val="008A4366"/>
    <w:rsid w:val="008B2159"/>
    <w:rsid w:val="008B588D"/>
    <w:rsid w:val="008B7CF4"/>
    <w:rsid w:val="008D3846"/>
    <w:rsid w:val="00904C00"/>
    <w:rsid w:val="00905D38"/>
    <w:rsid w:val="009166E4"/>
    <w:rsid w:val="009719EA"/>
    <w:rsid w:val="00971CC0"/>
    <w:rsid w:val="00976FF0"/>
    <w:rsid w:val="0098484A"/>
    <w:rsid w:val="009A1943"/>
    <w:rsid w:val="009B12A8"/>
    <w:rsid w:val="009B1AFF"/>
    <w:rsid w:val="009D5C77"/>
    <w:rsid w:val="009E387A"/>
    <w:rsid w:val="009E57C2"/>
    <w:rsid w:val="009F40E8"/>
    <w:rsid w:val="00A1133A"/>
    <w:rsid w:val="00A135C4"/>
    <w:rsid w:val="00A142A9"/>
    <w:rsid w:val="00A16FAD"/>
    <w:rsid w:val="00A2190F"/>
    <w:rsid w:val="00A65879"/>
    <w:rsid w:val="00AA2331"/>
    <w:rsid w:val="00AA5617"/>
    <w:rsid w:val="00AB1A9B"/>
    <w:rsid w:val="00B0458E"/>
    <w:rsid w:val="00B11B36"/>
    <w:rsid w:val="00B14BCC"/>
    <w:rsid w:val="00B34B68"/>
    <w:rsid w:val="00B40019"/>
    <w:rsid w:val="00B41F74"/>
    <w:rsid w:val="00B424E0"/>
    <w:rsid w:val="00B566DC"/>
    <w:rsid w:val="00B568D5"/>
    <w:rsid w:val="00B56F90"/>
    <w:rsid w:val="00B73238"/>
    <w:rsid w:val="00B8751D"/>
    <w:rsid w:val="00B879DD"/>
    <w:rsid w:val="00B92DFA"/>
    <w:rsid w:val="00BB5964"/>
    <w:rsid w:val="00C12973"/>
    <w:rsid w:val="00C23ECC"/>
    <w:rsid w:val="00C5678A"/>
    <w:rsid w:val="00C73F0E"/>
    <w:rsid w:val="00C75869"/>
    <w:rsid w:val="00C85344"/>
    <w:rsid w:val="00C90370"/>
    <w:rsid w:val="00CA15FD"/>
    <w:rsid w:val="00D23750"/>
    <w:rsid w:val="00D264A1"/>
    <w:rsid w:val="00D27163"/>
    <w:rsid w:val="00D27BD1"/>
    <w:rsid w:val="00D43728"/>
    <w:rsid w:val="00D43C97"/>
    <w:rsid w:val="00D469D5"/>
    <w:rsid w:val="00D63A8B"/>
    <w:rsid w:val="00D67004"/>
    <w:rsid w:val="00D914EF"/>
    <w:rsid w:val="00D935FC"/>
    <w:rsid w:val="00DB7E8C"/>
    <w:rsid w:val="00DD5B2A"/>
    <w:rsid w:val="00DD71DD"/>
    <w:rsid w:val="00DF07B2"/>
    <w:rsid w:val="00E068B9"/>
    <w:rsid w:val="00E141D3"/>
    <w:rsid w:val="00E158CB"/>
    <w:rsid w:val="00E2412F"/>
    <w:rsid w:val="00E31472"/>
    <w:rsid w:val="00E35F80"/>
    <w:rsid w:val="00E36239"/>
    <w:rsid w:val="00E41D7F"/>
    <w:rsid w:val="00E45BF9"/>
    <w:rsid w:val="00E61FE2"/>
    <w:rsid w:val="00E7580A"/>
    <w:rsid w:val="00E768CA"/>
    <w:rsid w:val="00E7771F"/>
    <w:rsid w:val="00E90165"/>
    <w:rsid w:val="00E93AE1"/>
    <w:rsid w:val="00E94EE6"/>
    <w:rsid w:val="00EB7D48"/>
    <w:rsid w:val="00EC051A"/>
    <w:rsid w:val="00EC1461"/>
    <w:rsid w:val="00F2484F"/>
    <w:rsid w:val="00F3189B"/>
    <w:rsid w:val="00F41F8D"/>
    <w:rsid w:val="00F5700E"/>
    <w:rsid w:val="00F60138"/>
    <w:rsid w:val="00F93343"/>
    <w:rsid w:val="00FA37F6"/>
    <w:rsid w:val="00FC523E"/>
    <w:rsid w:val="00FF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30B66B91-54E6-4B86-8F6E-C3DFF276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AF"/>
    <w:pPr>
      <w:spacing w:after="160" w:line="259" w:lineRule="auto"/>
    </w:pPr>
    <w:rPr>
      <w:sz w:val="24"/>
      <w:lang w:eastAsia="en-US"/>
    </w:rPr>
  </w:style>
  <w:style w:type="paragraph" w:styleId="Heading1">
    <w:name w:val="heading 1"/>
    <w:basedOn w:val="Normal"/>
    <w:next w:val="Normal"/>
    <w:link w:val="Heading1Char"/>
    <w:uiPriority w:val="99"/>
    <w:qFormat/>
    <w:rsid w:val="0089161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21D7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573E1"/>
    <w:pPr>
      <w:keepNext/>
      <w:keepLines/>
      <w:spacing w:before="40" w:after="0"/>
      <w:outlineLvl w:val="2"/>
    </w:pPr>
    <w:rPr>
      <w:rFonts w:ascii="Calibri Light" w:eastAsia="Times New Roman" w:hAnsi="Calibri Light"/>
      <w:color w:val="1F4D78"/>
      <w:szCs w:val="24"/>
    </w:rPr>
  </w:style>
  <w:style w:type="paragraph" w:styleId="Heading4">
    <w:name w:val="heading 4"/>
    <w:basedOn w:val="Normal"/>
    <w:next w:val="Normal"/>
    <w:link w:val="Heading4Char"/>
    <w:semiHidden/>
    <w:unhideWhenUsed/>
    <w:qFormat/>
    <w:locked/>
    <w:rsid w:val="0006050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61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21D7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573E1"/>
    <w:rPr>
      <w:rFonts w:ascii="Calibri Light" w:hAnsi="Calibri Light" w:cs="Times New Roman"/>
      <w:color w:val="1F4D78"/>
      <w:sz w:val="24"/>
      <w:szCs w:val="24"/>
    </w:rPr>
  </w:style>
  <w:style w:type="character" w:styleId="Hyperlink">
    <w:name w:val="Hyperlink"/>
    <w:basedOn w:val="DefaultParagraphFont"/>
    <w:uiPriority w:val="99"/>
    <w:rsid w:val="00891611"/>
    <w:rPr>
      <w:rFonts w:cs="Times New Roman"/>
      <w:color w:val="0563C1"/>
      <w:u w:val="single"/>
    </w:rPr>
  </w:style>
  <w:style w:type="paragraph" w:styleId="ListParagraph">
    <w:name w:val="List Paragraph"/>
    <w:basedOn w:val="Normal"/>
    <w:uiPriority w:val="34"/>
    <w:qFormat/>
    <w:rsid w:val="00B879DD"/>
    <w:pPr>
      <w:ind w:left="720"/>
      <w:contextualSpacing/>
    </w:pPr>
  </w:style>
  <w:style w:type="character" w:styleId="FollowedHyperlink">
    <w:name w:val="FollowedHyperlink"/>
    <w:basedOn w:val="DefaultParagraphFont"/>
    <w:uiPriority w:val="99"/>
    <w:semiHidden/>
    <w:rsid w:val="003250C6"/>
    <w:rPr>
      <w:rFonts w:cs="Times New Roman"/>
      <w:color w:val="954F72"/>
      <w:u w:val="single"/>
    </w:rPr>
  </w:style>
  <w:style w:type="paragraph" w:styleId="Header">
    <w:name w:val="header"/>
    <w:basedOn w:val="Normal"/>
    <w:link w:val="HeaderChar"/>
    <w:uiPriority w:val="99"/>
    <w:rsid w:val="0028462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4620"/>
    <w:rPr>
      <w:rFonts w:cs="Times New Roman"/>
      <w:sz w:val="24"/>
    </w:rPr>
  </w:style>
  <w:style w:type="paragraph" w:styleId="Footer">
    <w:name w:val="footer"/>
    <w:basedOn w:val="Normal"/>
    <w:link w:val="FooterChar"/>
    <w:uiPriority w:val="99"/>
    <w:rsid w:val="0028462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4620"/>
    <w:rPr>
      <w:rFonts w:cs="Times New Roman"/>
      <w:sz w:val="24"/>
    </w:rPr>
  </w:style>
  <w:style w:type="paragraph" w:styleId="TOCHeading">
    <w:name w:val="TOC Heading"/>
    <w:basedOn w:val="Heading1"/>
    <w:next w:val="Normal"/>
    <w:uiPriority w:val="99"/>
    <w:qFormat/>
    <w:rsid w:val="007573E1"/>
    <w:pPr>
      <w:outlineLvl w:val="9"/>
    </w:pPr>
    <w:rPr>
      <w:lang w:val="en-US"/>
    </w:rPr>
  </w:style>
  <w:style w:type="paragraph" w:styleId="TOC1">
    <w:name w:val="toc 1"/>
    <w:basedOn w:val="Normal"/>
    <w:next w:val="Normal"/>
    <w:autoRedefine/>
    <w:uiPriority w:val="99"/>
    <w:rsid w:val="005312D9"/>
    <w:pPr>
      <w:tabs>
        <w:tab w:val="right" w:leader="dot" w:pos="9016"/>
      </w:tabs>
      <w:spacing w:after="100" w:line="360" w:lineRule="auto"/>
    </w:pPr>
  </w:style>
  <w:style w:type="paragraph" w:styleId="TOC2">
    <w:name w:val="toc 2"/>
    <w:basedOn w:val="Normal"/>
    <w:next w:val="Normal"/>
    <w:autoRedefine/>
    <w:uiPriority w:val="99"/>
    <w:rsid w:val="007573E1"/>
    <w:pPr>
      <w:spacing w:after="100"/>
      <w:ind w:left="240"/>
    </w:pPr>
  </w:style>
  <w:style w:type="paragraph" w:styleId="TOC3">
    <w:name w:val="toc 3"/>
    <w:basedOn w:val="Normal"/>
    <w:next w:val="Normal"/>
    <w:autoRedefine/>
    <w:uiPriority w:val="99"/>
    <w:rsid w:val="007573E1"/>
    <w:pPr>
      <w:spacing w:after="100"/>
      <w:ind w:left="480"/>
    </w:pPr>
  </w:style>
  <w:style w:type="paragraph" w:styleId="BalloonText">
    <w:name w:val="Balloon Text"/>
    <w:basedOn w:val="Normal"/>
    <w:link w:val="BalloonTextChar"/>
    <w:uiPriority w:val="99"/>
    <w:semiHidden/>
    <w:rsid w:val="00E4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45BF9"/>
    <w:rPr>
      <w:rFonts w:ascii="Segoe UI" w:hAnsi="Segoe UI" w:cs="Segoe UI"/>
      <w:sz w:val="18"/>
      <w:szCs w:val="18"/>
    </w:rPr>
  </w:style>
  <w:style w:type="paragraph" w:customStyle="1" w:styleId="Pa2">
    <w:name w:val="Pa2"/>
    <w:basedOn w:val="Normal"/>
    <w:next w:val="Normal"/>
    <w:uiPriority w:val="99"/>
    <w:rsid w:val="008B2159"/>
    <w:pPr>
      <w:autoSpaceDE w:val="0"/>
      <w:autoSpaceDN w:val="0"/>
      <w:adjustRightInd w:val="0"/>
      <w:spacing w:after="0" w:line="241" w:lineRule="atLeast"/>
    </w:pPr>
    <w:rPr>
      <w:rFonts w:ascii="GillSans Light" w:hAnsi="GillSans Light"/>
      <w:szCs w:val="24"/>
    </w:rPr>
  </w:style>
  <w:style w:type="paragraph" w:styleId="NoSpacing">
    <w:name w:val="No Spacing"/>
    <w:uiPriority w:val="99"/>
    <w:qFormat/>
    <w:rsid w:val="00D935FC"/>
    <w:rPr>
      <w:sz w:val="24"/>
      <w:lang w:eastAsia="en-US"/>
    </w:rPr>
  </w:style>
  <w:style w:type="paragraph" w:customStyle="1" w:styleId="Default">
    <w:name w:val="Default"/>
    <w:rsid w:val="00C23E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CA15FD"/>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99"/>
    <w:rsid w:val="00CA15FD"/>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B7D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F5D83"/>
    <w:rPr>
      <w:rFonts w:ascii="Times New Roman" w:hAnsi="Times New Roman"/>
      <w:sz w:val="0"/>
      <w:szCs w:val="0"/>
      <w:lang w:eastAsia="en-US"/>
    </w:rPr>
  </w:style>
  <w:style w:type="paragraph" w:styleId="BodyText">
    <w:name w:val="Body Text"/>
    <w:basedOn w:val="Normal"/>
    <w:link w:val="BodyTextChar"/>
    <w:rsid w:val="002F0A95"/>
    <w:pPr>
      <w:spacing w:after="0" w:line="240" w:lineRule="auto"/>
      <w:jc w:val="both"/>
    </w:pPr>
    <w:rPr>
      <w:rFonts w:ascii="Arial" w:eastAsia="Times New Roman" w:hAnsi="Arial" w:cs="Arial"/>
      <w:sz w:val="22"/>
      <w:szCs w:val="24"/>
    </w:rPr>
  </w:style>
  <w:style w:type="character" w:customStyle="1" w:styleId="BodyTextChar">
    <w:name w:val="Body Text Char"/>
    <w:basedOn w:val="DefaultParagraphFont"/>
    <w:link w:val="BodyText"/>
    <w:rsid w:val="002F0A95"/>
    <w:rPr>
      <w:rFonts w:ascii="Arial" w:eastAsia="Times New Roman" w:hAnsi="Arial" w:cs="Arial"/>
      <w:szCs w:val="24"/>
      <w:lang w:eastAsia="en-US"/>
    </w:rPr>
  </w:style>
  <w:style w:type="character" w:customStyle="1" w:styleId="Heading4Char">
    <w:name w:val="Heading 4 Char"/>
    <w:basedOn w:val="DefaultParagraphFont"/>
    <w:link w:val="Heading4"/>
    <w:semiHidden/>
    <w:rsid w:val="0006050F"/>
    <w:rPr>
      <w:rFonts w:asciiTheme="minorHAnsi" w:eastAsiaTheme="minorEastAsia"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1179">
      <w:bodyDiv w:val="1"/>
      <w:marLeft w:val="0"/>
      <w:marRight w:val="0"/>
      <w:marTop w:val="0"/>
      <w:marBottom w:val="0"/>
      <w:divBdr>
        <w:top w:val="none" w:sz="0" w:space="0" w:color="auto"/>
        <w:left w:val="none" w:sz="0" w:space="0" w:color="auto"/>
        <w:bottom w:val="none" w:sz="0" w:space="0" w:color="auto"/>
        <w:right w:val="none" w:sz="0" w:space="0" w:color="auto"/>
      </w:divBdr>
      <w:divsChild>
        <w:div w:id="2123648079">
          <w:marLeft w:val="0"/>
          <w:marRight w:val="0"/>
          <w:marTop w:val="0"/>
          <w:marBottom w:val="0"/>
          <w:divBdr>
            <w:top w:val="none" w:sz="0" w:space="0" w:color="auto"/>
            <w:left w:val="none" w:sz="0" w:space="0" w:color="auto"/>
            <w:bottom w:val="none" w:sz="0" w:space="0" w:color="auto"/>
            <w:right w:val="none" w:sz="0" w:space="0" w:color="auto"/>
          </w:divBdr>
          <w:divsChild>
            <w:div w:id="1343508369">
              <w:marLeft w:val="0"/>
              <w:marRight w:val="0"/>
              <w:marTop w:val="0"/>
              <w:marBottom w:val="0"/>
              <w:divBdr>
                <w:top w:val="none" w:sz="0" w:space="0" w:color="auto"/>
                <w:left w:val="none" w:sz="0" w:space="0" w:color="auto"/>
                <w:bottom w:val="none" w:sz="0" w:space="0" w:color="auto"/>
                <w:right w:val="none" w:sz="0" w:space="0" w:color="auto"/>
              </w:divBdr>
              <w:divsChild>
                <w:div w:id="1843201844">
                  <w:marLeft w:val="0"/>
                  <w:marRight w:val="0"/>
                  <w:marTop w:val="0"/>
                  <w:marBottom w:val="0"/>
                  <w:divBdr>
                    <w:top w:val="none" w:sz="0" w:space="0" w:color="auto"/>
                    <w:left w:val="none" w:sz="0" w:space="0" w:color="auto"/>
                    <w:bottom w:val="none" w:sz="0" w:space="0" w:color="auto"/>
                    <w:right w:val="none" w:sz="0" w:space="0" w:color="auto"/>
                  </w:divBdr>
                  <w:divsChild>
                    <w:div w:id="1309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2625">
      <w:bodyDiv w:val="1"/>
      <w:marLeft w:val="0"/>
      <w:marRight w:val="0"/>
      <w:marTop w:val="0"/>
      <w:marBottom w:val="0"/>
      <w:divBdr>
        <w:top w:val="none" w:sz="0" w:space="0" w:color="auto"/>
        <w:left w:val="none" w:sz="0" w:space="0" w:color="auto"/>
        <w:bottom w:val="none" w:sz="0" w:space="0" w:color="auto"/>
        <w:right w:val="none" w:sz="0" w:space="0" w:color="auto"/>
      </w:divBdr>
      <w:divsChild>
        <w:div w:id="1478260541">
          <w:marLeft w:val="0"/>
          <w:marRight w:val="0"/>
          <w:marTop w:val="0"/>
          <w:marBottom w:val="0"/>
          <w:divBdr>
            <w:top w:val="none" w:sz="0" w:space="0" w:color="auto"/>
            <w:left w:val="none" w:sz="0" w:space="0" w:color="auto"/>
            <w:bottom w:val="none" w:sz="0" w:space="0" w:color="auto"/>
            <w:right w:val="none" w:sz="0" w:space="0" w:color="auto"/>
          </w:divBdr>
          <w:divsChild>
            <w:div w:id="238101806">
              <w:marLeft w:val="0"/>
              <w:marRight w:val="0"/>
              <w:marTop w:val="0"/>
              <w:marBottom w:val="0"/>
              <w:divBdr>
                <w:top w:val="none" w:sz="0" w:space="0" w:color="auto"/>
                <w:left w:val="none" w:sz="0" w:space="0" w:color="auto"/>
                <w:bottom w:val="none" w:sz="0" w:space="0" w:color="auto"/>
                <w:right w:val="none" w:sz="0" w:space="0" w:color="auto"/>
              </w:divBdr>
              <w:divsChild>
                <w:div w:id="412168986">
                  <w:marLeft w:val="0"/>
                  <w:marRight w:val="0"/>
                  <w:marTop w:val="0"/>
                  <w:marBottom w:val="0"/>
                  <w:divBdr>
                    <w:top w:val="none" w:sz="0" w:space="0" w:color="auto"/>
                    <w:left w:val="none" w:sz="0" w:space="0" w:color="auto"/>
                    <w:bottom w:val="none" w:sz="0" w:space="0" w:color="auto"/>
                    <w:right w:val="none" w:sz="0" w:space="0" w:color="auto"/>
                  </w:divBdr>
                  <w:divsChild>
                    <w:div w:id="1405446799">
                      <w:marLeft w:val="0"/>
                      <w:marRight w:val="0"/>
                      <w:marTop w:val="0"/>
                      <w:marBottom w:val="0"/>
                      <w:divBdr>
                        <w:top w:val="none" w:sz="0" w:space="0" w:color="auto"/>
                        <w:left w:val="none" w:sz="0" w:space="0" w:color="auto"/>
                        <w:bottom w:val="none" w:sz="0" w:space="0" w:color="auto"/>
                        <w:right w:val="none" w:sz="0" w:space="0" w:color="auto"/>
                      </w:divBdr>
                      <w:divsChild>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6437">
      <w:bodyDiv w:val="1"/>
      <w:marLeft w:val="0"/>
      <w:marRight w:val="0"/>
      <w:marTop w:val="0"/>
      <w:marBottom w:val="0"/>
      <w:divBdr>
        <w:top w:val="none" w:sz="0" w:space="0" w:color="auto"/>
        <w:left w:val="none" w:sz="0" w:space="0" w:color="auto"/>
        <w:bottom w:val="none" w:sz="0" w:space="0" w:color="auto"/>
        <w:right w:val="none" w:sz="0" w:space="0" w:color="auto"/>
      </w:divBdr>
    </w:div>
    <w:div w:id="422149903">
      <w:bodyDiv w:val="1"/>
      <w:marLeft w:val="0"/>
      <w:marRight w:val="0"/>
      <w:marTop w:val="0"/>
      <w:marBottom w:val="0"/>
      <w:divBdr>
        <w:top w:val="none" w:sz="0" w:space="0" w:color="auto"/>
        <w:left w:val="none" w:sz="0" w:space="0" w:color="auto"/>
        <w:bottom w:val="none" w:sz="0" w:space="0" w:color="auto"/>
        <w:right w:val="none" w:sz="0" w:space="0" w:color="auto"/>
      </w:divBdr>
      <w:divsChild>
        <w:div w:id="877666897">
          <w:marLeft w:val="0"/>
          <w:marRight w:val="0"/>
          <w:marTop w:val="0"/>
          <w:marBottom w:val="0"/>
          <w:divBdr>
            <w:top w:val="none" w:sz="0" w:space="0" w:color="auto"/>
            <w:left w:val="none" w:sz="0" w:space="0" w:color="auto"/>
            <w:bottom w:val="none" w:sz="0" w:space="0" w:color="auto"/>
            <w:right w:val="none" w:sz="0" w:space="0" w:color="auto"/>
          </w:divBdr>
          <w:divsChild>
            <w:div w:id="1010067141">
              <w:marLeft w:val="0"/>
              <w:marRight w:val="0"/>
              <w:marTop w:val="0"/>
              <w:marBottom w:val="0"/>
              <w:divBdr>
                <w:top w:val="none" w:sz="0" w:space="0" w:color="auto"/>
                <w:left w:val="none" w:sz="0" w:space="0" w:color="auto"/>
                <w:bottom w:val="none" w:sz="0" w:space="0" w:color="auto"/>
                <w:right w:val="none" w:sz="0" w:space="0" w:color="auto"/>
              </w:divBdr>
              <w:divsChild>
                <w:div w:id="158430912">
                  <w:marLeft w:val="0"/>
                  <w:marRight w:val="0"/>
                  <w:marTop w:val="0"/>
                  <w:marBottom w:val="0"/>
                  <w:divBdr>
                    <w:top w:val="none" w:sz="0" w:space="0" w:color="auto"/>
                    <w:left w:val="none" w:sz="0" w:space="0" w:color="auto"/>
                    <w:bottom w:val="none" w:sz="0" w:space="0" w:color="auto"/>
                    <w:right w:val="none" w:sz="0" w:space="0" w:color="auto"/>
                  </w:divBdr>
                  <w:divsChild>
                    <w:div w:id="794635824">
                      <w:marLeft w:val="0"/>
                      <w:marRight w:val="0"/>
                      <w:marTop w:val="0"/>
                      <w:marBottom w:val="0"/>
                      <w:divBdr>
                        <w:top w:val="none" w:sz="0" w:space="0" w:color="auto"/>
                        <w:left w:val="none" w:sz="0" w:space="0" w:color="auto"/>
                        <w:bottom w:val="none" w:sz="0" w:space="0" w:color="auto"/>
                        <w:right w:val="none" w:sz="0" w:space="0" w:color="auto"/>
                      </w:divBdr>
                      <w:divsChild>
                        <w:div w:id="10180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77">
      <w:bodyDiv w:val="1"/>
      <w:marLeft w:val="0"/>
      <w:marRight w:val="0"/>
      <w:marTop w:val="0"/>
      <w:marBottom w:val="0"/>
      <w:divBdr>
        <w:top w:val="none" w:sz="0" w:space="0" w:color="auto"/>
        <w:left w:val="none" w:sz="0" w:space="0" w:color="auto"/>
        <w:bottom w:val="none" w:sz="0" w:space="0" w:color="auto"/>
        <w:right w:val="none" w:sz="0" w:space="0" w:color="auto"/>
      </w:divBdr>
    </w:div>
    <w:div w:id="999893584">
      <w:bodyDiv w:val="1"/>
      <w:marLeft w:val="0"/>
      <w:marRight w:val="0"/>
      <w:marTop w:val="0"/>
      <w:marBottom w:val="0"/>
      <w:divBdr>
        <w:top w:val="none" w:sz="0" w:space="0" w:color="auto"/>
        <w:left w:val="none" w:sz="0" w:space="0" w:color="auto"/>
        <w:bottom w:val="none" w:sz="0" w:space="0" w:color="auto"/>
        <w:right w:val="none" w:sz="0" w:space="0" w:color="auto"/>
      </w:divBdr>
      <w:divsChild>
        <w:div w:id="1515537037">
          <w:marLeft w:val="0"/>
          <w:marRight w:val="0"/>
          <w:marTop w:val="0"/>
          <w:marBottom w:val="0"/>
          <w:divBdr>
            <w:top w:val="none" w:sz="0" w:space="0" w:color="auto"/>
            <w:left w:val="none" w:sz="0" w:space="0" w:color="auto"/>
            <w:bottom w:val="none" w:sz="0" w:space="0" w:color="auto"/>
            <w:right w:val="none" w:sz="0" w:space="0" w:color="auto"/>
          </w:divBdr>
          <w:divsChild>
            <w:div w:id="583414279">
              <w:marLeft w:val="0"/>
              <w:marRight w:val="0"/>
              <w:marTop w:val="0"/>
              <w:marBottom w:val="0"/>
              <w:divBdr>
                <w:top w:val="none" w:sz="0" w:space="0" w:color="auto"/>
                <w:left w:val="none" w:sz="0" w:space="0" w:color="auto"/>
                <w:bottom w:val="none" w:sz="0" w:space="0" w:color="auto"/>
                <w:right w:val="none" w:sz="0" w:space="0" w:color="auto"/>
              </w:divBdr>
              <w:divsChild>
                <w:div w:id="1075512928">
                  <w:marLeft w:val="0"/>
                  <w:marRight w:val="0"/>
                  <w:marTop w:val="0"/>
                  <w:marBottom w:val="0"/>
                  <w:divBdr>
                    <w:top w:val="none" w:sz="0" w:space="0" w:color="auto"/>
                    <w:left w:val="none" w:sz="0" w:space="0" w:color="auto"/>
                    <w:bottom w:val="none" w:sz="0" w:space="0" w:color="auto"/>
                    <w:right w:val="none" w:sz="0" w:space="0" w:color="auto"/>
                  </w:divBdr>
                  <w:divsChild>
                    <w:div w:id="1504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7183">
      <w:marLeft w:val="0"/>
      <w:marRight w:val="0"/>
      <w:marTop w:val="0"/>
      <w:marBottom w:val="0"/>
      <w:divBdr>
        <w:top w:val="none" w:sz="0" w:space="0" w:color="auto"/>
        <w:left w:val="none" w:sz="0" w:space="0" w:color="auto"/>
        <w:bottom w:val="none" w:sz="0" w:space="0" w:color="auto"/>
        <w:right w:val="none" w:sz="0" w:space="0" w:color="auto"/>
      </w:divBdr>
      <w:divsChild>
        <w:div w:id="1115517182">
          <w:marLeft w:val="0"/>
          <w:marRight w:val="0"/>
          <w:marTop w:val="0"/>
          <w:marBottom w:val="0"/>
          <w:divBdr>
            <w:top w:val="none" w:sz="0" w:space="0" w:color="auto"/>
            <w:left w:val="none" w:sz="0" w:space="0" w:color="auto"/>
            <w:bottom w:val="none" w:sz="0" w:space="0" w:color="auto"/>
            <w:right w:val="none" w:sz="0" w:space="0" w:color="auto"/>
          </w:divBdr>
        </w:div>
      </w:divsChild>
    </w:div>
    <w:div w:id="1538815730">
      <w:bodyDiv w:val="1"/>
      <w:marLeft w:val="0"/>
      <w:marRight w:val="0"/>
      <w:marTop w:val="0"/>
      <w:marBottom w:val="0"/>
      <w:divBdr>
        <w:top w:val="none" w:sz="0" w:space="0" w:color="auto"/>
        <w:left w:val="none" w:sz="0" w:space="0" w:color="auto"/>
        <w:bottom w:val="none" w:sz="0" w:space="0" w:color="auto"/>
        <w:right w:val="none" w:sz="0" w:space="0" w:color="auto"/>
      </w:divBdr>
    </w:div>
    <w:div w:id="1832481998">
      <w:bodyDiv w:val="1"/>
      <w:marLeft w:val="0"/>
      <w:marRight w:val="0"/>
      <w:marTop w:val="0"/>
      <w:marBottom w:val="0"/>
      <w:divBdr>
        <w:top w:val="none" w:sz="0" w:space="0" w:color="auto"/>
        <w:left w:val="none" w:sz="0" w:space="0" w:color="auto"/>
        <w:bottom w:val="none" w:sz="0" w:space="0" w:color="auto"/>
        <w:right w:val="none" w:sz="0" w:space="0" w:color="auto"/>
      </w:divBdr>
    </w:div>
    <w:div w:id="20107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event@warwickshireandwestmercia.pnn.police.uk" TargetMode="External"/><Relationship Id="rId10" Type="http://schemas.openxmlformats.org/officeDocument/2006/relationships/hyperlink" Target="https://www.gov.uk/government/uploads/system/uploads/attachment_data/file/425189/Channel_Duty_Guidance_April_2015.pdf"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hyperlink" Target="mailto:prevent@warwickshireandwestmercia.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B5B9-27D8-4735-AD5A-33B005C2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3623</Words>
  <Characters>22060</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Herefordshire’s Approach to the Prevent Duty</vt:lpstr>
    </vt:vector>
  </TitlesOfParts>
  <Company>Herefordshire Council</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Herefordshire’s Approach to the Prevent Duty</dc:title>
  <dc:creator>Bridges, Nina</dc:creator>
  <cp:lastModifiedBy>Debbie Watson</cp:lastModifiedBy>
  <cp:revision>2</cp:revision>
  <cp:lastPrinted>2015-12-18T16:07:00Z</cp:lastPrinted>
  <dcterms:created xsi:type="dcterms:W3CDTF">2017-08-01T09:19:00Z</dcterms:created>
  <dcterms:modified xsi:type="dcterms:W3CDTF">2017-08-01T09:19:00Z</dcterms:modified>
</cp:coreProperties>
</file>