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491" w:rsidRPr="00FE4E41" w:rsidRDefault="00605491" w:rsidP="00FE4E41">
      <w:pPr>
        <w:ind w:left="360"/>
        <w:jc w:val="center"/>
        <w:rPr>
          <w:rFonts w:eastAsiaTheme="minorEastAsia" w:hAnsi="Trebuchet MS"/>
          <w:b/>
          <w:color w:val="404040" w:themeColor="text1" w:themeTint="BF"/>
          <w:kern w:val="24"/>
          <w:sz w:val="36"/>
          <w:szCs w:val="36"/>
        </w:rPr>
      </w:pPr>
      <w:bookmarkStart w:id="0" w:name="_GoBack"/>
      <w:bookmarkEnd w:id="0"/>
      <w:r w:rsidRPr="00FE4E41">
        <w:rPr>
          <w:rFonts w:eastAsiaTheme="minorEastAsia" w:hAnsi="Trebuchet MS"/>
          <w:b/>
          <w:color w:val="404040" w:themeColor="text1" w:themeTint="BF"/>
          <w:kern w:val="24"/>
          <w:sz w:val="36"/>
          <w:szCs w:val="36"/>
        </w:rPr>
        <w:t>Shropshire Council</w:t>
      </w:r>
    </w:p>
    <w:p w:rsidR="00605491" w:rsidRPr="00FE4E41" w:rsidRDefault="00605491" w:rsidP="00FE4E41">
      <w:pPr>
        <w:ind w:left="360"/>
        <w:jc w:val="center"/>
        <w:rPr>
          <w:rFonts w:eastAsiaTheme="minorEastAsia" w:hAnsi="Trebuchet MS"/>
          <w:i/>
          <w:color w:val="404040" w:themeColor="text1" w:themeTint="BF"/>
          <w:kern w:val="24"/>
          <w:sz w:val="36"/>
          <w:szCs w:val="36"/>
        </w:rPr>
      </w:pPr>
      <w:r w:rsidRPr="00FE4E41">
        <w:rPr>
          <w:rFonts w:eastAsiaTheme="minorEastAsia" w:hAnsi="Trebuchet MS"/>
          <w:i/>
          <w:color w:val="404040" w:themeColor="text1" w:themeTint="BF"/>
          <w:kern w:val="24"/>
          <w:sz w:val="36"/>
          <w:szCs w:val="36"/>
        </w:rPr>
        <w:t xml:space="preserve">Emergency </w:t>
      </w:r>
      <w:r w:rsidR="00B106D7">
        <w:rPr>
          <w:rFonts w:eastAsiaTheme="minorEastAsia" w:hAnsi="Trebuchet MS"/>
          <w:i/>
          <w:color w:val="404040" w:themeColor="text1" w:themeTint="BF"/>
          <w:kern w:val="24"/>
          <w:sz w:val="36"/>
          <w:szCs w:val="36"/>
        </w:rPr>
        <w:t>Social Worker</w:t>
      </w:r>
      <w:r w:rsidRPr="00FE4E41">
        <w:rPr>
          <w:rFonts w:eastAsiaTheme="minorEastAsia" w:hAnsi="Trebuchet MS"/>
          <w:i/>
          <w:color w:val="404040" w:themeColor="text1" w:themeTint="BF"/>
          <w:kern w:val="24"/>
          <w:sz w:val="36"/>
          <w:szCs w:val="36"/>
        </w:rPr>
        <w:t xml:space="preserve"> </w:t>
      </w:r>
      <w:r w:rsidR="00A67305" w:rsidRPr="00FE4E41">
        <w:rPr>
          <w:rFonts w:eastAsiaTheme="minorEastAsia" w:hAnsi="Trebuchet MS"/>
          <w:i/>
          <w:color w:val="404040" w:themeColor="text1" w:themeTint="BF"/>
          <w:kern w:val="24"/>
          <w:sz w:val="36"/>
          <w:szCs w:val="36"/>
        </w:rPr>
        <w:t xml:space="preserve">Threshold </w:t>
      </w:r>
      <w:r w:rsidR="00A67305">
        <w:rPr>
          <w:rFonts w:eastAsiaTheme="minorEastAsia" w:hAnsi="Trebuchet MS"/>
          <w:i/>
          <w:color w:val="404040" w:themeColor="text1" w:themeTint="BF"/>
          <w:kern w:val="24"/>
          <w:sz w:val="36"/>
          <w:szCs w:val="36"/>
        </w:rPr>
        <w:t xml:space="preserve">&amp; </w:t>
      </w:r>
      <w:r w:rsidR="00BA3B85">
        <w:rPr>
          <w:rFonts w:eastAsiaTheme="minorEastAsia" w:hAnsi="Trebuchet MS"/>
          <w:i/>
          <w:color w:val="404040" w:themeColor="text1" w:themeTint="BF"/>
          <w:kern w:val="24"/>
          <w:sz w:val="36"/>
          <w:szCs w:val="36"/>
        </w:rPr>
        <w:t xml:space="preserve">Referral </w:t>
      </w:r>
      <w:r w:rsidRPr="00FE4E41">
        <w:rPr>
          <w:rFonts w:eastAsiaTheme="minorEastAsia" w:hAnsi="Trebuchet MS"/>
          <w:i/>
          <w:color w:val="404040" w:themeColor="text1" w:themeTint="BF"/>
          <w:kern w:val="24"/>
          <w:sz w:val="36"/>
          <w:szCs w:val="36"/>
        </w:rPr>
        <w:t>Document</w:t>
      </w:r>
    </w:p>
    <w:p w:rsidR="00513486" w:rsidRDefault="00513486" w:rsidP="00E65686">
      <w:pPr>
        <w:ind w:left="360"/>
        <w:rPr>
          <w:rFonts w:eastAsiaTheme="minorEastAsia" w:hAnsi="Trebuchet MS"/>
          <w:color w:val="404040" w:themeColor="text1" w:themeTint="BF"/>
          <w:kern w:val="24"/>
          <w:sz w:val="36"/>
          <w:szCs w:val="36"/>
        </w:rPr>
      </w:pPr>
    </w:p>
    <w:p w:rsidR="00513486" w:rsidRPr="00FE4E41" w:rsidRDefault="00547AA0" w:rsidP="00A67305">
      <w:pPr>
        <w:ind w:left="360"/>
        <w:rPr>
          <w:rFonts w:eastAsiaTheme="minorEastAsia" w:hAnsi="Trebuchet MS"/>
          <w:b/>
          <w:color w:val="404040" w:themeColor="text1" w:themeTint="BF"/>
          <w:kern w:val="24"/>
          <w:sz w:val="36"/>
          <w:szCs w:val="36"/>
          <w:u w:val="single"/>
        </w:rPr>
      </w:pPr>
      <w:r>
        <w:rPr>
          <w:rFonts w:eastAsiaTheme="minorEastAsia" w:hAnsi="Trebuchet MS"/>
          <w:color w:val="404040" w:themeColor="text1" w:themeTint="BF"/>
          <w:kern w:val="24"/>
          <w:sz w:val="36"/>
          <w:szCs w:val="36"/>
        </w:rPr>
        <w:t xml:space="preserve"> </w:t>
      </w:r>
      <w:r w:rsidR="00513486" w:rsidRPr="00FE4E41">
        <w:rPr>
          <w:rFonts w:eastAsiaTheme="minorEastAsia" w:hAnsi="Trebuchet MS"/>
          <w:b/>
          <w:color w:val="404040" w:themeColor="text1" w:themeTint="BF"/>
          <w:kern w:val="24"/>
          <w:sz w:val="36"/>
          <w:szCs w:val="36"/>
          <w:u w:val="single"/>
        </w:rPr>
        <w:t>THRESHOLD CRITERIA</w:t>
      </w:r>
    </w:p>
    <w:p w:rsidR="00513486" w:rsidRPr="00802AD7" w:rsidRDefault="00513486" w:rsidP="00513486">
      <w:pPr>
        <w:pStyle w:val="ListParagraph"/>
        <w:rPr>
          <w:color w:val="90C226"/>
          <w:sz w:val="32"/>
        </w:rPr>
      </w:pPr>
    </w:p>
    <w:p w:rsidR="00513486" w:rsidRPr="00E65686" w:rsidRDefault="00513486" w:rsidP="00513486">
      <w:pPr>
        <w:pStyle w:val="ListParagraph"/>
        <w:numPr>
          <w:ilvl w:val="0"/>
          <w:numId w:val="6"/>
        </w:numPr>
        <w:rPr>
          <w:color w:val="90C226"/>
        </w:rPr>
      </w:pPr>
      <w:r w:rsidRPr="00E65686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2"/>
          <w:szCs w:val="40"/>
        </w:rPr>
        <w:t>E</w:t>
      </w:r>
      <w: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2"/>
          <w:szCs w:val="40"/>
        </w:rPr>
        <w:t xml:space="preserve">mergency </w:t>
      </w:r>
      <w:r w:rsidRPr="00E65686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2"/>
          <w:szCs w:val="40"/>
        </w:rPr>
        <w:t>D</w:t>
      </w:r>
      <w: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2"/>
          <w:szCs w:val="40"/>
        </w:rPr>
        <w:t xml:space="preserve">uty </w:t>
      </w:r>
      <w:r w:rsidRPr="00E65686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2"/>
          <w:szCs w:val="40"/>
        </w:rPr>
        <w:t>T</w:t>
      </w:r>
      <w: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2"/>
          <w:szCs w:val="40"/>
        </w:rPr>
        <w:t>eam</w:t>
      </w:r>
      <w:r w:rsidRPr="00E65686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2"/>
          <w:szCs w:val="40"/>
        </w:rPr>
        <w:t xml:space="preserve"> will provide an appropriate response </w:t>
      </w:r>
      <w: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2"/>
          <w:szCs w:val="40"/>
        </w:rPr>
        <w:t xml:space="preserve">outside office hours </w:t>
      </w:r>
      <w:r w:rsidRPr="00E65686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2"/>
          <w:szCs w:val="40"/>
        </w:rPr>
        <w:t>when</w:t>
      </w:r>
      <w: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2"/>
          <w:szCs w:val="40"/>
        </w:rPr>
        <w:t xml:space="preserve"> urgent adult and children</w:t>
      </w:r>
      <w: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2"/>
          <w:szCs w:val="40"/>
        </w:rPr>
        <w:t>’</w:t>
      </w:r>
      <w:r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2"/>
          <w:szCs w:val="40"/>
        </w:rPr>
        <w:t>s social care issues arise that cannot wait until the next working day when</w:t>
      </w:r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>:</w:t>
      </w:r>
    </w:p>
    <w:p w:rsidR="00513486" w:rsidRPr="00E65686" w:rsidRDefault="00513486" w:rsidP="00513486">
      <w:pPr>
        <w:pStyle w:val="ListParagraph"/>
        <w:rPr>
          <w:color w:val="90C226"/>
        </w:rPr>
      </w:pPr>
    </w:p>
    <w:p w:rsidR="00513486" w:rsidRPr="00E65686" w:rsidRDefault="00513486" w:rsidP="00513486">
      <w:pPr>
        <w:pStyle w:val="ListParagraph"/>
        <w:numPr>
          <w:ilvl w:val="1"/>
          <w:numId w:val="6"/>
        </w:numPr>
        <w:rPr>
          <w:color w:val="90C226"/>
        </w:rPr>
      </w:pPr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>There is a serious concern for the welfare of a child.</w:t>
      </w:r>
    </w:p>
    <w:p w:rsidR="00513486" w:rsidRPr="00E65686" w:rsidRDefault="00513486" w:rsidP="00513486">
      <w:pPr>
        <w:pStyle w:val="ListParagraph"/>
        <w:rPr>
          <w:color w:val="90C226"/>
        </w:rPr>
      </w:pPr>
    </w:p>
    <w:p w:rsidR="00513486" w:rsidRPr="00E65686" w:rsidRDefault="00513486" w:rsidP="00513486">
      <w:pPr>
        <w:pStyle w:val="ListParagraph"/>
        <w:numPr>
          <w:ilvl w:val="1"/>
          <w:numId w:val="6"/>
        </w:numPr>
        <w:rPr>
          <w:color w:val="90C226"/>
        </w:rPr>
      </w:pPr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>There is a request or an apparent need for a child to be accommodated by the local authority</w:t>
      </w:r>
    </w:p>
    <w:p w:rsidR="00513486" w:rsidRPr="00E65686" w:rsidRDefault="00513486" w:rsidP="00513486">
      <w:pPr>
        <w:pStyle w:val="ListParagraph"/>
        <w:rPr>
          <w:color w:val="90C226"/>
        </w:rPr>
      </w:pPr>
    </w:p>
    <w:p w:rsidR="00513486" w:rsidRPr="00E65686" w:rsidRDefault="00513486" w:rsidP="00513486">
      <w:pPr>
        <w:pStyle w:val="ListParagraph"/>
        <w:numPr>
          <w:ilvl w:val="1"/>
          <w:numId w:val="6"/>
        </w:numPr>
        <w:rPr>
          <w:color w:val="90C226"/>
        </w:rPr>
      </w:pPr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 xml:space="preserve">A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>Mental Health Act</w:t>
      </w:r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 xml:space="preserve"> assessment in respect of a compulsory admission to psychiatric hospital or assessment </w:t>
      </w:r>
      <w:proofErr w:type="gramStart"/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>as a result of</w:t>
      </w:r>
      <w:proofErr w:type="gramEnd"/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 xml:space="preserve"> a S136 </w:t>
      </w:r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>‘</w:t>
      </w:r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>arrest</w:t>
      </w:r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>’</w:t>
      </w:r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>.</w:t>
      </w:r>
    </w:p>
    <w:p w:rsidR="00513486" w:rsidRPr="00E65686" w:rsidRDefault="00513486" w:rsidP="00513486">
      <w:pPr>
        <w:pStyle w:val="ListParagraph"/>
        <w:rPr>
          <w:color w:val="90C226"/>
        </w:rPr>
      </w:pPr>
    </w:p>
    <w:p w:rsidR="00513486" w:rsidRPr="00E65686" w:rsidRDefault="00513486" w:rsidP="00513486">
      <w:pPr>
        <w:pStyle w:val="ListParagraph"/>
        <w:numPr>
          <w:ilvl w:val="1"/>
          <w:numId w:val="6"/>
        </w:numPr>
        <w:rPr>
          <w:color w:val="90C226"/>
        </w:rPr>
      </w:pPr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>A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>n</w:t>
      </w:r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 xml:space="preserve"> adult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 xml:space="preserve">with care and support needs </w:t>
      </w:r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>is subject to unacceptable risk that can only be reduced by the emergency provision of a service normally provided or arranged by the department.</w:t>
      </w:r>
    </w:p>
    <w:p w:rsidR="00513486" w:rsidRPr="00E65686" w:rsidRDefault="00513486" w:rsidP="00513486">
      <w:pPr>
        <w:pStyle w:val="ListParagraph"/>
        <w:rPr>
          <w:color w:val="90C226"/>
        </w:rPr>
      </w:pPr>
    </w:p>
    <w:p w:rsidR="00513486" w:rsidRPr="00E65686" w:rsidRDefault="00513486" w:rsidP="00513486">
      <w:pPr>
        <w:pStyle w:val="ListParagraph"/>
        <w:numPr>
          <w:ilvl w:val="1"/>
          <w:numId w:val="6"/>
        </w:numPr>
        <w:rPr>
          <w:color w:val="90C226"/>
        </w:rPr>
      </w:pPr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 xml:space="preserve">No other Appropriate Adult can be found for the purpose of a </w:t>
      </w:r>
      <w:proofErr w:type="gramStart"/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>Police</w:t>
      </w:r>
      <w:proofErr w:type="gramEnd"/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 xml:space="preserve"> and Criminal Evidence Act (PACE) interview.</w:t>
      </w:r>
    </w:p>
    <w:p w:rsidR="00513486" w:rsidRPr="00E65686" w:rsidRDefault="00513486" w:rsidP="00513486">
      <w:pPr>
        <w:pStyle w:val="ListParagraph"/>
        <w:rPr>
          <w:color w:val="90C226"/>
        </w:rPr>
      </w:pPr>
    </w:p>
    <w:p w:rsidR="00513486" w:rsidRPr="00E65686" w:rsidRDefault="00513486" w:rsidP="00513486">
      <w:pPr>
        <w:pStyle w:val="ListParagraph"/>
        <w:numPr>
          <w:ilvl w:val="1"/>
          <w:numId w:val="6"/>
        </w:numPr>
        <w:rPr>
          <w:color w:val="90C226"/>
        </w:rPr>
      </w:pPr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>Any other crises that, in the opinion of the social worker on duty, warrants a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 xml:space="preserve">n </w:t>
      </w:r>
      <w:r w:rsidRPr="00FE4E41">
        <w:rPr>
          <w:rFonts w:asciiTheme="minorHAnsi" w:eastAsiaTheme="minorEastAsia" w:hAnsi="Trebuchet MS" w:cstheme="minorBidi"/>
          <w:b/>
          <w:color w:val="404040" w:themeColor="text1" w:themeTint="BF"/>
          <w:kern w:val="24"/>
          <w:sz w:val="32"/>
          <w:szCs w:val="40"/>
        </w:rPr>
        <w:t>emergency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 xml:space="preserve"> response</w:t>
      </w:r>
      <w:r w:rsidRPr="00E6568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40"/>
        </w:rPr>
        <w:t>.</w:t>
      </w:r>
    </w:p>
    <w:p w:rsidR="00513486" w:rsidRPr="00E65686" w:rsidRDefault="00513486" w:rsidP="00513486">
      <w:pPr>
        <w:pStyle w:val="ListParagraph"/>
        <w:rPr>
          <w:szCs w:val="36"/>
        </w:rPr>
      </w:pPr>
    </w:p>
    <w:p w:rsidR="00B8562F" w:rsidRPr="00B8562F" w:rsidRDefault="00B8562F" w:rsidP="00E65686">
      <w:pPr>
        <w:ind w:left="360"/>
        <w:rPr>
          <w:rFonts w:eastAsiaTheme="minorEastAsia" w:hAnsi="Trebuchet MS"/>
          <w:color w:val="404040" w:themeColor="text1" w:themeTint="BF"/>
          <w:kern w:val="24"/>
          <w:sz w:val="36"/>
          <w:szCs w:val="36"/>
        </w:rPr>
      </w:pPr>
    </w:p>
    <w:p w:rsidR="00A67305" w:rsidRDefault="00A67305">
      <w:pPr>
        <w:rPr>
          <w:rFonts w:eastAsiaTheme="minorEastAsia" w:hAnsi="Trebuchet MS"/>
          <w:b/>
          <w:color w:val="404040" w:themeColor="text1" w:themeTint="BF"/>
          <w:kern w:val="24"/>
          <w:sz w:val="36"/>
          <w:szCs w:val="36"/>
          <w:u w:val="single"/>
        </w:rPr>
      </w:pPr>
      <w:r>
        <w:rPr>
          <w:rFonts w:eastAsiaTheme="minorEastAsia" w:hAnsi="Trebuchet MS"/>
          <w:b/>
          <w:color w:val="404040" w:themeColor="text1" w:themeTint="BF"/>
          <w:kern w:val="24"/>
          <w:sz w:val="36"/>
          <w:szCs w:val="36"/>
          <w:u w:val="single"/>
        </w:rPr>
        <w:br w:type="page"/>
      </w:r>
    </w:p>
    <w:p w:rsidR="00A67305" w:rsidRDefault="00A67305" w:rsidP="00E65686">
      <w:pPr>
        <w:ind w:left="360"/>
        <w:rPr>
          <w:rFonts w:eastAsiaTheme="minorEastAsia" w:hAnsi="Trebuchet MS"/>
          <w:b/>
          <w:color w:val="404040" w:themeColor="text1" w:themeTint="BF"/>
          <w:kern w:val="24"/>
          <w:sz w:val="36"/>
          <w:szCs w:val="36"/>
          <w:u w:val="single"/>
        </w:rPr>
      </w:pPr>
    </w:p>
    <w:p w:rsidR="0042681B" w:rsidRDefault="0042681B" w:rsidP="00E65686">
      <w:pPr>
        <w:ind w:left="360"/>
      </w:pPr>
      <w:r w:rsidRPr="00E25ED2">
        <w:rPr>
          <w:rFonts w:eastAsiaTheme="minorEastAsia" w:hAnsi="Trebuchet MS"/>
          <w:b/>
          <w:color w:val="404040" w:themeColor="text1" w:themeTint="BF"/>
          <w:kern w:val="24"/>
          <w:sz w:val="36"/>
          <w:szCs w:val="36"/>
          <w:u w:val="single"/>
        </w:rPr>
        <w:t>REFERRAL PROCESS</w:t>
      </w:r>
      <w:r>
        <w:rPr>
          <w:rFonts w:eastAsiaTheme="minorEastAsia" w:hAnsi="Trebuchet MS"/>
          <w:color w:val="404040" w:themeColor="text1" w:themeTint="BF"/>
          <w:kern w:val="24"/>
          <w:sz w:val="36"/>
          <w:szCs w:val="36"/>
        </w:rPr>
        <w:t> </w:t>
      </w:r>
    </w:p>
    <w:p w:rsidR="00CF7103" w:rsidRPr="00CB77D8" w:rsidRDefault="00513486" w:rsidP="00CB77D8">
      <w:pPr>
        <w:pStyle w:val="ListParagraph"/>
        <w:numPr>
          <w:ilvl w:val="0"/>
          <w:numId w:val="2"/>
        </w:numPr>
        <w:rPr>
          <w:color w:val="90C226"/>
          <w:sz w:val="28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>T</w:t>
      </w:r>
      <w:r w:rsidR="0042681B" w:rsidRPr="00CB77D8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 xml:space="preserve">he Emergency Duty Team will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 xml:space="preserve">not </w:t>
      </w:r>
      <w:r w:rsidR="0042681B" w:rsidRPr="00CB77D8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 xml:space="preserve">routinely takeover unfinished work from daytime services except in exceptional circumstances and then only with the approval of the Emergency Duty Team Coordinator. Daytime services </w:t>
      </w:r>
      <w:r w:rsidR="0042681B" w:rsidRPr="00CB77D8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2"/>
          <w:szCs w:val="36"/>
        </w:rPr>
        <w:t xml:space="preserve">must not </w:t>
      </w:r>
      <w:r w:rsidR="0042681B" w:rsidRPr="00CB77D8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>commit the Emergency Duty Team to undertaking any piece of work without prior agreement.</w:t>
      </w:r>
      <w:r w:rsidR="0042681B" w:rsidRPr="00CB77D8">
        <w:rPr>
          <w:rFonts w:asciiTheme="minorHAnsi" w:eastAsiaTheme="minorEastAsia" w:hAnsi="Trebuchet MS" w:cstheme="minorBidi"/>
          <w:b/>
          <w:bCs/>
          <w:color w:val="404040" w:themeColor="text1" w:themeTint="BF"/>
          <w:kern w:val="24"/>
          <w:sz w:val="32"/>
          <w:szCs w:val="36"/>
        </w:rPr>
        <w:t xml:space="preserve"> </w:t>
      </w:r>
      <w:r w:rsidR="0042681B" w:rsidRPr="00CB77D8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>Requests will be considered on merit and actioned at the discretion of the Coordinator on duty.</w:t>
      </w:r>
    </w:p>
    <w:p w:rsidR="0042681B" w:rsidRPr="00CB77D8" w:rsidRDefault="0042681B">
      <w:pPr>
        <w:rPr>
          <w:sz w:val="20"/>
        </w:rPr>
      </w:pPr>
    </w:p>
    <w:p w:rsidR="00605491" w:rsidRDefault="009321FC" w:rsidP="00FE4E41">
      <w:pPr>
        <w:pStyle w:val="ListParagraph"/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</w:pP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 xml:space="preserve">In urgent situations, </w:t>
      </w:r>
      <w:r w:rsidRPr="00CB77D8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>workers</w:t>
      </w:r>
      <w:r w:rsidR="0042681B" w:rsidRPr="00CB77D8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 xml:space="preserve"> wishing to discuss the handover or referral of a piece of work to the Emergency Duty Team should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 xml:space="preserve">only </w:t>
      </w:r>
      <w:r w:rsidR="0042681B" w:rsidRPr="00CB77D8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 xml:space="preserve">contact the </w:t>
      </w:r>
      <w:r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>EDT Coordinator</w:t>
      </w:r>
      <w:r w:rsidRPr="00CB77D8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 xml:space="preserve"> </w:t>
      </w:r>
      <w:r w:rsidR="0042681B" w:rsidRPr="00CB77D8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 xml:space="preserve">by telephone (01743 249544) at the start of the shift (16:45 Monday to Thursday &amp; 15:45 on a Friday). </w:t>
      </w:r>
      <w:r w:rsidR="00605491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 xml:space="preserve">If day time workers </w:t>
      </w:r>
      <w:proofErr w:type="gramStart"/>
      <w:r w:rsidR="00605491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>aren</w:t>
      </w:r>
      <w:r w:rsidR="00605491" w:rsidRPr="001945A0">
        <w:rPr>
          <w:rFonts w:ascii="Arial" w:eastAsiaTheme="minorEastAsia" w:hAnsi="Arial" w:cs="Arial"/>
          <w:kern w:val="24"/>
          <w:sz w:val="32"/>
          <w:szCs w:val="36"/>
        </w:rPr>
        <w:t>’</w:t>
      </w:r>
      <w:r w:rsidR="00605491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>t able to</w:t>
      </w:r>
      <w:proofErr w:type="gramEnd"/>
      <w:r w:rsidR="00605491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 xml:space="preserve"> contact an EDT staff member directly, </w:t>
      </w:r>
      <w:r w:rsidR="0042681B" w:rsidRPr="00CB77D8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 xml:space="preserve">a voicemail message should be left with up to date and </w:t>
      </w:r>
      <w:r w:rsidR="0042681B" w:rsidRPr="001945A0">
        <w:rPr>
          <w:rFonts w:asciiTheme="minorHAnsi" w:eastAsiaTheme="minorEastAsia" w:hAnsiTheme="minorHAnsi" w:cstheme="minorHAnsi"/>
          <w:b/>
          <w:color w:val="404040" w:themeColor="text1" w:themeTint="BF"/>
          <w:kern w:val="24"/>
          <w:sz w:val="32"/>
          <w:szCs w:val="36"/>
          <w:u w:val="single"/>
        </w:rPr>
        <w:t>accessible</w:t>
      </w:r>
      <w:r w:rsidR="0042681B" w:rsidRPr="00CB77D8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 xml:space="preserve"> contact numbers on which the EDT coordinator can call them back.</w:t>
      </w:r>
      <w:r w:rsidR="00997876">
        <w:rPr>
          <w:rFonts w:asciiTheme="minorHAnsi" w:eastAsiaTheme="minorEastAsia" w:hAnsi="Trebuchet MS" w:cstheme="minorBidi"/>
          <w:color w:val="404040" w:themeColor="text1" w:themeTint="BF"/>
          <w:kern w:val="24"/>
          <w:sz w:val="32"/>
          <w:szCs w:val="36"/>
        </w:rPr>
        <w:t xml:space="preserve"> </w:t>
      </w:r>
    </w:p>
    <w:p w:rsidR="00B55BE5" w:rsidRDefault="00B55BE5" w:rsidP="00FE4E41">
      <w:pPr>
        <w:pStyle w:val="ListParagraph"/>
        <w:rPr>
          <w:color w:val="90C226"/>
          <w:sz w:val="32"/>
          <w:szCs w:val="32"/>
        </w:rPr>
      </w:pPr>
    </w:p>
    <w:p w:rsidR="00B55BE5" w:rsidRPr="00B55BE5" w:rsidRDefault="00B55BE5" w:rsidP="00FE4E41">
      <w:pPr>
        <w:pStyle w:val="ListParagraph"/>
        <w:rPr>
          <w:rFonts w:asciiTheme="minorHAnsi" w:hAnsiTheme="minorHAnsi" w:cstheme="minorHAnsi"/>
          <w:sz w:val="32"/>
          <w:szCs w:val="32"/>
        </w:rPr>
      </w:pPr>
      <w:r w:rsidRPr="00B55BE5">
        <w:rPr>
          <w:rFonts w:asciiTheme="minorHAnsi" w:hAnsiTheme="minorHAnsi" w:cstheme="minorHAnsi"/>
          <w:sz w:val="32"/>
          <w:szCs w:val="32"/>
        </w:rPr>
        <w:t>It can</w:t>
      </w:r>
      <w:r w:rsidR="00865B98">
        <w:rPr>
          <w:rFonts w:asciiTheme="minorHAnsi" w:hAnsiTheme="minorHAnsi" w:cstheme="minorHAnsi"/>
          <w:sz w:val="32"/>
          <w:szCs w:val="32"/>
        </w:rPr>
        <w:t xml:space="preserve"> be</w:t>
      </w:r>
      <w:r w:rsidRPr="00B55BE5">
        <w:rPr>
          <w:rFonts w:asciiTheme="minorHAnsi" w:hAnsiTheme="minorHAnsi" w:cstheme="minorHAnsi"/>
          <w:sz w:val="32"/>
          <w:szCs w:val="32"/>
        </w:rPr>
        <w:t xml:space="preserve"> helpful to alert EDT to potential issues th</w:t>
      </w:r>
      <w:r>
        <w:rPr>
          <w:rFonts w:asciiTheme="minorHAnsi" w:hAnsiTheme="minorHAnsi" w:cstheme="minorHAnsi"/>
          <w:sz w:val="32"/>
          <w:szCs w:val="32"/>
        </w:rPr>
        <w:t>e</w:t>
      </w:r>
      <w:r w:rsidRPr="00B55BE5">
        <w:rPr>
          <w:rFonts w:asciiTheme="minorHAnsi" w:hAnsiTheme="minorHAnsi" w:cstheme="minorHAnsi"/>
          <w:sz w:val="32"/>
          <w:szCs w:val="32"/>
        </w:rPr>
        <w:t>y may need to get involved with. If this is the case, please email the name of the person affected, date of birth</w:t>
      </w:r>
      <w:r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 w:rsidRPr="00B55BE5">
        <w:rPr>
          <w:rFonts w:asciiTheme="minorHAnsi" w:hAnsiTheme="minorHAnsi" w:cstheme="minorHAnsi"/>
          <w:sz w:val="32"/>
          <w:szCs w:val="32"/>
        </w:rPr>
        <w:t>Liquidlogic</w:t>
      </w:r>
      <w:proofErr w:type="spellEnd"/>
      <w:r w:rsidRPr="00B55BE5">
        <w:rPr>
          <w:rFonts w:asciiTheme="minorHAnsi" w:hAnsiTheme="minorHAnsi" w:cstheme="minorHAnsi"/>
          <w:sz w:val="32"/>
          <w:szCs w:val="32"/>
        </w:rPr>
        <w:t xml:space="preserve"> number </w:t>
      </w:r>
      <w:r>
        <w:rPr>
          <w:rFonts w:asciiTheme="minorHAnsi" w:hAnsiTheme="minorHAnsi" w:cstheme="minorHAnsi"/>
          <w:sz w:val="32"/>
          <w:szCs w:val="32"/>
        </w:rPr>
        <w:t xml:space="preserve">and </w:t>
      </w:r>
      <w:proofErr w:type="gramStart"/>
      <w:r>
        <w:rPr>
          <w:rFonts w:asciiTheme="minorHAnsi" w:hAnsiTheme="minorHAnsi" w:cstheme="minorHAnsi"/>
          <w:sz w:val="32"/>
          <w:szCs w:val="32"/>
        </w:rPr>
        <w:t>a  summary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of the situation </w:t>
      </w:r>
      <w:r w:rsidRPr="00B55BE5">
        <w:rPr>
          <w:rFonts w:asciiTheme="minorHAnsi" w:hAnsiTheme="minorHAnsi" w:cstheme="minorHAnsi"/>
          <w:sz w:val="32"/>
          <w:szCs w:val="32"/>
        </w:rPr>
        <w:t xml:space="preserve">to </w:t>
      </w:r>
      <w:hyperlink r:id="rId7" w:history="1">
        <w:r w:rsidRPr="00B55BE5">
          <w:rPr>
            <w:rStyle w:val="Hyperlink"/>
            <w:rFonts w:asciiTheme="minorHAnsi" w:hAnsiTheme="minorHAnsi" w:cstheme="minorHAnsi"/>
            <w:color w:val="auto"/>
            <w:sz w:val="32"/>
            <w:szCs w:val="32"/>
          </w:rPr>
          <w:t>ss-edt@shropshire.gov.uk</w:t>
        </w:r>
      </w:hyperlink>
    </w:p>
    <w:p w:rsidR="00B55BE5" w:rsidRPr="00FE4E41" w:rsidRDefault="00B55BE5" w:rsidP="00FE4E41">
      <w:pPr>
        <w:pStyle w:val="ListParagraph"/>
        <w:rPr>
          <w:color w:val="90C226"/>
          <w:sz w:val="32"/>
          <w:szCs w:val="32"/>
        </w:rPr>
      </w:pPr>
    </w:p>
    <w:p w:rsidR="00605491" w:rsidRPr="00FE4E41" w:rsidRDefault="00605491" w:rsidP="00FE4E41">
      <w:pPr>
        <w:pStyle w:val="ListParagraph"/>
        <w:rPr>
          <w:sz w:val="32"/>
          <w:szCs w:val="32"/>
        </w:rPr>
      </w:pPr>
    </w:p>
    <w:p w:rsidR="0042681B" w:rsidRPr="00FE4E41" w:rsidRDefault="001945A0" w:rsidP="00FE4E41">
      <w:pPr>
        <w:pStyle w:val="ListParagraph"/>
        <w:rPr>
          <w:b/>
          <w:color w:val="90C226"/>
          <w:sz w:val="32"/>
          <w:szCs w:val="32"/>
        </w:rPr>
      </w:pPr>
      <w:r>
        <w:rPr>
          <w:rFonts w:asciiTheme="minorHAnsi" w:eastAsiaTheme="minorEastAsia" w:cstheme="minorBidi"/>
          <w:b/>
          <w:sz w:val="32"/>
          <w:szCs w:val="32"/>
        </w:rPr>
        <w:t>Please do not</w:t>
      </w:r>
      <w:r w:rsidR="0042681B" w:rsidRPr="00FE4E41">
        <w:rPr>
          <w:rFonts w:asciiTheme="minorHAnsi" w:eastAsiaTheme="minorEastAsia" w:cstheme="minorBidi"/>
          <w:b/>
          <w:sz w:val="32"/>
          <w:szCs w:val="32"/>
        </w:rPr>
        <w:t xml:space="preserve"> send an email and assume you have handed over a piece of work to us.</w:t>
      </w:r>
    </w:p>
    <w:p w:rsidR="0042681B" w:rsidRPr="00CB77D8" w:rsidRDefault="0042681B" w:rsidP="0042681B">
      <w:pPr>
        <w:pStyle w:val="ListParagraph"/>
        <w:rPr>
          <w:color w:val="90C226"/>
          <w:sz w:val="28"/>
        </w:rPr>
      </w:pPr>
    </w:p>
    <w:p w:rsidR="00BF5EA2" w:rsidRPr="00CB77D8" w:rsidRDefault="0042681B" w:rsidP="0042681B">
      <w:pPr>
        <w:numPr>
          <w:ilvl w:val="0"/>
          <w:numId w:val="4"/>
        </w:numPr>
        <w:rPr>
          <w:sz w:val="32"/>
          <w:szCs w:val="36"/>
        </w:rPr>
      </w:pPr>
      <w:r w:rsidRPr="00CB77D8">
        <w:rPr>
          <w:rFonts w:eastAsiaTheme="minorEastAsia" w:hAnsi="Trebuchet MS"/>
          <w:color w:val="404040" w:themeColor="text1" w:themeTint="BF"/>
          <w:kern w:val="24"/>
          <w:sz w:val="32"/>
          <w:szCs w:val="36"/>
          <w:lang w:eastAsia="en-GB"/>
        </w:rPr>
        <w:t xml:space="preserve">Where there is agreement to accept a </w:t>
      </w:r>
      <w:r w:rsidR="00997876">
        <w:rPr>
          <w:rFonts w:eastAsiaTheme="minorEastAsia" w:hAnsi="Trebuchet MS"/>
          <w:color w:val="404040" w:themeColor="text1" w:themeTint="BF"/>
          <w:kern w:val="24"/>
          <w:sz w:val="32"/>
          <w:szCs w:val="36"/>
          <w:lang w:eastAsia="en-GB"/>
        </w:rPr>
        <w:t>M</w:t>
      </w:r>
      <w:r w:rsidRPr="00CB77D8">
        <w:rPr>
          <w:rFonts w:eastAsiaTheme="minorEastAsia" w:hAnsi="Trebuchet MS"/>
          <w:color w:val="404040" w:themeColor="text1" w:themeTint="BF"/>
          <w:kern w:val="24"/>
          <w:sz w:val="32"/>
          <w:szCs w:val="36"/>
          <w:lang w:eastAsia="en-GB"/>
        </w:rPr>
        <w:t xml:space="preserve">ental </w:t>
      </w:r>
      <w:r w:rsidR="00997876">
        <w:rPr>
          <w:rFonts w:eastAsiaTheme="minorEastAsia" w:hAnsi="Trebuchet MS"/>
          <w:color w:val="404040" w:themeColor="text1" w:themeTint="BF"/>
          <w:kern w:val="24"/>
          <w:sz w:val="32"/>
          <w:szCs w:val="36"/>
          <w:lang w:eastAsia="en-GB"/>
        </w:rPr>
        <w:t>H</w:t>
      </w:r>
      <w:r w:rsidRPr="00CB77D8">
        <w:rPr>
          <w:rFonts w:eastAsiaTheme="minorEastAsia" w:hAnsi="Trebuchet MS"/>
          <w:color w:val="404040" w:themeColor="text1" w:themeTint="BF"/>
          <w:kern w:val="24"/>
          <w:sz w:val="32"/>
          <w:szCs w:val="36"/>
          <w:lang w:eastAsia="en-GB"/>
        </w:rPr>
        <w:t xml:space="preserve">ealth </w:t>
      </w:r>
      <w:r w:rsidR="00997876">
        <w:rPr>
          <w:rFonts w:eastAsiaTheme="minorEastAsia" w:hAnsi="Trebuchet MS"/>
          <w:color w:val="404040" w:themeColor="text1" w:themeTint="BF"/>
          <w:kern w:val="24"/>
          <w:sz w:val="32"/>
          <w:szCs w:val="36"/>
          <w:lang w:eastAsia="en-GB"/>
        </w:rPr>
        <w:t>Act assessment</w:t>
      </w:r>
      <w:r w:rsidRPr="00CB77D8">
        <w:rPr>
          <w:rFonts w:eastAsiaTheme="minorEastAsia" w:hAnsi="Trebuchet MS"/>
          <w:color w:val="404040" w:themeColor="text1" w:themeTint="BF"/>
          <w:kern w:val="24"/>
          <w:sz w:val="32"/>
          <w:szCs w:val="36"/>
          <w:lang w:eastAsia="en-GB"/>
        </w:rPr>
        <w:t>, daytime services must gather and provide relevant information in respect of the Nearest Relative</w:t>
      </w:r>
      <w:r w:rsidRPr="00CB77D8">
        <w:rPr>
          <w:sz w:val="32"/>
          <w:szCs w:val="36"/>
        </w:rPr>
        <w:t xml:space="preserve"> </w:t>
      </w:r>
      <w:r w:rsidRPr="00CB77D8">
        <w:rPr>
          <w:rFonts w:eastAsiaTheme="minorEastAsia" w:hAnsi="Trebuchet MS"/>
          <w:color w:val="404040" w:themeColor="text1" w:themeTint="BF"/>
          <w:kern w:val="24"/>
          <w:sz w:val="32"/>
          <w:szCs w:val="36"/>
          <w:lang w:eastAsia="en-GB"/>
        </w:rPr>
        <w:t>and General Practitioner in addition to care planning</w:t>
      </w:r>
      <w:r w:rsidR="00BA3B85">
        <w:rPr>
          <w:rFonts w:eastAsiaTheme="minorEastAsia" w:hAnsi="Trebuchet MS"/>
          <w:color w:val="404040" w:themeColor="text1" w:themeTint="BF"/>
          <w:kern w:val="24"/>
          <w:sz w:val="32"/>
          <w:szCs w:val="36"/>
          <w:lang w:eastAsia="en-GB"/>
        </w:rPr>
        <w:t>/risk</w:t>
      </w:r>
      <w:r w:rsidRPr="00CB77D8">
        <w:rPr>
          <w:rFonts w:eastAsiaTheme="minorEastAsia" w:hAnsi="Trebuchet MS"/>
          <w:color w:val="404040" w:themeColor="text1" w:themeTint="BF"/>
          <w:kern w:val="24"/>
          <w:sz w:val="32"/>
          <w:szCs w:val="36"/>
          <w:lang w:eastAsia="en-GB"/>
        </w:rPr>
        <w:t xml:space="preserve"> information.</w:t>
      </w:r>
      <w:r w:rsidRPr="00CB77D8">
        <w:rPr>
          <w:sz w:val="32"/>
          <w:szCs w:val="36"/>
        </w:rPr>
        <w:t xml:space="preserve"> </w:t>
      </w:r>
    </w:p>
    <w:p w:rsidR="00E25ED2" w:rsidRDefault="00E25ED2" w:rsidP="00E25ED2"/>
    <w:p w:rsidR="0042681B" w:rsidRDefault="0042681B"/>
    <w:sectPr w:rsidR="0042681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07F" w:rsidRDefault="00A0107F" w:rsidP="00CB77D8">
      <w:pPr>
        <w:spacing w:after="0" w:line="240" w:lineRule="auto"/>
      </w:pPr>
      <w:r>
        <w:separator/>
      </w:r>
    </w:p>
  </w:endnote>
  <w:endnote w:type="continuationSeparator" w:id="0">
    <w:p w:rsidR="00A0107F" w:rsidRDefault="00A0107F" w:rsidP="00CB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F41" w:rsidRDefault="00CF7F41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47AA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CB77D8" w:rsidRDefault="00CB7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07F" w:rsidRDefault="00A0107F" w:rsidP="00CB77D8">
      <w:pPr>
        <w:spacing w:after="0" w:line="240" w:lineRule="auto"/>
      </w:pPr>
      <w:r>
        <w:separator/>
      </w:r>
    </w:p>
  </w:footnote>
  <w:footnote w:type="continuationSeparator" w:id="0">
    <w:p w:rsidR="00A0107F" w:rsidRDefault="00A0107F" w:rsidP="00CB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7D8" w:rsidRDefault="00CB77D8" w:rsidP="00CB77D8">
    <w:pPr>
      <w:pStyle w:val="Header"/>
    </w:pPr>
    <w:r>
      <w:t xml:space="preserve">Document last updated </w:t>
    </w:r>
    <w:r w:rsidR="00A67305">
      <w:t>06/01/20</w:t>
    </w:r>
  </w:p>
  <w:p w:rsidR="00CB77D8" w:rsidRDefault="00CB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288"/>
    <w:multiLevelType w:val="hybridMultilevel"/>
    <w:tmpl w:val="84680132"/>
    <w:lvl w:ilvl="0" w:tplc="18B664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122B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DAA9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FCC6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E2E3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4800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8CF2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B274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B453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880DA5"/>
    <w:multiLevelType w:val="hybridMultilevel"/>
    <w:tmpl w:val="6616F60C"/>
    <w:lvl w:ilvl="0" w:tplc="C0A4C9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1E754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6A4FF2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88BC6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EC10D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6638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18BB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8AA6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E642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9A920CE"/>
    <w:multiLevelType w:val="hybridMultilevel"/>
    <w:tmpl w:val="63B44554"/>
    <w:lvl w:ilvl="0" w:tplc="38BE4EC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F459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8E08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C2D6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6A33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BCE1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1C83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16E93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E0FA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A75271E"/>
    <w:multiLevelType w:val="hybridMultilevel"/>
    <w:tmpl w:val="D24C689C"/>
    <w:lvl w:ilvl="0" w:tplc="A79EF3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9686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AE49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3809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3C46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D04E2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64BD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281B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7A7C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6E127AD7"/>
    <w:multiLevelType w:val="hybridMultilevel"/>
    <w:tmpl w:val="89B467B4"/>
    <w:lvl w:ilvl="0" w:tplc="D7AA1F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8D08D" w:themeColor="accent6" w:themeTint="99"/>
      </w:rPr>
    </w:lvl>
    <w:lvl w:ilvl="1" w:tplc="3D80D8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2CE3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6075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A0D0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48D1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34E6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3ED2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E404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E901E84"/>
    <w:multiLevelType w:val="hybridMultilevel"/>
    <w:tmpl w:val="D838892C"/>
    <w:lvl w:ilvl="0" w:tplc="002E5A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0AC3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8E31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0207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867B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749D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F626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6660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3A88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1B"/>
    <w:rsid w:val="001046E7"/>
    <w:rsid w:val="001945A0"/>
    <w:rsid w:val="0030770C"/>
    <w:rsid w:val="0042681B"/>
    <w:rsid w:val="004D1A6F"/>
    <w:rsid w:val="00500508"/>
    <w:rsid w:val="00513486"/>
    <w:rsid w:val="00530DB2"/>
    <w:rsid w:val="00547AA0"/>
    <w:rsid w:val="0060190A"/>
    <w:rsid w:val="00604B80"/>
    <w:rsid w:val="00605491"/>
    <w:rsid w:val="006C0927"/>
    <w:rsid w:val="00865B98"/>
    <w:rsid w:val="008B6C31"/>
    <w:rsid w:val="009321FC"/>
    <w:rsid w:val="00997876"/>
    <w:rsid w:val="00A0107F"/>
    <w:rsid w:val="00A67305"/>
    <w:rsid w:val="00B106D7"/>
    <w:rsid w:val="00B55BE5"/>
    <w:rsid w:val="00B8562F"/>
    <w:rsid w:val="00BA3B85"/>
    <w:rsid w:val="00BF5EA2"/>
    <w:rsid w:val="00CB77D8"/>
    <w:rsid w:val="00CF7103"/>
    <w:rsid w:val="00CF7F41"/>
    <w:rsid w:val="00DB75CF"/>
    <w:rsid w:val="00E25ED2"/>
    <w:rsid w:val="00E65686"/>
    <w:rsid w:val="00E70162"/>
    <w:rsid w:val="00EA54D5"/>
    <w:rsid w:val="00F11A07"/>
    <w:rsid w:val="00F75AE0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98EA8FE9-839E-4334-98DA-E6D47ED0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8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D8"/>
  </w:style>
  <w:style w:type="paragraph" w:styleId="Footer">
    <w:name w:val="footer"/>
    <w:basedOn w:val="Normal"/>
    <w:link w:val="FooterChar"/>
    <w:uiPriority w:val="99"/>
    <w:unhideWhenUsed/>
    <w:rsid w:val="00CB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D8"/>
  </w:style>
  <w:style w:type="paragraph" w:styleId="BalloonText">
    <w:name w:val="Balloon Text"/>
    <w:basedOn w:val="Normal"/>
    <w:link w:val="BalloonTextChar"/>
    <w:uiPriority w:val="99"/>
    <w:semiHidden/>
    <w:unhideWhenUsed/>
    <w:rsid w:val="00605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4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5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6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3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59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-edt@shrop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Adamson</dc:creator>
  <cp:keywords/>
  <dc:description/>
  <cp:lastModifiedBy>Debbie Watson</cp:lastModifiedBy>
  <cp:revision>2</cp:revision>
  <dcterms:created xsi:type="dcterms:W3CDTF">2020-01-08T12:36:00Z</dcterms:created>
  <dcterms:modified xsi:type="dcterms:W3CDTF">2020-01-08T12:36:00Z</dcterms:modified>
</cp:coreProperties>
</file>