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EC" w:rsidRPr="009C64EC" w:rsidRDefault="009C64EC" w:rsidP="009C64EC">
      <w:pPr>
        <w:pStyle w:val="PlainText"/>
        <w:jc w:val="center"/>
        <w:rPr>
          <w:rFonts w:ascii="Baskerville Old Face" w:hAnsi="Baskerville Old Face"/>
          <w:b/>
          <w:iCs/>
          <w:sz w:val="44"/>
          <w:szCs w:val="44"/>
        </w:rPr>
      </w:pPr>
      <w:bookmarkStart w:id="0" w:name="_GoBack"/>
      <w:bookmarkEnd w:id="0"/>
      <w:r>
        <w:rPr>
          <w:rFonts w:ascii="Baskerville Old Face" w:hAnsi="Baskerville Old Face"/>
          <w:b/>
          <w:iCs/>
          <w:sz w:val="44"/>
          <w:szCs w:val="44"/>
        </w:rPr>
        <w:t>Re-</w:t>
      </w:r>
      <w:r w:rsidRPr="009C64EC">
        <w:rPr>
          <w:rFonts w:ascii="Baskerville Old Face" w:hAnsi="Baskerville Old Face"/>
          <w:b/>
          <w:iCs/>
          <w:sz w:val="44"/>
          <w:szCs w:val="44"/>
        </w:rPr>
        <w:t>Launch of the Connected Person’s Protocol</w:t>
      </w:r>
    </w:p>
    <w:p w:rsidR="009C64EC" w:rsidRDefault="009C64EC" w:rsidP="009C64EC">
      <w:pPr>
        <w:pStyle w:val="PlainText"/>
        <w:rPr>
          <w:i/>
          <w:iCs/>
        </w:rPr>
      </w:pPr>
    </w:p>
    <w:p w:rsidR="009C64EC" w:rsidRDefault="009C64EC" w:rsidP="009C64EC">
      <w:pPr>
        <w:pStyle w:val="PlainText"/>
        <w:rPr>
          <w:i/>
          <w:iCs/>
          <w:sz w:val="28"/>
          <w:szCs w:val="28"/>
        </w:rPr>
      </w:pPr>
    </w:p>
    <w:p w:rsidR="009C64EC" w:rsidRPr="009C64EC" w:rsidRDefault="009C64EC" w:rsidP="009C64EC">
      <w:pPr>
        <w:pStyle w:val="PlainText"/>
        <w:rPr>
          <w:i/>
          <w:iCs/>
          <w:sz w:val="28"/>
          <w:szCs w:val="28"/>
        </w:rPr>
      </w:pPr>
      <w:r w:rsidRPr="009C64EC">
        <w:rPr>
          <w:i/>
          <w:iCs/>
          <w:sz w:val="28"/>
          <w:szCs w:val="28"/>
        </w:rPr>
        <w:t xml:space="preserve">The Public Law Outline sub group </w:t>
      </w:r>
      <w:r w:rsidR="0093477B">
        <w:rPr>
          <w:i/>
          <w:iCs/>
          <w:sz w:val="28"/>
          <w:szCs w:val="28"/>
        </w:rPr>
        <w:t xml:space="preserve">who report to the Local Family Justice Board, </w:t>
      </w:r>
      <w:r w:rsidRPr="009C64EC">
        <w:rPr>
          <w:i/>
          <w:iCs/>
          <w:sz w:val="28"/>
          <w:szCs w:val="28"/>
        </w:rPr>
        <w:t>would like to invite you to a conference taking place to relaunch the connected persons protocol. This is a multi</w:t>
      </w:r>
      <w:r>
        <w:rPr>
          <w:i/>
          <w:iCs/>
          <w:sz w:val="28"/>
          <w:szCs w:val="28"/>
        </w:rPr>
        <w:t>-</w:t>
      </w:r>
      <w:r w:rsidRPr="009C64EC">
        <w:rPr>
          <w:i/>
          <w:iCs/>
          <w:sz w:val="28"/>
          <w:szCs w:val="28"/>
        </w:rPr>
        <w:t>agency conference and will include discussions as well as talks from Judge Judith Bond and Dudley Kinship Carers.</w:t>
      </w:r>
    </w:p>
    <w:p w:rsidR="009C64EC" w:rsidRPr="009C64EC" w:rsidRDefault="009C64EC" w:rsidP="009C64EC">
      <w:pPr>
        <w:pStyle w:val="PlainText"/>
        <w:rPr>
          <w:i/>
          <w:iCs/>
          <w:sz w:val="28"/>
          <w:szCs w:val="28"/>
        </w:rPr>
      </w:pPr>
    </w:p>
    <w:p w:rsidR="009C64EC" w:rsidRPr="009C64EC" w:rsidRDefault="009C64EC" w:rsidP="009C64EC">
      <w:pPr>
        <w:pStyle w:val="PlainText"/>
        <w:rPr>
          <w:i/>
          <w:iCs/>
          <w:sz w:val="28"/>
          <w:szCs w:val="28"/>
        </w:rPr>
      </w:pPr>
      <w:r w:rsidRPr="009C64EC">
        <w:rPr>
          <w:i/>
          <w:iCs/>
          <w:sz w:val="28"/>
          <w:szCs w:val="28"/>
        </w:rPr>
        <w:t>The date of the conference is the 31st October 2019</w:t>
      </w:r>
      <w:r>
        <w:rPr>
          <w:i/>
          <w:iCs/>
          <w:sz w:val="28"/>
          <w:szCs w:val="28"/>
        </w:rPr>
        <w:t xml:space="preserve"> at </w:t>
      </w:r>
      <w:proofErr w:type="spellStart"/>
      <w:r>
        <w:rPr>
          <w:i/>
          <w:iCs/>
          <w:sz w:val="28"/>
          <w:szCs w:val="28"/>
        </w:rPr>
        <w:t>Bescot</w:t>
      </w:r>
      <w:proofErr w:type="spellEnd"/>
      <w:r>
        <w:rPr>
          <w:i/>
          <w:iCs/>
          <w:sz w:val="28"/>
          <w:szCs w:val="28"/>
        </w:rPr>
        <w:t xml:space="preserve"> Stadium in Walsall.</w:t>
      </w:r>
      <w:r w:rsidRPr="009C64EC">
        <w:rPr>
          <w:i/>
          <w:iCs/>
          <w:sz w:val="28"/>
          <w:szCs w:val="28"/>
        </w:rPr>
        <w:t xml:space="preserve"> It is a full day with refreshments and lunch provided. The principal aims of the conference are:</w:t>
      </w:r>
    </w:p>
    <w:p w:rsidR="009C64EC" w:rsidRPr="009C64EC" w:rsidRDefault="009C64EC" w:rsidP="009C64EC">
      <w:pPr>
        <w:pStyle w:val="PlainText"/>
        <w:rPr>
          <w:i/>
          <w:iCs/>
          <w:sz w:val="28"/>
          <w:szCs w:val="28"/>
        </w:rPr>
      </w:pPr>
    </w:p>
    <w:p w:rsidR="009C64EC" w:rsidRPr="009C64EC" w:rsidRDefault="009C64EC" w:rsidP="009C64EC">
      <w:pPr>
        <w:numPr>
          <w:ilvl w:val="0"/>
          <w:numId w:val="1"/>
        </w:numPr>
        <w:rPr>
          <w:rFonts w:eastAsia="Times New Roman"/>
          <w:i/>
          <w:iCs/>
          <w:sz w:val="28"/>
          <w:szCs w:val="28"/>
        </w:rPr>
      </w:pPr>
      <w:r w:rsidRPr="009C64EC">
        <w:rPr>
          <w:rFonts w:eastAsia="Times New Roman"/>
          <w:i/>
          <w:iCs/>
          <w:sz w:val="28"/>
          <w:szCs w:val="28"/>
        </w:rPr>
        <w:t>To introduce the protocol,</w:t>
      </w:r>
    </w:p>
    <w:p w:rsidR="009C64EC" w:rsidRPr="009C64EC" w:rsidRDefault="009C64EC" w:rsidP="009C64EC">
      <w:pPr>
        <w:numPr>
          <w:ilvl w:val="0"/>
          <w:numId w:val="1"/>
        </w:numPr>
        <w:rPr>
          <w:rFonts w:eastAsia="Times New Roman"/>
          <w:i/>
          <w:iCs/>
          <w:sz w:val="28"/>
          <w:szCs w:val="28"/>
        </w:rPr>
      </w:pPr>
      <w:r w:rsidRPr="009C64EC">
        <w:rPr>
          <w:rFonts w:eastAsia="Times New Roman"/>
          <w:i/>
          <w:iCs/>
          <w:sz w:val="28"/>
          <w:szCs w:val="28"/>
        </w:rPr>
        <w:t>To look at the protocol in context and the steps which precede it</w:t>
      </w:r>
    </w:p>
    <w:p w:rsidR="009C64EC" w:rsidRPr="009C64EC" w:rsidRDefault="009C64EC" w:rsidP="009C64EC">
      <w:pPr>
        <w:numPr>
          <w:ilvl w:val="0"/>
          <w:numId w:val="1"/>
        </w:numPr>
        <w:rPr>
          <w:rFonts w:eastAsia="Times New Roman"/>
          <w:i/>
          <w:iCs/>
          <w:sz w:val="28"/>
          <w:szCs w:val="28"/>
        </w:rPr>
      </w:pPr>
      <w:r w:rsidRPr="009C64EC">
        <w:rPr>
          <w:rFonts w:eastAsia="Times New Roman"/>
          <w:i/>
          <w:iCs/>
          <w:sz w:val="28"/>
          <w:szCs w:val="28"/>
        </w:rPr>
        <w:t>To look at the typical situations which result in the protocol being applied</w:t>
      </w:r>
    </w:p>
    <w:p w:rsidR="009C64EC" w:rsidRPr="009C64EC" w:rsidRDefault="009C64EC" w:rsidP="009C64EC">
      <w:pPr>
        <w:numPr>
          <w:ilvl w:val="0"/>
          <w:numId w:val="1"/>
        </w:numPr>
        <w:rPr>
          <w:rFonts w:eastAsia="Times New Roman"/>
          <w:i/>
          <w:iCs/>
          <w:sz w:val="28"/>
          <w:szCs w:val="28"/>
        </w:rPr>
      </w:pPr>
      <w:r w:rsidRPr="009C64EC">
        <w:rPr>
          <w:rFonts w:eastAsia="Times New Roman"/>
          <w:i/>
          <w:iCs/>
          <w:sz w:val="28"/>
          <w:szCs w:val="28"/>
        </w:rPr>
        <w:t>To identify the potential challenges in using and embedding the protocol</w:t>
      </w:r>
    </w:p>
    <w:p w:rsidR="009C64EC" w:rsidRPr="009C64EC" w:rsidRDefault="009C64EC" w:rsidP="009C64EC">
      <w:pPr>
        <w:numPr>
          <w:ilvl w:val="0"/>
          <w:numId w:val="1"/>
        </w:numPr>
        <w:rPr>
          <w:rFonts w:eastAsia="Times New Roman"/>
          <w:i/>
          <w:iCs/>
          <w:sz w:val="28"/>
          <w:szCs w:val="28"/>
        </w:rPr>
      </w:pPr>
      <w:r w:rsidRPr="009C64EC">
        <w:rPr>
          <w:rFonts w:eastAsia="Times New Roman"/>
          <w:i/>
          <w:iCs/>
          <w:sz w:val="28"/>
          <w:szCs w:val="28"/>
        </w:rPr>
        <w:t>To identify potential solutions to overcome those challenges</w:t>
      </w:r>
    </w:p>
    <w:p w:rsidR="009C64EC" w:rsidRPr="009C64EC" w:rsidRDefault="009C64EC" w:rsidP="009C64EC">
      <w:pPr>
        <w:pStyle w:val="PlainText"/>
        <w:rPr>
          <w:i/>
          <w:iCs/>
          <w:sz w:val="28"/>
          <w:szCs w:val="28"/>
        </w:rPr>
      </w:pPr>
    </w:p>
    <w:p w:rsidR="009C64EC" w:rsidRDefault="009C64EC" w:rsidP="009C64EC">
      <w:pPr>
        <w:pStyle w:val="PlainText"/>
        <w:rPr>
          <w:i/>
          <w:iCs/>
          <w:sz w:val="28"/>
          <w:szCs w:val="28"/>
        </w:rPr>
      </w:pPr>
      <w:r w:rsidRPr="009C64EC">
        <w:rPr>
          <w:i/>
          <w:iCs/>
          <w:sz w:val="28"/>
          <w:szCs w:val="28"/>
        </w:rPr>
        <w:t>The conference is being shared between 6 authorities (Telford, Walsall, Wolverhampton, Dudley, Shropshire &amp; Sandwell) and will be open to 150 delegates from the authorities, Cafcass and the courts service.</w:t>
      </w:r>
    </w:p>
    <w:p w:rsidR="009C64EC" w:rsidRDefault="009C64EC" w:rsidP="009C64EC">
      <w:pPr>
        <w:pStyle w:val="PlainText"/>
        <w:rPr>
          <w:i/>
          <w:iCs/>
          <w:sz w:val="28"/>
          <w:szCs w:val="28"/>
        </w:rPr>
      </w:pPr>
    </w:p>
    <w:p w:rsidR="009C64EC" w:rsidRDefault="009C64EC" w:rsidP="009C64EC">
      <w:pPr>
        <w:pStyle w:val="PlainText"/>
        <w:rPr>
          <w:b/>
          <w:i/>
          <w:iCs/>
          <w:sz w:val="32"/>
          <w:szCs w:val="32"/>
        </w:rPr>
      </w:pPr>
      <w:r w:rsidRPr="009C64EC">
        <w:rPr>
          <w:b/>
          <w:i/>
          <w:iCs/>
          <w:sz w:val="32"/>
          <w:szCs w:val="32"/>
        </w:rPr>
        <w:t xml:space="preserve">Shropshire has up to 26 places to fill so please help us to fill the places and quick!  This is a </w:t>
      </w:r>
      <w:proofErr w:type="gramStart"/>
      <w:r w:rsidRPr="009C64EC">
        <w:rPr>
          <w:b/>
          <w:i/>
          <w:iCs/>
          <w:sz w:val="32"/>
          <w:szCs w:val="32"/>
        </w:rPr>
        <w:t>really good</w:t>
      </w:r>
      <w:proofErr w:type="gramEnd"/>
      <w:r w:rsidRPr="009C64EC">
        <w:rPr>
          <w:b/>
          <w:i/>
          <w:iCs/>
          <w:sz w:val="32"/>
          <w:szCs w:val="32"/>
        </w:rPr>
        <w:t xml:space="preserve"> opportunity for us to discuss practice issues</w:t>
      </w:r>
      <w:r>
        <w:rPr>
          <w:b/>
          <w:i/>
          <w:iCs/>
          <w:sz w:val="32"/>
          <w:szCs w:val="32"/>
        </w:rPr>
        <w:t xml:space="preserve"> which we know are pertinent to our practice of placing children within their connected family network</w:t>
      </w:r>
      <w:r w:rsidR="0093477B">
        <w:rPr>
          <w:b/>
          <w:i/>
          <w:iCs/>
          <w:sz w:val="32"/>
          <w:szCs w:val="32"/>
        </w:rPr>
        <w:t xml:space="preserve"> and to influence the court system</w:t>
      </w:r>
      <w:r>
        <w:rPr>
          <w:b/>
          <w:i/>
          <w:iCs/>
          <w:sz w:val="32"/>
          <w:szCs w:val="32"/>
        </w:rPr>
        <w:t>.</w:t>
      </w:r>
    </w:p>
    <w:p w:rsidR="0093477B" w:rsidRDefault="0093477B" w:rsidP="009C64EC">
      <w:pPr>
        <w:pStyle w:val="PlainText"/>
        <w:rPr>
          <w:b/>
          <w:i/>
          <w:iCs/>
          <w:sz w:val="32"/>
          <w:szCs w:val="32"/>
        </w:rPr>
      </w:pPr>
    </w:p>
    <w:p w:rsidR="0093477B" w:rsidRPr="009C64EC" w:rsidRDefault="0093477B" w:rsidP="009C64EC">
      <w:pPr>
        <w:pStyle w:val="PlainText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We are looking to fill all 26 places.</w:t>
      </w:r>
    </w:p>
    <w:p w:rsidR="009C64EC" w:rsidRDefault="009C64EC" w:rsidP="009C64EC">
      <w:pPr>
        <w:pStyle w:val="PlainText"/>
        <w:rPr>
          <w:i/>
          <w:iCs/>
        </w:rPr>
      </w:pPr>
    </w:p>
    <w:p w:rsidR="009C64EC" w:rsidRDefault="009C64EC" w:rsidP="009C64EC">
      <w:pPr>
        <w:pStyle w:val="PlainText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can you let </w:t>
      </w:r>
      <w:r w:rsidR="0093477B">
        <w:rPr>
          <w:b/>
          <w:bCs/>
          <w:i/>
          <w:iCs/>
        </w:rPr>
        <w:t>Sarah Dwyer</w:t>
      </w:r>
      <w:r>
        <w:rPr>
          <w:b/>
          <w:bCs/>
          <w:i/>
          <w:iCs/>
        </w:rPr>
        <w:t xml:space="preserve"> know by Friday 18</w:t>
      </w:r>
      <w:r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October 2019 </w:t>
      </w:r>
      <w:r w:rsidR="0093477B">
        <w:rPr>
          <w:b/>
          <w:bCs/>
          <w:i/>
          <w:iCs/>
        </w:rPr>
        <w:t xml:space="preserve">if you are able to attend. </w:t>
      </w:r>
    </w:p>
    <w:p w:rsidR="009C64EC" w:rsidRDefault="009C64EC" w:rsidP="009C64EC">
      <w:pPr>
        <w:pStyle w:val="PlainText"/>
        <w:rPr>
          <w:b/>
          <w:bCs/>
          <w:i/>
          <w:iCs/>
        </w:rPr>
      </w:pPr>
    </w:p>
    <w:p w:rsidR="009C64EC" w:rsidRPr="009C64EC" w:rsidRDefault="009C64EC" w:rsidP="009C64EC">
      <w:pPr>
        <w:pStyle w:val="PlainText"/>
        <w:rPr>
          <w:b/>
          <w:bCs/>
          <w:i/>
          <w:iCs/>
          <w:sz w:val="28"/>
          <w:szCs w:val="28"/>
        </w:rPr>
      </w:pPr>
      <w:r w:rsidRPr="009C64EC">
        <w:rPr>
          <w:b/>
          <w:bCs/>
          <w:i/>
          <w:iCs/>
          <w:sz w:val="28"/>
          <w:szCs w:val="28"/>
        </w:rPr>
        <w:t xml:space="preserve">Many thanks all, Lisa Preston </w:t>
      </w:r>
    </w:p>
    <w:p w:rsidR="001B5319" w:rsidRDefault="009D1FCB" w:rsidP="009C64EC">
      <w:pPr>
        <w:jc w:val="center"/>
      </w:pPr>
    </w:p>
    <w:p w:rsidR="009C64EC" w:rsidRDefault="009C64EC" w:rsidP="009C64EC">
      <w:pPr>
        <w:jc w:val="center"/>
      </w:pPr>
    </w:p>
    <w:p w:rsidR="009C64EC" w:rsidRDefault="009C64EC" w:rsidP="009C64EC">
      <w:pPr>
        <w:jc w:val="center"/>
      </w:pPr>
    </w:p>
    <w:p w:rsidR="009C64EC" w:rsidRDefault="009C64EC" w:rsidP="009C64EC">
      <w:pPr>
        <w:jc w:val="center"/>
      </w:pPr>
    </w:p>
    <w:p w:rsidR="009C64EC" w:rsidRDefault="009C64EC" w:rsidP="009C64EC">
      <w:pPr>
        <w:jc w:val="center"/>
      </w:pPr>
      <w:r>
        <w:t>Timings</w:t>
      </w:r>
    </w:p>
    <w:p w:rsidR="009C64EC" w:rsidRDefault="009C64EC" w:rsidP="009C64EC">
      <w:pPr>
        <w:jc w:val="center"/>
      </w:pPr>
    </w:p>
    <w:p w:rsidR="009C64EC" w:rsidRDefault="009C64EC" w:rsidP="009C64EC">
      <w:pPr>
        <w:jc w:val="center"/>
      </w:pPr>
      <w:r>
        <w:t>Timings – 9am arrival for a 9.30 start, 11.15am refreshments, 12.30pm lunch &amp; networking, 2.15pm refreshments, 3.45pm</w:t>
      </w:r>
    </w:p>
    <w:sectPr w:rsidR="009C64EC" w:rsidSect="009C64EC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06329"/>
    <w:multiLevelType w:val="hybridMultilevel"/>
    <w:tmpl w:val="D416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EC"/>
    <w:rsid w:val="00112B7F"/>
    <w:rsid w:val="007C6DAB"/>
    <w:rsid w:val="0093477B"/>
    <w:rsid w:val="009C64EC"/>
    <w:rsid w:val="009D1FCB"/>
    <w:rsid w:val="00B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1DC36-E7DD-4697-B688-54E1C477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64EC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64E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CC155552</dc:creator>
  <cp:keywords/>
  <dc:description/>
  <cp:lastModifiedBy>cc122794</cp:lastModifiedBy>
  <cp:revision>2</cp:revision>
  <dcterms:created xsi:type="dcterms:W3CDTF">2019-11-05T11:42:00Z</dcterms:created>
  <dcterms:modified xsi:type="dcterms:W3CDTF">2019-11-05T11:42:00Z</dcterms:modified>
</cp:coreProperties>
</file>