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43AE5" w14:textId="5AFE2E25" w:rsidR="00FE722B" w:rsidRPr="00FE722B" w:rsidRDefault="00FE722B" w:rsidP="00FE722B">
      <w:pPr>
        <w:ind w:left="2880" w:firstLine="720"/>
        <w:jc w:val="right"/>
        <w:rPr>
          <w:rFonts w:ascii="Calibri" w:eastAsia="Calibri" w:hAnsi="Calibri" w:cs="Times New Roman"/>
          <w:b/>
          <w:sz w:val="36"/>
          <w:szCs w:val="36"/>
        </w:rPr>
      </w:pPr>
      <w:r w:rsidRPr="00FE722B">
        <w:rPr>
          <w:rFonts w:ascii="Calibri" w:eastAsia="Calibri" w:hAnsi="Calibri" w:cs="Times New Roman"/>
          <w:b/>
          <w:sz w:val="36"/>
          <w:szCs w:val="36"/>
        </w:rPr>
        <w:tab/>
      </w:r>
      <w:r w:rsidRPr="00FE722B">
        <w:rPr>
          <w:rFonts w:ascii="Calibri" w:eastAsia="Calibri" w:hAnsi="Calibri" w:cs="Times New Roman"/>
          <w:b/>
          <w:bCs/>
          <w:sz w:val="36"/>
          <w:szCs w:val="36"/>
        </w:rPr>
        <w:t xml:space="preserve">     </w:t>
      </w:r>
    </w:p>
    <w:p w14:paraId="043F8F94" w14:textId="77777777" w:rsidR="00EA0F4C" w:rsidRPr="008E5D4A" w:rsidRDefault="00EA0F4C" w:rsidP="00EA0F4C">
      <w:pPr>
        <w:ind w:left="1440" w:right="2386"/>
        <w:jc w:val="center"/>
        <w:rPr>
          <w:rFonts w:cs="Arial"/>
          <w:i/>
          <w:iCs/>
        </w:rPr>
      </w:pPr>
      <w:r w:rsidRPr="039B889D">
        <w:rPr>
          <w:b/>
          <w:bCs/>
          <w:sz w:val="44"/>
          <w:szCs w:val="44"/>
        </w:rPr>
        <w:t xml:space="preserve">Children’s Services </w:t>
      </w:r>
    </w:p>
    <w:p w14:paraId="1573E0D5" w14:textId="77777777" w:rsidR="00EA0F4C" w:rsidRPr="008E5D4A" w:rsidRDefault="00EA0F4C" w:rsidP="00A71F56">
      <w:pPr>
        <w:ind w:left="1440"/>
        <w:rPr>
          <w:rFonts w:cs="Arial"/>
          <w:i/>
          <w:iCs/>
        </w:rPr>
      </w:pPr>
      <w:r w:rsidRPr="039B889D">
        <w:rPr>
          <w:b/>
          <w:bCs/>
          <w:sz w:val="44"/>
          <w:szCs w:val="44"/>
        </w:rPr>
        <w:t>Version Control process</w:t>
      </w: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3"/>
        <w:gridCol w:w="4893"/>
      </w:tblGrid>
      <w:tr w:rsidR="00EA0F4C" w:rsidRPr="00A81816" w14:paraId="406F72E0" w14:textId="77777777" w:rsidTr="00E431D6">
        <w:trPr>
          <w:jc w:val="center"/>
        </w:trPr>
        <w:tc>
          <w:tcPr>
            <w:tcW w:w="4355" w:type="dxa"/>
            <w:shd w:val="clear" w:color="auto" w:fill="D9D9D9" w:themeFill="background1" w:themeFillShade="D9"/>
          </w:tcPr>
          <w:p w14:paraId="19850A79" w14:textId="77777777" w:rsidR="00EA0F4C" w:rsidRPr="008B438E" w:rsidRDefault="00EA0F4C" w:rsidP="00E431D6">
            <w:pPr>
              <w:rPr>
                <w:rFonts w:cs="Arial"/>
                <w:b/>
                <w:szCs w:val="24"/>
              </w:rPr>
            </w:pPr>
            <w:r w:rsidRPr="008B438E">
              <w:rPr>
                <w:rFonts w:cs="Arial"/>
                <w:b/>
                <w:szCs w:val="24"/>
              </w:rPr>
              <w:t>Title</w:t>
            </w:r>
          </w:p>
        </w:tc>
        <w:tc>
          <w:tcPr>
            <w:tcW w:w="5206" w:type="dxa"/>
            <w:shd w:val="clear" w:color="auto" w:fill="D9D9D9" w:themeFill="background1" w:themeFillShade="D9"/>
          </w:tcPr>
          <w:p w14:paraId="1FEF7530" w14:textId="77777777" w:rsidR="00EA0F4C" w:rsidRPr="008B438E" w:rsidRDefault="00EA0F4C" w:rsidP="00E431D6">
            <w:pPr>
              <w:rPr>
                <w:rFonts w:cs="Arial"/>
                <w:b/>
                <w:szCs w:val="24"/>
              </w:rPr>
            </w:pPr>
            <w:r>
              <w:rPr>
                <w:rFonts w:cs="Arial"/>
                <w:b/>
                <w:szCs w:val="24"/>
              </w:rPr>
              <w:t>Version Control Process</w:t>
            </w:r>
          </w:p>
        </w:tc>
      </w:tr>
      <w:tr w:rsidR="00EA0F4C" w:rsidRPr="00A81816" w14:paraId="52693C40" w14:textId="77777777" w:rsidTr="00E431D6">
        <w:trPr>
          <w:jc w:val="center"/>
        </w:trPr>
        <w:tc>
          <w:tcPr>
            <w:tcW w:w="4355" w:type="dxa"/>
            <w:shd w:val="clear" w:color="auto" w:fill="D9D9D9" w:themeFill="background1" w:themeFillShade="D9"/>
          </w:tcPr>
          <w:p w14:paraId="0E96DD4F" w14:textId="77777777" w:rsidR="00EA0F4C" w:rsidRPr="008B438E" w:rsidRDefault="00EA0F4C" w:rsidP="00E431D6">
            <w:pPr>
              <w:rPr>
                <w:rFonts w:cs="Arial"/>
                <w:b/>
                <w:szCs w:val="24"/>
              </w:rPr>
            </w:pPr>
            <w:r w:rsidRPr="008B438E">
              <w:rPr>
                <w:rFonts w:cs="Arial"/>
                <w:b/>
                <w:szCs w:val="24"/>
              </w:rPr>
              <w:t>Purpose/scope</w:t>
            </w:r>
          </w:p>
        </w:tc>
        <w:tc>
          <w:tcPr>
            <w:tcW w:w="5206" w:type="dxa"/>
          </w:tcPr>
          <w:p w14:paraId="4CB4E2AF" w14:textId="77777777" w:rsidR="00EA0F4C" w:rsidRPr="008B438E" w:rsidRDefault="00EA0F4C" w:rsidP="00E431D6">
            <w:pPr>
              <w:rPr>
                <w:rFonts w:cs="Arial"/>
                <w:szCs w:val="24"/>
              </w:rPr>
            </w:pPr>
            <w:r>
              <w:rPr>
                <w:rFonts w:cs="Arial"/>
                <w:szCs w:val="24"/>
              </w:rPr>
              <w:t>To enable the configuration of documents aligned to the most up to date version and to ensure the review of documents is identified and completed. To ensure consistent naming convention for documents</w:t>
            </w:r>
          </w:p>
        </w:tc>
      </w:tr>
      <w:tr w:rsidR="00EA0F4C" w:rsidRPr="00A81816" w14:paraId="1119F6D2" w14:textId="77777777" w:rsidTr="00E431D6">
        <w:trPr>
          <w:jc w:val="center"/>
        </w:trPr>
        <w:tc>
          <w:tcPr>
            <w:tcW w:w="4355" w:type="dxa"/>
            <w:shd w:val="clear" w:color="auto" w:fill="D9D9D9" w:themeFill="background1" w:themeFillShade="D9"/>
          </w:tcPr>
          <w:p w14:paraId="2A393393" w14:textId="77777777" w:rsidR="00EA0F4C" w:rsidRPr="008B438E" w:rsidRDefault="00EA0F4C" w:rsidP="00E431D6">
            <w:pPr>
              <w:rPr>
                <w:rFonts w:cs="Arial"/>
                <w:b/>
                <w:szCs w:val="24"/>
              </w:rPr>
            </w:pPr>
            <w:r w:rsidRPr="008B438E">
              <w:rPr>
                <w:rFonts w:cs="Arial"/>
                <w:b/>
                <w:szCs w:val="24"/>
              </w:rPr>
              <w:t>Subject key words</w:t>
            </w:r>
          </w:p>
        </w:tc>
        <w:tc>
          <w:tcPr>
            <w:tcW w:w="5206" w:type="dxa"/>
          </w:tcPr>
          <w:p w14:paraId="6F7C5D73" w14:textId="77777777" w:rsidR="00EA0F4C" w:rsidRPr="008B438E" w:rsidRDefault="00EA0F4C" w:rsidP="00E431D6">
            <w:pPr>
              <w:rPr>
                <w:rFonts w:cs="Arial"/>
                <w:szCs w:val="24"/>
              </w:rPr>
            </w:pPr>
            <w:r>
              <w:rPr>
                <w:rFonts w:cs="Arial"/>
                <w:szCs w:val="24"/>
              </w:rPr>
              <w:t>Version, configuration, log, naming convention</w:t>
            </w:r>
          </w:p>
        </w:tc>
      </w:tr>
      <w:tr w:rsidR="00EA0F4C" w:rsidRPr="00A81816" w14:paraId="4BAA09F6" w14:textId="77777777" w:rsidTr="00E431D6">
        <w:trPr>
          <w:jc w:val="center"/>
        </w:trPr>
        <w:tc>
          <w:tcPr>
            <w:tcW w:w="4355" w:type="dxa"/>
            <w:shd w:val="clear" w:color="auto" w:fill="D9D9D9" w:themeFill="background1" w:themeFillShade="D9"/>
          </w:tcPr>
          <w:p w14:paraId="2C1E9B73" w14:textId="77777777" w:rsidR="00EA0F4C" w:rsidRPr="008B438E" w:rsidRDefault="00EA0F4C" w:rsidP="00E431D6">
            <w:pPr>
              <w:rPr>
                <w:rFonts w:cs="Arial"/>
                <w:b/>
                <w:szCs w:val="24"/>
              </w:rPr>
            </w:pPr>
            <w:r w:rsidRPr="008B438E">
              <w:rPr>
                <w:rFonts w:cs="Arial"/>
                <w:b/>
                <w:szCs w:val="24"/>
              </w:rPr>
              <w:t>Council Priority</w:t>
            </w:r>
          </w:p>
        </w:tc>
        <w:tc>
          <w:tcPr>
            <w:tcW w:w="5206" w:type="dxa"/>
          </w:tcPr>
          <w:p w14:paraId="2D3E575B" w14:textId="77777777" w:rsidR="00EA0F4C" w:rsidRPr="00786CEC" w:rsidRDefault="00EA0F4C" w:rsidP="00E431D6">
            <w:pPr>
              <w:spacing w:after="0" w:line="276" w:lineRule="auto"/>
              <w:rPr>
                <w:rFonts w:cs="Arial"/>
                <w:lang w:val="en" w:eastAsia="en-GB"/>
              </w:rPr>
            </w:pPr>
            <w:proofErr w:type="spellStart"/>
            <w:r>
              <w:rPr>
                <w:rFonts w:cs="Arial"/>
                <w:lang w:val="en" w:eastAsia="en-GB"/>
              </w:rPr>
              <w:t>Behaviours</w:t>
            </w:r>
            <w:proofErr w:type="spellEnd"/>
            <w:r>
              <w:rPr>
                <w:rFonts w:cs="Arial"/>
                <w:lang w:val="en" w:eastAsia="en-GB"/>
              </w:rPr>
              <w:t>: be consistent</w:t>
            </w:r>
          </w:p>
        </w:tc>
      </w:tr>
      <w:tr w:rsidR="00EA0F4C" w:rsidRPr="00A81816" w14:paraId="484B1D61" w14:textId="77777777" w:rsidTr="00E431D6">
        <w:trPr>
          <w:jc w:val="center"/>
        </w:trPr>
        <w:tc>
          <w:tcPr>
            <w:tcW w:w="4355" w:type="dxa"/>
            <w:shd w:val="clear" w:color="auto" w:fill="D9D9D9" w:themeFill="background1" w:themeFillShade="D9"/>
          </w:tcPr>
          <w:p w14:paraId="554CFC48" w14:textId="77777777" w:rsidR="00EA0F4C" w:rsidRPr="008B438E" w:rsidRDefault="00EA0F4C" w:rsidP="00E431D6">
            <w:pPr>
              <w:rPr>
                <w:rFonts w:cs="Arial"/>
                <w:b/>
                <w:szCs w:val="24"/>
              </w:rPr>
            </w:pPr>
            <w:r w:rsidRPr="008B438E">
              <w:rPr>
                <w:rFonts w:cs="Arial"/>
                <w:b/>
                <w:szCs w:val="24"/>
              </w:rPr>
              <w:t>Lead author &amp; contact details</w:t>
            </w:r>
          </w:p>
        </w:tc>
        <w:tc>
          <w:tcPr>
            <w:tcW w:w="5206" w:type="dxa"/>
          </w:tcPr>
          <w:p w14:paraId="05772ECD" w14:textId="2C6E2C60" w:rsidR="00EA0F4C" w:rsidRPr="008B438E" w:rsidRDefault="00CD0BE9" w:rsidP="00E431D6">
            <w:pPr>
              <w:spacing w:after="0"/>
              <w:rPr>
                <w:rFonts w:cs="Arial"/>
              </w:rPr>
            </w:pPr>
            <w:r>
              <w:rPr>
                <w:rFonts w:cs="Arial"/>
              </w:rPr>
              <w:t>Pippa Murphy</w:t>
            </w:r>
          </w:p>
        </w:tc>
      </w:tr>
      <w:tr w:rsidR="00EA0F4C" w:rsidRPr="00A81816" w14:paraId="0844A0FB" w14:textId="77777777" w:rsidTr="00E431D6">
        <w:trPr>
          <w:jc w:val="center"/>
        </w:trPr>
        <w:tc>
          <w:tcPr>
            <w:tcW w:w="4355" w:type="dxa"/>
            <w:shd w:val="clear" w:color="auto" w:fill="D9D9D9" w:themeFill="background1" w:themeFillShade="D9"/>
          </w:tcPr>
          <w:p w14:paraId="04B2E0D8" w14:textId="77777777" w:rsidR="00EA0F4C" w:rsidRPr="008B438E" w:rsidRDefault="00EA0F4C" w:rsidP="00E431D6">
            <w:pPr>
              <w:rPr>
                <w:rFonts w:cs="Arial"/>
                <w:b/>
                <w:szCs w:val="24"/>
              </w:rPr>
            </w:pPr>
            <w:r w:rsidRPr="008B438E">
              <w:rPr>
                <w:rFonts w:cs="Arial"/>
                <w:b/>
                <w:szCs w:val="24"/>
              </w:rPr>
              <w:t>Date Established</w:t>
            </w:r>
          </w:p>
        </w:tc>
        <w:tc>
          <w:tcPr>
            <w:tcW w:w="5206" w:type="dxa"/>
          </w:tcPr>
          <w:p w14:paraId="5D686056" w14:textId="688D65E3" w:rsidR="00EA0F4C" w:rsidRPr="008B438E" w:rsidRDefault="00A71F56" w:rsidP="00E431D6">
            <w:pPr>
              <w:spacing w:after="0"/>
            </w:pPr>
            <w:r>
              <w:rPr>
                <w:rFonts w:cs="Arial"/>
              </w:rPr>
              <w:t>15/05/2023</w:t>
            </w:r>
          </w:p>
        </w:tc>
      </w:tr>
      <w:tr w:rsidR="00EA0F4C" w:rsidRPr="00A81816" w14:paraId="3A0BFF8E" w14:textId="77777777" w:rsidTr="00E431D6">
        <w:trPr>
          <w:jc w:val="center"/>
        </w:trPr>
        <w:tc>
          <w:tcPr>
            <w:tcW w:w="4355" w:type="dxa"/>
            <w:shd w:val="clear" w:color="auto" w:fill="D9D9D9" w:themeFill="background1" w:themeFillShade="D9"/>
          </w:tcPr>
          <w:p w14:paraId="4BE07993" w14:textId="77777777" w:rsidR="00EA0F4C" w:rsidRPr="008B438E" w:rsidRDefault="00EA0F4C" w:rsidP="00E431D6">
            <w:pPr>
              <w:rPr>
                <w:rFonts w:cs="Arial"/>
                <w:b/>
                <w:szCs w:val="24"/>
              </w:rPr>
            </w:pPr>
            <w:r w:rsidRPr="008B438E">
              <w:rPr>
                <w:rFonts w:cs="Arial"/>
                <w:b/>
                <w:szCs w:val="24"/>
              </w:rPr>
              <w:t xml:space="preserve">Date of Next Review </w:t>
            </w:r>
          </w:p>
        </w:tc>
        <w:tc>
          <w:tcPr>
            <w:tcW w:w="5206" w:type="dxa"/>
          </w:tcPr>
          <w:p w14:paraId="7DA4E5AC" w14:textId="483D9743" w:rsidR="00EA0F4C" w:rsidRPr="008B438E" w:rsidRDefault="00EA0F4C" w:rsidP="00E431D6">
            <w:pPr>
              <w:rPr>
                <w:rFonts w:cs="Arial"/>
              </w:rPr>
            </w:pPr>
            <w:r w:rsidRPr="5A8D408B">
              <w:rPr>
                <w:rFonts w:cs="Arial"/>
              </w:rPr>
              <w:t>01/04/202</w:t>
            </w:r>
            <w:r w:rsidR="00A71F56">
              <w:rPr>
                <w:rFonts w:cs="Arial"/>
              </w:rPr>
              <w:t>5</w:t>
            </w:r>
          </w:p>
        </w:tc>
      </w:tr>
      <w:tr w:rsidR="00EA0F4C" w:rsidRPr="00A81816" w14:paraId="1247777B" w14:textId="77777777" w:rsidTr="00E431D6">
        <w:trPr>
          <w:jc w:val="center"/>
        </w:trPr>
        <w:tc>
          <w:tcPr>
            <w:tcW w:w="4355" w:type="dxa"/>
            <w:shd w:val="clear" w:color="auto" w:fill="D9D9D9" w:themeFill="background1" w:themeFillShade="D9"/>
          </w:tcPr>
          <w:p w14:paraId="7957BF07" w14:textId="77777777" w:rsidR="00EA0F4C" w:rsidRPr="008B438E" w:rsidRDefault="00EA0F4C" w:rsidP="00E431D6">
            <w:pPr>
              <w:rPr>
                <w:rFonts w:cs="Arial"/>
                <w:b/>
                <w:szCs w:val="24"/>
              </w:rPr>
            </w:pPr>
            <w:r w:rsidRPr="008B438E">
              <w:rPr>
                <w:rFonts w:cs="Arial"/>
                <w:b/>
                <w:szCs w:val="24"/>
              </w:rPr>
              <w:t xml:space="preserve">Service Improvement &amp; Efficiency Validation </w:t>
            </w:r>
          </w:p>
        </w:tc>
        <w:tc>
          <w:tcPr>
            <w:tcW w:w="5206" w:type="dxa"/>
          </w:tcPr>
          <w:p w14:paraId="36486495" w14:textId="77777777" w:rsidR="00EA0F4C" w:rsidRPr="008B438E" w:rsidRDefault="00EA0F4C" w:rsidP="00E431D6">
            <w:pPr>
              <w:rPr>
                <w:rFonts w:cs="Arial"/>
                <w:szCs w:val="24"/>
              </w:rPr>
            </w:pPr>
          </w:p>
        </w:tc>
      </w:tr>
      <w:tr w:rsidR="00EA0F4C" w:rsidRPr="00A81816" w14:paraId="00C8A910" w14:textId="77777777" w:rsidTr="00E431D6">
        <w:trPr>
          <w:jc w:val="center"/>
        </w:trPr>
        <w:tc>
          <w:tcPr>
            <w:tcW w:w="4355" w:type="dxa"/>
            <w:shd w:val="clear" w:color="auto" w:fill="D9D9D9" w:themeFill="background1" w:themeFillShade="D9"/>
          </w:tcPr>
          <w:p w14:paraId="5ABF6ADF" w14:textId="77777777" w:rsidR="00EA0F4C" w:rsidRPr="008B438E" w:rsidRDefault="00EA0F4C" w:rsidP="00E431D6">
            <w:pPr>
              <w:rPr>
                <w:rFonts w:cs="Arial"/>
                <w:b/>
                <w:szCs w:val="24"/>
              </w:rPr>
            </w:pPr>
            <w:r w:rsidRPr="008B438E">
              <w:rPr>
                <w:rFonts w:cs="Arial"/>
                <w:b/>
                <w:szCs w:val="24"/>
              </w:rPr>
              <w:t>Legal Sign Off</w:t>
            </w:r>
          </w:p>
        </w:tc>
        <w:tc>
          <w:tcPr>
            <w:tcW w:w="5206" w:type="dxa"/>
          </w:tcPr>
          <w:p w14:paraId="7C73C7E5" w14:textId="77777777" w:rsidR="00EA0F4C" w:rsidRPr="008B438E" w:rsidRDefault="00EA0F4C" w:rsidP="00E431D6">
            <w:pPr>
              <w:rPr>
                <w:rFonts w:cs="Arial"/>
                <w:szCs w:val="24"/>
              </w:rPr>
            </w:pPr>
            <w:r>
              <w:rPr>
                <w:rFonts w:cs="Arial"/>
                <w:szCs w:val="24"/>
              </w:rPr>
              <w:t>n/a</w:t>
            </w:r>
          </w:p>
        </w:tc>
      </w:tr>
      <w:tr w:rsidR="00EA0F4C" w:rsidRPr="00A81816" w14:paraId="64E72F57" w14:textId="77777777" w:rsidTr="00E431D6">
        <w:trPr>
          <w:jc w:val="center"/>
        </w:trPr>
        <w:tc>
          <w:tcPr>
            <w:tcW w:w="4355" w:type="dxa"/>
            <w:shd w:val="clear" w:color="auto" w:fill="D9D9D9" w:themeFill="background1" w:themeFillShade="D9"/>
          </w:tcPr>
          <w:p w14:paraId="2D0A6A82" w14:textId="77777777" w:rsidR="00EA0F4C" w:rsidRPr="008B438E" w:rsidRDefault="00EA0F4C" w:rsidP="00E431D6">
            <w:pPr>
              <w:rPr>
                <w:rFonts w:cs="Arial"/>
                <w:b/>
                <w:szCs w:val="24"/>
              </w:rPr>
            </w:pPr>
            <w:r w:rsidRPr="008B438E">
              <w:rPr>
                <w:rFonts w:cs="Arial"/>
                <w:b/>
                <w:szCs w:val="24"/>
              </w:rPr>
              <w:t>Finance Sign Off</w:t>
            </w:r>
          </w:p>
        </w:tc>
        <w:tc>
          <w:tcPr>
            <w:tcW w:w="5206" w:type="dxa"/>
          </w:tcPr>
          <w:p w14:paraId="03A4D0B4" w14:textId="77777777" w:rsidR="00EA0F4C" w:rsidRPr="008B438E" w:rsidRDefault="00EA0F4C" w:rsidP="00E431D6">
            <w:pPr>
              <w:rPr>
                <w:rFonts w:cs="Arial"/>
                <w:szCs w:val="24"/>
              </w:rPr>
            </w:pPr>
            <w:r>
              <w:rPr>
                <w:rFonts w:cs="Arial"/>
                <w:szCs w:val="24"/>
              </w:rPr>
              <w:t>n/a</w:t>
            </w:r>
          </w:p>
        </w:tc>
      </w:tr>
      <w:tr w:rsidR="00EA0F4C" w:rsidRPr="00A81816" w14:paraId="75E8DF66" w14:textId="77777777" w:rsidTr="00E431D6">
        <w:trPr>
          <w:jc w:val="center"/>
        </w:trPr>
        <w:tc>
          <w:tcPr>
            <w:tcW w:w="4355" w:type="dxa"/>
            <w:shd w:val="clear" w:color="auto" w:fill="D9D9D9" w:themeFill="background1" w:themeFillShade="D9"/>
          </w:tcPr>
          <w:p w14:paraId="141009AB" w14:textId="77777777" w:rsidR="00EA0F4C" w:rsidRPr="008B438E" w:rsidRDefault="00EA0F4C" w:rsidP="00E431D6">
            <w:pPr>
              <w:rPr>
                <w:rFonts w:cs="Arial"/>
                <w:b/>
                <w:bCs/>
              </w:rPr>
            </w:pPr>
            <w:r w:rsidRPr="7EF01BAD">
              <w:rPr>
                <w:rFonts w:cs="Arial"/>
                <w:b/>
                <w:bCs/>
              </w:rPr>
              <w:t>Approver and date</w:t>
            </w:r>
          </w:p>
        </w:tc>
        <w:tc>
          <w:tcPr>
            <w:tcW w:w="5206" w:type="dxa"/>
          </w:tcPr>
          <w:p w14:paraId="464F93E0" w14:textId="2BD44119" w:rsidR="00EA0F4C" w:rsidRPr="008B438E" w:rsidRDefault="001A2F84" w:rsidP="00E431D6">
            <w:pPr>
              <w:spacing w:after="0"/>
            </w:pPr>
            <w:r>
              <w:t>V2.0 logo updated</w:t>
            </w:r>
          </w:p>
        </w:tc>
      </w:tr>
    </w:tbl>
    <w:p w14:paraId="01CF42E5" w14:textId="77777777" w:rsidR="00EA0F4C" w:rsidRDefault="00EA0F4C" w:rsidP="00EA0F4C">
      <w:pPr>
        <w:rPr>
          <w:rFonts w:cs="Arial"/>
          <w:b/>
          <w:i/>
          <w:sz w:val="20"/>
          <w:szCs w:val="24"/>
        </w:rPr>
      </w:pPr>
    </w:p>
    <w:p w14:paraId="074601F8" w14:textId="77777777" w:rsidR="00EA0F4C" w:rsidRPr="003F4A53" w:rsidRDefault="00EA0F4C" w:rsidP="00EA0F4C">
      <w:pPr>
        <w:rPr>
          <w:rFonts w:cs="Arial"/>
        </w:rPr>
      </w:pPr>
      <w:r w:rsidRPr="68C77C67">
        <w:rPr>
          <w:rFonts w:cs="Arial"/>
        </w:rPr>
        <w:t>Version control is needed to ensure a consistent approach to recording, storing and reviewing of relevant documents</w:t>
      </w:r>
    </w:p>
    <w:p w14:paraId="23C6321B" w14:textId="77777777" w:rsidR="00EA0F4C" w:rsidRDefault="00EA0F4C" w:rsidP="00EA0F4C">
      <w:pPr>
        <w:rPr>
          <w:rFonts w:eastAsiaTheme="minorEastAsia"/>
        </w:rPr>
      </w:pPr>
      <w:r w:rsidRPr="68C77C67">
        <w:rPr>
          <w:rFonts w:eastAsiaTheme="minorEastAsia"/>
        </w:rPr>
        <w:t>All policy and strategic documents should have a title page which includes the following version log template at the start of the document to reflect the status of the document, author details and review date</w:t>
      </w:r>
    </w:p>
    <w:p w14:paraId="057D0A52" w14:textId="77777777" w:rsidR="00EA0F4C" w:rsidRDefault="00EA0F4C" w:rsidP="00EA0F4C">
      <w:pPr>
        <w:rPr>
          <w:rFonts w:eastAsiaTheme="minorEastAsia"/>
        </w:rPr>
      </w:pPr>
    </w:p>
    <w:p w14:paraId="2901B230" w14:textId="77777777" w:rsidR="00EA0F4C" w:rsidRDefault="00EA0F4C" w:rsidP="00EA0F4C">
      <w:pPr>
        <w:rPr>
          <w:rFonts w:cs="Arial"/>
          <w:b/>
          <w:i/>
          <w:sz w:val="20"/>
          <w:szCs w:val="24"/>
        </w:rPr>
      </w:pPr>
      <w:r w:rsidRPr="039B889D">
        <w:rPr>
          <w:rFonts w:cs="Arial"/>
          <w:b/>
          <w:bCs/>
          <w:i/>
          <w:iCs/>
          <w:sz w:val="20"/>
          <w:szCs w:val="20"/>
        </w:rPr>
        <w:t xml:space="preserve">Below template to be inserted in all strategic and policy documents </w:t>
      </w:r>
    </w:p>
    <w:p w14:paraId="411D94B8" w14:textId="77777777" w:rsidR="00EA0F4C" w:rsidRDefault="00EA0F4C" w:rsidP="00EA0F4C">
      <w:pPr>
        <w:rPr>
          <w:rFonts w:cs="Arial"/>
          <w:b/>
          <w:bCs/>
          <w:i/>
          <w:iCs/>
          <w:sz w:val="20"/>
          <w:szCs w:val="20"/>
        </w:rPr>
      </w:pPr>
    </w:p>
    <w:p w14:paraId="26DF3EA9" w14:textId="77777777" w:rsidR="00EA0F4C" w:rsidRDefault="00EA0F4C" w:rsidP="00EA0F4C">
      <w:pPr>
        <w:rPr>
          <w:rFonts w:cs="Arial"/>
          <w:b/>
          <w:bCs/>
          <w:i/>
          <w:iCs/>
          <w:sz w:val="20"/>
          <w:szCs w:val="20"/>
        </w:rPr>
      </w:pPr>
    </w:p>
    <w:p w14:paraId="5D739316" w14:textId="77777777" w:rsidR="00EA0F4C" w:rsidRDefault="00EA0F4C" w:rsidP="00EA0F4C">
      <w:pPr>
        <w:rPr>
          <w:rFonts w:cs="Arial"/>
          <w:b/>
          <w:bCs/>
          <w:i/>
          <w:iCs/>
          <w:sz w:val="20"/>
          <w:szCs w:val="20"/>
        </w:rPr>
      </w:pPr>
    </w:p>
    <w:p w14:paraId="35DEADF3" w14:textId="77777777" w:rsidR="00EA0F4C" w:rsidRDefault="00EA0F4C" w:rsidP="00EA0F4C">
      <w:pPr>
        <w:rPr>
          <w:rFonts w:cs="Arial"/>
          <w:b/>
          <w:bCs/>
          <w:i/>
          <w:iCs/>
          <w:sz w:val="20"/>
          <w:szCs w:val="20"/>
        </w:rPr>
      </w:pPr>
    </w:p>
    <w:p w14:paraId="3AC41FE4" w14:textId="77777777" w:rsidR="00EA0F4C" w:rsidRDefault="00EA0F4C" w:rsidP="00EA0F4C">
      <w:pPr>
        <w:rPr>
          <w:rFonts w:cs="Arial"/>
          <w:b/>
          <w:bCs/>
          <w:i/>
          <w:iCs/>
          <w:sz w:val="20"/>
          <w:szCs w:val="20"/>
        </w:rPr>
      </w:pPr>
    </w:p>
    <w:p w14:paraId="110834CA" w14:textId="77777777" w:rsidR="00EA0F4C" w:rsidRPr="008E5D4A" w:rsidRDefault="00EA0F4C" w:rsidP="00EA0F4C">
      <w:pPr>
        <w:ind w:left="2880" w:firstLine="720"/>
        <w:rPr>
          <w:rFonts w:cs="Arial"/>
          <w:b/>
          <w:bCs/>
          <w:i/>
          <w:iCs/>
          <w:sz w:val="20"/>
          <w:szCs w:val="20"/>
        </w:rPr>
      </w:pPr>
      <w:r w:rsidRPr="5A8D408B">
        <w:rPr>
          <w:b/>
          <w:bCs/>
          <w:sz w:val="36"/>
          <w:szCs w:val="36"/>
        </w:rPr>
        <w:lastRenderedPageBreak/>
        <w:t>[TITLE]</w:t>
      </w: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0"/>
        <w:gridCol w:w="4856"/>
      </w:tblGrid>
      <w:tr w:rsidR="00EA0F4C" w:rsidRPr="00A81816" w14:paraId="7A2646D8" w14:textId="77777777" w:rsidTr="00E431D6">
        <w:trPr>
          <w:jc w:val="center"/>
        </w:trPr>
        <w:tc>
          <w:tcPr>
            <w:tcW w:w="4355" w:type="dxa"/>
            <w:shd w:val="clear" w:color="auto" w:fill="D9D9D9" w:themeFill="background1" w:themeFillShade="D9"/>
          </w:tcPr>
          <w:p w14:paraId="02DDDD63" w14:textId="77777777" w:rsidR="00EA0F4C" w:rsidRPr="008B438E" w:rsidRDefault="00EA0F4C" w:rsidP="00E431D6">
            <w:pPr>
              <w:rPr>
                <w:rFonts w:cs="Arial"/>
                <w:b/>
                <w:szCs w:val="24"/>
              </w:rPr>
            </w:pPr>
            <w:r w:rsidRPr="008B438E">
              <w:rPr>
                <w:rFonts w:cs="Arial"/>
                <w:b/>
                <w:szCs w:val="24"/>
              </w:rPr>
              <w:t>Title</w:t>
            </w:r>
          </w:p>
        </w:tc>
        <w:tc>
          <w:tcPr>
            <w:tcW w:w="5206" w:type="dxa"/>
            <w:shd w:val="clear" w:color="auto" w:fill="D9D9D9" w:themeFill="background1" w:themeFillShade="D9"/>
          </w:tcPr>
          <w:p w14:paraId="1482D4B1" w14:textId="77777777" w:rsidR="00EA0F4C" w:rsidRPr="008B438E" w:rsidRDefault="00EA0F4C" w:rsidP="00E431D6">
            <w:pPr>
              <w:rPr>
                <w:rFonts w:cs="Arial"/>
                <w:b/>
                <w:szCs w:val="24"/>
              </w:rPr>
            </w:pPr>
          </w:p>
        </w:tc>
      </w:tr>
      <w:tr w:rsidR="00EA0F4C" w:rsidRPr="00A81816" w14:paraId="25BD8D33" w14:textId="77777777" w:rsidTr="00E431D6">
        <w:trPr>
          <w:jc w:val="center"/>
        </w:trPr>
        <w:tc>
          <w:tcPr>
            <w:tcW w:w="4355" w:type="dxa"/>
            <w:shd w:val="clear" w:color="auto" w:fill="D9D9D9" w:themeFill="background1" w:themeFillShade="D9"/>
          </w:tcPr>
          <w:p w14:paraId="2978B452" w14:textId="77777777" w:rsidR="00EA0F4C" w:rsidRPr="008B438E" w:rsidRDefault="00EA0F4C" w:rsidP="00E431D6">
            <w:pPr>
              <w:rPr>
                <w:rFonts w:cs="Arial"/>
                <w:b/>
                <w:szCs w:val="24"/>
              </w:rPr>
            </w:pPr>
            <w:r w:rsidRPr="008B438E">
              <w:rPr>
                <w:rFonts w:cs="Arial"/>
                <w:b/>
                <w:szCs w:val="24"/>
              </w:rPr>
              <w:t>Purpose/scope</w:t>
            </w:r>
          </w:p>
        </w:tc>
        <w:tc>
          <w:tcPr>
            <w:tcW w:w="5206" w:type="dxa"/>
          </w:tcPr>
          <w:p w14:paraId="16AA7E57" w14:textId="77777777" w:rsidR="00EA0F4C" w:rsidRPr="008B438E" w:rsidRDefault="00EA0F4C" w:rsidP="00E431D6">
            <w:pPr>
              <w:rPr>
                <w:rFonts w:cs="Arial"/>
                <w:szCs w:val="24"/>
              </w:rPr>
            </w:pPr>
          </w:p>
        </w:tc>
      </w:tr>
      <w:tr w:rsidR="00EA0F4C" w:rsidRPr="00A81816" w14:paraId="64D67E62" w14:textId="77777777" w:rsidTr="00E431D6">
        <w:trPr>
          <w:jc w:val="center"/>
        </w:trPr>
        <w:tc>
          <w:tcPr>
            <w:tcW w:w="4355" w:type="dxa"/>
            <w:shd w:val="clear" w:color="auto" w:fill="D9D9D9" w:themeFill="background1" w:themeFillShade="D9"/>
          </w:tcPr>
          <w:p w14:paraId="73DE9CD7" w14:textId="77777777" w:rsidR="00EA0F4C" w:rsidRPr="008B438E" w:rsidRDefault="00EA0F4C" w:rsidP="00E431D6">
            <w:pPr>
              <w:rPr>
                <w:rFonts w:cs="Arial"/>
                <w:b/>
                <w:szCs w:val="24"/>
              </w:rPr>
            </w:pPr>
            <w:r w:rsidRPr="008B438E">
              <w:rPr>
                <w:rFonts w:cs="Arial"/>
                <w:b/>
                <w:szCs w:val="24"/>
              </w:rPr>
              <w:t>Subject key words</w:t>
            </w:r>
          </w:p>
        </w:tc>
        <w:tc>
          <w:tcPr>
            <w:tcW w:w="5206" w:type="dxa"/>
          </w:tcPr>
          <w:p w14:paraId="3E33D09A" w14:textId="77777777" w:rsidR="00EA0F4C" w:rsidRPr="008B438E" w:rsidRDefault="00EA0F4C" w:rsidP="00E431D6">
            <w:pPr>
              <w:rPr>
                <w:rFonts w:cs="Arial"/>
                <w:szCs w:val="24"/>
              </w:rPr>
            </w:pPr>
          </w:p>
        </w:tc>
      </w:tr>
      <w:tr w:rsidR="00EA0F4C" w:rsidRPr="00A81816" w14:paraId="13B03A27" w14:textId="77777777" w:rsidTr="00E431D6">
        <w:trPr>
          <w:jc w:val="center"/>
        </w:trPr>
        <w:tc>
          <w:tcPr>
            <w:tcW w:w="4355" w:type="dxa"/>
            <w:shd w:val="clear" w:color="auto" w:fill="D9D9D9" w:themeFill="background1" w:themeFillShade="D9"/>
          </w:tcPr>
          <w:p w14:paraId="13BB58A9" w14:textId="77777777" w:rsidR="00EA0F4C" w:rsidRPr="008B438E" w:rsidRDefault="00EA0F4C" w:rsidP="00E431D6">
            <w:pPr>
              <w:rPr>
                <w:rFonts w:cs="Arial"/>
                <w:b/>
                <w:szCs w:val="24"/>
              </w:rPr>
            </w:pPr>
            <w:r w:rsidRPr="008B438E">
              <w:rPr>
                <w:rFonts w:cs="Arial"/>
                <w:b/>
                <w:szCs w:val="24"/>
              </w:rPr>
              <w:t>Council Priority</w:t>
            </w:r>
          </w:p>
        </w:tc>
        <w:tc>
          <w:tcPr>
            <w:tcW w:w="5206" w:type="dxa"/>
          </w:tcPr>
          <w:p w14:paraId="154503D2" w14:textId="77777777" w:rsidR="00EA0F4C" w:rsidRPr="00786CEC" w:rsidRDefault="00EA0F4C" w:rsidP="00E431D6">
            <w:pPr>
              <w:spacing w:after="0" w:line="276" w:lineRule="auto"/>
              <w:rPr>
                <w:rFonts w:cs="Arial"/>
                <w:lang w:val="en" w:eastAsia="en-GB"/>
              </w:rPr>
            </w:pPr>
          </w:p>
        </w:tc>
      </w:tr>
      <w:tr w:rsidR="00EA0F4C" w:rsidRPr="00A81816" w14:paraId="290BA21D" w14:textId="77777777" w:rsidTr="00E431D6">
        <w:trPr>
          <w:jc w:val="center"/>
        </w:trPr>
        <w:tc>
          <w:tcPr>
            <w:tcW w:w="4355" w:type="dxa"/>
            <w:shd w:val="clear" w:color="auto" w:fill="D9D9D9" w:themeFill="background1" w:themeFillShade="D9"/>
          </w:tcPr>
          <w:p w14:paraId="6AB399BF" w14:textId="77777777" w:rsidR="00EA0F4C" w:rsidRPr="008B438E" w:rsidRDefault="00EA0F4C" w:rsidP="00E431D6">
            <w:pPr>
              <w:rPr>
                <w:rFonts w:cs="Arial"/>
                <w:b/>
                <w:szCs w:val="24"/>
              </w:rPr>
            </w:pPr>
            <w:r w:rsidRPr="008B438E">
              <w:rPr>
                <w:rFonts w:cs="Arial"/>
                <w:b/>
                <w:szCs w:val="24"/>
              </w:rPr>
              <w:t>Lead author &amp; contact details</w:t>
            </w:r>
          </w:p>
        </w:tc>
        <w:tc>
          <w:tcPr>
            <w:tcW w:w="5206" w:type="dxa"/>
          </w:tcPr>
          <w:p w14:paraId="071E1B58" w14:textId="77777777" w:rsidR="00EA0F4C" w:rsidRPr="008B438E" w:rsidRDefault="00EA0F4C" w:rsidP="00E431D6">
            <w:pPr>
              <w:rPr>
                <w:rFonts w:cs="Arial"/>
                <w:szCs w:val="24"/>
              </w:rPr>
            </w:pPr>
          </w:p>
        </w:tc>
      </w:tr>
      <w:tr w:rsidR="00EA0F4C" w:rsidRPr="00A81816" w14:paraId="63CA7B9F" w14:textId="77777777" w:rsidTr="00E431D6">
        <w:trPr>
          <w:jc w:val="center"/>
        </w:trPr>
        <w:tc>
          <w:tcPr>
            <w:tcW w:w="4355" w:type="dxa"/>
            <w:shd w:val="clear" w:color="auto" w:fill="D9D9D9" w:themeFill="background1" w:themeFillShade="D9"/>
          </w:tcPr>
          <w:p w14:paraId="3E56ED48" w14:textId="77777777" w:rsidR="00EA0F4C" w:rsidRPr="008B438E" w:rsidRDefault="00EA0F4C" w:rsidP="00E431D6">
            <w:pPr>
              <w:rPr>
                <w:rFonts w:cs="Arial"/>
                <w:b/>
                <w:szCs w:val="24"/>
              </w:rPr>
            </w:pPr>
            <w:r w:rsidRPr="008B438E">
              <w:rPr>
                <w:rFonts w:cs="Arial"/>
                <w:b/>
                <w:szCs w:val="24"/>
              </w:rPr>
              <w:t>Date Established</w:t>
            </w:r>
          </w:p>
        </w:tc>
        <w:tc>
          <w:tcPr>
            <w:tcW w:w="5206" w:type="dxa"/>
          </w:tcPr>
          <w:p w14:paraId="27D9A638" w14:textId="77777777" w:rsidR="00EA0F4C" w:rsidRPr="008B438E" w:rsidRDefault="00EA0F4C" w:rsidP="00E431D6">
            <w:pPr>
              <w:rPr>
                <w:rFonts w:cs="Arial"/>
                <w:szCs w:val="24"/>
              </w:rPr>
            </w:pPr>
          </w:p>
        </w:tc>
      </w:tr>
      <w:tr w:rsidR="00EA0F4C" w:rsidRPr="00A81816" w14:paraId="639DBD85" w14:textId="77777777" w:rsidTr="00E431D6">
        <w:trPr>
          <w:jc w:val="center"/>
        </w:trPr>
        <w:tc>
          <w:tcPr>
            <w:tcW w:w="4355" w:type="dxa"/>
            <w:shd w:val="clear" w:color="auto" w:fill="D9D9D9" w:themeFill="background1" w:themeFillShade="D9"/>
          </w:tcPr>
          <w:p w14:paraId="69F57553" w14:textId="77777777" w:rsidR="00EA0F4C" w:rsidRPr="008B438E" w:rsidRDefault="00EA0F4C" w:rsidP="00E431D6">
            <w:pPr>
              <w:rPr>
                <w:rFonts w:cs="Arial"/>
                <w:b/>
                <w:bCs/>
              </w:rPr>
            </w:pPr>
            <w:r w:rsidRPr="594E589D">
              <w:rPr>
                <w:rFonts w:cs="Arial"/>
                <w:b/>
                <w:bCs/>
              </w:rPr>
              <w:t xml:space="preserve">Date of Next Review </w:t>
            </w:r>
          </w:p>
          <w:p w14:paraId="08A2E6F1" w14:textId="77777777" w:rsidR="00EA0F4C" w:rsidRPr="008B438E" w:rsidRDefault="00EA0F4C" w:rsidP="00E431D6">
            <w:pPr>
              <w:rPr>
                <w:rFonts w:cs="Arial"/>
                <w:b/>
                <w:bCs/>
              </w:rPr>
            </w:pPr>
          </w:p>
        </w:tc>
        <w:tc>
          <w:tcPr>
            <w:tcW w:w="5206" w:type="dxa"/>
          </w:tcPr>
          <w:p w14:paraId="6C8273B4" w14:textId="77777777" w:rsidR="00EA0F4C" w:rsidRPr="008B438E" w:rsidRDefault="00EA0F4C" w:rsidP="00E431D6">
            <w:pPr>
              <w:rPr>
                <w:rFonts w:cs="Arial"/>
                <w:szCs w:val="24"/>
              </w:rPr>
            </w:pPr>
          </w:p>
        </w:tc>
      </w:tr>
      <w:tr w:rsidR="00EA0F4C" w:rsidRPr="00A81816" w14:paraId="3954BA0A" w14:textId="77777777" w:rsidTr="00E431D6">
        <w:trPr>
          <w:jc w:val="center"/>
        </w:trPr>
        <w:tc>
          <w:tcPr>
            <w:tcW w:w="4355" w:type="dxa"/>
            <w:shd w:val="clear" w:color="auto" w:fill="D9D9D9" w:themeFill="background1" w:themeFillShade="D9"/>
          </w:tcPr>
          <w:p w14:paraId="357C7E58" w14:textId="77777777" w:rsidR="00EA0F4C" w:rsidRPr="008B438E" w:rsidRDefault="00EA0F4C" w:rsidP="00E431D6">
            <w:pPr>
              <w:rPr>
                <w:rFonts w:cs="Arial"/>
                <w:b/>
                <w:szCs w:val="24"/>
              </w:rPr>
            </w:pPr>
            <w:r w:rsidRPr="008B438E">
              <w:rPr>
                <w:rFonts w:cs="Arial"/>
                <w:b/>
                <w:szCs w:val="24"/>
              </w:rPr>
              <w:t xml:space="preserve">Service Improvement &amp; Efficiency Validation </w:t>
            </w:r>
          </w:p>
        </w:tc>
        <w:tc>
          <w:tcPr>
            <w:tcW w:w="5206" w:type="dxa"/>
          </w:tcPr>
          <w:p w14:paraId="0407C672" w14:textId="77777777" w:rsidR="00EA0F4C" w:rsidRPr="008B438E" w:rsidRDefault="00EA0F4C" w:rsidP="00E431D6">
            <w:pPr>
              <w:rPr>
                <w:rFonts w:cs="Arial"/>
                <w:szCs w:val="24"/>
              </w:rPr>
            </w:pPr>
          </w:p>
        </w:tc>
      </w:tr>
      <w:tr w:rsidR="00EA0F4C" w:rsidRPr="00A81816" w14:paraId="1C281693" w14:textId="77777777" w:rsidTr="00E431D6">
        <w:trPr>
          <w:jc w:val="center"/>
        </w:trPr>
        <w:tc>
          <w:tcPr>
            <w:tcW w:w="4355" w:type="dxa"/>
            <w:shd w:val="clear" w:color="auto" w:fill="D9D9D9" w:themeFill="background1" w:themeFillShade="D9"/>
          </w:tcPr>
          <w:p w14:paraId="0271D513" w14:textId="77777777" w:rsidR="00EA0F4C" w:rsidRPr="008B438E" w:rsidRDefault="00EA0F4C" w:rsidP="00E431D6">
            <w:pPr>
              <w:rPr>
                <w:rFonts w:cs="Arial"/>
                <w:b/>
                <w:szCs w:val="24"/>
              </w:rPr>
            </w:pPr>
            <w:r w:rsidRPr="008B438E">
              <w:rPr>
                <w:rFonts w:cs="Arial"/>
                <w:b/>
                <w:szCs w:val="24"/>
              </w:rPr>
              <w:t>Legal Sign Off</w:t>
            </w:r>
          </w:p>
        </w:tc>
        <w:tc>
          <w:tcPr>
            <w:tcW w:w="5206" w:type="dxa"/>
          </w:tcPr>
          <w:p w14:paraId="6407D94C" w14:textId="77777777" w:rsidR="00EA0F4C" w:rsidRPr="008B438E" w:rsidRDefault="00EA0F4C" w:rsidP="00E431D6">
            <w:pPr>
              <w:rPr>
                <w:rFonts w:cs="Arial"/>
                <w:szCs w:val="24"/>
              </w:rPr>
            </w:pPr>
          </w:p>
        </w:tc>
      </w:tr>
      <w:tr w:rsidR="00EA0F4C" w:rsidRPr="00A81816" w14:paraId="3DFEA76F" w14:textId="77777777" w:rsidTr="00E431D6">
        <w:trPr>
          <w:jc w:val="center"/>
        </w:trPr>
        <w:tc>
          <w:tcPr>
            <w:tcW w:w="4355" w:type="dxa"/>
            <w:shd w:val="clear" w:color="auto" w:fill="D9D9D9" w:themeFill="background1" w:themeFillShade="D9"/>
          </w:tcPr>
          <w:p w14:paraId="48F6C757" w14:textId="77777777" w:rsidR="00EA0F4C" w:rsidRPr="008B438E" w:rsidRDefault="00EA0F4C" w:rsidP="00E431D6">
            <w:pPr>
              <w:rPr>
                <w:rFonts w:cs="Arial"/>
                <w:b/>
                <w:szCs w:val="24"/>
              </w:rPr>
            </w:pPr>
            <w:r w:rsidRPr="008B438E">
              <w:rPr>
                <w:rFonts w:cs="Arial"/>
                <w:b/>
                <w:szCs w:val="24"/>
              </w:rPr>
              <w:t>Finance Sign Off</w:t>
            </w:r>
          </w:p>
        </w:tc>
        <w:tc>
          <w:tcPr>
            <w:tcW w:w="5206" w:type="dxa"/>
          </w:tcPr>
          <w:p w14:paraId="3E4A2873" w14:textId="77777777" w:rsidR="00EA0F4C" w:rsidRPr="008B438E" w:rsidRDefault="00EA0F4C" w:rsidP="00E431D6">
            <w:pPr>
              <w:rPr>
                <w:rFonts w:cs="Arial"/>
                <w:szCs w:val="24"/>
              </w:rPr>
            </w:pPr>
          </w:p>
        </w:tc>
      </w:tr>
      <w:tr w:rsidR="00EA0F4C" w:rsidRPr="00A81816" w14:paraId="7890CA3F" w14:textId="77777777" w:rsidTr="00E431D6">
        <w:trPr>
          <w:jc w:val="center"/>
        </w:trPr>
        <w:tc>
          <w:tcPr>
            <w:tcW w:w="4355" w:type="dxa"/>
            <w:shd w:val="clear" w:color="auto" w:fill="D9D9D9" w:themeFill="background1" w:themeFillShade="D9"/>
          </w:tcPr>
          <w:p w14:paraId="6D6A1720" w14:textId="77777777" w:rsidR="00EA0F4C" w:rsidRPr="008B438E" w:rsidRDefault="00EA0F4C" w:rsidP="00E431D6">
            <w:pPr>
              <w:rPr>
                <w:rFonts w:cs="Arial"/>
                <w:b/>
                <w:bCs/>
              </w:rPr>
            </w:pPr>
            <w:r w:rsidRPr="7EF01BAD">
              <w:rPr>
                <w:rFonts w:cs="Arial"/>
                <w:b/>
                <w:bCs/>
              </w:rPr>
              <w:t>Approver and date</w:t>
            </w:r>
          </w:p>
        </w:tc>
        <w:tc>
          <w:tcPr>
            <w:tcW w:w="5206" w:type="dxa"/>
          </w:tcPr>
          <w:p w14:paraId="1A06239C" w14:textId="77777777" w:rsidR="00EA0F4C" w:rsidRPr="008B438E" w:rsidRDefault="00EA0F4C" w:rsidP="00E431D6">
            <w:pPr>
              <w:rPr>
                <w:rFonts w:cs="Arial"/>
                <w:szCs w:val="24"/>
              </w:rPr>
            </w:pPr>
          </w:p>
        </w:tc>
      </w:tr>
    </w:tbl>
    <w:p w14:paraId="65ABC407" w14:textId="77777777" w:rsidR="00EA0F4C" w:rsidRDefault="00EA0F4C" w:rsidP="00EA0F4C">
      <w:pPr>
        <w:rPr>
          <w:rFonts w:eastAsiaTheme="minorEastAsia"/>
          <w:b/>
          <w:bCs/>
          <w:i/>
          <w:iCs/>
          <w:u w:val="single"/>
        </w:rPr>
      </w:pPr>
    </w:p>
    <w:p w14:paraId="098C252D" w14:textId="77777777" w:rsidR="00EA0F4C" w:rsidRDefault="00EA0F4C" w:rsidP="00EA0F4C">
      <w:pPr>
        <w:rPr>
          <w:rFonts w:eastAsiaTheme="minorEastAsia"/>
        </w:rPr>
      </w:pPr>
      <w:r w:rsidRPr="5A8D408B">
        <w:rPr>
          <w:rFonts w:eastAsiaTheme="minorEastAsia"/>
          <w:b/>
          <w:bCs/>
          <w:i/>
          <w:iCs/>
          <w:u w:val="single"/>
        </w:rPr>
        <w:t xml:space="preserve">Reports and smaller documents </w:t>
      </w:r>
      <w:proofErr w:type="gramStart"/>
      <w:r w:rsidRPr="5A8D408B">
        <w:rPr>
          <w:rFonts w:eastAsiaTheme="minorEastAsia"/>
          <w:i/>
          <w:iCs/>
        </w:rPr>
        <w:t>For</w:t>
      </w:r>
      <w:proofErr w:type="gramEnd"/>
      <w:r w:rsidRPr="5A8D408B">
        <w:rPr>
          <w:rFonts w:eastAsiaTheme="minorEastAsia"/>
          <w:i/>
          <w:iCs/>
        </w:rPr>
        <w:t xml:space="preserve"> </w:t>
      </w:r>
      <w:r w:rsidRPr="5A8D408B">
        <w:rPr>
          <w:rFonts w:eastAsiaTheme="minorEastAsia"/>
        </w:rPr>
        <w:t xml:space="preserve">reports and presentations, and appendices/process diagrams form standalone documents, the title, author, version number, updated on date and review due date should be added to the document header </w:t>
      </w:r>
      <w:r w:rsidRPr="5A8D408B">
        <w:rPr>
          <w:rFonts w:eastAsiaTheme="minorEastAsia"/>
          <w:b/>
          <w:bCs/>
          <w:u w:val="single"/>
        </w:rPr>
        <w:t>as a minimum</w:t>
      </w:r>
    </w:p>
    <w:p w14:paraId="607AE0A6" w14:textId="77777777" w:rsidR="00EA0F4C" w:rsidRDefault="00EA0F4C" w:rsidP="00EA0F4C">
      <w:pPr>
        <w:rPr>
          <w:rFonts w:eastAsiaTheme="minorEastAsia"/>
          <w:u w:val="single"/>
        </w:rPr>
      </w:pPr>
      <w:r w:rsidRPr="5A8D408B">
        <w:rPr>
          <w:rFonts w:eastAsiaTheme="minorEastAsia"/>
          <w:u w:val="single"/>
        </w:rPr>
        <w:t>Version control is needed on all documents to ensure the most up to date versions is being refereed to.</w:t>
      </w:r>
      <w:r w:rsidRPr="5A8D408B">
        <w:rPr>
          <w:rFonts w:eastAsiaTheme="minorEastAsia"/>
        </w:rPr>
        <w:t xml:space="preserve"> </w:t>
      </w:r>
    </w:p>
    <w:p w14:paraId="65092E13" w14:textId="77777777" w:rsidR="00EA0F4C" w:rsidRDefault="00EA0F4C" w:rsidP="00EA0F4C">
      <w:pPr>
        <w:rPr>
          <w:rFonts w:eastAsiaTheme="minorEastAsia"/>
        </w:rPr>
      </w:pPr>
      <w:r w:rsidRPr="6E6A945E">
        <w:rPr>
          <w:rFonts w:eastAsiaTheme="minorEastAsia"/>
        </w:rPr>
        <w:t xml:space="preserve">A </w:t>
      </w:r>
      <w:hyperlink r:id="rId7">
        <w:r w:rsidRPr="6E6A945E">
          <w:rPr>
            <w:rStyle w:val="Hyperlink"/>
            <w:rFonts w:eastAsiaTheme="minorEastAsia"/>
            <w:color w:val="0563C1"/>
          </w:rPr>
          <w:t>configuration library</w:t>
        </w:r>
      </w:hyperlink>
      <w:r w:rsidRPr="6E6A945E">
        <w:rPr>
          <w:rFonts w:eastAsiaTheme="minorEastAsia"/>
        </w:rPr>
        <w:t xml:space="preserve"> has been set up in Microsoft Teams for Ofsted ready documentation</w:t>
      </w:r>
    </w:p>
    <w:p w14:paraId="2C396CB7" w14:textId="77777777" w:rsidR="00EA0F4C" w:rsidRDefault="00EA0F4C" w:rsidP="00EA0F4C">
      <w:pPr>
        <w:rPr>
          <w:rFonts w:eastAsiaTheme="minorEastAsia"/>
        </w:rPr>
      </w:pPr>
      <w:r w:rsidRPr="5A8D408B">
        <w:rPr>
          <w:rFonts w:eastAsiaTheme="minorEastAsia"/>
        </w:rPr>
        <w:t xml:space="preserve">QA and Performance Lead, Ffion Watson will act as the configuration librarian and ensure version controlled, approved documents are saved to Tri-X and will be available to any request including Ofsted inspections </w:t>
      </w:r>
    </w:p>
    <w:p w14:paraId="320C6BD8" w14:textId="77777777" w:rsidR="00EA0F4C" w:rsidRDefault="00EA0F4C" w:rsidP="00EA0F4C">
      <w:pPr>
        <w:rPr>
          <w:rFonts w:eastAsiaTheme="minorEastAsia"/>
          <w:b/>
          <w:bCs/>
        </w:rPr>
      </w:pPr>
      <w:r w:rsidRPr="6E6A945E">
        <w:rPr>
          <w:rFonts w:eastAsiaTheme="minorEastAsia"/>
          <w:b/>
          <w:bCs/>
        </w:rPr>
        <w:t>Version numbering:</w:t>
      </w:r>
    </w:p>
    <w:p w14:paraId="2191FC43" w14:textId="77777777" w:rsidR="00EA0F4C" w:rsidRDefault="00EA0F4C" w:rsidP="00EA0F4C">
      <w:pPr>
        <w:pStyle w:val="ListParagraph"/>
        <w:numPr>
          <w:ilvl w:val="0"/>
          <w:numId w:val="9"/>
        </w:numPr>
        <w:spacing w:after="0" w:line="240" w:lineRule="auto"/>
        <w:contextualSpacing w:val="0"/>
        <w:rPr>
          <w:rFonts w:eastAsiaTheme="minorEastAsia"/>
        </w:rPr>
      </w:pPr>
      <w:r w:rsidRPr="6E6A945E">
        <w:rPr>
          <w:rFonts w:eastAsiaTheme="minorEastAsia"/>
        </w:rPr>
        <w:t>anything in DRAFT will stipulate draft in the title text and have a number prefixed with a 0 e.g. 0.1</w:t>
      </w:r>
      <w:proofErr w:type="gramStart"/>
      <w:r w:rsidRPr="6E6A945E">
        <w:rPr>
          <w:rFonts w:eastAsiaTheme="minorEastAsia"/>
        </w:rPr>
        <w:t>,  0.2</w:t>
      </w:r>
      <w:proofErr w:type="gramEnd"/>
    </w:p>
    <w:p w14:paraId="7887520E" w14:textId="77777777" w:rsidR="00EA0F4C" w:rsidRDefault="00EA0F4C" w:rsidP="00EA0F4C">
      <w:pPr>
        <w:pStyle w:val="ListParagraph"/>
        <w:numPr>
          <w:ilvl w:val="0"/>
          <w:numId w:val="9"/>
        </w:numPr>
        <w:spacing w:after="0" w:line="240" w:lineRule="auto"/>
        <w:contextualSpacing w:val="0"/>
        <w:rPr>
          <w:rFonts w:eastAsiaTheme="minorEastAsia"/>
        </w:rPr>
      </w:pPr>
      <w:r w:rsidRPr="6E6A945E">
        <w:rPr>
          <w:rFonts w:eastAsiaTheme="minorEastAsia"/>
        </w:rPr>
        <w:t xml:space="preserve">once the document has been agreed as final this will become 1.0.   </w:t>
      </w:r>
    </w:p>
    <w:p w14:paraId="7A63DA5E" w14:textId="77777777" w:rsidR="00EA0F4C" w:rsidRDefault="00EA0F4C" w:rsidP="00EA0F4C">
      <w:pPr>
        <w:pStyle w:val="ListParagraph"/>
        <w:numPr>
          <w:ilvl w:val="0"/>
          <w:numId w:val="9"/>
        </w:numPr>
        <w:spacing w:after="0" w:line="240" w:lineRule="auto"/>
        <w:contextualSpacing w:val="0"/>
        <w:rPr>
          <w:rFonts w:eastAsiaTheme="minorEastAsia"/>
        </w:rPr>
      </w:pPr>
      <w:r w:rsidRPr="6E6A945E">
        <w:rPr>
          <w:rFonts w:eastAsiaTheme="minorEastAsia"/>
        </w:rPr>
        <w:t xml:space="preserve">Any small amendments would see an increase in the second number in the sequence </w:t>
      </w:r>
      <w:proofErr w:type="gramStart"/>
      <w:r w:rsidRPr="6E6A945E">
        <w:rPr>
          <w:rFonts w:eastAsiaTheme="minorEastAsia"/>
        </w:rPr>
        <w:t>e.g.</w:t>
      </w:r>
      <w:proofErr w:type="gramEnd"/>
      <w:r w:rsidRPr="6E6A945E">
        <w:rPr>
          <w:rFonts w:eastAsiaTheme="minorEastAsia"/>
        </w:rPr>
        <w:t xml:space="preserve"> 1.1, 1.2 etc.  </w:t>
      </w:r>
    </w:p>
    <w:p w14:paraId="63BD4EF1" w14:textId="77777777" w:rsidR="00EA0F4C" w:rsidRDefault="00EA0F4C" w:rsidP="00EA0F4C">
      <w:pPr>
        <w:pStyle w:val="ListParagraph"/>
        <w:numPr>
          <w:ilvl w:val="0"/>
          <w:numId w:val="8"/>
        </w:numPr>
        <w:spacing w:after="0" w:line="240" w:lineRule="auto"/>
        <w:contextualSpacing w:val="0"/>
        <w:rPr>
          <w:rFonts w:eastAsiaTheme="minorEastAsia"/>
        </w:rPr>
      </w:pPr>
      <w:r w:rsidRPr="6E6A945E">
        <w:rPr>
          <w:rFonts w:eastAsiaTheme="minorEastAsia"/>
        </w:rPr>
        <w:t>Any large-scale review of the document would see a new version number e.g., 2.0</w:t>
      </w:r>
    </w:p>
    <w:p w14:paraId="708A6B0F" w14:textId="77777777" w:rsidR="00EA0F4C" w:rsidRDefault="00EA0F4C" w:rsidP="00EA0F4C">
      <w:pPr>
        <w:rPr>
          <w:rFonts w:eastAsiaTheme="minorEastAsia"/>
        </w:rPr>
      </w:pPr>
    </w:p>
    <w:p w14:paraId="093A13CA" w14:textId="77777777" w:rsidR="00EA0F4C" w:rsidRDefault="00EA0F4C" w:rsidP="00EA0F4C">
      <w:pPr>
        <w:rPr>
          <w:rFonts w:eastAsiaTheme="minorEastAsia"/>
        </w:rPr>
      </w:pPr>
      <w:r w:rsidRPr="6E6A945E">
        <w:rPr>
          <w:rFonts w:eastAsiaTheme="minorEastAsia"/>
          <w:b/>
          <w:bCs/>
        </w:rPr>
        <w:t xml:space="preserve">Naming convention </w:t>
      </w:r>
    </w:p>
    <w:p w14:paraId="1415F13F" w14:textId="77777777" w:rsidR="00EA0F4C" w:rsidRDefault="00EA0F4C" w:rsidP="00EA0F4C">
      <w:pPr>
        <w:rPr>
          <w:rFonts w:eastAsiaTheme="minorEastAsia"/>
        </w:rPr>
      </w:pPr>
      <w:r w:rsidRPr="6E6A945E">
        <w:rPr>
          <w:rFonts w:eastAsiaTheme="minorEastAsia"/>
        </w:rPr>
        <w:t>All documents to be named using the convention</w:t>
      </w:r>
    </w:p>
    <w:p w14:paraId="28D4AE98" w14:textId="77777777" w:rsidR="00EA0F4C" w:rsidRDefault="00EA0F4C" w:rsidP="00EA0F4C">
      <w:pPr>
        <w:rPr>
          <w:rFonts w:eastAsiaTheme="minorEastAsia"/>
          <w:b/>
          <w:bCs/>
        </w:rPr>
      </w:pPr>
      <w:r w:rsidRPr="395F7A76">
        <w:rPr>
          <w:rFonts w:eastAsiaTheme="minorEastAsia"/>
          <w:b/>
          <w:bCs/>
        </w:rPr>
        <w:lastRenderedPageBreak/>
        <w:t>[Source/</w:t>
      </w:r>
      <w:proofErr w:type="gramStart"/>
      <w:r w:rsidRPr="395F7A76">
        <w:rPr>
          <w:rFonts w:eastAsiaTheme="minorEastAsia"/>
          <w:b/>
          <w:bCs/>
        </w:rPr>
        <w:t>owner]_</w:t>
      </w:r>
      <w:proofErr w:type="gramEnd"/>
      <w:r w:rsidRPr="395F7A76">
        <w:rPr>
          <w:rFonts w:eastAsiaTheme="minorEastAsia"/>
          <w:b/>
          <w:bCs/>
        </w:rPr>
        <w:t>[document title]_[Date]_[version number]_Status_ [author (initials)]</w:t>
      </w:r>
    </w:p>
    <w:p w14:paraId="023AB33F" w14:textId="77777777" w:rsidR="00EA0F4C" w:rsidRDefault="00EA0F4C" w:rsidP="00EA0F4C">
      <w:pPr>
        <w:rPr>
          <w:rFonts w:eastAsiaTheme="minorEastAsia"/>
          <w:i/>
          <w:iCs/>
        </w:rPr>
      </w:pPr>
      <w:r w:rsidRPr="6E6A945E">
        <w:rPr>
          <w:rFonts w:eastAsiaTheme="minorEastAsia"/>
          <w:i/>
          <w:iCs/>
        </w:rPr>
        <w:t xml:space="preserve">Examples </w:t>
      </w:r>
    </w:p>
    <w:p w14:paraId="20FB29F1" w14:textId="77777777" w:rsidR="00EA0F4C" w:rsidRDefault="00EA0F4C" w:rsidP="00EA0F4C">
      <w:pPr>
        <w:pStyle w:val="ListParagraph"/>
        <w:numPr>
          <w:ilvl w:val="0"/>
          <w:numId w:val="6"/>
        </w:numPr>
        <w:spacing w:after="0" w:line="240" w:lineRule="auto"/>
        <w:contextualSpacing w:val="0"/>
        <w:rPr>
          <w:rFonts w:asciiTheme="minorEastAsia" w:eastAsiaTheme="minorEastAsia" w:hAnsiTheme="minorEastAsia" w:cstheme="minorEastAsia"/>
        </w:rPr>
      </w:pPr>
      <w:r w:rsidRPr="5A8D408B">
        <w:rPr>
          <w:rFonts w:eastAsiaTheme="minorEastAsia"/>
        </w:rPr>
        <w:t>Shropshire Council Sufficiency Strategy 091120V1.0 FINAL RK</w:t>
      </w:r>
    </w:p>
    <w:p w14:paraId="5E84C2EA" w14:textId="77777777" w:rsidR="00EA0F4C" w:rsidRDefault="00EA0F4C" w:rsidP="00EA0F4C">
      <w:pPr>
        <w:pStyle w:val="ListParagraph"/>
        <w:numPr>
          <w:ilvl w:val="0"/>
          <w:numId w:val="6"/>
        </w:numPr>
        <w:spacing w:after="0" w:line="240" w:lineRule="auto"/>
        <w:contextualSpacing w:val="0"/>
        <w:rPr>
          <w:rFonts w:asciiTheme="minorEastAsia" w:eastAsiaTheme="minorEastAsia" w:hAnsiTheme="minorEastAsia" w:cstheme="minorEastAsia"/>
        </w:rPr>
      </w:pPr>
      <w:r w:rsidRPr="5A8D408B">
        <w:rPr>
          <w:rFonts w:eastAsiaTheme="minorEastAsia"/>
        </w:rPr>
        <w:t>Shropshire Council Self Evaluation Form 011220 v0.1 DRAFT PM</w:t>
      </w:r>
    </w:p>
    <w:p w14:paraId="26367CFA" w14:textId="77777777" w:rsidR="00EA0F4C" w:rsidRDefault="00EA0F4C" w:rsidP="00EA0F4C">
      <w:pPr>
        <w:pStyle w:val="ListParagraph"/>
        <w:numPr>
          <w:ilvl w:val="0"/>
          <w:numId w:val="6"/>
        </w:numPr>
        <w:spacing w:after="0" w:line="240" w:lineRule="auto"/>
        <w:contextualSpacing w:val="0"/>
        <w:rPr>
          <w:rFonts w:asciiTheme="minorEastAsia" w:eastAsiaTheme="minorEastAsia" w:hAnsiTheme="minorEastAsia" w:cstheme="minorEastAsia"/>
        </w:rPr>
      </w:pPr>
      <w:r w:rsidRPr="5A8D408B">
        <w:rPr>
          <w:rFonts w:eastAsiaTheme="minorEastAsia"/>
        </w:rPr>
        <w:t xml:space="preserve">Family Court </w:t>
      </w:r>
      <w:proofErr w:type="gramStart"/>
      <w:r w:rsidRPr="5A8D408B">
        <w:rPr>
          <w:rFonts w:eastAsiaTheme="minorEastAsia"/>
        </w:rPr>
        <w:t>The</w:t>
      </w:r>
      <w:proofErr w:type="gramEnd"/>
      <w:r w:rsidRPr="5A8D408B">
        <w:rPr>
          <w:rFonts w:eastAsiaTheme="minorEastAsia"/>
        </w:rPr>
        <w:t xml:space="preserve"> Road Ahead Covid19 090620 FINAL </w:t>
      </w:r>
    </w:p>
    <w:p w14:paraId="136540DD" w14:textId="77777777" w:rsidR="00EA0F4C" w:rsidRDefault="00EA0F4C" w:rsidP="00EA0F4C">
      <w:pPr>
        <w:rPr>
          <w:rFonts w:eastAsiaTheme="minorEastAsia"/>
        </w:rPr>
      </w:pPr>
    </w:p>
    <w:p w14:paraId="2E76210C" w14:textId="77777777" w:rsidR="00EA0F4C" w:rsidRDefault="00EA0F4C" w:rsidP="00EA0F4C">
      <w:pPr>
        <w:rPr>
          <w:rFonts w:eastAsiaTheme="minorEastAsia"/>
        </w:rPr>
      </w:pPr>
      <w:r w:rsidRPr="5A8D408B">
        <w:rPr>
          <w:rFonts w:eastAsiaTheme="minorEastAsia"/>
        </w:rPr>
        <w:t>(</w:t>
      </w:r>
      <w:proofErr w:type="gramStart"/>
      <w:r w:rsidRPr="5A8D408B">
        <w:rPr>
          <w:rFonts w:eastAsiaTheme="minorEastAsia"/>
        </w:rPr>
        <w:t>where</w:t>
      </w:r>
      <w:proofErr w:type="gramEnd"/>
      <w:r w:rsidRPr="5A8D408B">
        <w:rPr>
          <w:rFonts w:eastAsiaTheme="minorEastAsia"/>
        </w:rPr>
        <w:t xml:space="preserve"> file names become too long use </w:t>
      </w:r>
    </w:p>
    <w:p w14:paraId="04DE9D22" w14:textId="77777777" w:rsidR="00EA0F4C" w:rsidRDefault="00EA0F4C" w:rsidP="00EA0F4C">
      <w:pPr>
        <w:pStyle w:val="ListParagraph"/>
        <w:numPr>
          <w:ilvl w:val="0"/>
          <w:numId w:val="5"/>
        </w:numPr>
        <w:spacing w:after="0" w:line="240" w:lineRule="auto"/>
        <w:contextualSpacing w:val="0"/>
        <w:rPr>
          <w:rFonts w:asciiTheme="minorEastAsia" w:eastAsiaTheme="minorEastAsia" w:hAnsiTheme="minorEastAsia" w:cstheme="minorEastAsia"/>
        </w:rPr>
      </w:pPr>
      <w:r w:rsidRPr="5A8D408B">
        <w:rPr>
          <w:rFonts w:eastAsiaTheme="minorEastAsia"/>
        </w:rPr>
        <w:t xml:space="preserve">SC for Shropshire council  </w:t>
      </w:r>
    </w:p>
    <w:p w14:paraId="6B3ED7AC" w14:textId="77777777" w:rsidR="00EA0F4C" w:rsidRDefault="00EA0F4C" w:rsidP="00EA0F4C">
      <w:pPr>
        <w:pStyle w:val="ListParagraph"/>
        <w:numPr>
          <w:ilvl w:val="0"/>
          <w:numId w:val="5"/>
        </w:numPr>
        <w:spacing w:after="0" w:line="240" w:lineRule="auto"/>
        <w:contextualSpacing w:val="0"/>
        <w:rPr>
          <w:rFonts w:asciiTheme="minorEastAsia" w:eastAsiaTheme="minorEastAsia" w:hAnsiTheme="minorEastAsia" w:cstheme="minorEastAsia"/>
        </w:rPr>
      </w:pPr>
      <w:r w:rsidRPr="5A8D408B">
        <w:rPr>
          <w:rFonts w:eastAsiaTheme="minorEastAsia"/>
        </w:rPr>
        <w:t xml:space="preserve">CS for Children’s Services, </w:t>
      </w:r>
    </w:p>
    <w:p w14:paraId="64E4D5C5" w14:textId="77777777" w:rsidR="00EA0F4C" w:rsidRDefault="00EA0F4C" w:rsidP="00EA0F4C">
      <w:pPr>
        <w:pStyle w:val="ListParagraph"/>
        <w:numPr>
          <w:ilvl w:val="0"/>
          <w:numId w:val="5"/>
        </w:numPr>
        <w:spacing w:after="0" w:line="240" w:lineRule="auto"/>
        <w:contextualSpacing w:val="0"/>
        <w:rPr>
          <w:rFonts w:asciiTheme="minorEastAsia" w:eastAsiaTheme="minorEastAsia" w:hAnsiTheme="minorEastAsia" w:cstheme="minorEastAsia"/>
        </w:rPr>
      </w:pPr>
      <w:r w:rsidRPr="5A8D408B">
        <w:rPr>
          <w:rFonts w:eastAsiaTheme="minorEastAsia"/>
        </w:rPr>
        <w:t>VS for Virtual school</w:t>
      </w:r>
    </w:p>
    <w:p w14:paraId="39E9E32C" w14:textId="77777777" w:rsidR="00EA0F4C" w:rsidRDefault="00EA0F4C" w:rsidP="00EA0F4C">
      <w:pPr>
        <w:pStyle w:val="ListParagraph"/>
        <w:numPr>
          <w:ilvl w:val="0"/>
          <w:numId w:val="5"/>
        </w:numPr>
        <w:spacing w:after="0" w:line="240" w:lineRule="auto"/>
        <w:contextualSpacing w:val="0"/>
        <w:rPr>
          <w:rFonts w:asciiTheme="minorEastAsia" w:eastAsiaTheme="minorEastAsia" w:hAnsiTheme="minorEastAsia" w:cstheme="minorEastAsia"/>
        </w:rPr>
      </w:pPr>
      <w:r w:rsidRPr="5A8D408B">
        <w:rPr>
          <w:rFonts w:eastAsiaTheme="minorEastAsia"/>
        </w:rPr>
        <w:t xml:space="preserve">ES for education service </w:t>
      </w:r>
    </w:p>
    <w:p w14:paraId="5CBCEB72" w14:textId="77777777" w:rsidR="00EA0F4C" w:rsidRDefault="00EA0F4C" w:rsidP="00EA0F4C">
      <w:pPr>
        <w:rPr>
          <w:rFonts w:eastAsiaTheme="minorEastAsia"/>
        </w:rPr>
      </w:pPr>
      <w:r w:rsidRPr="5A8D408B">
        <w:rPr>
          <w:rFonts w:eastAsiaTheme="minorEastAsia"/>
        </w:rPr>
        <w:t>Etc)</w:t>
      </w:r>
    </w:p>
    <w:p w14:paraId="56A153CC" w14:textId="77777777" w:rsidR="00EA0F4C" w:rsidRDefault="00EA0F4C" w:rsidP="00EA0F4C">
      <w:pPr>
        <w:rPr>
          <w:rFonts w:eastAsiaTheme="minorEastAsia"/>
          <w:b/>
          <w:bCs/>
        </w:rPr>
      </w:pPr>
      <w:r w:rsidRPr="6E6A945E">
        <w:rPr>
          <w:rFonts w:eastAsiaTheme="minorEastAsia"/>
          <w:b/>
          <w:bCs/>
        </w:rPr>
        <w:t>Version control rules</w:t>
      </w:r>
    </w:p>
    <w:p w14:paraId="06189BB8" w14:textId="77777777" w:rsidR="00EA0F4C" w:rsidRDefault="00EA0F4C" w:rsidP="00EA0F4C">
      <w:pPr>
        <w:pStyle w:val="ListParagraph"/>
        <w:numPr>
          <w:ilvl w:val="0"/>
          <w:numId w:val="7"/>
        </w:numPr>
        <w:spacing w:after="0" w:line="240" w:lineRule="auto"/>
        <w:contextualSpacing w:val="0"/>
        <w:rPr>
          <w:rFonts w:eastAsiaTheme="minorEastAsia"/>
        </w:rPr>
      </w:pPr>
      <w:r w:rsidRPr="6E6A945E">
        <w:rPr>
          <w:rFonts w:eastAsiaTheme="minorEastAsia"/>
        </w:rPr>
        <w:t>All documents will have a version control</w:t>
      </w:r>
      <w:r>
        <w:rPr>
          <w:rFonts w:eastAsiaTheme="minorEastAsia"/>
        </w:rPr>
        <w:t xml:space="preserve"> information </w:t>
      </w:r>
      <w:r w:rsidRPr="6E6A945E">
        <w:rPr>
          <w:rFonts w:eastAsiaTheme="minorEastAsia"/>
        </w:rPr>
        <w:t>completed</w:t>
      </w:r>
      <w:r>
        <w:rPr>
          <w:rFonts w:eastAsiaTheme="minorEastAsia"/>
        </w:rPr>
        <w:t xml:space="preserve"> (using table or document header as above)</w:t>
      </w:r>
    </w:p>
    <w:p w14:paraId="791A96D1" w14:textId="77777777" w:rsidR="00EA0F4C" w:rsidRDefault="00EA0F4C" w:rsidP="00EA0F4C">
      <w:pPr>
        <w:pStyle w:val="ListParagraph"/>
        <w:numPr>
          <w:ilvl w:val="0"/>
          <w:numId w:val="7"/>
        </w:numPr>
        <w:spacing w:after="0" w:line="240" w:lineRule="auto"/>
        <w:contextualSpacing w:val="0"/>
      </w:pPr>
      <w:r w:rsidRPr="5A8D408B">
        <w:rPr>
          <w:rFonts w:eastAsiaTheme="minorEastAsia"/>
        </w:rPr>
        <w:t>All documents in the library/Tri-x to be converted to pdf file type (unless a form)</w:t>
      </w:r>
    </w:p>
    <w:p w14:paraId="0C18B9E1" w14:textId="77777777" w:rsidR="00EA0F4C" w:rsidRDefault="00EA0F4C" w:rsidP="00EA0F4C">
      <w:pPr>
        <w:pStyle w:val="ListParagraph"/>
        <w:numPr>
          <w:ilvl w:val="0"/>
          <w:numId w:val="7"/>
        </w:numPr>
        <w:spacing w:after="0" w:line="240" w:lineRule="auto"/>
        <w:contextualSpacing w:val="0"/>
        <w:rPr>
          <w:rFonts w:eastAsiaTheme="minorEastAsia"/>
        </w:rPr>
      </w:pPr>
      <w:r w:rsidRPr="5A8D408B">
        <w:rPr>
          <w:rFonts w:eastAsiaTheme="minorEastAsia"/>
        </w:rPr>
        <w:t xml:space="preserve">All documents in the library/Tri-X to be agreed by Assistant Director (Sonya Miller)/other senior manager where applicable </w:t>
      </w:r>
    </w:p>
    <w:p w14:paraId="2B9F9A39" w14:textId="77777777" w:rsidR="00EA0F4C" w:rsidRDefault="00EA0F4C" w:rsidP="00EA0F4C">
      <w:pPr>
        <w:pStyle w:val="ListParagraph"/>
        <w:numPr>
          <w:ilvl w:val="0"/>
          <w:numId w:val="7"/>
        </w:numPr>
        <w:spacing w:after="0" w:line="240" w:lineRule="auto"/>
        <w:contextualSpacing w:val="0"/>
        <w:rPr>
          <w:rFonts w:eastAsiaTheme="minorEastAsia"/>
        </w:rPr>
      </w:pPr>
      <w:r w:rsidRPr="6E6A945E">
        <w:rPr>
          <w:rFonts w:eastAsiaTheme="minorEastAsia"/>
        </w:rPr>
        <w:t>No Draft documents should be uploaded to library/Tri-X</w:t>
      </w:r>
    </w:p>
    <w:p w14:paraId="24EC3A00" w14:textId="77777777" w:rsidR="00EA0F4C" w:rsidRDefault="00EA0F4C" w:rsidP="00EA0F4C">
      <w:pPr>
        <w:jc w:val="center"/>
        <w:rPr>
          <w:rFonts w:eastAsiaTheme="minorEastAsia"/>
        </w:rPr>
      </w:pPr>
    </w:p>
    <w:p w14:paraId="1579DBCF" w14:textId="77777777" w:rsidR="00EA0F4C" w:rsidRDefault="00EA0F4C" w:rsidP="00EA0F4C">
      <w:pPr>
        <w:jc w:val="center"/>
      </w:pPr>
    </w:p>
    <w:p w14:paraId="730100B1" w14:textId="7EF24473" w:rsidR="007D2D9E" w:rsidRPr="007D2D9E" w:rsidRDefault="00EA0F4C" w:rsidP="00EA0F4C">
      <w:pPr>
        <w:ind w:left="1440"/>
        <w:jc w:val="center"/>
        <w:rPr>
          <w:rFonts w:ascii="Arial" w:hAnsi="Arial" w:cs="Arial"/>
          <w:sz w:val="32"/>
          <w:szCs w:val="32"/>
        </w:rPr>
      </w:pPr>
      <w:r>
        <w:object w:dxaOrig="11221" w:dyaOrig="16036" w14:anchorId="2F08EB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645pt" o:ole="">
            <v:imagedata r:id="rId8" o:title=""/>
          </v:shape>
          <o:OLEObject Type="Embed" ProgID="Visio.Drawing.15" ShapeID="_x0000_i1025" DrawAspect="Content" ObjectID="_1746261673" r:id="rId9"/>
        </w:object>
      </w:r>
    </w:p>
    <w:sectPr w:rsidR="007D2D9E" w:rsidRPr="007D2D9E" w:rsidSect="00D2476F">
      <w:headerReference w:type="default"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264A1" w14:textId="77777777" w:rsidR="00FE722B" w:rsidRDefault="00FE722B" w:rsidP="00FE722B">
      <w:pPr>
        <w:spacing w:after="0" w:line="240" w:lineRule="auto"/>
      </w:pPr>
      <w:r>
        <w:separator/>
      </w:r>
    </w:p>
  </w:endnote>
  <w:endnote w:type="continuationSeparator" w:id="0">
    <w:p w14:paraId="0AF9AF4D" w14:textId="77777777" w:rsidR="00FE722B" w:rsidRDefault="00FE722B" w:rsidP="00FE7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BED4E" w14:textId="3E8789A6" w:rsidR="00FE722B" w:rsidRDefault="00FE722B">
    <w:pPr>
      <w:pStyle w:val="Footer"/>
    </w:pPr>
    <w:r>
      <w:t xml:space="preserve">V2: May 2023 </w:t>
    </w:r>
  </w:p>
  <w:p w14:paraId="1947C0A0" w14:textId="77777777" w:rsidR="00FE722B" w:rsidRDefault="00FE72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39E3B" w14:textId="34703A26" w:rsidR="00EA0F4C" w:rsidRDefault="00EA0F4C">
    <w:pPr>
      <w:pStyle w:val="Footer"/>
    </w:pPr>
    <w:r>
      <w:t>V2.0 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36FE2" w14:textId="77777777" w:rsidR="00FE722B" w:rsidRDefault="00FE722B" w:rsidP="00FE722B">
      <w:pPr>
        <w:spacing w:after="0" w:line="240" w:lineRule="auto"/>
      </w:pPr>
      <w:r>
        <w:separator/>
      </w:r>
    </w:p>
  </w:footnote>
  <w:footnote w:type="continuationSeparator" w:id="0">
    <w:p w14:paraId="399884BE" w14:textId="77777777" w:rsidR="00FE722B" w:rsidRDefault="00FE722B" w:rsidP="00FE7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838AA" w14:textId="75F292E2" w:rsidR="00EA0F4C" w:rsidRDefault="001A6897">
    <w:pPr>
      <w:pStyle w:val="Header"/>
    </w:pPr>
    <w:r w:rsidRPr="5A8D408B">
      <w:rPr>
        <w:rFonts w:eastAsiaTheme="minorEastAsia"/>
      </w:rPr>
      <w:t>title, author, version number, updated on date and review due date</w:t>
    </w:r>
    <w:r>
      <w:rPr>
        <w:noProof/>
      </w:rPr>
      <w:t xml:space="preserve"> </w:t>
    </w:r>
    <w:r w:rsidR="00EA0F4C">
      <w:rPr>
        <w:noProof/>
      </w:rPr>
      <w:drawing>
        <wp:anchor distT="0" distB="0" distL="114300" distR="114300" simplePos="0" relativeHeight="251660288" behindDoc="1" locked="0" layoutInCell="1" allowOverlap="1" wp14:anchorId="0F6E14EB" wp14:editId="79102A99">
          <wp:simplePos x="0" y="0"/>
          <wp:positionH relativeFrom="column">
            <wp:posOffset>2964180</wp:posOffset>
          </wp:positionH>
          <wp:positionV relativeFrom="paragraph">
            <wp:posOffset>-442595</wp:posOffset>
          </wp:positionV>
          <wp:extent cx="3638550" cy="1190625"/>
          <wp:effectExtent l="0" t="0" r="0" b="9525"/>
          <wp:wrapTight wrapText="bothSides">
            <wp:wrapPolygon edited="0">
              <wp:start x="0" y="0"/>
              <wp:lineTo x="0" y="21427"/>
              <wp:lineTo x="21487" y="21427"/>
              <wp:lineTo x="2148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855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409AB" w14:textId="0167E109" w:rsidR="00D2476F" w:rsidRDefault="006E037F">
    <w:pPr>
      <w:pStyle w:val="Header"/>
    </w:pPr>
    <w:r>
      <w:rPr>
        <w:noProof/>
      </w:rPr>
      <w:drawing>
        <wp:anchor distT="0" distB="0" distL="114300" distR="114300" simplePos="0" relativeHeight="251658240" behindDoc="1" locked="0" layoutInCell="1" allowOverlap="1" wp14:anchorId="2D4B00EE" wp14:editId="677FF380">
          <wp:simplePos x="0" y="0"/>
          <wp:positionH relativeFrom="column">
            <wp:posOffset>2952750</wp:posOffset>
          </wp:positionH>
          <wp:positionV relativeFrom="paragraph">
            <wp:posOffset>-373380</wp:posOffset>
          </wp:positionV>
          <wp:extent cx="3638550" cy="1190625"/>
          <wp:effectExtent l="0" t="0" r="0" b="9525"/>
          <wp:wrapTight wrapText="bothSides">
            <wp:wrapPolygon edited="0">
              <wp:start x="0" y="0"/>
              <wp:lineTo x="0" y="21427"/>
              <wp:lineTo x="21487" y="21427"/>
              <wp:lineTo x="2148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855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35A5"/>
    <w:multiLevelType w:val="hybridMultilevel"/>
    <w:tmpl w:val="4E383D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E10715"/>
    <w:multiLevelType w:val="hybridMultilevel"/>
    <w:tmpl w:val="BB4ABE16"/>
    <w:lvl w:ilvl="0" w:tplc="F7228556">
      <w:start w:val="1"/>
      <w:numFmt w:val="bullet"/>
      <w:lvlText w:val=""/>
      <w:lvlJc w:val="left"/>
      <w:pPr>
        <w:ind w:left="720" w:hanging="360"/>
      </w:pPr>
      <w:rPr>
        <w:rFonts w:ascii="Symbol" w:hAnsi="Symbol" w:hint="default"/>
      </w:rPr>
    </w:lvl>
    <w:lvl w:ilvl="1" w:tplc="D42C3B8C">
      <w:start w:val="1"/>
      <w:numFmt w:val="bullet"/>
      <w:lvlText w:val="o"/>
      <w:lvlJc w:val="left"/>
      <w:pPr>
        <w:ind w:left="1440" w:hanging="360"/>
      </w:pPr>
      <w:rPr>
        <w:rFonts w:ascii="Courier New" w:hAnsi="Courier New" w:hint="default"/>
      </w:rPr>
    </w:lvl>
    <w:lvl w:ilvl="2" w:tplc="D26C2D4A">
      <w:start w:val="1"/>
      <w:numFmt w:val="bullet"/>
      <w:lvlText w:val=""/>
      <w:lvlJc w:val="left"/>
      <w:pPr>
        <w:ind w:left="2160" w:hanging="360"/>
      </w:pPr>
      <w:rPr>
        <w:rFonts w:ascii="Wingdings" w:hAnsi="Wingdings" w:hint="default"/>
      </w:rPr>
    </w:lvl>
    <w:lvl w:ilvl="3" w:tplc="F880E6DA">
      <w:start w:val="1"/>
      <w:numFmt w:val="bullet"/>
      <w:lvlText w:val=""/>
      <w:lvlJc w:val="left"/>
      <w:pPr>
        <w:ind w:left="2880" w:hanging="360"/>
      </w:pPr>
      <w:rPr>
        <w:rFonts w:ascii="Symbol" w:hAnsi="Symbol" w:hint="default"/>
      </w:rPr>
    </w:lvl>
    <w:lvl w:ilvl="4" w:tplc="E3247966">
      <w:start w:val="1"/>
      <w:numFmt w:val="bullet"/>
      <w:lvlText w:val="o"/>
      <w:lvlJc w:val="left"/>
      <w:pPr>
        <w:ind w:left="3600" w:hanging="360"/>
      </w:pPr>
      <w:rPr>
        <w:rFonts w:ascii="Courier New" w:hAnsi="Courier New" w:hint="default"/>
      </w:rPr>
    </w:lvl>
    <w:lvl w:ilvl="5" w:tplc="D2B61D5C">
      <w:start w:val="1"/>
      <w:numFmt w:val="bullet"/>
      <w:lvlText w:val=""/>
      <w:lvlJc w:val="left"/>
      <w:pPr>
        <w:ind w:left="4320" w:hanging="360"/>
      </w:pPr>
      <w:rPr>
        <w:rFonts w:ascii="Wingdings" w:hAnsi="Wingdings" w:hint="default"/>
      </w:rPr>
    </w:lvl>
    <w:lvl w:ilvl="6" w:tplc="CFF689E6">
      <w:start w:val="1"/>
      <w:numFmt w:val="bullet"/>
      <w:lvlText w:val=""/>
      <w:lvlJc w:val="left"/>
      <w:pPr>
        <w:ind w:left="5040" w:hanging="360"/>
      </w:pPr>
      <w:rPr>
        <w:rFonts w:ascii="Symbol" w:hAnsi="Symbol" w:hint="default"/>
      </w:rPr>
    </w:lvl>
    <w:lvl w:ilvl="7" w:tplc="D9D0B188">
      <w:start w:val="1"/>
      <w:numFmt w:val="bullet"/>
      <w:lvlText w:val="o"/>
      <w:lvlJc w:val="left"/>
      <w:pPr>
        <w:ind w:left="5760" w:hanging="360"/>
      </w:pPr>
      <w:rPr>
        <w:rFonts w:ascii="Courier New" w:hAnsi="Courier New" w:hint="default"/>
      </w:rPr>
    </w:lvl>
    <w:lvl w:ilvl="8" w:tplc="48C05DC6">
      <w:start w:val="1"/>
      <w:numFmt w:val="bullet"/>
      <w:lvlText w:val=""/>
      <w:lvlJc w:val="left"/>
      <w:pPr>
        <w:ind w:left="6480" w:hanging="360"/>
      </w:pPr>
      <w:rPr>
        <w:rFonts w:ascii="Wingdings" w:hAnsi="Wingdings" w:hint="default"/>
      </w:rPr>
    </w:lvl>
  </w:abstractNum>
  <w:abstractNum w:abstractNumId="2" w15:restartNumberingAfterBreak="0">
    <w:nsid w:val="1FB13F39"/>
    <w:multiLevelType w:val="hybridMultilevel"/>
    <w:tmpl w:val="B486FB4A"/>
    <w:lvl w:ilvl="0" w:tplc="E696B4EE">
      <w:start w:val="1"/>
      <w:numFmt w:val="bullet"/>
      <w:lvlText w:val=""/>
      <w:lvlJc w:val="left"/>
      <w:pPr>
        <w:ind w:left="720" w:hanging="360"/>
      </w:pPr>
      <w:rPr>
        <w:rFonts w:ascii="Symbol" w:hAnsi="Symbol" w:hint="default"/>
      </w:rPr>
    </w:lvl>
    <w:lvl w:ilvl="1" w:tplc="ADAE767E">
      <w:start w:val="1"/>
      <w:numFmt w:val="bullet"/>
      <w:lvlText w:val="o"/>
      <w:lvlJc w:val="left"/>
      <w:pPr>
        <w:ind w:left="1440" w:hanging="360"/>
      </w:pPr>
      <w:rPr>
        <w:rFonts w:ascii="Courier New" w:hAnsi="Courier New" w:hint="default"/>
      </w:rPr>
    </w:lvl>
    <w:lvl w:ilvl="2" w:tplc="6546BB64">
      <w:start w:val="1"/>
      <w:numFmt w:val="bullet"/>
      <w:lvlText w:val=""/>
      <w:lvlJc w:val="left"/>
      <w:pPr>
        <w:ind w:left="2160" w:hanging="360"/>
      </w:pPr>
      <w:rPr>
        <w:rFonts w:ascii="Wingdings" w:hAnsi="Wingdings" w:hint="default"/>
      </w:rPr>
    </w:lvl>
    <w:lvl w:ilvl="3" w:tplc="9006B018">
      <w:start w:val="1"/>
      <w:numFmt w:val="bullet"/>
      <w:lvlText w:val=""/>
      <w:lvlJc w:val="left"/>
      <w:pPr>
        <w:ind w:left="2880" w:hanging="360"/>
      </w:pPr>
      <w:rPr>
        <w:rFonts w:ascii="Symbol" w:hAnsi="Symbol" w:hint="default"/>
      </w:rPr>
    </w:lvl>
    <w:lvl w:ilvl="4" w:tplc="2A0A2C66">
      <w:start w:val="1"/>
      <w:numFmt w:val="bullet"/>
      <w:lvlText w:val="o"/>
      <w:lvlJc w:val="left"/>
      <w:pPr>
        <w:ind w:left="3600" w:hanging="360"/>
      </w:pPr>
      <w:rPr>
        <w:rFonts w:ascii="Courier New" w:hAnsi="Courier New" w:hint="default"/>
      </w:rPr>
    </w:lvl>
    <w:lvl w:ilvl="5" w:tplc="D0F28690">
      <w:start w:val="1"/>
      <w:numFmt w:val="bullet"/>
      <w:lvlText w:val=""/>
      <w:lvlJc w:val="left"/>
      <w:pPr>
        <w:ind w:left="4320" w:hanging="360"/>
      </w:pPr>
      <w:rPr>
        <w:rFonts w:ascii="Wingdings" w:hAnsi="Wingdings" w:hint="default"/>
      </w:rPr>
    </w:lvl>
    <w:lvl w:ilvl="6" w:tplc="AAC606D0">
      <w:start w:val="1"/>
      <w:numFmt w:val="bullet"/>
      <w:lvlText w:val=""/>
      <w:lvlJc w:val="left"/>
      <w:pPr>
        <w:ind w:left="5040" w:hanging="360"/>
      </w:pPr>
      <w:rPr>
        <w:rFonts w:ascii="Symbol" w:hAnsi="Symbol" w:hint="default"/>
      </w:rPr>
    </w:lvl>
    <w:lvl w:ilvl="7" w:tplc="AC6C2304">
      <w:start w:val="1"/>
      <w:numFmt w:val="bullet"/>
      <w:lvlText w:val="o"/>
      <w:lvlJc w:val="left"/>
      <w:pPr>
        <w:ind w:left="5760" w:hanging="360"/>
      </w:pPr>
      <w:rPr>
        <w:rFonts w:ascii="Courier New" w:hAnsi="Courier New" w:hint="default"/>
      </w:rPr>
    </w:lvl>
    <w:lvl w:ilvl="8" w:tplc="9978096A">
      <w:start w:val="1"/>
      <w:numFmt w:val="bullet"/>
      <w:lvlText w:val=""/>
      <w:lvlJc w:val="left"/>
      <w:pPr>
        <w:ind w:left="6480" w:hanging="360"/>
      </w:pPr>
      <w:rPr>
        <w:rFonts w:ascii="Wingdings" w:hAnsi="Wingdings" w:hint="default"/>
      </w:rPr>
    </w:lvl>
  </w:abstractNum>
  <w:abstractNum w:abstractNumId="3" w15:restartNumberingAfterBreak="0">
    <w:nsid w:val="318628D0"/>
    <w:multiLevelType w:val="hybridMultilevel"/>
    <w:tmpl w:val="B052B0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F60610"/>
    <w:multiLevelType w:val="hybridMultilevel"/>
    <w:tmpl w:val="8A64B110"/>
    <w:lvl w:ilvl="0" w:tplc="66A2AA44">
      <w:start w:val="1"/>
      <w:numFmt w:val="bullet"/>
      <w:lvlText w:val="·"/>
      <w:lvlJc w:val="left"/>
      <w:pPr>
        <w:ind w:left="720" w:hanging="360"/>
      </w:pPr>
      <w:rPr>
        <w:rFonts w:ascii="Symbol" w:hAnsi="Symbol" w:hint="default"/>
      </w:rPr>
    </w:lvl>
    <w:lvl w:ilvl="1" w:tplc="A0FEE2A4">
      <w:start w:val="1"/>
      <w:numFmt w:val="bullet"/>
      <w:lvlText w:val="o"/>
      <w:lvlJc w:val="left"/>
      <w:pPr>
        <w:ind w:left="1440" w:hanging="360"/>
      </w:pPr>
      <w:rPr>
        <w:rFonts w:ascii="Courier New" w:hAnsi="Courier New" w:hint="default"/>
      </w:rPr>
    </w:lvl>
    <w:lvl w:ilvl="2" w:tplc="421233CC">
      <w:start w:val="1"/>
      <w:numFmt w:val="bullet"/>
      <w:lvlText w:val=""/>
      <w:lvlJc w:val="left"/>
      <w:pPr>
        <w:ind w:left="2160" w:hanging="360"/>
      </w:pPr>
      <w:rPr>
        <w:rFonts w:ascii="Wingdings" w:hAnsi="Wingdings" w:hint="default"/>
      </w:rPr>
    </w:lvl>
    <w:lvl w:ilvl="3" w:tplc="AA40D658">
      <w:start w:val="1"/>
      <w:numFmt w:val="bullet"/>
      <w:lvlText w:val=""/>
      <w:lvlJc w:val="left"/>
      <w:pPr>
        <w:ind w:left="2880" w:hanging="360"/>
      </w:pPr>
      <w:rPr>
        <w:rFonts w:ascii="Symbol" w:hAnsi="Symbol" w:hint="default"/>
      </w:rPr>
    </w:lvl>
    <w:lvl w:ilvl="4" w:tplc="A0242A98">
      <w:start w:val="1"/>
      <w:numFmt w:val="bullet"/>
      <w:lvlText w:val="o"/>
      <w:lvlJc w:val="left"/>
      <w:pPr>
        <w:ind w:left="3600" w:hanging="360"/>
      </w:pPr>
      <w:rPr>
        <w:rFonts w:ascii="Courier New" w:hAnsi="Courier New" w:hint="default"/>
      </w:rPr>
    </w:lvl>
    <w:lvl w:ilvl="5" w:tplc="8830206E">
      <w:start w:val="1"/>
      <w:numFmt w:val="bullet"/>
      <w:lvlText w:val=""/>
      <w:lvlJc w:val="left"/>
      <w:pPr>
        <w:ind w:left="4320" w:hanging="360"/>
      </w:pPr>
      <w:rPr>
        <w:rFonts w:ascii="Wingdings" w:hAnsi="Wingdings" w:hint="default"/>
      </w:rPr>
    </w:lvl>
    <w:lvl w:ilvl="6" w:tplc="7D023408">
      <w:start w:val="1"/>
      <w:numFmt w:val="bullet"/>
      <w:lvlText w:val=""/>
      <w:lvlJc w:val="left"/>
      <w:pPr>
        <w:ind w:left="5040" w:hanging="360"/>
      </w:pPr>
      <w:rPr>
        <w:rFonts w:ascii="Symbol" w:hAnsi="Symbol" w:hint="default"/>
      </w:rPr>
    </w:lvl>
    <w:lvl w:ilvl="7" w:tplc="9EE2D04C">
      <w:start w:val="1"/>
      <w:numFmt w:val="bullet"/>
      <w:lvlText w:val="o"/>
      <w:lvlJc w:val="left"/>
      <w:pPr>
        <w:ind w:left="5760" w:hanging="360"/>
      </w:pPr>
      <w:rPr>
        <w:rFonts w:ascii="Courier New" w:hAnsi="Courier New" w:hint="default"/>
      </w:rPr>
    </w:lvl>
    <w:lvl w:ilvl="8" w:tplc="6C768BD2">
      <w:start w:val="1"/>
      <w:numFmt w:val="bullet"/>
      <w:lvlText w:val=""/>
      <w:lvlJc w:val="left"/>
      <w:pPr>
        <w:ind w:left="6480" w:hanging="360"/>
      </w:pPr>
      <w:rPr>
        <w:rFonts w:ascii="Wingdings" w:hAnsi="Wingdings" w:hint="default"/>
      </w:rPr>
    </w:lvl>
  </w:abstractNum>
  <w:abstractNum w:abstractNumId="5" w15:restartNumberingAfterBreak="0">
    <w:nsid w:val="576D4736"/>
    <w:multiLevelType w:val="hybridMultilevel"/>
    <w:tmpl w:val="300CC4F6"/>
    <w:lvl w:ilvl="0" w:tplc="A4CA7932">
      <w:start w:val="1"/>
      <w:numFmt w:val="bullet"/>
      <w:lvlText w:val="·"/>
      <w:lvlJc w:val="left"/>
      <w:pPr>
        <w:ind w:left="720" w:hanging="360"/>
      </w:pPr>
      <w:rPr>
        <w:rFonts w:ascii="Symbol" w:hAnsi="Symbol" w:hint="default"/>
      </w:rPr>
    </w:lvl>
    <w:lvl w:ilvl="1" w:tplc="E08E2E58">
      <w:start w:val="1"/>
      <w:numFmt w:val="bullet"/>
      <w:lvlText w:val="o"/>
      <w:lvlJc w:val="left"/>
      <w:pPr>
        <w:ind w:left="1440" w:hanging="360"/>
      </w:pPr>
      <w:rPr>
        <w:rFonts w:ascii="Courier New" w:hAnsi="Courier New" w:hint="default"/>
      </w:rPr>
    </w:lvl>
    <w:lvl w:ilvl="2" w:tplc="768EBDA0">
      <w:start w:val="1"/>
      <w:numFmt w:val="bullet"/>
      <w:lvlText w:val=""/>
      <w:lvlJc w:val="left"/>
      <w:pPr>
        <w:ind w:left="2160" w:hanging="360"/>
      </w:pPr>
      <w:rPr>
        <w:rFonts w:ascii="Wingdings" w:hAnsi="Wingdings" w:hint="default"/>
      </w:rPr>
    </w:lvl>
    <w:lvl w:ilvl="3" w:tplc="20B89350">
      <w:start w:val="1"/>
      <w:numFmt w:val="bullet"/>
      <w:lvlText w:val=""/>
      <w:lvlJc w:val="left"/>
      <w:pPr>
        <w:ind w:left="2880" w:hanging="360"/>
      </w:pPr>
      <w:rPr>
        <w:rFonts w:ascii="Symbol" w:hAnsi="Symbol" w:hint="default"/>
      </w:rPr>
    </w:lvl>
    <w:lvl w:ilvl="4" w:tplc="D9925E5A">
      <w:start w:val="1"/>
      <w:numFmt w:val="bullet"/>
      <w:lvlText w:val="o"/>
      <w:lvlJc w:val="left"/>
      <w:pPr>
        <w:ind w:left="3600" w:hanging="360"/>
      </w:pPr>
      <w:rPr>
        <w:rFonts w:ascii="Courier New" w:hAnsi="Courier New" w:hint="default"/>
      </w:rPr>
    </w:lvl>
    <w:lvl w:ilvl="5" w:tplc="418E6BB8">
      <w:start w:val="1"/>
      <w:numFmt w:val="bullet"/>
      <w:lvlText w:val=""/>
      <w:lvlJc w:val="left"/>
      <w:pPr>
        <w:ind w:left="4320" w:hanging="360"/>
      </w:pPr>
      <w:rPr>
        <w:rFonts w:ascii="Wingdings" w:hAnsi="Wingdings" w:hint="default"/>
      </w:rPr>
    </w:lvl>
    <w:lvl w:ilvl="6" w:tplc="EE6C584E">
      <w:start w:val="1"/>
      <w:numFmt w:val="bullet"/>
      <w:lvlText w:val=""/>
      <w:lvlJc w:val="left"/>
      <w:pPr>
        <w:ind w:left="5040" w:hanging="360"/>
      </w:pPr>
      <w:rPr>
        <w:rFonts w:ascii="Symbol" w:hAnsi="Symbol" w:hint="default"/>
      </w:rPr>
    </w:lvl>
    <w:lvl w:ilvl="7" w:tplc="F91E92D4">
      <w:start w:val="1"/>
      <w:numFmt w:val="bullet"/>
      <w:lvlText w:val="o"/>
      <w:lvlJc w:val="left"/>
      <w:pPr>
        <w:ind w:left="5760" w:hanging="360"/>
      </w:pPr>
      <w:rPr>
        <w:rFonts w:ascii="Courier New" w:hAnsi="Courier New" w:hint="default"/>
      </w:rPr>
    </w:lvl>
    <w:lvl w:ilvl="8" w:tplc="76B4492E">
      <w:start w:val="1"/>
      <w:numFmt w:val="bullet"/>
      <w:lvlText w:val=""/>
      <w:lvlJc w:val="left"/>
      <w:pPr>
        <w:ind w:left="6480" w:hanging="360"/>
      </w:pPr>
      <w:rPr>
        <w:rFonts w:ascii="Wingdings" w:hAnsi="Wingdings" w:hint="default"/>
      </w:rPr>
    </w:lvl>
  </w:abstractNum>
  <w:abstractNum w:abstractNumId="6" w15:restartNumberingAfterBreak="0">
    <w:nsid w:val="612B0A02"/>
    <w:multiLevelType w:val="hybridMultilevel"/>
    <w:tmpl w:val="1E9EDF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456791"/>
    <w:multiLevelType w:val="hybridMultilevel"/>
    <w:tmpl w:val="5DDC23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304F12"/>
    <w:multiLevelType w:val="hybridMultilevel"/>
    <w:tmpl w:val="76D0644A"/>
    <w:lvl w:ilvl="0" w:tplc="EBF6EC10">
      <w:start w:val="1"/>
      <w:numFmt w:val="bullet"/>
      <w:lvlText w:val="·"/>
      <w:lvlJc w:val="left"/>
      <w:pPr>
        <w:ind w:left="720" w:hanging="360"/>
      </w:pPr>
      <w:rPr>
        <w:rFonts w:ascii="Symbol" w:hAnsi="Symbol" w:hint="default"/>
      </w:rPr>
    </w:lvl>
    <w:lvl w:ilvl="1" w:tplc="DE32ACCE">
      <w:start w:val="1"/>
      <w:numFmt w:val="bullet"/>
      <w:lvlText w:val="o"/>
      <w:lvlJc w:val="left"/>
      <w:pPr>
        <w:ind w:left="1440" w:hanging="360"/>
      </w:pPr>
      <w:rPr>
        <w:rFonts w:ascii="Courier New" w:hAnsi="Courier New" w:hint="default"/>
      </w:rPr>
    </w:lvl>
    <w:lvl w:ilvl="2" w:tplc="F8686214">
      <w:start w:val="1"/>
      <w:numFmt w:val="bullet"/>
      <w:lvlText w:val=""/>
      <w:lvlJc w:val="left"/>
      <w:pPr>
        <w:ind w:left="2160" w:hanging="360"/>
      </w:pPr>
      <w:rPr>
        <w:rFonts w:ascii="Wingdings" w:hAnsi="Wingdings" w:hint="default"/>
      </w:rPr>
    </w:lvl>
    <w:lvl w:ilvl="3" w:tplc="04765C2A">
      <w:start w:val="1"/>
      <w:numFmt w:val="bullet"/>
      <w:lvlText w:val=""/>
      <w:lvlJc w:val="left"/>
      <w:pPr>
        <w:ind w:left="2880" w:hanging="360"/>
      </w:pPr>
      <w:rPr>
        <w:rFonts w:ascii="Symbol" w:hAnsi="Symbol" w:hint="default"/>
      </w:rPr>
    </w:lvl>
    <w:lvl w:ilvl="4" w:tplc="47A28368">
      <w:start w:val="1"/>
      <w:numFmt w:val="bullet"/>
      <w:lvlText w:val="o"/>
      <w:lvlJc w:val="left"/>
      <w:pPr>
        <w:ind w:left="3600" w:hanging="360"/>
      </w:pPr>
      <w:rPr>
        <w:rFonts w:ascii="Courier New" w:hAnsi="Courier New" w:hint="default"/>
      </w:rPr>
    </w:lvl>
    <w:lvl w:ilvl="5" w:tplc="9B9AE6B8">
      <w:start w:val="1"/>
      <w:numFmt w:val="bullet"/>
      <w:lvlText w:val=""/>
      <w:lvlJc w:val="left"/>
      <w:pPr>
        <w:ind w:left="4320" w:hanging="360"/>
      </w:pPr>
      <w:rPr>
        <w:rFonts w:ascii="Wingdings" w:hAnsi="Wingdings" w:hint="default"/>
      </w:rPr>
    </w:lvl>
    <w:lvl w:ilvl="6" w:tplc="B7F481CE">
      <w:start w:val="1"/>
      <w:numFmt w:val="bullet"/>
      <w:lvlText w:val=""/>
      <w:lvlJc w:val="left"/>
      <w:pPr>
        <w:ind w:left="5040" w:hanging="360"/>
      </w:pPr>
      <w:rPr>
        <w:rFonts w:ascii="Symbol" w:hAnsi="Symbol" w:hint="default"/>
      </w:rPr>
    </w:lvl>
    <w:lvl w:ilvl="7" w:tplc="5A7CD17C">
      <w:start w:val="1"/>
      <w:numFmt w:val="bullet"/>
      <w:lvlText w:val="o"/>
      <w:lvlJc w:val="left"/>
      <w:pPr>
        <w:ind w:left="5760" w:hanging="360"/>
      </w:pPr>
      <w:rPr>
        <w:rFonts w:ascii="Courier New" w:hAnsi="Courier New" w:hint="default"/>
      </w:rPr>
    </w:lvl>
    <w:lvl w:ilvl="8" w:tplc="0A56D99A">
      <w:start w:val="1"/>
      <w:numFmt w:val="bullet"/>
      <w:lvlText w:val=""/>
      <w:lvlJc w:val="left"/>
      <w:pPr>
        <w:ind w:left="6480" w:hanging="360"/>
      </w:pPr>
      <w:rPr>
        <w:rFonts w:ascii="Wingdings" w:hAnsi="Wingdings" w:hint="default"/>
      </w:rPr>
    </w:lvl>
  </w:abstractNum>
  <w:num w:numId="1" w16cid:durableId="209415436">
    <w:abstractNumId w:val="3"/>
  </w:num>
  <w:num w:numId="2" w16cid:durableId="1998219062">
    <w:abstractNumId w:val="0"/>
  </w:num>
  <w:num w:numId="3" w16cid:durableId="1962494609">
    <w:abstractNumId w:val="6"/>
  </w:num>
  <w:num w:numId="4" w16cid:durableId="274797940">
    <w:abstractNumId w:val="7"/>
  </w:num>
  <w:num w:numId="5" w16cid:durableId="2047245293">
    <w:abstractNumId w:val="1"/>
  </w:num>
  <w:num w:numId="6" w16cid:durableId="53553363">
    <w:abstractNumId w:val="2"/>
  </w:num>
  <w:num w:numId="7" w16cid:durableId="1378510881">
    <w:abstractNumId w:val="5"/>
  </w:num>
  <w:num w:numId="8" w16cid:durableId="226502638">
    <w:abstractNumId w:val="8"/>
  </w:num>
  <w:num w:numId="9" w16cid:durableId="3159645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EF9"/>
    <w:rsid w:val="000D3B0D"/>
    <w:rsid w:val="001A2F84"/>
    <w:rsid w:val="001A6897"/>
    <w:rsid w:val="002775C5"/>
    <w:rsid w:val="0037196E"/>
    <w:rsid w:val="003F6F61"/>
    <w:rsid w:val="00443658"/>
    <w:rsid w:val="006E037F"/>
    <w:rsid w:val="007D2D9E"/>
    <w:rsid w:val="007F73EC"/>
    <w:rsid w:val="00921B5A"/>
    <w:rsid w:val="00A71F56"/>
    <w:rsid w:val="00AA1B69"/>
    <w:rsid w:val="00B2517D"/>
    <w:rsid w:val="00CD0BE9"/>
    <w:rsid w:val="00D2476F"/>
    <w:rsid w:val="00E16EF9"/>
    <w:rsid w:val="00EA0F4C"/>
    <w:rsid w:val="00FE7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0A7380"/>
  <w15:chartTrackingRefBased/>
  <w15:docId w15:val="{14EB55E5-09C8-43D2-AF36-8A3F24143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D9E"/>
    <w:pPr>
      <w:ind w:left="720"/>
      <w:contextualSpacing/>
    </w:pPr>
  </w:style>
  <w:style w:type="paragraph" w:styleId="Header">
    <w:name w:val="header"/>
    <w:basedOn w:val="Normal"/>
    <w:link w:val="HeaderChar"/>
    <w:uiPriority w:val="99"/>
    <w:unhideWhenUsed/>
    <w:rsid w:val="00FE72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22B"/>
  </w:style>
  <w:style w:type="paragraph" w:styleId="Footer">
    <w:name w:val="footer"/>
    <w:basedOn w:val="Normal"/>
    <w:link w:val="FooterChar"/>
    <w:uiPriority w:val="99"/>
    <w:unhideWhenUsed/>
    <w:rsid w:val="00FE72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22B"/>
  </w:style>
  <w:style w:type="character" w:styleId="Hyperlink">
    <w:name w:val="Hyperlink"/>
    <w:basedOn w:val="DefaultParagraphFont"/>
    <w:uiPriority w:val="99"/>
    <w:unhideWhenUsed/>
    <w:rsid w:val="00FE722B"/>
    <w:rPr>
      <w:color w:val="0563C1" w:themeColor="hyperlink"/>
      <w:u w:val="single"/>
    </w:rPr>
  </w:style>
  <w:style w:type="character" w:styleId="UnresolvedMention">
    <w:name w:val="Unresolved Mention"/>
    <w:basedOn w:val="DefaultParagraphFont"/>
    <w:uiPriority w:val="99"/>
    <w:semiHidden/>
    <w:unhideWhenUsed/>
    <w:rsid w:val="00FE72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shropshirecouncil.sharepoint.com/sites/CS800-OFSTEDPreparation_/Shared%20Documents/OFSTED%20Preparation_/Library%20approved%20doc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package" Target="embeddings/Microsoft_Visio_Drawing.vsdx"/><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504</Words>
  <Characters>2879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Hill</dc:creator>
  <cp:keywords/>
  <dc:description/>
  <cp:lastModifiedBy>Debbie Watson</cp:lastModifiedBy>
  <cp:revision>2</cp:revision>
  <dcterms:created xsi:type="dcterms:W3CDTF">2023-05-22T10:55:00Z</dcterms:created>
  <dcterms:modified xsi:type="dcterms:W3CDTF">2023-05-22T10:55:00Z</dcterms:modified>
</cp:coreProperties>
</file>