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4" w:rsidRPr="003E138A" w:rsidRDefault="00B25334" w:rsidP="00B25334">
      <w:pPr>
        <w:shd w:val="clear" w:color="auto" w:fill="FFFFFF"/>
        <w:spacing w:before="150" w:after="15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A03F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Appendix A: Guidance for Child </w:t>
      </w:r>
      <w:proofErr w:type="gramStart"/>
      <w:r w:rsidRPr="00A03F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In</w:t>
      </w:r>
      <w:proofErr w:type="gramEnd"/>
      <w:r w:rsidRPr="00A03F2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Need Review Meetings </w:t>
      </w:r>
    </w:p>
    <w:tbl>
      <w:tblPr>
        <w:tblW w:w="14517" w:type="dxa"/>
        <w:tblCellMar>
          <w:left w:w="0" w:type="dxa"/>
          <w:right w:w="0" w:type="dxa"/>
        </w:tblCellMar>
        <w:tblLook w:val="04A0"/>
      </w:tblPr>
      <w:tblGrid>
        <w:gridCol w:w="2689"/>
        <w:gridCol w:w="11828"/>
      </w:tblGrid>
      <w:tr w:rsidR="00B25334" w:rsidTr="00825898">
        <w:trPr>
          <w:cantSplit/>
          <w:trHeight w:val="50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Guidance for Child In Need Review Meetings</w:t>
            </w:r>
          </w:p>
        </w:tc>
        <w:tc>
          <w:tcPr>
            <w:tcW w:w="11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Child In Need (CIN) meetings are arranged where a child/family has been assessed to require support under Section 17 of the CA 1989 in order to agree a CIN plan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It is an opportunity for the child, parents/carers and other key agencies to identify and agree the most effective inter-agency services to meet assessed need and to agree a CIN plan, which identifies outcomes to be achieved and actions to do this.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family must be supported to encourage their engagement and attendance.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Consideration should be given to involving the child and supporting their attendance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CIN meetings can take place in a variety of locations to support full attendance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Parents/carers must give consent as it is a voluntary service.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consent is not obtained, consideration must be given to how the child’s needs will be best met – escalate to CP Conference or for the needs to be met via an Early Help assessment or single agency response </w:t>
            </w:r>
          </w:p>
        </w:tc>
      </w:tr>
      <w:tr w:rsidR="00B25334" w:rsidTr="00825898">
        <w:trPr>
          <w:trHeight w:val="2313"/>
        </w:trPr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Timescales / Frequency </w:t>
            </w:r>
          </w:p>
          <w:p w:rsidR="00B25334" w:rsidRDefault="00B25334" w:rsidP="00825898">
            <w:pPr>
              <w:pStyle w:val="Default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and Key Responsibilities</w:t>
            </w:r>
          </w:p>
        </w:tc>
        <w:tc>
          <w:tcPr>
            <w:tcW w:w="1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Timescales / Frequency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CIN Initial meeting must be convened within </w:t>
            </w:r>
            <w:r>
              <w:rPr>
                <w:rFonts w:ascii="Calibri" w:hAnsi="Calibri"/>
                <w:b/>
                <w:bCs/>
              </w:rPr>
              <w:t xml:space="preserve">10 working days </w:t>
            </w:r>
            <w:r>
              <w:rPr>
                <w:rFonts w:ascii="Calibri" w:hAnsi="Calibri"/>
              </w:rPr>
              <w:t xml:space="preserve">of a decision that the CIN plan is required. This decision may be made during or on the completion of the Child and Family Assessment.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The frequency of subsequent CIN review meetings will be determined at the Initial CIN meeting but should be held </w:t>
            </w:r>
            <w:r>
              <w:rPr>
                <w:rFonts w:ascii="Calibri" w:hAnsi="Calibri"/>
                <w:b/>
                <w:bCs/>
              </w:rPr>
              <w:t xml:space="preserve">at a minimum of twelve (12) weeks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  <w:b/>
                <w:bCs/>
              </w:rPr>
            </w:pPr>
            <w:r w:rsidRPr="003E138A">
              <w:rPr>
                <w:rFonts w:ascii="Calibri" w:hAnsi="Calibri"/>
                <w:b/>
                <w:bCs/>
              </w:rPr>
              <w:t>If there are significant changes in the family circumstances, an early review should take place.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Disability Review cases will be reviewed on a yearly basis. CIN Disability Cases will be reviewed at least six monthly. CIN </w:t>
            </w:r>
            <w:r>
              <w:rPr>
                <w:rFonts w:ascii="Calibri" w:hAnsi="Calibri"/>
              </w:rPr>
              <w:lastRenderedPageBreak/>
              <w:t xml:space="preserve">Welfare cases will be reviewed at least eight weekly.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Once each CIN review meeting has taken place, the plan must be: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updated within two working days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circulated within 3 working days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Key responsibilities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Meetings will be chaired by the Social Worker, or the Senior Practitioner/ Practice Manager if required.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Practice Manager maintains oversight of progress through supervision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Social Worker is the lead professional and responsible for arranging the CIN Review Meetings and recording agreed updates to the plan and circulates the plan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Key practitioners are responsible for the formulation and implementation of the plan and for their own attendance </w:t>
            </w:r>
          </w:p>
        </w:tc>
      </w:tr>
      <w:tr w:rsidR="00B25334" w:rsidTr="00825898">
        <w:trPr>
          <w:trHeight w:val="1538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Purpose of the </w:t>
            </w:r>
          </w:p>
          <w:p w:rsidR="00B25334" w:rsidRDefault="00B25334" w:rsidP="00825898">
            <w:pPr>
              <w:pStyle w:val="Default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Child In Need Review Meeting </w:t>
            </w:r>
          </w:p>
        </w:tc>
        <w:tc>
          <w:tcPr>
            <w:tcW w:w="1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Agree and clarify the actions of the CIN plan and then review progress against outcomes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Challenge the plan to ensure that it is robust enough to reduce any identified risks and develop strengths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Challenge the actions to ensure that they are SMART: Specific, Measurable, Achievable, </w:t>
            </w:r>
            <w:proofErr w:type="gramStart"/>
            <w:r>
              <w:rPr>
                <w:rFonts w:ascii="Calibri" w:hAnsi="Calibri"/>
              </w:rPr>
              <w:t>Realistic</w:t>
            </w:r>
            <w:proofErr w:type="gramEnd"/>
            <w:r>
              <w:rPr>
                <w:rFonts w:ascii="Calibri" w:hAnsi="Calibri"/>
              </w:rPr>
              <w:t>, Timely.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that all actions have identified people responsible for them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Record decisions taken and actions agreed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and intervention should be underpinned by a thorough assessment, which should be ongoing.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plan will follow the Strengthening Families format.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Take appropriate action if risks escalate/de-escalate </w:t>
            </w:r>
          </w:p>
        </w:tc>
      </w:tr>
      <w:tr w:rsidR="00B25334" w:rsidTr="00825898">
        <w:trPr>
          <w:trHeight w:val="3464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What needs to happen before the </w:t>
            </w:r>
          </w:p>
          <w:p w:rsidR="00B25334" w:rsidRDefault="00B25334" w:rsidP="00825898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Child In Need Review Meeting takes place</w:t>
            </w:r>
          </w:p>
        </w:tc>
        <w:tc>
          <w:tcPr>
            <w:tcW w:w="1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 the Child in Need workflow on the CYP’s file and ensure visits have taken place within required timescales (at least every 15 working days)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Make arrangements for the CIN review meeting, and invite key participants.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Visit the child and family to prepare for the meeting and seek their views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Explore ways of engaging the child in the meeting and consider advocacy services if required </w:t>
            </w:r>
          </w:p>
          <w:p w:rsidR="00B25334" w:rsidRDefault="00B25334" w:rsidP="00825898">
            <w:pPr>
              <w:pStyle w:val="Default"/>
              <w:spacing w:line="360" w:lineRule="auto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invited practitioners are unable to attend the meeting they should update the social worker and provide a written update regarding their involvement with the family </w:t>
            </w:r>
          </w:p>
        </w:tc>
      </w:tr>
    </w:tbl>
    <w:p w:rsidR="00B25334" w:rsidRDefault="00B25334" w:rsidP="00B25334"/>
    <w:p w:rsidR="00E07B90" w:rsidRDefault="00E07B90"/>
    <w:sectPr w:rsidR="00E07B90" w:rsidSect="003E1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5334"/>
    <w:rsid w:val="000F4079"/>
    <w:rsid w:val="001D4C45"/>
    <w:rsid w:val="00362F39"/>
    <w:rsid w:val="0037540F"/>
    <w:rsid w:val="003E2CD2"/>
    <w:rsid w:val="004C5BCC"/>
    <w:rsid w:val="004D447F"/>
    <w:rsid w:val="00591D60"/>
    <w:rsid w:val="0061326F"/>
    <w:rsid w:val="00684BED"/>
    <w:rsid w:val="00711DBE"/>
    <w:rsid w:val="00732C9C"/>
    <w:rsid w:val="00A731D7"/>
    <w:rsid w:val="00B25334"/>
    <w:rsid w:val="00C16EFC"/>
    <w:rsid w:val="00C43DEE"/>
    <w:rsid w:val="00E07B90"/>
    <w:rsid w:val="00E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3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5334"/>
    <w:pPr>
      <w:autoSpaceDE w:val="0"/>
      <w:autoSpaceDN w:val="0"/>
      <w:adjustRightInd w:val="0"/>
      <w:spacing w:after="0" w:line="240" w:lineRule="auto"/>
      <w:ind w:left="720" w:hanging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Carol.Hughes</dc:creator>
  <cp:lastModifiedBy>Carol.Hughes</cp:lastModifiedBy>
  <cp:revision>1</cp:revision>
  <dcterms:created xsi:type="dcterms:W3CDTF">2020-08-24T17:20:00Z</dcterms:created>
  <dcterms:modified xsi:type="dcterms:W3CDTF">2020-08-24T17:24:00Z</dcterms:modified>
</cp:coreProperties>
</file>