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BE" w:rsidRDefault="003034FB" w:rsidP="001A0B1D">
      <w:pPr>
        <w:rPr>
          <w:rFonts w:ascii="Arial" w:hAnsi="Arial" w:cs="Arial"/>
          <w:b/>
          <w:sz w:val="24"/>
          <w:szCs w:val="24"/>
          <w:u w:val="single"/>
        </w:rPr>
      </w:pPr>
      <w:bookmarkStart w:id="0" w:name="_GoBack"/>
      <w:bookmarkEnd w:id="0"/>
      <w:r>
        <w:rPr>
          <w:rFonts w:ascii="Arial" w:hAnsi="Arial" w:cs="Arial"/>
          <w:b/>
          <w:noProof/>
          <w:sz w:val="24"/>
          <w:szCs w:val="24"/>
          <w:u w:val="single"/>
          <w:lang w:eastAsia="en-GB"/>
        </w:rPr>
        <w:drawing>
          <wp:anchor distT="0" distB="0" distL="114300" distR="114300" simplePos="0" relativeHeight="251658240" behindDoc="0" locked="0" layoutInCell="1" allowOverlap="1">
            <wp:simplePos x="0" y="0"/>
            <wp:positionH relativeFrom="column">
              <wp:posOffset>5082054</wp:posOffset>
            </wp:positionH>
            <wp:positionV relativeFrom="paragraph">
              <wp:posOffset>-522514</wp:posOffset>
            </wp:positionV>
            <wp:extent cx="1039495" cy="1333500"/>
            <wp:effectExtent l="0" t="0" r="8255" b="0"/>
            <wp:wrapNone/>
            <wp:docPr id="2" name="Picture 2" descr="LCC 75mm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75mm 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9495" cy="1333500"/>
                    </a:xfrm>
                    <a:prstGeom prst="rect">
                      <a:avLst/>
                    </a:prstGeom>
                    <a:noFill/>
                  </pic:spPr>
                </pic:pic>
              </a:graphicData>
            </a:graphic>
            <wp14:sizeRelH relativeFrom="page">
              <wp14:pctWidth>0</wp14:pctWidth>
            </wp14:sizeRelH>
            <wp14:sizeRelV relativeFrom="page">
              <wp14:pctHeight>0</wp14:pctHeight>
            </wp14:sizeRelV>
          </wp:anchor>
        </w:drawing>
      </w:r>
    </w:p>
    <w:p w:rsidR="00051EBE" w:rsidRDefault="00051EBE" w:rsidP="00044C90">
      <w:pPr>
        <w:jc w:val="center"/>
        <w:rPr>
          <w:rFonts w:ascii="Arial" w:hAnsi="Arial" w:cs="Arial"/>
          <w:b/>
          <w:sz w:val="24"/>
          <w:szCs w:val="24"/>
          <w:u w:val="single"/>
        </w:rPr>
      </w:pPr>
    </w:p>
    <w:p w:rsidR="001A0B1D" w:rsidRDefault="00A51729" w:rsidP="00051EBE">
      <w:pPr>
        <w:rPr>
          <w:rFonts w:ascii="Arial" w:hAnsi="Arial" w:cs="Arial"/>
          <w:b/>
          <w:sz w:val="56"/>
          <w:szCs w:val="56"/>
          <w:u w:val="single"/>
        </w:rPr>
      </w:pPr>
      <w:r>
        <w:rPr>
          <w:rFonts w:ascii="Arial" w:hAnsi="Arial" w:cs="Arial"/>
          <w:b/>
          <w:noProof/>
          <w:sz w:val="56"/>
          <w:szCs w:val="56"/>
          <w:u w:val="single"/>
          <w:lang w:eastAsia="en-GB"/>
        </w:rPr>
        <mc:AlternateContent>
          <mc:Choice Requires="wps">
            <w:drawing>
              <wp:anchor distT="0" distB="0" distL="114300" distR="114300" simplePos="0" relativeHeight="251659264" behindDoc="0" locked="0" layoutInCell="1" allowOverlap="1" wp14:anchorId="1F78C0BF" wp14:editId="7687146F">
                <wp:simplePos x="0" y="0"/>
                <wp:positionH relativeFrom="column">
                  <wp:posOffset>-285750</wp:posOffset>
                </wp:positionH>
                <wp:positionV relativeFrom="paragraph">
                  <wp:posOffset>323850</wp:posOffset>
                </wp:positionV>
                <wp:extent cx="6315075" cy="1504950"/>
                <wp:effectExtent l="0" t="0" r="47625" b="571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50495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A51729" w:rsidRDefault="00A51729" w:rsidP="00A51729">
                            <w:pPr>
                              <w:spacing w:before="120" w:after="120" w:line="240" w:lineRule="auto"/>
                              <w:jc w:val="center"/>
                              <w:rPr>
                                <w:b/>
                                <w:sz w:val="72"/>
                                <w:szCs w:val="72"/>
                              </w:rPr>
                            </w:pPr>
                            <w:r w:rsidRPr="002E17F8">
                              <w:rPr>
                                <w:b/>
                                <w:sz w:val="72"/>
                                <w:szCs w:val="72"/>
                              </w:rPr>
                              <w:t>SUPERVISION POLICY</w:t>
                            </w:r>
                          </w:p>
                          <w:p w:rsidR="00A51729" w:rsidRPr="002E17F8" w:rsidRDefault="00A51729" w:rsidP="00A51729">
                            <w:pPr>
                              <w:spacing w:before="120" w:after="120" w:line="240" w:lineRule="auto"/>
                              <w:jc w:val="center"/>
                              <w:rPr>
                                <w:b/>
                                <w:sz w:val="72"/>
                                <w:szCs w:val="72"/>
                              </w:rPr>
                            </w:pPr>
                            <w:r>
                              <w:rPr>
                                <w:b/>
                                <w:sz w:val="72"/>
                                <w:szCs w:val="72"/>
                              </w:rPr>
                              <w:t>Practice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25.5pt;width:497.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" fillcolor="#b2a1c7" strokecolor="#b2a1c7" strokeweight="1pt">
                <v:fill color2="#e5dfec" angle="135" focus="50%" type="gradient"/>
                <v:shadow on="t" color="#3f3151" opacity=".5" offset="1pt"/>
                <v:textbox>
                  <w:txbxContent>
                    <w:p w:rsidR="00A51729" w:rsidRDefault="00A51729" w:rsidP="00A51729">
                      <w:pPr>
                        <w:spacing w:before="120" w:after="120" w:line="240" w:lineRule="auto"/>
                        <w:jc w:val="center"/>
                        <w:rPr>
                          <w:b/>
                          <w:sz w:val="72"/>
                          <w:szCs w:val="72"/>
                        </w:rPr>
                      </w:pPr>
                      <w:r w:rsidRPr="002E17F8">
                        <w:rPr>
                          <w:b/>
                          <w:sz w:val="72"/>
                          <w:szCs w:val="72"/>
                        </w:rPr>
                        <w:t>SUPERVISION POLICY</w:t>
                      </w:r>
                    </w:p>
                    <w:p w:rsidR="00A51729" w:rsidRPr="002E17F8" w:rsidRDefault="00A51729" w:rsidP="00A51729">
                      <w:pPr>
                        <w:spacing w:before="120" w:after="120" w:line="240" w:lineRule="auto"/>
                        <w:jc w:val="center"/>
                        <w:rPr>
                          <w:b/>
                          <w:sz w:val="72"/>
                          <w:szCs w:val="72"/>
                        </w:rPr>
                      </w:pPr>
                      <w:r>
                        <w:rPr>
                          <w:b/>
                          <w:sz w:val="72"/>
                          <w:szCs w:val="72"/>
                        </w:rPr>
                        <w:t>Practice guidance</w:t>
                      </w:r>
                    </w:p>
                  </w:txbxContent>
                </v:textbox>
              </v:shape>
            </w:pict>
          </mc:Fallback>
        </mc:AlternateContent>
      </w:r>
    </w:p>
    <w:p w:rsidR="001A0B1D" w:rsidRDefault="001A0B1D" w:rsidP="00051EBE">
      <w:pPr>
        <w:rPr>
          <w:rFonts w:ascii="Arial" w:hAnsi="Arial" w:cs="Arial"/>
          <w:b/>
          <w:sz w:val="56"/>
          <w:szCs w:val="56"/>
          <w:u w:val="single"/>
        </w:rPr>
      </w:pPr>
    </w:p>
    <w:p w:rsidR="00A51729" w:rsidRDefault="00A51729" w:rsidP="003034FB">
      <w:pPr>
        <w:jc w:val="center"/>
        <w:rPr>
          <w:rFonts w:ascii="Arial" w:hAnsi="Arial" w:cs="Arial"/>
          <w:b/>
          <w:sz w:val="52"/>
          <w:szCs w:val="52"/>
        </w:rPr>
      </w:pPr>
    </w:p>
    <w:p w:rsidR="00A51729" w:rsidRDefault="006355D2" w:rsidP="003034FB">
      <w:pPr>
        <w:jc w:val="center"/>
        <w:rPr>
          <w:rFonts w:ascii="Arial" w:hAnsi="Arial" w:cs="Arial"/>
          <w:b/>
          <w:sz w:val="52"/>
          <w:szCs w:val="52"/>
        </w:rPr>
      </w:pPr>
      <w:r>
        <w:rPr>
          <w:rFonts w:ascii="Arial" w:hAnsi="Arial" w:cs="Arial"/>
          <w:b/>
          <w:sz w:val="52"/>
          <w:szCs w:val="52"/>
        </w:rPr>
        <w:t xml:space="preserve"> </w:t>
      </w:r>
    </w:p>
    <w:p w:rsidR="00051EBE" w:rsidRPr="00A51729" w:rsidRDefault="00051EBE" w:rsidP="003034FB">
      <w:pPr>
        <w:jc w:val="center"/>
        <w:rPr>
          <w:rFonts w:ascii="Arial" w:hAnsi="Arial" w:cs="Arial"/>
          <w:b/>
          <w:sz w:val="52"/>
          <w:szCs w:val="52"/>
        </w:rPr>
      </w:pPr>
      <w:r w:rsidRPr="00A51729">
        <w:rPr>
          <w:rFonts w:ascii="Arial" w:hAnsi="Arial" w:cs="Arial"/>
          <w:b/>
          <w:sz w:val="52"/>
          <w:szCs w:val="52"/>
        </w:rPr>
        <w:t>Practice Guidance for Implementation of the Supervision Policy for Childrens Social Care and Early Help Services</w:t>
      </w:r>
    </w:p>
    <w:p w:rsidR="00051EBE" w:rsidRDefault="00051EBE" w:rsidP="00051EBE">
      <w:pPr>
        <w:rPr>
          <w:rFonts w:ascii="Arial" w:hAnsi="Arial" w:cs="Arial"/>
          <w:b/>
          <w:sz w:val="56"/>
          <w:szCs w:val="56"/>
          <w:u w:val="single"/>
        </w:rPr>
      </w:pPr>
    </w:p>
    <w:p w:rsidR="00A51729" w:rsidRDefault="00051EBE" w:rsidP="00051EBE">
      <w:pPr>
        <w:rPr>
          <w:rFonts w:ascii="Arial" w:hAnsi="Arial" w:cs="Arial"/>
          <w:b/>
          <w:sz w:val="24"/>
          <w:szCs w:val="24"/>
        </w:rPr>
      </w:pPr>
      <w:r w:rsidRPr="00051EBE">
        <w:rPr>
          <w:rFonts w:ascii="Arial" w:hAnsi="Arial" w:cs="Arial"/>
          <w:b/>
          <w:sz w:val="24"/>
          <w:szCs w:val="24"/>
        </w:rPr>
        <w:t xml:space="preserve">This guidance </w:t>
      </w:r>
      <w:r>
        <w:rPr>
          <w:rFonts w:ascii="Arial" w:hAnsi="Arial" w:cs="Arial"/>
          <w:b/>
          <w:sz w:val="24"/>
          <w:szCs w:val="24"/>
        </w:rPr>
        <w:t>needs to read in conjunction with</w:t>
      </w:r>
      <w:r w:rsidR="00A51729">
        <w:rPr>
          <w:rFonts w:ascii="Arial" w:hAnsi="Arial" w:cs="Arial"/>
          <w:b/>
          <w:sz w:val="24"/>
          <w:szCs w:val="24"/>
        </w:rPr>
        <w:t>:</w:t>
      </w:r>
    </w:p>
    <w:p w:rsidR="00051EBE" w:rsidRPr="00A51729" w:rsidRDefault="00573E2A" w:rsidP="00A51729">
      <w:pPr>
        <w:pStyle w:val="ListParagraph"/>
        <w:numPr>
          <w:ilvl w:val="0"/>
          <w:numId w:val="38"/>
        </w:numPr>
        <w:rPr>
          <w:rFonts w:ascii="Arial" w:hAnsi="Arial" w:cs="Arial"/>
          <w:b/>
          <w:sz w:val="24"/>
          <w:szCs w:val="24"/>
        </w:rPr>
      </w:pPr>
      <w:r>
        <w:rPr>
          <w:rFonts w:ascii="Arial" w:hAnsi="Arial" w:cs="Arial"/>
          <w:b/>
          <w:sz w:val="24"/>
          <w:szCs w:val="24"/>
        </w:rPr>
        <w:t>Social Care and Early Help</w:t>
      </w:r>
      <w:r w:rsidR="00A51729">
        <w:rPr>
          <w:rFonts w:ascii="Arial" w:hAnsi="Arial" w:cs="Arial"/>
          <w:b/>
          <w:sz w:val="24"/>
          <w:szCs w:val="24"/>
        </w:rPr>
        <w:t xml:space="preserve"> Services </w:t>
      </w:r>
      <w:r w:rsidR="00051EBE" w:rsidRPr="00A51729">
        <w:rPr>
          <w:rFonts w:ascii="Arial" w:hAnsi="Arial" w:cs="Arial"/>
          <w:b/>
          <w:sz w:val="24"/>
          <w:szCs w:val="24"/>
        </w:rPr>
        <w:t>Supervision Policy</w:t>
      </w:r>
      <w:r>
        <w:rPr>
          <w:rFonts w:ascii="Arial" w:hAnsi="Arial" w:cs="Arial"/>
          <w:b/>
          <w:sz w:val="24"/>
          <w:szCs w:val="24"/>
        </w:rPr>
        <w:t xml:space="preserve"> </w:t>
      </w:r>
      <w:r w:rsidR="00027DB9">
        <w:rPr>
          <w:rFonts w:ascii="Arial" w:hAnsi="Arial" w:cs="Arial"/>
          <w:b/>
          <w:sz w:val="24"/>
          <w:szCs w:val="24"/>
        </w:rPr>
        <w:t>(</w:t>
      </w:r>
      <w:r>
        <w:rPr>
          <w:rFonts w:ascii="Arial" w:hAnsi="Arial" w:cs="Arial"/>
          <w:b/>
          <w:sz w:val="24"/>
          <w:szCs w:val="24"/>
        </w:rPr>
        <w:t>Dec 2016</w:t>
      </w:r>
      <w:r w:rsidR="00A51729">
        <w:rPr>
          <w:rFonts w:ascii="Arial" w:hAnsi="Arial" w:cs="Arial"/>
          <w:b/>
          <w:sz w:val="24"/>
          <w:szCs w:val="24"/>
        </w:rPr>
        <w:t>)</w:t>
      </w:r>
    </w:p>
    <w:p w:rsidR="00AB43F7" w:rsidRDefault="00573E2A" w:rsidP="00A51729">
      <w:pPr>
        <w:pStyle w:val="ListParagraph"/>
        <w:numPr>
          <w:ilvl w:val="0"/>
          <w:numId w:val="38"/>
        </w:numPr>
        <w:rPr>
          <w:rFonts w:ascii="Arial" w:hAnsi="Arial" w:cs="Arial"/>
          <w:b/>
          <w:sz w:val="24"/>
          <w:szCs w:val="24"/>
        </w:rPr>
      </w:pPr>
      <w:r>
        <w:rPr>
          <w:rFonts w:ascii="Arial" w:hAnsi="Arial" w:cs="Arial"/>
          <w:b/>
          <w:sz w:val="24"/>
          <w:szCs w:val="24"/>
        </w:rPr>
        <w:t>Social Care and Early Help</w:t>
      </w:r>
      <w:r w:rsidR="00A51729">
        <w:rPr>
          <w:rFonts w:ascii="Arial" w:hAnsi="Arial" w:cs="Arial"/>
          <w:b/>
          <w:sz w:val="24"/>
          <w:szCs w:val="24"/>
        </w:rPr>
        <w:t xml:space="preserve"> </w:t>
      </w:r>
      <w:r w:rsidR="00AB43F7">
        <w:rPr>
          <w:rFonts w:ascii="Arial" w:hAnsi="Arial" w:cs="Arial"/>
          <w:b/>
          <w:sz w:val="24"/>
          <w:szCs w:val="24"/>
        </w:rPr>
        <w:t xml:space="preserve">Services </w:t>
      </w:r>
      <w:r w:rsidR="00A51729">
        <w:rPr>
          <w:rFonts w:ascii="Arial" w:hAnsi="Arial" w:cs="Arial"/>
          <w:b/>
          <w:sz w:val="24"/>
          <w:szCs w:val="24"/>
        </w:rPr>
        <w:t xml:space="preserve">Key </w:t>
      </w:r>
      <w:r w:rsidR="00AB43F7">
        <w:rPr>
          <w:rFonts w:ascii="Arial" w:hAnsi="Arial" w:cs="Arial"/>
          <w:b/>
          <w:sz w:val="24"/>
          <w:szCs w:val="24"/>
        </w:rPr>
        <w:t xml:space="preserve">Expectation and Standards </w:t>
      </w:r>
    </w:p>
    <w:p w:rsidR="007B3514" w:rsidRDefault="007B3514">
      <w:pPr>
        <w:rPr>
          <w:rFonts w:ascii="Arial" w:hAnsi="Arial" w:cs="Arial"/>
          <w:b/>
          <w:sz w:val="24"/>
          <w:szCs w:val="24"/>
        </w:rPr>
      </w:pPr>
      <w:r>
        <w:rPr>
          <w:rFonts w:ascii="Arial" w:hAnsi="Arial" w:cs="Arial"/>
          <w:b/>
          <w:sz w:val="24"/>
          <w:szCs w:val="24"/>
        </w:rPr>
        <w:br w:type="page"/>
      </w:r>
    </w:p>
    <w:p w:rsidR="007B3514" w:rsidRPr="00562358" w:rsidRDefault="007B3514" w:rsidP="007B3514">
      <w:pPr>
        <w:jc w:val="center"/>
        <w:rPr>
          <w:rFonts w:cs="Arial"/>
          <w:b/>
          <w:color w:val="403152"/>
          <w:sz w:val="40"/>
          <w:szCs w:val="40"/>
        </w:rPr>
      </w:pPr>
      <w:r w:rsidRPr="00562358">
        <w:rPr>
          <w:rFonts w:cs="Arial"/>
          <w:b/>
          <w:color w:val="403152"/>
          <w:sz w:val="40"/>
          <w:szCs w:val="40"/>
        </w:rPr>
        <w:lastRenderedPageBreak/>
        <w:t xml:space="preserve">Contents </w:t>
      </w:r>
    </w:p>
    <w:p w:rsidR="007B3514" w:rsidRPr="00562358" w:rsidRDefault="007B3514" w:rsidP="007B3514">
      <w:pPr>
        <w:jc w:val="center"/>
        <w:rPr>
          <w:rFonts w:cs="Arial"/>
          <w:b/>
          <w:color w:val="403152"/>
          <w:sz w:val="40"/>
          <w:szCs w:val="40"/>
        </w:rPr>
      </w:pPr>
    </w:p>
    <w:p w:rsidR="007B3514" w:rsidRPr="00562358" w:rsidRDefault="007B3514" w:rsidP="007B3514">
      <w:pPr>
        <w:numPr>
          <w:ilvl w:val="0"/>
          <w:numId w:val="39"/>
        </w:numPr>
        <w:spacing w:after="0" w:line="240" w:lineRule="auto"/>
        <w:ind w:left="1134" w:hanging="709"/>
        <w:rPr>
          <w:rFonts w:cs="Arial"/>
          <w:b/>
          <w:color w:val="403152"/>
          <w:sz w:val="28"/>
          <w:szCs w:val="28"/>
        </w:rPr>
      </w:pPr>
      <w:r>
        <w:rPr>
          <w:rFonts w:cs="Arial"/>
          <w:b/>
          <w:color w:val="403152"/>
          <w:sz w:val="28"/>
          <w:szCs w:val="28"/>
        </w:rPr>
        <w:t xml:space="preserve">Introduction </w:t>
      </w:r>
      <w:r w:rsidRPr="00562358">
        <w:rPr>
          <w:rFonts w:cs="Arial"/>
          <w:b/>
          <w:color w:val="403152"/>
          <w:sz w:val="28"/>
          <w:szCs w:val="28"/>
        </w:rPr>
        <w:tab/>
      </w:r>
      <w:r>
        <w:rPr>
          <w:rFonts w:cs="Arial"/>
          <w:b/>
          <w:color w:val="403152"/>
          <w:sz w:val="28"/>
          <w:szCs w:val="28"/>
        </w:rPr>
        <w:tab/>
      </w:r>
      <w:r w:rsidRPr="00562358">
        <w:rPr>
          <w:rFonts w:cs="Arial"/>
          <w:b/>
          <w:color w:val="403152"/>
          <w:sz w:val="28"/>
          <w:szCs w:val="28"/>
        </w:rPr>
        <w:tab/>
      </w:r>
      <w:r w:rsidRPr="00562358">
        <w:rPr>
          <w:rFonts w:cs="Arial"/>
          <w:b/>
          <w:color w:val="403152"/>
          <w:sz w:val="28"/>
          <w:szCs w:val="28"/>
        </w:rPr>
        <w:tab/>
      </w:r>
      <w:r w:rsidRPr="00562358">
        <w:rPr>
          <w:rFonts w:cs="Arial"/>
          <w:b/>
          <w:color w:val="403152"/>
          <w:sz w:val="28"/>
          <w:szCs w:val="28"/>
        </w:rPr>
        <w:tab/>
      </w:r>
      <w:r w:rsidRPr="00562358">
        <w:rPr>
          <w:rFonts w:cs="Arial"/>
          <w:b/>
          <w:color w:val="403152"/>
          <w:sz w:val="28"/>
          <w:szCs w:val="28"/>
        </w:rPr>
        <w:tab/>
      </w:r>
      <w:r w:rsidRPr="00562358">
        <w:rPr>
          <w:rFonts w:cs="Arial"/>
          <w:b/>
          <w:color w:val="403152"/>
          <w:sz w:val="28"/>
          <w:szCs w:val="28"/>
        </w:rPr>
        <w:tab/>
      </w:r>
      <w:r w:rsidRPr="00562358">
        <w:rPr>
          <w:rFonts w:cs="Arial"/>
          <w:b/>
          <w:color w:val="403152"/>
          <w:sz w:val="28"/>
          <w:szCs w:val="28"/>
        </w:rPr>
        <w:tab/>
      </w:r>
      <w:r w:rsidR="00F5068F">
        <w:rPr>
          <w:rFonts w:cs="Arial"/>
          <w:b/>
          <w:color w:val="403152"/>
          <w:sz w:val="28"/>
          <w:szCs w:val="28"/>
        </w:rPr>
        <w:t>3</w:t>
      </w:r>
    </w:p>
    <w:p w:rsidR="007B3514" w:rsidRPr="00562358" w:rsidRDefault="007B3514" w:rsidP="007B3514">
      <w:pPr>
        <w:numPr>
          <w:ilvl w:val="0"/>
          <w:numId w:val="39"/>
        </w:numPr>
        <w:spacing w:after="0" w:line="240" w:lineRule="auto"/>
        <w:ind w:left="1134" w:hanging="709"/>
        <w:rPr>
          <w:rFonts w:cs="Arial"/>
          <w:b/>
          <w:color w:val="403152"/>
          <w:sz w:val="28"/>
          <w:szCs w:val="28"/>
        </w:rPr>
      </w:pPr>
      <w:r w:rsidRPr="00562358">
        <w:rPr>
          <w:rFonts w:cs="Arial"/>
          <w:b/>
          <w:color w:val="403152"/>
          <w:sz w:val="28"/>
          <w:szCs w:val="28"/>
        </w:rPr>
        <w:t>Supervision Standards</w:t>
      </w:r>
      <w:r w:rsidRPr="00562358">
        <w:rPr>
          <w:rFonts w:cs="Arial"/>
          <w:b/>
          <w:color w:val="403152"/>
          <w:sz w:val="28"/>
          <w:szCs w:val="28"/>
        </w:rPr>
        <w:tab/>
      </w:r>
      <w:r w:rsidRPr="00562358">
        <w:rPr>
          <w:rFonts w:cs="Arial"/>
          <w:b/>
          <w:color w:val="403152"/>
          <w:sz w:val="28"/>
          <w:szCs w:val="28"/>
        </w:rPr>
        <w:tab/>
      </w:r>
      <w:r w:rsidRPr="00562358">
        <w:rPr>
          <w:rFonts w:cs="Arial"/>
          <w:b/>
          <w:color w:val="403152"/>
          <w:sz w:val="28"/>
          <w:szCs w:val="28"/>
        </w:rPr>
        <w:tab/>
      </w:r>
      <w:r w:rsidRPr="00562358">
        <w:rPr>
          <w:rFonts w:cs="Arial"/>
          <w:b/>
          <w:color w:val="403152"/>
          <w:sz w:val="28"/>
          <w:szCs w:val="28"/>
        </w:rPr>
        <w:tab/>
      </w:r>
      <w:r w:rsidRPr="00562358">
        <w:rPr>
          <w:rFonts w:cs="Arial"/>
          <w:b/>
          <w:color w:val="403152"/>
          <w:sz w:val="28"/>
          <w:szCs w:val="28"/>
        </w:rPr>
        <w:tab/>
      </w:r>
      <w:r w:rsidRPr="00562358">
        <w:rPr>
          <w:rFonts w:cs="Arial"/>
          <w:b/>
          <w:color w:val="403152"/>
          <w:sz w:val="28"/>
          <w:szCs w:val="28"/>
        </w:rPr>
        <w:tab/>
        <w:t>3</w:t>
      </w:r>
    </w:p>
    <w:p w:rsidR="007B3514" w:rsidRPr="00562358" w:rsidRDefault="007B3514" w:rsidP="007B3514">
      <w:pPr>
        <w:numPr>
          <w:ilvl w:val="0"/>
          <w:numId w:val="39"/>
        </w:numPr>
        <w:spacing w:after="0" w:line="240" w:lineRule="auto"/>
        <w:ind w:left="1134" w:hanging="709"/>
        <w:rPr>
          <w:rFonts w:cs="Arial"/>
          <w:b/>
          <w:color w:val="403152"/>
          <w:sz w:val="28"/>
          <w:szCs w:val="28"/>
        </w:rPr>
      </w:pPr>
      <w:r w:rsidRPr="00562358">
        <w:rPr>
          <w:rFonts w:cs="Arial"/>
          <w:b/>
          <w:color w:val="403152"/>
          <w:sz w:val="28"/>
          <w:szCs w:val="28"/>
        </w:rPr>
        <w:t>Frequency</w:t>
      </w:r>
      <w:r w:rsidRPr="00562358">
        <w:rPr>
          <w:rFonts w:cs="Arial"/>
          <w:b/>
          <w:color w:val="403152"/>
          <w:sz w:val="28"/>
          <w:szCs w:val="28"/>
        </w:rPr>
        <w:tab/>
      </w:r>
      <w:r w:rsidRPr="00562358">
        <w:rPr>
          <w:rFonts w:cs="Arial"/>
          <w:b/>
          <w:color w:val="403152"/>
          <w:sz w:val="28"/>
          <w:szCs w:val="28"/>
        </w:rPr>
        <w:tab/>
      </w:r>
      <w:r w:rsidRPr="00562358">
        <w:rPr>
          <w:rFonts w:cs="Arial"/>
          <w:b/>
          <w:color w:val="403152"/>
          <w:sz w:val="28"/>
          <w:szCs w:val="28"/>
        </w:rPr>
        <w:tab/>
      </w:r>
      <w:r w:rsidRPr="00562358">
        <w:rPr>
          <w:rFonts w:cs="Arial"/>
          <w:b/>
          <w:color w:val="403152"/>
          <w:sz w:val="28"/>
          <w:szCs w:val="28"/>
        </w:rPr>
        <w:tab/>
      </w:r>
      <w:r w:rsidRPr="00562358">
        <w:rPr>
          <w:rFonts w:cs="Arial"/>
          <w:b/>
          <w:color w:val="403152"/>
          <w:sz w:val="28"/>
          <w:szCs w:val="28"/>
        </w:rPr>
        <w:tab/>
      </w:r>
      <w:r w:rsidRPr="00562358">
        <w:rPr>
          <w:rFonts w:cs="Arial"/>
          <w:b/>
          <w:color w:val="403152"/>
          <w:sz w:val="28"/>
          <w:szCs w:val="28"/>
        </w:rPr>
        <w:tab/>
      </w:r>
      <w:r w:rsidRPr="00562358">
        <w:rPr>
          <w:rFonts w:cs="Arial"/>
          <w:b/>
          <w:color w:val="403152"/>
          <w:sz w:val="28"/>
          <w:szCs w:val="28"/>
        </w:rPr>
        <w:tab/>
      </w:r>
      <w:r w:rsidRPr="00562358">
        <w:rPr>
          <w:rFonts w:cs="Arial"/>
          <w:b/>
          <w:color w:val="403152"/>
          <w:sz w:val="28"/>
          <w:szCs w:val="28"/>
        </w:rPr>
        <w:tab/>
      </w:r>
      <w:r w:rsidR="00F5068F">
        <w:rPr>
          <w:rFonts w:cs="Arial"/>
          <w:b/>
          <w:color w:val="403152"/>
          <w:sz w:val="28"/>
          <w:szCs w:val="28"/>
        </w:rPr>
        <w:t>7</w:t>
      </w:r>
    </w:p>
    <w:p w:rsidR="00F5068F" w:rsidRDefault="00F5068F" w:rsidP="007B3514">
      <w:pPr>
        <w:numPr>
          <w:ilvl w:val="0"/>
          <w:numId w:val="39"/>
        </w:numPr>
        <w:spacing w:after="0" w:line="240" w:lineRule="auto"/>
        <w:ind w:left="1134" w:hanging="709"/>
        <w:rPr>
          <w:rFonts w:cs="Arial"/>
          <w:b/>
          <w:color w:val="403152"/>
          <w:sz w:val="28"/>
          <w:szCs w:val="28"/>
        </w:rPr>
      </w:pPr>
      <w:r>
        <w:rPr>
          <w:rFonts w:cs="Arial"/>
          <w:b/>
          <w:color w:val="403152"/>
          <w:sz w:val="28"/>
          <w:szCs w:val="28"/>
        </w:rPr>
        <w:t>Recording</w:t>
      </w:r>
      <w:r>
        <w:rPr>
          <w:rFonts w:cs="Arial"/>
          <w:b/>
          <w:color w:val="403152"/>
          <w:sz w:val="28"/>
          <w:szCs w:val="28"/>
        </w:rPr>
        <w:tab/>
      </w:r>
      <w:r>
        <w:rPr>
          <w:rFonts w:cs="Arial"/>
          <w:b/>
          <w:color w:val="403152"/>
          <w:sz w:val="28"/>
          <w:szCs w:val="28"/>
        </w:rPr>
        <w:tab/>
      </w:r>
      <w:r>
        <w:rPr>
          <w:rFonts w:cs="Arial"/>
          <w:b/>
          <w:color w:val="403152"/>
          <w:sz w:val="28"/>
          <w:szCs w:val="28"/>
        </w:rPr>
        <w:tab/>
      </w:r>
      <w:r>
        <w:rPr>
          <w:rFonts w:cs="Arial"/>
          <w:b/>
          <w:color w:val="403152"/>
          <w:sz w:val="28"/>
          <w:szCs w:val="28"/>
        </w:rPr>
        <w:tab/>
      </w:r>
      <w:r>
        <w:rPr>
          <w:rFonts w:cs="Arial"/>
          <w:b/>
          <w:color w:val="403152"/>
          <w:sz w:val="28"/>
          <w:szCs w:val="28"/>
        </w:rPr>
        <w:tab/>
      </w:r>
      <w:r>
        <w:rPr>
          <w:rFonts w:cs="Arial"/>
          <w:b/>
          <w:color w:val="403152"/>
          <w:sz w:val="28"/>
          <w:szCs w:val="28"/>
        </w:rPr>
        <w:tab/>
      </w:r>
      <w:r>
        <w:rPr>
          <w:rFonts w:cs="Arial"/>
          <w:b/>
          <w:color w:val="403152"/>
          <w:sz w:val="28"/>
          <w:szCs w:val="28"/>
        </w:rPr>
        <w:tab/>
      </w:r>
      <w:r>
        <w:rPr>
          <w:rFonts w:cs="Arial"/>
          <w:b/>
          <w:color w:val="403152"/>
          <w:sz w:val="28"/>
          <w:szCs w:val="28"/>
        </w:rPr>
        <w:tab/>
        <w:t>9</w:t>
      </w:r>
    </w:p>
    <w:p w:rsidR="00F5068F" w:rsidRDefault="00F5068F" w:rsidP="007B3514">
      <w:pPr>
        <w:numPr>
          <w:ilvl w:val="0"/>
          <w:numId w:val="39"/>
        </w:numPr>
        <w:spacing w:after="0" w:line="240" w:lineRule="auto"/>
        <w:ind w:left="1134" w:hanging="709"/>
        <w:rPr>
          <w:rFonts w:cs="Arial"/>
          <w:b/>
          <w:color w:val="403152"/>
          <w:sz w:val="28"/>
          <w:szCs w:val="28"/>
        </w:rPr>
      </w:pPr>
      <w:r>
        <w:rPr>
          <w:rFonts w:cs="Arial"/>
          <w:b/>
          <w:color w:val="403152"/>
          <w:sz w:val="28"/>
          <w:szCs w:val="28"/>
        </w:rPr>
        <w:t>Performance Management</w:t>
      </w:r>
      <w:r>
        <w:rPr>
          <w:rFonts w:cs="Arial"/>
          <w:b/>
          <w:color w:val="403152"/>
          <w:sz w:val="28"/>
          <w:szCs w:val="28"/>
        </w:rPr>
        <w:tab/>
      </w:r>
      <w:r>
        <w:rPr>
          <w:rFonts w:cs="Arial"/>
          <w:b/>
          <w:color w:val="403152"/>
          <w:sz w:val="28"/>
          <w:szCs w:val="28"/>
        </w:rPr>
        <w:tab/>
      </w:r>
      <w:r>
        <w:rPr>
          <w:rFonts w:cs="Arial"/>
          <w:b/>
          <w:color w:val="403152"/>
          <w:sz w:val="28"/>
          <w:szCs w:val="28"/>
        </w:rPr>
        <w:tab/>
      </w:r>
      <w:r>
        <w:rPr>
          <w:rFonts w:cs="Arial"/>
          <w:b/>
          <w:color w:val="403152"/>
          <w:sz w:val="28"/>
          <w:szCs w:val="28"/>
        </w:rPr>
        <w:tab/>
      </w:r>
      <w:r>
        <w:rPr>
          <w:rFonts w:cs="Arial"/>
          <w:b/>
          <w:color w:val="403152"/>
          <w:sz w:val="28"/>
          <w:szCs w:val="28"/>
        </w:rPr>
        <w:tab/>
      </w:r>
      <w:r>
        <w:rPr>
          <w:rFonts w:cs="Arial"/>
          <w:b/>
          <w:color w:val="403152"/>
          <w:sz w:val="28"/>
          <w:szCs w:val="28"/>
        </w:rPr>
        <w:tab/>
        <w:t>10</w:t>
      </w:r>
    </w:p>
    <w:p w:rsidR="00F5068F" w:rsidRDefault="00F5068F" w:rsidP="007B3514">
      <w:pPr>
        <w:numPr>
          <w:ilvl w:val="0"/>
          <w:numId w:val="39"/>
        </w:numPr>
        <w:spacing w:after="0" w:line="240" w:lineRule="auto"/>
        <w:ind w:left="1134" w:hanging="709"/>
        <w:rPr>
          <w:rFonts w:cs="Arial"/>
          <w:b/>
          <w:color w:val="403152"/>
          <w:sz w:val="28"/>
          <w:szCs w:val="28"/>
        </w:rPr>
      </w:pPr>
      <w:r>
        <w:rPr>
          <w:rFonts w:cs="Arial"/>
          <w:b/>
          <w:color w:val="403152"/>
          <w:sz w:val="28"/>
          <w:szCs w:val="28"/>
        </w:rPr>
        <w:t>Confidentiality and Retention</w:t>
      </w:r>
      <w:r>
        <w:rPr>
          <w:rFonts w:cs="Arial"/>
          <w:b/>
          <w:color w:val="403152"/>
          <w:sz w:val="28"/>
          <w:szCs w:val="28"/>
        </w:rPr>
        <w:tab/>
      </w:r>
      <w:r>
        <w:rPr>
          <w:rFonts w:cs="Arial"/>
          <w:b/>
          <w:color w:val="403152"/>
          <w:sz w:val="28"/>
          <w:szCs w:val="28"/>
        </w:rPr>
        <w:tab/>
      </w:r>
      <w:r>
        <w:rPr>
          <w:rFonts w:cs="Arial"/>
          <w:b/>
          <w:color w:val="403152"/>
          <w:sz w:val="28"/>
          <w:szCs w:val="28"/>
        </w:rPr>
        <w:tab/>
      </w:r>
      <w:r>
        <w:rPr>
          <w:rFonts w:cs="Arial"/>
          <w:b/>
          <w:color w:val="403152"/>
          <w:sz w:val="28"/>
          <w:szCs w:val="28"/>
        </w:rPr>
        <w:tab/>
      </w:r>
      <w:r>
        <w:rPr>
          <w:rFonts w:cs="Arial"/>
          <w:b/>
          <w:color w:val="403152"/>
          <w:sz w:val="28"/>
          <w:szCs w:val="28"/>
        </w:rPr>
        <w:tab/>
        <w:t>11</w:t>
      </w:r>
    </w:p>
    <w:p w:rsidR="007B3514" w:rsidRPr="00562358" w:rsidRDefault="00D91BFF" w:rsidP="007B3514">
      <w:pPr>
        <w:numPr>
          <w:ilvl w:val="0"/>
          <w:numId w:val="39"/>
        </w:numPr>
        <w:spacing w:after="0" w:line="240" w:lineRule="auto"/>
        <w:ind w:left="1134" w:hanging="709"/>
        <w:rPr>
          <w:rFonts w:cs="Arial"/>
          <w:b/>
          <w:color w:val="403152"/>
          <w:sz w:val="28"/>
          <w:szCs w:val="28"/>
        </w:rPr>
      </w:pPr>
      <w:r>
        <w:rPr>
          <w:rFonts w:cs="Arial"/>
          <w:b/>
          <w:color w:val="403152"/>
          <w:sz w:val="28"/>
          <w:szCs w:val="28"/>
        </w:rPr>
        <w:t>Managing Diversity</w:t>
      </w:r>
      <w:r w:rsidR="007B3514" w:rsidRPr="00562358">
        <w:rPr>
          <w:rFonts w:cs="Arial"/>
          <w:b/>
          <w:color w:val="403152"/>
          <w:sz w:val="28"/>
          <w:szCs w:val="28"/>
        </w:rPr>
        <w:tab/>
      </w:r>
      <w:r w:rsidR="007B3514" w:rsidRPr="00562358">
        <w:rPr>
          <w:rFonts w:cs="Arial"/>
          <w:b/>
          <w:color w:val="403152"/>
          <w:sz w:val="28"/>
          <w:szCs w:val="28"/>
        </w:rPr>
        <w:tab/>
      </w:r>
      <w:r w:rsidR="007B3514" w:rsidRPr="00562358">
        <w:rPr>
          <w:rFonts w:cs="Arial"/>
          <w:b/>
          <w:color w:val="403152"/>
          <w:sz w:val="28"/>
          <w:szCs w:val="28"/>
        </w:rPr>
        <w:tab/>
      </w:r>
      <w:r w:rsidR="007B3514" w:rsidRPr="00562358">
        <w:rPr>
          <w:rFonts w:cs="Arial"/>
          <w:b/>
          <w:color w:val="403152"/>
          <w:sz w:val="28"/>
          <w:szCs w:val="28"/>
        </w:rPr>
        <w:tab/>
      </w:r>
      <w:r w:rsidR="007B3514" w:rsidRPr="00562358">
        <w:rPr>
          <w:rFonts w:cs="Arial"/>
          <w:b/>
          <w:color w:val="403152"/>
          <w:sz w:val="28"/>
          <w:szCs w:val="28"/>
        </w:rPr>
        <w:tab/>
      </w:r>
      <w:r w:rsidR="007B3514" w:rsidRPr="00562358">
        <w:rPr>
          <w:rFonts w:cs="Arial"/>
          <w:b/>
          <w:color w:val="403152"/>
          <w:sz w:val="28"/>
          <w:szCs w:val="28"/>
        </w:rPr>
        <w:tab/>
      </w:r>
      <w:r w:rsidR="007B3514" w:rsidRPr="00562358">
        <w:rPr>
          <w:rFonts w:cs="Arial"/>
          <w:b/>
          <w:color w:val="403152"/>
          <w:sz w:val="28"/>
          <w:szCs w:val="28"/>
        </w:rPr>
        <w:tab/>
      </w:r>
      <w:r>
        <w:rPr>
          <w:rFonts w:cs="Arial"/>
          <w:b/>
          <w:color w:val="403152"/>
          <w:sz w:val="28"/>
          <w:szCs w:val="28"/>
        </w:rPr>
        <w:t>13</w:t>
      </w:r>
    </w:p>
    <w:p w:rsidR="00051EBE" w:rsidRDefault="00051EBE" w:rsidP="00044C90">
      <w:pPr>
        <w:jc w:val="center"/>
        <w:rPr>
          <w:rFonts w:ascii="Arial" w:hAnsi="Arial" w:cs="Arial"/>
          <w:b/>
          <w:sz w:val="24"/>
          <w:szCs w:val="24"/>
          <w:u w:val="single"/>
        </w:rPr>
      </w:pPr>
    </w:p>
    <w:p w:rsidR="00051EBE" w:rsidRDefault="00051EBE" w:rsidP="00AB43F7">
      <w:pPr>
        <w:rPr>
          <w:rFonts w:ascii="Arial" w:hAnsi="Arial" w:cs="Arial"/>
          <w:b/>
          <w:sz w:val="24"/>
          <w:szCs w:val="24"/>
          <w:u w:val="single"/>
        </w:rPr>
      </w:pPr>
    </w:p>
    <w:p w:rsidR="00051EBE" w:rsidRDefault="00051EBE" w:rsidP="00044C90">
      <w:pPr>
        <w:jc w:val="center"/>
        <w:rPr>
          <w:rFonts w:ascii="Arial" w:hAnsi="Arial" w:cs="Arial"/>
          <w:b/>
          <w:sz w:val="24"/>
          <w:szCs w:val="24"/>
          <w:u w:val="single"/>
        </w:rPr>
      </w:pPr>
    </w:p>
    <w:p w:rsidR="00051EBE" w:rsidRDefault="00051EBE" w:rsidP="00044C90">
      <w:pPr>
        <w:jc w:val="center"/>
        <w:rPr>
          <w:rFonts w:ascii="Arial" w:hAnsi="Arial" w:cs="Arial"/>
          <w:b/>
          <w:sz w:val="24"/>
          <w:szCs w:val="24"/>
          <w:u w:val="single"/>
        </w:rPr>
      </w:pPr>
    </w:p>
    <w:p w:rsidR="00051EBE" w:rsidRDefault="00051EBE" w:rsidP="00044C90">
      <w:pPr>
        <w:jc w:val="center"/>
        <w:rPr>
          <w:rFonts w:ascii="Arial" w:hAnsi="Arial" w:cs="Arial"/>
          <w:b/>
          <w:sz w:val="24"/>
          <w:szCs w:val="24"/>
          <w:u w:val="single"/>
        </w:rPr>
      </w:pPr>
    </w:p>
    <w:p w:rsidR="00051EBE" w:rsidRDefault="00051EBE" w:rsidP="00044C90">
      <w:pPr>
        <w:jc w:val="center"/>
        <w:rPr>
          <w:rFonts w:ascii="Arial" w:hAnsi="Arial" w:cs="Arial"/>
          <w:b/>
          <w:sz w:val="24"/>
          <w:szCs w:val="24"/>
          <w:u w:val="single"/>
        </w:rPr>
      </w:pPr>
    </w:p>
    <w:p w:rsidR="007B3514" w:rsidRDefault="007B3514">
      <w:pPr>
        <w:rPr>
          <w:rFonts w:ascii="Arial" w:hAnsi="Arial" w:cs="Arial"/>
          <w:b/>
          <w:sz w:val="24"/>
          <w:szCs w:val="24"/>
          <w:u w:val="single"/>
        </w:rPr>
      </w:pPr>
      <w:r>
        <w:rPr>
          <w:rFonts w:ascii="Arial" w:hAnsi="Arial" w:cs="Arial"/>
          <w:b/>
          <w:sz w:val="24"/>
          <w:szCs w:val="24"/>
          <w:u w:val="single"/>
        </w:rPr>
        <w:br w:type="page"/>
      </w:r>
    </w:p>
    <w:p w:rsidR="007B3514" w:rsidRDefault="003B023A" w:rsidP="007B3514">
      <w:pPr>
        <w:pStyle w:val="Header"/>
        <w:numPr>
          <w:ilvl w:val="0"/>
          <w:numId w:val="40"/>
        </w:numPr>
        <w:tabs>
          <w:tab w:val="clear" w:pos="4513"/>
          <w:tab w:val="clear" w:pos="9026"/>
        </w:tabs>
        <w:ind w:left="426" w:hanging="426"/>
        <w:rPr>
          <w:rFonts w:ascii="Arial" w:hAnsi="Arial" w:cs="Arial"/>
          <w:b/>
          <w:sz w:val="24"/>
          <w:szCs w:val="24"/>
        </w:rPr>
      </w:pPr>
      <w:r w:rsidRPr="006F3647">
        <w:rPr>
          <w:rFonts w:ascii="Arial" w:hAnsi="Arial" w:cs="Arial"/>
          <w:b/>
          <w:sz w:val="24"/>
          <w:szCs w:val="24"/>
        </w:rPr>
        <w:lastRenderedPageBreak/>
        <w:t>Introduction to the Leicester City‘s Supervision Practice Guidance</w:t>
      </w:r>
    </w:p>
    <w:p w:rsidR="007B3514" w:rsidRDefault="007B3514" w:rsidP="007B3514">
      <w:pPr>
        <w:pStyle w:val="Header"/>
        <w:tabs>
          <w:tab w:val="clear" w:pos="4513"/>
          <w:tab w:val="clear" w:pos="9026"/>
        </w:tabs>
        <w:ind w:left="709"/>
        <w:rPr>
          <w:rFonts w:ascii="Arial" w:hAnsi="Arial" w:cs="Arial"/>
          <w:b/>
          <w:sz w:val="24"/>
          <w:szCs w:val="24"/>
        </w:rPr>
      </w:pPr>
    </w:p>
    <w:p w:rsidR="00AB43F7" w:rsidRDefault="00AB43F7" w:rsidP="00D91BFF">
      <w:pPr>
        <w:pStyle w:val="Header"/>
        <w:tabs>
          <w:tab w:val="clear" w:pos="4513"/>
          <w:tab w:val="clear" w:pos="9026"/>
        </w:tabs>
        <w:rPr>
          <w:rFonts w:ascii="Arial" w:hAnsi="Arial" w:cs="Arial"/>
          <w:sz w:val="24"/>
          <w:szCs w:val="24"/>
        </w:rPr>
      </w:pPr>
      <w:r w:rsidRPr="007B3514">
        <w:rPr>
          <w:rFonts w:ascii="Arial" w:hAnsi="Arial" w:cs="Arial"/>
          <w:sz w:val="24"/>
          <w:szCs w:val="24"/>
        </w:rPr>
        <w:t>The Supervision Policy aim is to enhance  the outcomes  in all of our work with all children and young people through early help, targeted provision, children in need, child protection and looked after children services - in order that we have a real impact on their lives and outcomes.</w:t>
      </w:r>
    </w:p>
    <w:p w:rsidR="007B3514" w:rsidRPr="007B3514" w:rsidRDefault="007B3514" w:rsidP="00D91BFF">
      <w:pPr>
        <w:pStyle w:val="Header"/>
        <w:tabs>
          <w:tab w:val="clear" w:pos="4513"/>
          <w:tab w:val="clear" w:pos="9026"/>
        </w:tabs>
        <w:rPr>
          <w:rFonts w:ascii="Arial" w:hAnsi="Arial" w:cs="Arial"/>
          <w:sz w:val="24"/>
          <w:szCs w:val="24"/>
        </w:rPr>
      </w:pPr>
    </w:p>
    <w:p w:rsidR="007B3514" w:rsidRDefault="0024369E" w:rsidP="00D91BFF">
      <w:pPr>
        <w:pStyle w:val="Header"/>
        <w:tabs>
          <w:tab w:val="clear" w:pos="4513"/>
          <w:tab w:val="clear" w:pos="9026"/>
        </w:tabs>
        <w:rPr>
          <w:rFonts w:ascii="Arial" w:hAnsi="Arial" w:cs="Arial"/>
          <w:sz w:val="24"/>
          <w:szCs w:val="24"/>
        </w:rPr>
      </w:pPr>
      <w:r w:rsidRPr="007B3514">
        <w:rPr>
          <w:rFonts w:ascii="Arial" w:hAnsi="Arial" w:cs="Arial"/>
          <w:sz w:val="24"/>
          <w:szCs w:val="24"/>
        </w:rPr>
        <w:t>The practice guidance details the supervision requirements for the services, the standards expected in terms of case supervision, reflective supervision and professional supervision and development</w:t>
      </w:r>
      <w:r w:rsidR="00D91BFF">
        <w:rPr>
          <w:rFonts w:ascii="Arial" w:hAnsi="Arial" w:cs="Arial"/>
          <w:sz w:val="24"/>
          <w:szCs w:val="24"/>
        </w:rPr>
        <w:t>.</w:t>
      </w:r>
    </w:p>
    <w:p w:rsidR="007B3514" w:rsidRPr="007B3514" w:rsidRDefault="007B3514" w:rsidP="00D91BFF">
      <w:pPr>
        <w:pStyle w:val="Header"/>
        <w:tabs>
          <w:tab w:val="clear" w:pos="4513"/>
          <w:tab w:val="clear" w:pos="9026"/>
        </w:tabs>
        <w:rPr>
          <w:rFonts w:ascii="Arial" w:hAnsi="Arial" w:cs="Arial"/>
          <w:sz w:val="24"/>
          <w:szCs w:val="24"/>
        </w:rPr>
      </w:pPr>
    </w:p>
    <w:p w:rsidR="00702588" w:rsidRDefault="00702588" w:rsidP="00D91BFF">
      <w:pPr>
        <w:pStyle w:val="Header"/>
        <w:tabs>
          <w:tab w:val="clear" w:pos="4513"/>
          <w:tab w:val="clear" w:pos="9026"/>
        </w:tabs>
        <w:rPr>
          <w:rFonts w:ascii="Arial" w:hAnsi="Arial" w:cs="Arial"/>
          <w:sz w:val="24"/>
          <w:szCs w:val="24"/>
        </w:rPr>
      </w:pPr>
      <w:r w:rsidRPr="006F3647">
        <w:rPr>
          <w:rFonts w:ascii="Arial" w:hAnsi="Arial" w:cs="Arial"/>
          <w:sz w:val="24"/>
          <w:szCs w:val="24"/>
        </w:rPr>
        <w:t xml:space="preserve">It is recognised that the workforce are its most important asset in fulfilling the </w:t>
      </w:r>
      <w:r w:rsidRPr="009972B5">
        <w:rPr>
          <w:rFonts w:ascii="Arial" w:hAnsi="Arial" w:cs="Arial"/>
          <w:sz w:val="24"/>
          <w:szCs w:val="24"/>
        </w:rPr>
        <w:t xml:space="preserve">Council’s responsibility to provide a high quality service. </w:t>
      </w:r>
      <w:r w:rsidR="00021BAD" w:rsidRPr="009972B5">
        <w:rPr>
          <w:rFonts w:ascii="Arial" w:hAnsi="Arial" w:cs="Arial"/>
          <w:sz w:val="24"/>
          <w:szCs w:val="24"/>
        </w:rPr>
        <w:t>Staff need to be supported and motivated and to ensure</w:t>
      </w:r>
      <w:r w:rsidR="00021BAD" w:rsidRPr="006F3647">
        <w:rPr>
          <w:rFonts w:ascii="Arial" w:hAnsi="Arial" w:cs="Arial"/>
          <w:sz w:val="24"/>
          <w:szCs w:val="24"/>
        </w:rPr>
        <w:t xml:space="preserve"> this</w:t>
      </w:r>
      <w:r w:rsidR="00021BAD">
        <w:rPr>
          <w:rFonts w:ascii="Arial" w:hAnsi="Arial" w:cs="Arial"/>
          <w:sz w:val="24"/>
          <w:szCs w:val="24"/>
        </w:rPr>
        <w:t>,</w:t>
      </w:r>
      <w:r w:rsidR="00021BAD" w:rsidRPr="006F3647">
        <w:rPr>
          <w:rFonts w:ascii="Arial" w:hAnsi="Arial" w:cs="Arial"/>
          <w:sz w:val="24"/>
          <w:szCs w:val="24"/>
        </w:rPr>
        <w:t xml:space="preserve"> managers need to encourage reflective practice, moni</w:t>
      </w:r>
      <w:r w:rsidR="00F04DE1">
        <w:rPr>
          <w:rFonts w:ascii="Arial" w:hAnsi="Arial" w:cs="Arial"/>
          <w:sz w:val="24"/>
          <w:szCs w:val="24"/>
        </w:rPr>
        <w:t>tor</w:t>
      </w:r>
      <w:r w:rsidR="00021BAD" w:rsidRPr="006F3647">
        <w:rPr>
          <w:rFonts w:ascii="Arial" w:hAnsi="Arial" w:cs="Arial"/>
          <w:sz w:val="24"/>
          <w:szCs w:val="24"/>
        </w:rPr>
        <w:t xml:space="preserve"> perf</w:t>
      </w:r>
      <w:r w:rsidR="00F04DE1">
        <w:rPr>
          <w:rFonts w:ascii="Arial" w:hAnsi="Arial" w:cs="Arial"/>
          <w:sz w:val="24"/>
          <w:szCs w:val="24"/>
        </w:rPr>
        <w:t>ormance, set targets and link</w:t>
      </w:r>
      <w:r w:rsidR="00021BAD" w:rsidRPr="006F3647">
        <w:rPr>
          <w:rFonts w:ascii="Arial" w:hAnsi="Arial" w:cs="Arial"/>
          <w:sz w:val="24"/>
          <w:szCs w:val="24"/>
        </w:rPr>
        <w:t xml:space="preserve"> these, with Council aims and objectives. </w:t>
      </w:r>
      <w:r w:rsidR="00AF78E3">
        <w:rPr>
          <w:rFonts w:ascii="Arial" w:hAnsi="Arial" w:cs="Arial"/>
          <w:sz w:val="24"/>
          <w:szCs w:val="24"/>
        </w:rPr>
        <w:t xml:space="preserve"> </w:t>
      </w:r>
      <w:r w:rsidR="0044465B" w:rsidRPr="006F3647">
        <w:rPr>
          <w:rFonts w:ascii="Arial" w:hAnsi="Arial" w:cs="Arial"/>
          <w:sz w:val="24"/>
          <w:szCs w:val="24"/>
        </w:rPr>
        <w:t>In</w:t>
      </w:r>
      <w:r w:rsidRPr="006F3647">
        <w:rPr>
          <w:rFonts w:ascii="Arial" w:hAnsi="Arial" w:cs="Arial"/>
          <w:sz w:val="24"/>
          <w:szCs w:val="24"/>
        </w:rPr>
        <w:t xml:space="preserve"> doing so</w:t>
      </w:r>
      <w:r w:rsidR="0044465B" w:rsidRPr="006F3647">
        <w:rPr>
          <w:rFonts w:ascii="Arial" w:hAnsi="Arial" w:cs="Arial"/>
          <w:sz w:val="24"/>
          <w:szCs w:val="24"/>
        </w:rPr>
        <w:t>,</w:t>
      </w:r>
      <w:r w:rsidRPr="006F3647">
        <w:rPr>
          <w:rFonts w:ascii="Arial" w:hAnsi="Arial" w:cs="Arial"/>
          <w:sz w:val="24"/>
          <w:szCs w:val="24"/>
        </w:rPr>
        <w:t xml:space="preserve"> </w:t>
      </w:r>
      <w:r w:rsidR="00F04DE1">
        <w:rPr>
          <w:rFonts w:ascii="Arial" w:hAnsi="Arial" w:cs="Arial"/>
          <w:sz w:val="24"/>
          <w:szCs w:val="24"/>
        </w:rPr>
        <w:t xml:space="preserve">they must </w:t>
      </w:r>
      <w:r w:rsidRPr="006F3647">
        <w:rPr>
          <w:rFonts w:ascii="Arial" w:hAnsi="Arial" w:cs="Arial"/>
          <w:sz w:val="24"/>
          <w:szCs w:val="24"/>
        </w:rPr>
        <w:t>enhance the quality of staff performance in providing services to our customers.</w:t>
      </w:r>
    </w:p>
    <w:p w:rsidR="007B3514" w:rsidRPr="006F3647" w:rsidRDefault="007B3514" w:rsidP="00D91BFF">
      <w:pPr>
        <w:pStyle w:val="Header"/>
        <w:tabs>
          <w:tab w:val="clear" w:pos="4513"/>
          <w:tab w:val="clear" w:pos="9026"/>
        </w:tabs>
        <w:rPr>
          <w:rFonts w:ascii="Arial" w:hAnsi="Arial" w:cs="Arial"/>
          <w:sz w:val="24"/>
          <w:szCs w:val="24"/>
        </w:rPr>
      </w:pPr>
    </w:p>
    <w:p w:rsidR="007D610C" w:rsidRPr="006F3647" w:rsidRDefault="00020A76" w:rsidP="00D91BFF">
      <w:pPr>
        <w:pStyle w:val="Header"/>
        <w:tabs>
          <w:tab w:val="clear" w:pos="4513"/>
          <w:tab w:val="clear" w:pos="9026"/>
        </w:tabs>
        <w:rPr>
          <w:rFonts w:ascii="Arial" w:hAnsi="Arial" w:cs="Arial"/>
          <w:sz w:val="24"/>
          <w:szCs w:val="24"/>
        </w:rPr>
      </w:pPr>
      <w:r w:rsidRPr="006F3647">
        <w:rPr>
          <w:rFonts w:ascii="Arial" w:hAnsi="Arial" w:cs="Arial"/>
          <w:sz w:val="24"/>
          <w:szCs w:val="24"/>
        </w:rPr>
        <w:t xml:space="preserve">Supervision is fundamental to the delivery of effective work with children, young </w:t>
      </w:r>
      <w:r w:rsidR="00C016AE">
        <w:rPr>
          <w:rFonts w:ascii="Arial" w:hAnsi="Arial" w:cs="Arial"/>
          <w:sz w:val="24"/>
          <w:szCs w:val="24"/>
        </w:rPr>
        <w:t xml:space="preserve">people and their families and </w:t>
      </w:r>
      <w:r w:rsidRPr="006F3647">
        <w:rPr>
          <w:rFonts w:ascii="Arial" w:hAnsi="Arial" w:cs="Arial"/>
          <w:sz w:val="24"/>
          <w:szCs w:val="24"/>
        </w:rPr>
        <w:t xml:space="preserve">must support professionals to make good quality decisions based on analysis, judgement, balance, drawing on professional knowledge and experience.  Supervision also offers the opportunity </w:t>
      </w:r>
      <w:r w:rsidR="00F176F5">
        <w:rPr>
          <w:rFonts w:ascii="Arial" w:hAnsi="Arial" w:cs="Arial"/>
          <w:sz w:val="24"/>
          <w:szCs w:val="24"/>
        </w:rPr>
        <w:t xml:space="preserve">for </w:t>
      </w:r>
      <w:r w:rsidRPr="006F3647">
        <w:rPr>
          <w:rFonts w:ascii="Arial" w:hAnsi="Arial" w:cs="Arial"/>
          <w:sz w:val="24"/>
          <w:szCs w:val="24"/>
        </w:rPr>
        <w:t>professional conversation</w:t>
      </w:r>
      <w:r w:rsidR="00F176F5">
        <w:rPr>
          <w:rFonts w:ascii="Arial" w:hAnsi="Arial" w:cs="Arial"/>
          <w:sz w:val="24"/>
          <w:szCs w:val="24"/>
        </w:rPr>
        <w:t>s</w:t>
      </w:r>
      <w:r w:rsidRPr="006F3647">
        <w:rPr>
          <w:rFonts w:ascii="Arial" w:hAnsi="Arial" w:cs="Arial"/>
          <w:sz w:val="24"/>
          <w:szCs w:val="24"/>
        </w:rPr>
        <w:t xml:space="preserve"> promoting lea</w:t>
      </w:r>
      <w:r w:rsidR="00D75E3D">
        <w:rPr>
          <w:rFonts w:ascii="Arial" w:hAnsi="Arial" w:cs="Arial"/>
          <w:sz w:val="24"/>
          <w:szCs w:val="24"/>
        </w:rPr>
        <w:t>rning and reflective practice.</w:t>
      </w:r>
    </w:p>
    <w:p w:rsidR="008A6F24" w:rsidRPr="008A6F24" w:rsidRDefault="008A6F24" w:rsidP="008A6F24">
      <w:pPr>
        <w:rPr>
          <w:rFonts w:ascii="Arial" w:hAnsi="Arial" w:cs="Arial"/>
          <w:sz w:val="24"/>
          <w:szCs w:val="24"/>
        </w:rPr>
      </w:pPr>
    </w:p>
    <w:p w:rsidR="008A6F24" w:rsidRPr="007B3514" w:rsidRDefault="007B3514" w:rsidP="007B3514">
      <w:pPr>
        <w:pStyle w:val="Header"/>
        <w:numPr>
          <w:ilvl w:val="0"/>
          <w:numId w:val="40"/>
        </w:numPr>
        <w:tabs>
          <w:tab w:val="clear" w:pos="4513"/>
          <w:tab w:val="clear" w:pos="9026"/>
        </w:tabs>
        <w:ind w:left="426" w:hanging="426"/>
        <w:rPr>
          <w:rFonts w:ascii="Arial" w:hAnsi="Arial" w:cs="Arial"/>
          <w:b/>
          <w:sz w:val="24"/>
          <w:szCs w:val="24"/>
        </w:rPr>
      </w:pPr>
      <w:r w:rsidRPr="007B3514">
        <w:rPr>
          <w:rFonts w:ascii="Arial" w:hAnsi="Arial" w:cs="Arial"/>
          <w:b/>
          <w:sz w:val="24"/>
          <w:szCs w:val="24"/>
        </w:rPr>
        <w:t>Supervision Standards</w:t>
      </w:r>
    </w:p>
    <w:p w:rsidR="007B3514" w:rsidRPr="003772B3" w:rsidRDefault="007B3514" w:rsidP="007B3514">
      <w:pPr>
        <w:pStyle w:val="Header"/>
        <w:tabs>
          <w:tab w:val="clear" w:pos="4513"/>
          <w:tab w:val="clear" w:pos="9026"/>
        </w:tabs>
        <w:ind w:left="426"/>
        <w:rPr>
          <w:rFonts w:ascii="Arial" w:hAnsi="Arial" w:cs="Arial"/>
          <w:b/>
          <w:sz w:val="24"/>
          <w:szCs w:val="24"/>
          <w:u w:val="single"/>
        </w:rPr>
      </w:pPr>
    </w:p>
    <w:p w:rsidR="003772B3" w:rsidRPr="003772B3" w:rsidRDefault="003772B3" w:rsidP="00D91BFF">
      <w:pPr>
        <w:tabs>
          <w:tab w:val="left" w:pos="0"/>
        </w:tabs>
        <w:rPr>
          <w:rFonts w:ascii="Arial" w:hAnsi="Arial" w:cs="Arial"/>
          <w:sz w:val="24"/>
          <w:szCs w:val="24"/>
        </w:rPr>
      </w:pPr>
      <w:r w:rsidRPr="003772B3">
        <w:rPr>
          <w:rFonts w:ascii="Arial" w:hAnsi="Arial" w:cs="Arial"/>
          <w:sz w:val="24"/>
          <w:szCs w:val="24"/>
        </w:rPr>
        <w:t xml:space="preserve">The </w:t>
      </w:r>
      <w:r>
        <w:rPr>
          <w:rFonts w:ascii="Arial" w:hAnsi="Arial" w:cs="Arial"/>
          <w:sz w:val="24"/>
          <w:szCs w:val="24"/>
        </w:rPr>
        <w:t xml:space="preserve">supervision standards embed the principles embedded in the service standards. </w:t>
      </w:r>
    </w:p>
    <w:p w:rsidR="007D610C" w:rsidRPr="006F3647" w:rsidRDefault="00ED1AE3" w:rsidP="00D91BFF">
      <w:pPr>
        <w:tabs>
          <w:tab w:val="left" w:pos="0"/>
        </w:tabs>
        <w:rPr>
          <w:rFonts w:ascii="Arial" w:hAnsi="Arial" w:cs="Arial"/>
          <w:sz w:val="24"/>
          <w:szCs w:val="24"/>
        </w:rPr>
      </w:pPr>
      <w:r w:rsidRPr="006F3647">
        <w:rPr>
          <w:rFonts w:ascii="Arial" w:hAnsi="Arial" w:cs="Arial"/>
          <w:sz w:val="24"/>
          <w:szCs w:val="24"/>
        </w:rPr>
        <w:t xml:space="preserve">Supervision has two </w:t>
      </w:r>
      <w:r w:rsidR="00284D15" w:rsidRPr="006F3647">
        <w:rPr>
          <w:rFonts w:ascii="Arial" w:hAnsi="Arial" w:cs="Arial"/>
          <w:sz w:val="24"/>
          <w:szCs w:val="24"/>
        </w:rPr>
        <w:t>elements</w:t>
      </w:r>
      <w:r w:rsidR="00D75E3D">
        <w:rPr>
          <w:rFonts w:ascii="Arial" w:hAnsi="Arial" w:cs="Arial"/>
          <w:sz w:val="24"/>
          <w:szCs w:val="24"/>
        </w:rPr>
        <w:t>:</w:t>
      </w:r>
      <w:r w:rsidR="00284D15" w:rsidRPr="006F3647">
        <w:rPr>
          <w:rFonts w:ascii="Arial" w:hAnsi="Arial" w:cs="Arial"/>
          <w:sz w:val="24"/>
          <w:szCs w:val="24"/>
        </w:rPr>
        <w:t xml:space="preserve"> </w:t>
      </w:r>
      <w:r w:rsidR="00284D15" w:rsidRPr="006F3647">
        <w:rPr>
          <w:rFonts w:ascii="Arial" w:hAnsi="Arial" w:cs="Arial"/>
          <w:b/>
          <w:sz w:val="24"/>
          <w:szCs w:val="24"/>
        </w:rPr>
        <w:t>Case</w:t>
      </w:r>
      <w:r w:rsidR="007D610C" w:rsidRPr="006F3647">
        <w:rPr>
          <w:rFonts w:ascii="Arial" w:hAnsi="Arial" w:cs="Arial"/>
          <w:b/>
          <w:sz w:val="24"/>
          <w:szCs w:val="24"/>
        </w:rPr>
        <w:t xml:space="preserve"> Supervision and</w:t>
      </w:r>
      <w:r w:rsidR="00702588" w:rsidRPr="006F3647">
        <w:rPr>
          <w:rFonts w:ascii="Arial" w:hAnsi="Arial" w:cs="Arial"/>
          <w:b/>
          <w:sz w:val="24"/>
          <w:szCs w:val="24"/>
        </w:rPr>
        <w:t xml:space="preserve"> Professional </w:t>
      </w:r>
      <w:r w:rsidR="006E140A">
        <w:rPr>
          <w:rFonts w:ascii="Arial" w:hAnsi="Arial" w:cs="Arial"/>
          <w:b/>
          <w:sz w:val="24"/>
          <w:szCs w:val="24"/>
        </w:rPr>
        <w:t xml:space="preserve">Development </w:t>
      </w:r>
      <w:r w:rsidR="00702588" w:rsidRPr="006F3647">
        <w:rPr>
          <w:rFonts w:ascii="Arial" w:hAnsi="Arial" w:cs="Arial"/>
          <w:b/>
          <w:sz w:val="24"/>
          <w:szCs w:val="24"/>
        </w:rPr>
        <w:t>Supervision</w:t>
      </w:r>
      <w:r w:rsidR="00D75E3D">
        <w:rPr>
          <w:rFonts w:ascii="Arial" w:hAnsi="Arial" w:cs="Arial"/>
          <w:b/>
          <w:sz w:val="24"/>
          <w:szCs w:val="24"/>
        </w:rPr>
        <w:t>.</w:t>
      </w:r>
    </w:p>
    <w:p w:rsidR="00702588" w:rsidRPr="006F3647" w:rsidRDefault="00ED1AE3" w:rsidP="00D91BFF">
      <w:pPr>
        <w:tabs>
          <w:tab w:val="left" w:pos="0"/>
        </w:tabs>
        <w:rPr>
          <w:rFonts w:ascii="Arial" w:hAnsi="Arial" w:cs="Arial"/>
          <w:sz w:val="24"/>
          <w:szCs w:val="24"/>
        </w:rPr>
      </w:pPr>
      <w:r w:rsidRPr="006F3647">
        <w:rPr>
          <w:rFonts w:ascii="Arial" w:hAnsi="Arial" w:cs="Arial"/>
          <w:sz w:val="24"/>
          <w:szCs w:val="24"/>
        </w:rPr>
        <w:t>The t</w:t>
      </w:r>
      <w:r w:rsidR="0044465B" w:rsidRPr="006F3647">
        <w:rPr>
          <w:rFonts w:ascii="Arial" w:hAnsi="Arial" w:cs="Arial"/>
          <w:sz w:val="24"/>
          <w:szCs w:val="24"/>
        </w:rPr>
        <w:t>ime set aside for professional</w:t>
      </w:r>
      <w:r w:rsidR="00702588" w:rsidRPr="006F3647">
        <w:rPr>
          <w:rFonts w:ascii="Arial" w:hAnsi="Arial" w:cs="Arial"/>
          <w:sz w:val="24"/>
          <w:szCs w:val="24"/>
        </w:rPr>
        <w:t xml:space="preserve"> supervision and case supervision </w:t>
      </w:r>
      <w:r w:rsidR="0044465B" w:rsidRPr="006F3647">
        <w:rPr>
          <w:rFonts w:ascii="Arial" w:hAnsi="Arial" w:cs="Arial"/>
          <w:sz w:val="24"/>
          <w:szCs w:val="24"/>
        </w:rPr>
        <w:t xml:space="preserve">can take </w:t>
      </w:r>
      <w:r w:rsidR="00702588" w:rsidRPr="006F3647">
        <w:rPr>
          <w:rFonts w:ascii="Arial" w:hAnsi="Arial" w:cs="Arial"/>
          <w:sz w:val="24"/>
          <w:szCs w:val="24"/>
        </w:rPr>
        <w:t xml:space="preserve">place </w:t>
      </w:r>
      <w:r w:rsidR="0044465B" w:rsidRPr="006F3647">
        <w:rPr>
          <w:rFonts w:ascii="Arial" w:hAnsi="Arial" w:cs="Arial"/>
          <w:sz w:val="24"/>
          <w:szCs w:val="24"/>
        </w:rPr>
        <w:t>at</w:t>
      </w:r>
      <w:r w:rsidR="00702588" w:rsidRPr="006F3647">
        <w:rPr>
          <w:rFonts w:ascii="Arial" w:hAnsi="Arial" w:cs="Arial"/>
          <w:sz w:val="24"/>
          <w:szCs w:val="24"/>
        </w:rPr>
        <w:t xml:space="preserve"> the same session</w:t>
      </w:r>
      <w:r w:rsidR="0044465B" w:rsidRPr="006F3647">
        <w:rPr>
          <w:rFonts w:ascii="Arial" w:hAnsi="Arial" w:cs="Arial"/>
          <w:sz w:val="24"/>
          <w:szCs w:val="24"/>
        </w:rPr>
        <w:t xml:space="preserve"> or can be separated. </w:t>
      </w:r>
      <w:r w:rsidR="00AF78E3">
        <w:rPr>
          <w:rFonts w:ascii="Arial" w:hAnsi="Arial" w:cs="Arial"/>
          <w:sz w:val="24"/>
          <w:szCs w:val="24"/>
        </w:rPr>
        <w:t xml:space="preserve"> </w:t>
      </w:r>
      <w:r w:rsidR="0044465B" w:rsidRPr="006F3647">
        <w:rPr>
          <w:rFonts w:ascii="Arial" w:hAnsi="Arial" w:cs="Arial"/>
          <w:sz w:val="24"/>
          <w:szCs w:val="24"/>
        </w:rPr>
        <w:t xml:space="preserve">This is at the discretion of the manager in line with the needs of the service and individual worker. </w:t>
      </w:r>
      <w:r w:rsidR="00AF78E3">
        <w:rPr>
          <w:rFonts w:ascii="Arial" w:hAnsi="Arial" w:cs="Arial"/>
          <w:sz w:val="24"/>
          <w:szCs w:val="24"/>
        </w:rPr>
        <w:t xml:space="preserve"> </w:t>
      </w:r>
      <w:r w:rsidR="00E03A52" w:rsidRPr="006F3647">
        <w:rPr>
          <w:rFonts w:ascii="Arial" w:hAnsi="Arial" w:cs="Arial"/>
          <w:sz w:val="24"/>
          <w:szCs w:val="24"/>
        </w:rPr>
        <w:t>S</w:t>
      </w:r>
      <w:r w:rsidR="00702588" w:rsidRPr="006F3647">
        <w:rPr>
          <w:rFonts w:ascii="Arial" w:hAnsi="Arial" w:cs="Arial"/>
          <w:sz w:val="24"/>
          <w:szCs w:val="24"/>
        </w:rPr>
        <w:t>upervisors and supervisees hold individual and joint responsibility to ensure purposeful and effective supervision takes place</w:t>
      </w:r>
      <w:r w:rsidR="00E03A52" w:rsidRPr="006F3647">
        <w:rPr>
          <w:rFonts w:ascii="Arial" w:hAnsi="Arial" w:cs="Arial"/>
          <w:sz w:val="24"/>
          <w:szCs w:val="24"/>
        </w:rPr>
        <w:t xml:space="preserve"> and meets requirements for</w:t>
      </w:r>
    </w:p>
    <w:p w:rsidR="007D610C" w:rsidRPr="006F3647" w:rsidRDefault="007D610C" w:rsidP="00D91BFF">
      <w:pPr>
        <w:pStyle w:val="ListParagraph"/>
        <w:numPr>
          <w:ilvl w:val="0"/>
          <w:numId w:val="6"/>
        </w:numPr>
        <w:tabs>
          <w:tab w:val="left" w:pos="0"/>
          <w:tab w:val="left" w:pos="284"/>
        </w:tabs>
        <w:ind w:left="0" w:firstLine="0"/>
        <w:rPr>
          <w:rFonts w:ascii="Arial" w:hAnsi="Arial" w:cs="Arial"/>
          <w:sz w:val="24"/>
          <w:szCs w:val="24"/>
        </w:rPr>
      </w:pPr>
      <w:r w:rsidRPr="006F3647">
        <w:rPr>
          <w:rFonts w:ascii="Arial" w:hAnsi="Arial" w:cs="Arial"/>
          <w:sz w:val="24"/>
          <w:szCs w:val="24"/>
        </w:rPr>
        <w:t>Quality of decision making and interventions</w:t>
      </w:r>
    </w:p>
    <w:p w:rsidR="007D610C" w:rsidRPr="006F3647" w:rsidRDefault="007C6D33" w:rsidP="00D91BFF">
      <w:pPr>
        <w:pStyle w:val="ListParagraph"/>
        <w:numPr>
          <w:ilvl w:val="0"/>
          <w:numId w:val="6"/>
        </w:numPr>
        <w:tabs>
          <w:tab w:val="left" w:pos="0"/>
          <w:tab w:val="left" w:pos="284"/>
        </w:tabs>
        <w:ind w:left="0" w:firstLine="0"/>
        <w:rPr>
          <w:rFonts w:ascii="Arial" w:hAnsi="Arial" w:cs="Arial"/>
          <w:sz w:val="24"/>
          <w:szCs w:val="24"/>
        </w:rPr>
      </w:pPr>
      <w:r w:rsidRPr="006F3647">
        <w:rPr>
          <w:rFonts w:ascii="Arial" w:hAnsi="Arial" w:cs="Arial"/>
          <w:sz w:val="24"/>
          <w:szCs w:val="24"/>
        </w:rPr>
        <w:t>L</w:t>
      </w:r>
      <w:r w:rsidR="007D610C" w:rsidRPr="006F3647">
        <w:rPr>
          <w:rFonts w:ascii="Arial" w:hAnsi="Arial" w:cs="Arial"/>
          <w:sz w:val="24"/>
          <w:szCs w:val="24"/>
        </w:rPr>
        <w:t>ine management and organisational accountability</w:t>
      </w:r>
    </w:p>
    <w:p w:rsidR="00E03A52" w:rsidRPr="006F3647" w:rsidRDefault="00E03A52" w:rsidP="00D91BFF">
      <w:pPr>
        <w:pStyle w:val="ListParagraph"/>
        <w:numPr>
          <w:ilvl w:val="0"/>
          <w:numId w:val="6"/>
        </w:numPr>
        <w:tabs>
          <w:tab w:val="left" w:pos="0"/>
          <w:tab w:val="left" w:pos="284"/>
        </w:tabs>
        <w:ind w:left="0" w:firstLine="0"/>
        <w:rPr>
          <w:rFonts w:ascii="Arial" w:hAnsi="Arial" w:cs="Arial"/>
          <w:sz w:val="24"/>
          <w:szCs w:val="24"/>
        </w:rPr>
      </w:pPr>
      <w:r w:rsidRPr="006F3647">
        <w:rPr>
          <w:rFonts w:ascii="Arial" w:hAnsi="Arial" w:cs="Arial"/>
          <w:sz w:val="24"/>
          <w:szCs w:val="24"/>
        </w:rPr>
        <w:t>Caseload and workload management</w:t>
      </w:r>
    </w:p>
    <w:p w:rsidR="007D610C" w:rsidRPr="006F3647" w:rsidRDefault="007D610C" w:rsidP="00D91BFF">
      <w:pPr>
        <w:pStyle w:val="ListParagraph"/>
        <w:numPr>
          <w:ilvl w:val="0"/>
          <w:numId w:val="6"/>
        </w:numPr>
        <w:tabs>
          <w:tab w:val="left" w:pos="0"/>
          <w:tab w:val="left" w:pos="284"/>
        </w:tabs>
        <w:ind w:left="0" w:firstLine="0"/>
        <w:rPr>
          <w:rFonts w:ascii="Arial" w:hAnsi="Arial" w:cs="Arial"/>
          <w:sz w:val="24"/>
          <w:szCs w:val="24"/>
        </w:rPr>
      </w:pPr>
      <w:r w:rsidRPr="006F3647">
        <w:rPr>
          <w:rFonts w:ascii="Arial" w:hAnsi="Arial" w:cs="Arial"/>
          <w:sz w:val="24"/>
          <w:szCs w:val="24"/>
        </w:rPr>
        <w:t>Identification of further personal learning, career and developmental opportunities</w:t>
      </w:r>
    </w:p>
    <w:p w:rsidR="003B023A" w:rsidRPr="000F2280" w:rsidRDefault="008A6F24" w:rsidP="007B3514">
      <w:pPr>
        <w:pStyle w:val="Header"/>
        <w:numPr>
          <w:ilvl w:val="1"/>
          <w:numId w:val="40"/>
        </w:numPr>
        <w:tabs>
          <w:tab w:val="clear" w:pos="4513"/>
          <w:tab w:val="clear" w:pos="9026"/>
        </w:tabs>
        <w:ind w:left="709" w:hanging="709"/>
        <w:rPr>
          <w:rFonts w:ascii="Arial" w:hAnsi="Arial" w:cs="Arial"/>
          <w:b/>
          <w:sz w:val="24"/>
          <w:szCs w:val="24"/>
        </w:rPr>
      </w:pPr>
      <w:r>
        <w:rPr>
          <w:rFonts w:ascii="Arial" w:hAnsi="Arial" w:cs="Arial"/>
          <w:b/>
          <w:sz w:val="24"/>
          <w:szCs w:val="24"/>
        </w:rPr>
        <w:tab/>
      </w:r>
      <w:r w:rsidR="00B80E6E" w:rsidRPr="000F2280">
        <w:rPr>
          <w:rFonts w:ascii="Arial" w:hAnsi="Arial" w:cs="Arial"/>
          <w:b/>
          <w:sz w:val="24"/>
          <w:szCs w:val="24"/>
        </w:rPr>
        <w:t>Supervision Agreement</w:t>
      </w:r>
    </w:p>
    <w:p w:rsidR="005660C2" w:rsidRPr="006F3647" w:rsidRDefault="005660C2" w:rsidP="005660C2">
      <w:pPr>
        <w:pStyle w:val="ListParagraph"/>
        <w:tabs>
          <w:tab w:val="left" w:pos="3119"/>
        </w:tabs>
        <w:spacing w:after="0" w:line="240" w:lineRule="auto"/>
        <w:ind w:left="360"/>
        <w:rPr>
          <w:rFonts w:ascii="Arial" w:hAnsi="Arial" w:cs="Arial"/>
          <w:b/>
          <w:sz w:val="24"/>
          <w:szCs w:val="24"/>
        </w:rPr>
      </w:pPr>
    </w:p>
    <w:p w:rsidR="0027110E" w:rsidRPr="006F3647" w:rsidRDefault="00F6272C" w:rsidP="0027110E">
      <w:pPr>
        <w:tabs>
          <w:tab w:val="left" w:pos="3119"/>
        </w:tabs>
        <w:rPr>
          <w:rFonts w:ascii="Arial" w:hAnsi="Arial" w:cs="Arial"/>
          <w:sz w:val="24"/>
          <w:szCs w:val="24"/>
        </w:rPr>
      </w:pPr>
      <w:r w:rsidRPr="006F3647">
        <w:rPr>
          <w:rFonts w:ascii="Arial" w:hAnsi="Arial" w:cs="Arial"/>
          <w:sz w:val="24"/>
          <w:szCs w:val="24"/>
        </w:rPr>
        <w:t xml:space="preserve">Managers must ensure that the supervision timetable offers provision for reflective practice on an individual or group basis. </w:t>
      </w:r>
      <w:r w:rsidR="00AF78E3">
        <w:rPr>
          <w:rFonts w:ascii="Arial" w:hAnsi="Arial" w:cs="Arial"/>
          <w:sz w:val="24"/>
          <w:szCs w:val="24"/>
        </w:rPr>
        <w:t xml:space="preserve"> </w:t>
      </w:r>
      <w:r w:rsidRPr="006F3647">
        <w:rPr>
          <w:rFonts w:ascii="Arial" w:hAnsi="Arial" w:cs="Arial"/>
          <w:sz w:val="24"/>
          <w:szCs w:val="24"/>
        </w:rPr>
        <w:t>This needs to include casework reflection that identifies and assists in learning and personal development.</w:t>
      </w:r>
      <w:r w:rsidR="00526331" w:rsidRPr="006F3647">
        <w:rPr>
          <w:rFonts w:ascii="Arial" w:hAnsi="Arial" w:cs="Arial"/>
          <w:sz w:val="24"/>
          <w:szCs w:val="24"/>
        </w:rPr>
        <w:t xml:space="preserve"> </w:t>
      </w:r>
      <w:r w:rsidR="00AF78E3">
        <w:rPr>
          <w:rFonts w:ascii="Arial" w:hAnsi="Arial" w:cs="Arial"/>
          <w:sz w:val="24"/>
          <w:szCs w:val="24"/>
        </w:rPr>
        <w:t xml:space="preserve"> </w:t>
      </w:r>
      <w:r w:rsidR="0027110E" w:rsidRPr="006F3647">
        <w:rPr>
          <w:rFonts w:ascii="Arial" w:hAnsi="Arial" w:cs="Arial"/>
          <w:sz w:val="24"/>
          <w:szCs w:val="24"/>
        </w:rPr>
        <w:t xml:space="preserve">To ensure there is joint understanding of the role supervision has for both </w:t>
      </w:r>
      <w:r w:rsidR="0027110E" w:rsidRPr="006F3647">
        <w:rPr>
          <w:rFonts w:ascii="Arial" w:hAnsi="Arial" w:cs="Arial"/>
          <w:b/>
          <w:sz w:val="24"/>
          <w:szCs w:val="24"/>
        </w:rPr>
        <w:t>supervisor and the</w:t>
      </w:r>
      <w:r w:rsidR="0027110E" w:rsidRPr="006F3647">
        <w:rPr>
          <w:rFonts w:ascii="Arial" w:hAnsi="Arial" w:cs="Arial"/>
          <w:sz w:val="24"/>
          <w:szCs w:val="24"/>
        </w:rPr>
        <w:t xml:space="preserve"> </w:t>
      </w:r>
      <w:r w:rsidR="0027110E" w:rsidRPr="006F3647">
        <w:rPr>
          <w:rFonts w:ascii="Arial" w:hAnsi="Arial" w:cs="Arial"/>
          <w:b/>
          <w:sz w:val="24"/>
          <w:szCs w:val="24"/>
        </w:rPr>
        <w:lastRenderedPageBreak/>
        <w:t>supervisee</w:t>
      </w:r>
      <w:r w:rsidR="00526331" w:rsidRPr="006F3647">
        <w:rPr>
          <w:rFonts w:ascii="Arial" w:hAnsi="Arial" w:cs="Arial"/>
          <w:sz w:val="24"/>
          <w:szCs w:val="24"/>
        </w:rPr>
        <w:t xml:space="preserve">. </w:t>
      </w:r>
      <w:r w:rsidR="00AF78E3">
        <w:rPr>
          <w:rFonts w:ascii="Arial" w:hAnsi="Arial" w:cs="Arial"/>
          <w:sz w:val="24"/>
          <w:szCs w:val="24"/>
        </w:rPr>
        <w:t xml:space="preserve"> </w:t>
      </w:r>
      <w:r w:rsidR="00526331" w:rsidRPr="006F3647">
        <w:rPr>
          <w:rFonts w:ascii="Arial" w:hAnsi="Arial" w:cs="Arial"/>
          <w:sz w:val="24"/>
          <w:szCs w:val="24"/>
        </w:rPr>
        <w:t>T</w:t>
      </w:r>
      <w:r w:rsidR="0027110E" w:rsidRPr="006F3647">
        <w:rPr>
          <w:rFonts w:ascii="Arial" w:hAnsi="Arial" w:cs="Arial"/>
          <w:sz w:val="24"/>
          <w:szCs w:val="24"/>
        </w:rPr>
        <w:t>he supervision agreement should be completed and signed by both parties.  Thi</w:t>
      </w:r>
      <w:r w:rsidR="009537DF">
        <w:rPr>
          <w:rFonts w:ascii="Arial" w:hAnsi="Arial" w:cs="Arial"/>
          <w:sz w:val="24"/>
          <w:szCs w:val="24"/>
        </w:rPr>
        <w:t>s includes the expectation that:</w:t>
      </w:r>
    </w:p>
    <w:p w:rsidR="003B023A" w:rsidRPr="006F3647" w:rsidRDefault="003B023A" w:rsidP="003B023A">
      <w:pPr>
        <w:pStyle w:val="ListParagraph"/>
        <w:numPr>
          <w:ilvl w:val="0"/>
          <w:numId w:val="8"/>
        </w:numPr>
        <w:tabs>
          <w:tab w:val="left" w:pos="3119"/>
        </w:tabs>
        <w:rPr>
          <w:rFonts w:ascii="Arial" w:hAnsi="Arial" w:cs="Arial"/>
          <w:sz w:val="24"/>
          <w:szCs w:val="24"/>
        </w:rPr>
      </w:pPr>
      <w:r w:rsidRPr="006F3647">
        <w:rPr>
          <w:rFonts w:ascii="Arial" w:hAnsi="Arial" w:cs="Arial"/>
          <w:sz w:val="24"/>
          <w:szCs w:val="24"/>
        </w:rPr>
        <w:t>All supervisees are to have a supervision contract in place outlining the frequency, dates and times of supervision sessions for 12 months in advance.</w:t>
      </w:r>
    </w:p>
    <w:p w:rsidR="003B023A" w:rsidRPr="006F3647" w:rsidRDefault="003B023A" w:rsidP="003B023A">
      <w:pPr>
        <w:pStyle w:val="ListParagraph"/>
        <w:numPr>
          <w:ilvl w:val="0"/>
          <w:numId w:val="8"/>
        </w:numPr>
        <w:tabs>
          <w:tab w:val="left" w:pos="3119"/>
        </w:tabs>
        <w:rPr>
          <w:rFonts w:ascii="Arial" w:hAnsi="Arial" w:cs="Arial"/>
          <w:sz w:val="24"/>
          <w:szCs w:val="24"/>
        </w:rPr>
      </w:pPr>
      <w:r w:rsidRPr="006F3647">
        <w:rPr>
          <w:rFonts w:ascii="Arial" w:hAnsi="Arial" w:cs="Arial"/>
          <w:sz w:val="24"/>
          <w:szCs w:val="24"/>
        </w:rPr>
        <w:t xml:space="preserve">There should be </w:t>
      </w:r>
      <w:r w:rsidR="0027110E" w:rsidRPr="006F3647">
        <w:rPr>
          <w:rFonts w:ascii="Arial" w:hAnsi="Arial" w:cs="Arial"/>
          <w:sz w:val="24"/>
          <w:szCs w:val="24"/>
        </w:rPr>
        <w:t>no cancellations</w:t>
      </w:r>
      <w:r w:rsidRPr="006F3647">
        <w:rPr>
          <w:rFonts w:ascii="Arial" w:hAnsi="Arial" w:cs="Arial"/>
          <w:sz w:val="24"/>
          <w:szCs w:val="24"/>
        </w:rPr>
        <w:t>; only absolutely unavoidable causes such as sickness, emergency leave, fulfilling an unavoidable statutory duty, attendance at court or a major crisis should cause planned supervision to be re-arranged.</w:t>
      </w:r>
    </w:p>
    <w:p w:rsidR="003B023A" w:rsidRPr="006F3647" w:rsidRDefault="003B023A" w:rsidP="003B023A">
      <w:pPr>
        <w:pStyle w:val="ListParagraph"/>
        <w:numPr>
          <w:ilvl w:val="0"/>
          <w:numId w:val="8"/>
        </w:numPr>
        <w:tabs>
          <w:tab w:val="left" w:pos="3119"/>
        </w:tabs>
        <w:rPr>
          <w:rFonts w:ascii="Arial" w:hAnsi="Arial" w:cs="Arial"/>
          <w:sz w:val="24"/>
          <w:szCs w:val="24"/>
        </w:rPr>
      </w:pPr>
      <w:r w:rsidRPr="006F3647">
        <w:rPr>
          <w:rFonts w:ascii="Arial" w:hAnsi="Arial" w:cs="Arial"/>
          <w:sz w:val="24"/>
          <w:szCs w:val="24"/>
        </w:rPr>
        <w:t>No interruptions; supervisors are to arrange cover on a reciprocal basis and all staff should reflect on the difference between important and urgent and limit interruptions to issues which are both and cannot wait or be dealt with by another person.</w:t>
      </w:r>
    </w:p>
    <w:p w:rsidR="003B023A" w:rsidRPr="006F3647" w:rsidRDefault="003B023A" w:rsidP="003B023A">
      <w:pPr>
        <w:pStyle w:val="ListParagraph"/>
        <w:numPr>
          <w:ilvl w:val="0"/>
          <w:numId w:val="8"/>
        </w:numPr>
        <w:tabs>
          <w:tab w:val="left" w:pos="3119"/>
        </w:tabs>
        <w:rPr>
          <w:rFonts w:ascii="Arial" w:hAnsi="Arial" w:cs="Arial"/>
          <w:sz w:val="24"/>
          <w:szCs w:val="24"/>
        </w:rPr>
      </w:pPr>
      <w:r w:rsidRPr="006F3647">
        <w:rPr>
          <w:rFonts w:ascii="Arial" w:hAnsi="Arial" w:cs="Arial"/>
          <w:sz w:val="24"/>
          <w:szCs w:val="24"/>
        </w:rPr>
        <w:t>Supervisors and supervisees will come to supervision prepared with the agenda and agree this at the start of the meeting.  This must include reference to the notes and actions of the last supervision session and to ensure that all actions have been progressed.</w:t>
      </w:r>
    </w:p>
    <w:p w:rsidR="003B023A" w:rsidRPr="006F3647" w:rsidRDefault="003B023A" w:rsidP="00F176F5">
      <w:pPr>
        <w:pStyle w:val="ListParagraph"/>
        <w:numPr>
          <w:ilvl w:val="0"/>
          <w:numId w:val="8"/>
        </w:numPr>
        <w:tabs>
          <w:tab w:val="left" w:pos="3119"/>
        </w:tabs>
        <w:rPr>
          <w:rFonts w:ascii="Arial" w:hAnsi="Arial" w:cs="Arial"/>
          <w:sz w:val="24"/>
          <w:szCs w:val="24"/>
        </w:rPr>
      </w:pPr>
      <w:r w:rsidRPr="006F3647">
        <w:rPr>
          <w:rFonts w:ascii="Arial" w:hAnsi="Arial" w:cs="Arial"/>
          <w:sz w:val="24"/>
          <w:szCs w:val="24"/>
        </w:rPr>
        <w:t>In Professional Supervision sessions, staff well-being will be the first item on the agenda</w:t>
      </w:r>
      <w:r w:rsidR="00F176F5">
        <w:rPr>
          <w:rFonts w:ascii="Arial" w:hAnsi="Arial" w:cs="Arial"/>
          <w:sz w:val="24"/>
          <w:szCs w:val="24"/>
        </w:rPr>
        <w:t>,</w:t>
      </w:r>
      <w:r w:rsidR="00F176F5" w:rsidRPr="00F176F5">
        <w:t xml:space="preserve"> </w:t>
      </w:r>
      <w:r w:rsidR="00F176F5" w:rsidRPr="00F176F5">
        <w:rPr>
          <w:rFonts w:ascii="Arial" w:hAnsi="Arial" w:cs="Arial"/>
          <w:sz w:val="24"/>
          <w:szCs w:val="24"/>
        </w:rPr>
        <w:t>unless otherwise agreed by both supervisor and supervisee</w:t>
      </w:r>
    </w:p>
    <w:p w:rsidR="00ED1AE3" w:rsidRDefault="00ED1AE3" w:rsidP="00D91BFF">
      <w:pPr>
        <w:pStyle w:val="Header"/>
        <w:numPr>
          <w:ilvl w:val="1"/>
          <w:numId w:val="40"/>
        </w:numPr>
        <w:tabs>
          <w:tab w:val="clear" w:pos="4513"/>
          <w:tab w:val="clear" w:pos="9026"/>
        </w:tabs>
        <w:ind w:left="709" w:hanging="709"/>
        <w:rPr>
          <w:rFonts w:ascii="Arial" w:hAnsi="Arial" w:cs="Arial"/>
          <w:b/>
          <w:sz w:val="24"/>
          <w:szCs w:val="24"/>
        </w:rPr>
      </w:pPr>
      <w:r w:rsidRPr="00B80E6E">
        <w:rPr>
          <w:rFonts w:ascii="Arial" w:hAnsi="Arial" w:cs="Arial"/>
          <w:b/>
          <w:sz w:val="24"/>
          <w:szCs w:val="24"/>
        </w:rPr>
        <w:t xml:space="preserve">Case </w:t>
      </w:r>
      <w:r w:rsidR="00D75E3D">
        <w:rPr>
          <w:rFonts w:ascii="Arial" w:hAnsi="Arial" w:cs="Arial"/>
          <w:b/>
          <w:sz w:val="24"/>
          <w:szCs w:val="24"/>
        </w:rPr>
        <w:t>S</w:t>
      </w:r>
      <w:r w:rsidR="007D610C" w:rsidRPr="00B80E6E">
        <w:rPr>
          <w:rFonts w:ascii="Arial" w:hAnsi="Arial" w:cs="Arial"/>
          <w:b/>
          <w:sz w:val="24"/>
          <w:szCs w:val="24"/>
        </w:rPr>
        <w:t>upervision</w:t>
      </w:r>
    </w:p>
    <w:p w:rsidR="00D91BFF" w:rsidRPr="00B80E6E" w:rsidRDefault="00D91BFF" w:rsidP="00D91BFF">
      <w:pPr>
        <w:pStyle w:val="Header"/>
        <w:tabs>
          <w:tab w:val="clear" w:pos="4513"/>
          <w:tab w:val="clear" w:pos="9026"/>
        </w:tabs>
        <w:ind w:left="709"/>
        <w:rPr>
          <w:rFonts w:ascii="Arial" w:hAnsi="Arial" w:cs="Arial"/>
          <w:b/>
          <w:sz w:val="24"/>
          <w:szCs w:val="24"/>
        </w:rPr>
      </w:pPr>
    </w:p>
    <w:p w:rsidR="00A21862" w:rsidRDefault="00A21862" w:rsidP="00A21862">
      <w:pPr>
        <w:tabs>
          <w:tab w:val="left" w:pos="3119"/>
        </w:tabs>
        <w:rPr>
          <w:rFonts w:ascii="Arial" w:hAnsi="Arial" w:cs="Arial"/>
          <w:sz w:val="24"/>
          <w:szCs w:val="24"/>
        </w:rPr>
      </w:pPr>
      <w:r w:rsidRPr="006F3647">
        <w:rPr>
          <w:rFonts w:ascii="Arial" w:hAnsi="Arial" w:cs="Arial"/>
          <w:sz w:val="24"/>
          <w:szCs w:val="24"/>
        </w:rPr>
        <w:t>Case supervision is undertaken on those cases where the supervisee has been allocated a referral and/or piece of work to be completed</w:t>
      </w:r>
      <w:r w:rsidR="008971A3">
        <w:rPr>
          <w:rFonts w:ascii="Arial" w:hAnsi="Arial" w:cs="Arial"/>
          <w:sz w:val="24"/>
          <w:szCs w:val="24"/>
        </w:rPr>
        <w:t xml:space="preserve">. </w:t>
      </w:r>
      <w:r w:rsidR="00AF78E3">
        <w:rPr>
          <w:rFonts w:ascii="Arial" w:hAnsi="Arial" w:cs="Arial"/>
          <w:sz w:val="24"/>
          <w:szCs w:val="24"/>
        </w:rPr>
        <w:t xml:space="preserve"> </w:t>
      </w:r>
      <w:r w:rsidR="008971A3">
        <w:rPr>
          <w:rFonts w:ascii="Arial" w:hAnsi="Arial" w:cs="Arial"/>
          <w:sz w:val="24"/>
          <w:szCs w:val="24"/>
        </w:rPr>
        <w:t xml:space="preserve">The supervisor is the management </w:t>
      </w:r>
      <w:r w:rsidR="006C0756">
        <w:rPr>
          <w:rFonts w:ascii="Arial" w:hAnsi="Arial" w:cs="Arial"/>
          <w:sz w:val="24"/>
          <w:szCs w:val="24"/>
        </w:rPr>
        <w:t>accountability for</w:t>
      </w:r>
      <w:r w:rsidR="001E77B4">
        <w:rPr>
          <w:rFonts w:ascii="Arial" w:hAnsi="Arial" w:cs="Arial"/>
          <w:sz w:val="24"/>
          <w:szCs w:val="24"/>
        </w:rPr>
        <w:t xml:space="preserve"> the work</w:t>
      </w:r>
    </w:p>
    <w:p w:rsidR="00627555" w:rsidRPr="006F3647" w:rsidRDefault="00627555" w:rsidP="00627555">
      <w:pPr>
        <w:tabs>
          <w:tab w:val="left" w:pos="3119"/>
        </w:tabs>
        <w:rPr>
          <w:rFonts w:ascii="Arial" w:hAnsi="Arial" w:cs="Arial"/>
          <w:b/>
          <w:sz w:val="24"/>
          <w:szCs w:val="24"/>
        </w:rPr>
      </w:pPr>
      <w:r w:rsidRPr="006F3647">
        <w:rPr>
          <w:rFonts w:ascii="Arial" w:hAnsi="Arial" w:cs="Arial"/>
          <w:sz w:val="24"/>
          <w:szCs w:val="24"/>
        </w:rPr>
        <w:t>Case supervision is one of main indicators of management oversight. It must be clearly identified in the child’s record and must record statutory compliance requirements</w:t>
      </w:r>
      <w:r w:rsidR="00EF144E" w:rsidRPr="006F3647">
        <w:rPr>
          <w:rFonts w:ascii="Arial" w:hAnsi="Arial" w:cs="Arial"/>
          <w:sz w:val="24"/>
          <w:szCs w:val="24"/>
        </w:rPr>
        <w:t xml:space="preserve"> in accordance to the child’s </w:t>
      </w:r>
      <w:r w:rsidR="008971A3" w:rsidRPr="008971A3">
        <w:rPr>
          <w:rFonts w:ascii="Arial" w:hAnsi="Arial" w:cs="Arial"/>
          <w:sz w:val="24"/>
          <w:szCs w:val="24"/>
        </w:rPr>
        <w:t>plan where the supervisee is a social worker:</w:t>
      </w:r>
      <w:r w:rsidR="008971A3">
        <w:rPr>
          <w:rFonts w:ascii="Arial" w:hAnsi="Arial" w:cs="Arial"/>
          <w:sz w:val="24"/>
          <w:szCs w:val="24"/>
        </w:rPr>
        <w:t xml:space="preserve"> </w:t>
      </w:r>
      <w:r w:rsidR="00EF144E" w:rsidRPr="006F3647">
        <w:rPr>
          <w:rFonts w:ascii="Arial" w:hAnsi="Arial" w:cs="Arial"/>
          <w:sz w:val="24"/>
          <w:szCs w:val="24"/>
        </w:rPr>
        <w:t xml:space="preserve"> This includes statutory visiting, dates children are seen, core groups, statutory review timescales and case review timescales.</w:t>
      </w:r>
      <w:r w:rsidR="00AF78E3">
        <w:rPr>
          <w:rFonts w:ascii="Arial" w:hAnsi="Arial" w:cs="Arial"/>
          <w:sz w:val="24"/>
          <w:szCs w:val="24"/>
        </w:rPr>
        <w:t xml:space="preserve"> </w:t>
      </w:r>
      <w:r w:rsidR="00EF144E" w:rsidRPr="006F3647">
        <w:rPr>
          <w:rFonts w:ascii="Arial" w:hAnsi="Arial" w:cs="Arial"/>
          <w:sz w:val="24"/>
          <w:szCs w:val="24"/>
        </w:rPr>
        <w:t xml:space="preserve"> In addition the following must for</w:t>
      </w:r>
      <w:r w:rsidR="006C0756">
        <w:rPr>
          <w:rFonts w:ascii="Arial" w:hAnsi="Arial" w:cs="Arial"/>
          <w:sz w:val="24"/>
          <w:szCs w:val="24"/>
        </w:rPr>
        <w:t>m</w:t>
      </w:r>
      <w:r w:rsidR="00EF144E" w:rsidRPr="006F3647">
        <w:rPr>
          <w:rFonts w:ascii="Arial" w:hAnsi="Arial" w:cs="Arial"/>
          <w:sz w:val="24"/>
          <w:szCs w:val="24"/>
        </w:rPr>
        <w:t xml:space="preserve"> p</w:t>
      </w:r>
      <w:r w:rsidR="00AF78E3">
        <w:rPr>
          <w:rFonts w:ascii="Arial" w:hAnsi="Arial" w:cs="Arial"/>
          <w:sz w:val="24"/>
          <w:szCs w:val="24"/>
        </w:rPr>
        <w:t>art of the supervision agenda.</w:t>
      </w:r>
    </w:p>
    <w:p w:rsidR="008971A3" w:rsidRPr="008971A3" w:rsidRDefault="008971A3" w:rsidP="00044C90">
      <w:pPr>
        <w:pStyle w:val="ListParagraph"/>
        <w:numPr>
          <w:ilvl w:val="0"/>
          <w:numId w:val="10"/>
        </w:numPr>
        <w:ind w:left="426" w:hanging="426"/>
        <w:rPr>
          <w:rFonts w:ascii="Arial" w:hAnsi="Arial" w:cs="Arial"/>
          <w:sz w:val="24"/>
          <w:szCs w:val="24"/>
        </w:rPr>
      </w:pPr>
      <w:r w:rsidRPr="008971A3">
        <w:rPr>
          <w:rFonts w:ascii="Arial" w:hAnsi="Arial" w:cs="Arial"/>
          <w:sz w:val="24"/>
          <w:szCs w:val="24"/>
        </w:rPr>
        <w:t xml:space="preserve">Supervisors need to test and challenge application of the quality of the actions and interventions. For children subject to social care procedures, this must relate to the plan in place for the child and must focus on outcomes. </w:t>
      </w:r>
      <w:r w:rsidR="00AF78E3">
        <w:rPr>
          <w:rFonts w:ascii="Arial" w:hAnsi="Arial" w:cs="Arial"/>
          <w:sz w:val="24"/>
          <w:szCs w:val="24"/>
        </w:rPr>
        <w:t xml:space="preserve"> </w:t>
      </w:r>
      <w:r w:rsidRPr="008971A3">
        <w:rPr>
          <w:rFonts w:ascii="Arial" w:hAnsi="Arial" w:cs="Arial"/>
          <w:sz w:val="24"/>
          <w:szCs w:val="24"/>
        </w:rPr>
        <w:t xml:space="preserve">The focus should be on protecting the child and the public. </w:t>
      </w:r>
    </w:p>
    <w:p w:rsidR="008971A3" w:rsidRPr="008971A3" w:rsidRDefault="00044C90" w:rsidP="00044C90">
      <w:pPr>
        <w:pStyle w:val="ListParagraph"/>
        <w:numPr>
          <w:ilvl w:val="0"/>
          <w:numId w:val="10"/>
        </w:numPr>
        <w:ind w:left="426" w:hanging="426"/>
        <w:rPr>
          <w:rFonts w:ascii="Arial" w:hAnsi="Arial" w:cs="Arial"/>
          <w:sz w:val="24"/>
          <w:szCs w:val="24"/>
        </w:rPr>
      </w:pPr>
      <w:r>
        <w:rPr>
          <w:rFonts w:ascii="Arial" w:hAnsi="Arial" w:cs="Arial"/>
          <w:sz w:val="24"/>
          <w:szCs w:val="24"/>
        </w:rPr>
        <w:t>Is the child safe?</w:t>
      </w:r>
    </w:p>
    <w:p w:rsidR="008971A3" w:rsidRPr="008971A3" w:rsidRDefault="008971A3" w:rsidP="00044C90">
      <w:pPr>
        <w:pStyle w:val="ListParagraph"/>
        <w:numPr>
          <w:ilvl w:val="0"/>
          <w:numId w:val="10"/>
        </w:numPr>
        <w:ind w:left="426" w:hanging="426"/>
        <w:rPr>
          <w:rFonts w:ascii="Arial" w:hAnsi="Arial" w:cs="Arial"/>
          <w:sz w:val="24"/>
          <w:szCs w:val="24"/>
        </w:rPr>
      </w:pPr>
      <w:r w:rsidRPr="008971A3">
        <w:rPr>
          <w:rFonts w:ascii="Arial" w:hAnsi="Arial" w:cs="Arial"/>
          <w:sz w:val="24"/>
          <w:szCs w:val="24"/>
        </w:rPr>
        <w:t xml:space="preserve">A primary element to supervision is reflecting on what has been done, how well the actions </w:t>
      </w:r>
      <w:r w:rsidR="00437D15">
        <w:rPr>
          <w:rFonts w:ascii="Arial" w:hAnsi="Arial" w:cs="Arial"/>
          <w:sz w:val="24"/>
          <w:szCs w:val="24"/>
        </w:rPr>
        <w:t xml:space="preserve">have been </w:t>
      </w:r>
      <w:r w:rsidRPr="008971A3">
        <w:rPr>
          <w:rFonts w:ascii="Arial" w:hAnsi="Arial" w:cs="Arial"/>
          <w:sz w:val="24"/>
          <w:szCs w:val="24"/>
        </w:rPr>
        <w:t>completed</w:t>
      </w:r>
      <w:r w:rsidR="001C176D">
        <w:rPr>
          <w:rFonts w:ascii="Arial" w:hAnsi="Arial" w:cs="Arial"/>
          <w:sz w:val="24"/>
          <w:szCs w:val="24"/>
        </w:rPr>
        <w:t>, how other workers might have a different perspective</w:t>
      </w:r>
      <w:r w:rsidRPr="008971A3">
        <w:rPr>
          <w:rFonts w:ascii="Arial" w:hAnsi="Arial" w:cs="Arial"/>
          <w:sz w:val="24"/>
          <w:szCs w:val="24"/>
        </w:rPr>
        <w:t xml:space="preserve"> and the outcome of the actions. </w:t>
      </w:r>
      <w:r w:rsidR="00AF78E3">
        <w:rPr>
          <w:rFonts w:ascii="Arial" w:hAnsi="Arial" w:cs="Arial"/>
          <w:sz w:val="24"/>
          <w:szCs w:val="24"/>
        </w:rPr>
        <w:t xml:space="preserve"> </w:t>
      </w:r>
      <w:r w:rsidR="001C176D">
        <w:rPr>
          <w:rFonts w:ascii="Arial" w:hAnsi="Arial" w:cs="Arial"/>
          <w:sz w:val="24"/>
          <w:szCs w:val="24"/>
        </w:rPr>
        <w:t xml:space="preserve">The reflection </w:t>
      </w:r>
      <w:r w:rsidR="00596424">
        <w:rPr>
          <w:rFonts w:ascii="Arial" w:hAnsi="Arial" w:cs="Arial"/>
          <w:sz w:val="24"/>
          <w:szCs w:val="24"/>
        </w:rPr>
        <w:t>should consider</w:t>
      </w:r>
      <w:r w:rsidRPr="008971A3">
        <w:rPr>
          <w:rFonts w:ascii="Arial" w:hAnsi="Arial" w:cs="Arial"/>
          <w:sz w:val="24"/>
          <w:szCs w:val="24"/>
        </w:rPr>
        <w:t xml:space="preserve"> the relationships with service users.</w:t>
      </w:r>
    </w:p>
    <w:p w:rsidR="008971A3" w:rsidRPr="008971A3" w:rsidRDefault="008971A3" w:rsidP="00044C90">
      <w:pPr>
        <w:pStyle w:val="ListParagraph"/>
        <w:numPr>
          <w:ilvl w:val="0"/>
          <w:numId w:val="10"/>
        </w:numPr>
        <w:ind w:left="426" w:hanging="426"/>
        <w:rPr>
          <w:rFonts w:ascii="Arial" w:hAnsi="Arial" w:cs="Arial"/>
          <w:sz w:val="24"/>
          <w:szCs w:val="24"/>
        </w:rPr>
      </w:pPr>
      <w:r w:rsidRPr="008971A3">
        <w:rPr>
          <w:rFonts w:ascii="Arial" w:hAnsi="Arial" w:cs="Arial"/>
          <w:sz w:val="24"/>
          <w:szCs w:val="24"/>
        </w:rPr>
        <w:t>Case supervisions agree the actions for the next period of intervention, plan for future interventions and agree on how this will be communicated and confi</w:t>
      </w:r>
      <w:r w:rsidR="00AF78E3">
        <w:rPr>
          <w:rFonts w:ascii="Arial" w:hAnsi="Arial" w:cs="Arial"/>
          <w:sz w:val="24"/>
          <w:szCs w:val="24"/>
        </w:rPr>
        <w:t xml:space="preserve">rmed with the child and family. </w:t>
      </w:r>
      <w:r w:rsidRPr="008971A3">
        <w:rPr>
          <w:rFonts w:ascii="Arial" w:hAnsi="Arial" w:cs="Arial"/>
          <w:sz w:val="24"/>
          <w:szCs w:val="24"/>
        </w:rPr>
        <w:t xml:space="preserve"> </w:t>
      </w:r>
      <w:r w:rsidR="00AF78E3">
        <w:rPr>
          <w:rFonts w:ascii="Arial" w:hAnsi="Arial" w:cs="Arial"/>
          <w:sz w:val="24"/>
          <w:szCs w:val="24"/>
        </w:rPr>
        <w:t>H</w:t>
      </w:r>
      <w:r w:rsidR="00021BAD" w:rsidRPr="008971A3">
        <w:rPr>
          <w:rFonts w:ascii="Arial" w:hAnsi="Arial" w:cs="Arial"/>
          <w:sz w:val="24"/>
          <w:szCs w:val="24"/>
        </w:rPr>
        <w:t>ow</w:t>
      </w:r>
      <w:r w:rsidRPr="008971A3">
        <w:rPr>
          <w:rFonts w:ascii="Arial" w:hAnsi="Arial" w:cs="Arial"/>
          <w:sz w:val="24"/>
          <w:szCs w:val="24"/>
        </w:rPr>
        <w:t xml:space="preserve"> effective the service’s delivery is in making a dif</w:t>
      </w:r>
      <w:r w:rsidR="00AF78E3">
        <w:rPr>
          <w:rFonts w:ascii="Arial" w:hAnsi="Arial" w:cs="Arial"/>
          <w:sz w:val="24"/>
          <w:szCs w:val="24"/>
        </w:rPr>
        <w:t>ference to the child’s outcomes?</w:t>
      </w:r>
    </w:p>
    <w:p w:rsidR="008971A3" w:rsidRPr="008971A3" w:rsidRDefault="008971A3" w:rsidP="00044C90">
      <w:pPr>
        <w:pStyle w:val="ListParagraph"/>
        <w:numPr>
          <w:ilvl w:val="0"/>
          <w:numId w:val="10"/>
        </w:numPr>
        <w:ind w:left="426" w:hanging="426"/>
        <w:rPr>
          <w:rFonts w:ascii="Arial" w:hAnsi="Arial" w:cs="Arial"/>
          <w:sz w:val="24"/>
          <w:szCs w:val="24"/>
        </w:rPr>
      </w:pPr>
      <w:r w:rsidRPr="008971A3">
        <w:rPr>
          <w:rFonts w:ascii="Arial" w:hAnsi="Arial" w:cs="Arial"/>
          <w:sz w:val="24"/>
          <w:szCs w:val="24"/>
        </w:rPr>
        <w:lastRenderedPageBreak/>
        <w:t>Timescales for completion or further action.</w:t>
      </w:r>
    </w:p>
    <w:p w:rsidR="008971A3" w:rsidRPr="008971A3" w:rsidRDefault="008971A3" w:rsidP="00044C90">
      <w:pPr>
        <w:pStyle w:val="ListParagraph"/>
        <w:numPr>
          <w:ilvl w:val="0"/>
          <w:numId w:val="10"/>
        </w:numPr>
        <w:ind w:left="426" w:hanging="426"/>
        <w:rPr>
          <w:rFonts w:ascii="Arial" w:hAnsi="Arial" w:cs="Arial"/>
          <w:sz w:val="24"/>
          <w:szCs w:val="24"/>
        </w:rPr>
      </w:pPr>
      <w:r w:rsidRPr="008971A3">
        <w:rPr>
          <w:rFonts w:ascii="Arial" w:hAnsi="Arial" w:cs="Arial"/>
          <w:sz w:val="24"/>
          <w:szCs w:val="24"/>
        </w:rPr>
        <w:t>Agreements for Legal Planning Meetings where appropriate.</w:t>
      </w:r>
    </w:p>
    <w:p w:rsidR="00ED1AE3" w:rsidRDefault="008971A3" w:rsidP="00044C90">
      <w:pPr>
        <w:pStyle w:val="ListParagraph"/>
        <w:numPr>
          <w:ilvl w:val="0"/>
          <w:numId w:val="10"/>
        </w:numPr>
        <w:ind w:left="426" w:hanging="426"/>
        <w:rPr>
          <w:rFonts w:ascii="Arial" w:hAnsi="Arial" w:cs="Arial"/>
          <w:b/>
          <w:sz w:val="24"/>
          <w:szCs w:val="24"/>
        </w:rPr>
      </w:pPr>
      <w:r>
        <w:rPr>
          <w:rFonts w:ascii="Arial" w:hAnsi="Arial" w:cs="Arial"/>
          <w:sz w:val="24"/>
          <w:szCs w:val="24"/>
        </w:rPr>
        <w:t xml:space="preserve">Supervision needs to consider </w:t>
      </w:r>
      <w:r w:rsidR="00021BAD">
        <w:rPr>
          <w:rFonts w:ascii="Arial" w:hAnsi="Arial" w:cs="Arial"/>
          <w:sz w:val="24"/>
          <w:szCs w:val="24"/>
        </w:rPr>
        <w:t>the evidence</w:t>
      </w:r>
      <w:r w:rsidR="00ED1AE3" w:rsidRPr="006F3647">
        <w:rPr>
          <w:rFonts w:ascii="Arial" w:hAnsi="Arial" w:cs="Arial"/>
          <w:sz w:val="24"/>
          <w:szCs w:val="24"/>
        </w:rPr>
        <w:t xml:space="preserve"> of the </w:t>
      </w:r>
      <w:r w:rsidR="00ED1AE3" w:rsidRPr="006F3647">
        <w:rPr>
          <w:rFonts w:ascii="Arial" w:hAnsi="Arial" w:cs="Arial"/>
          <w:b/>
          <w:sz w:val="24"/>
          <w:szCs w:val="24"/>
        </w:rPr>
        <w:t>child or young person’s views, wishes and feelings.</w:t>
      </w:r>
      <w:r w:rsidR="00114CC7" w:rsidRPr="00114CC7">
        <w:t xml:space="preserve"> </w:t>
      </w:r>
      <w:r w:rsidR="00B817C9">
        <w:t xml:space="preserve"> </w:t>
      </w:r>
      <w:r w:rsidR="00114CC7" w:rsidRPr="00114CC7">
        <w:rPr>
          <w:rFonts w:ascii="Arial" w:hAnsi="Arial" w:cs="Arial"/>
          <w:b/>
          <w:sz w:val="24"/>
          <w:szCs w:val="24"/>
        </w:rPr>
        <w:t>What differences are being made?</w:t>
      </w:r>
    </w:p>
    <w:p w:rsidR="003B023A" w:rsidRDefault="003B023A" w:rsidP="00D91BFF">
      <w:pPr>
        <w:pStyle w:val="Header"/>
        <w:numPr>
          <w:ilvl w:val="1"/>
          <w:numId w:val="40"/>
        </w:numPr>
        <w:tabs>
          <w:tab w:val="clear" w:pos="4513"/>
          <w:tab w:val="clear" w:pos="9026"/>
        </w:tabs>
        <w:ind w:left="709" w:hanging="709"/>
        <w:rPr>
          <w:rFonts w:ascii="Arial" w:hAnsi="Arial" w:cs="Arial"/>
          <w:b/>
          <w:sz w:val="24"/>
          <w:szCs w:val="24"/>
        </w:rPr>
      </w:pPr>
      <w:r w:rsidRPr="000F2280">
        <w:rPr>
          <w:rFonts w:ascii="Arial" w:hAnsi="Arial" w:cs="Arial"/>
          <w:b/>
          <w:sz w:val="24"/>
          <w:szCs w:val="24"/>
        </w:rPr>
        <w:t>Professional</w:t>
      </w:r>
      <w:r w:rsidR="00316DDD">
        <w:rPr>
          <w:rFonts w:ascii="Arial" w:hAnsi="Arial" w:cs="Arial"/>
          <w:b/>
          <w:sz w:val="24"/>
          <w:szCs w:val="24"/>
        </w:rPr>
        <w:t xml:space="preserve"> Development </w:t>
      </w:r>
      <w:r w:rsidRPr="000F2280">
        <w:rPr>
          <w:rFonts w:ascii="Arial" w:hAnsi="Arial" w:cs="Arial"/>
          <w:b/>
          <w:sz w:val="24"/>
          <w:szCs w:val="24"/>
        </w:rPr>
        <w:t xml:space="preserve"> Supervision</w:t>
      </w:r>
    </w:p>
    <w:p w:rsidR="00D91BFF" w:rsidRPr="000F2280" w:rsidRDefault="00D91BFF" w:rsidP="00D91BFF">
      <w:pPr>
        <w:pStyle w:val="Header"/>
        <w:tabs>
          <w:tab w:val="clear" w:pos="4513"/>
          <w:tab w:val="clear" w:pos="9026"/>
        </w:tabs>
        <w:ind w:left="709"/>
        <w:rPr>
          <w:rFonts w:ascii="Arial" w:hAnsi="Arial" w:cs="Arial"/>
          <w:b/>
          <w:sz w:val="24"/>
          <w:szCs w:val="24"/>
        </w:rPr>
      </w:pPr>
    </w:p>
    <w:p w:rsidR="000F52DF" w:rsidRPr="000F52DF" w:rsidRDefault="001D6DAC" w:rsidP="000F52DF">
      <w:pPr>
        <w:rPr>
          <w:rFonts w:ascii="Arial" w:hAnsi="Arial" w:cs="Arial"/>
          <w:sz w:val="24"/>
          <w:szCs w:val="24"/>
        </w:rPr>
      </w:pPr>
      <w:r w:rsidRPr="006F3647">
        <w:rPr>
          <w:rFonts w:ascii="Arial" w:hAnsi="Arial" w:cs="Arial"/>
          <w:sz w:val="24"/>
          <w:szCs w:val="24"/>
        </w:rPr>
        <w:t xml:space="preserve">Professional supervision is </w:t>
      </w:r>
      <w:r w:rsidR="00526331" w:rsidRPr="006F3647">
        <w:rPr>
          <w:rFonts w:ascii="Arial" w:hAnsi="Arial" w:cs="Arial"/>
          <w:sz w:val="24"/>
          <w:szCs w:val="24"/>
        </w:rPr>
        <w:t>i</w:t>
      </w:r>
      <w:r w:rsidRPr="006F3647">
        <w:rPr>
          <w:rFonts w:ascii="Arial" w:hAnsi="Arial" w:cs="Arial"/>
          <w:sz w:val="24"/>
          <w:szCs w:val="24"/>
        </w:rPr>
        <w:t xml:space="preserve">ntended to help in identifying and achieving personal learning, career and development opportunities for the supervisee. </w:t>
      </w:r>
      <w:r w:rsidR="00B817C9">
        <w:rPr>
          <w:rFonts w:ascii="Arial" w:hAnsi="Arial" w:cs="Arial"/>
          <w:sz w:val="24"/>
          <w:szCs w:val="24"/>
        </w:rPr>
        <w:t xml:space="preserve"> </w:t>
      </w:r>
      <w:r w:rsidRPr="006F3647">
        <w:rPr>
          <w:rFonts w:ascii="Arial" w:hAnsi="Arial" w:cs="Arial"/>
          <w:sz w:val="24"/>
          <w:szCs w:val="24"/>
        </w:rPr>
        <w:t>Learning and Development will be discussed in supervision taking into account the ‘core skills’ relevant to the role of the supervisee</w:t>
      </w:r>
      <w:r w:rsidR="00F8779A">
        <w:rPr>
          <w:rFonts w:ascii="Arial" w:hAnsi="Arial" w:cs="Arial"/>
          <w:sz w:val="24"/>
          <w:szCs w:val="24"/>
        </w:rPr>
        <w:t xml:space="preserve"> and in order </w:t>
      </w:r>
      <w:r w:rsidR="000F52DF" w:rsidRPr="000F52DF">
        <w:rPr>
          <w:rFonts w:ascii="Arial" w:hAnsi="Arial" w:cs="Arial"/>
          <w:sz w:val="24"/>
          <w:szCs w:val="24"/>
        </w:rPr>
        <w:t>to undertake their role in the best way possible.</w:t>
      </w:r>
    </w:p>
    <w:p w:rsidR="000F52DF" w:rsidRPr="000F52DF" w:rsidRDefault="000F52DF" w:rsidP="000F52DF">
      <w:pPr>
        <w:numPr>
          <w:ilvl w:val="1"/>
          <w:numId w:val="8"/>
        </w:numPr>
        <w:rPr>
          <w:rFonts w:ascii="Arial" w:hAnsi="Arial" w:cs="Arial"/>
          <w:sz w:val="24"/>
          <w:szCs w:val="24"/>
        </w:rPr>
      </w:pPr>
      <w:r w:rsidRPr="000F52DF">
        <w:rPr>
          <w:rFonts w:ascii="Arial" w:hAnsi="Arial" w:cs="Arial"/>
          <w:sz w:val="24"/>
          <w:szCs w:val="24"/>
        </w:rPr>
        <w:t>It is a two way process providing the opportunity for clear communication, reflection and critical analysis of work.</w:t>
      </w:r>
    </w:p>
    <w:p w:rsidR="000F52DF" w:rsidRPr="000F52DF" w:rsidRDefault="000F52DF" w:rsidP="000F52DF">
      <w:pPr>
        <w:numPr>
          <w:ilvl w:val="1"/>
          <w:numId w:val="8"/>
        </w:numPr>
        <w:rPr>
          <w:rFonts w:ascii="Arial" w:hAnsi="Arial" w:cs="Arial"/>
          <w:sz w:val="24"/>
          <w:szCs w:val="24"/>
        </w:rPr>
      </w:pPr>
      <w:r w:rsidRPr="000F52DF">
        <w:rPr>
          <w:rFonts w:ascii="Arial" w:hAnsi="Arial" w:cs="Arial"/>
          <w:sz w:val="24"/>
          <w:szCs w:val="24"/>
        </w:rPr>
        <w:t>It should be approached in a positive, constructive, honest and open manner and is the forum to explore feelings and thoughts around particular issues</w:t>
      </w:r>
    </w:p>
    <w:p w:rsidR="000F52DF" w:rsidRPr="000F52DF" w:rsidRDefault="000F52DF" w:rsidP="000F52DF">
      <w:pPr>
        <w:numPr>
          <w:ilvl w:val="1"/>
          <w:numId w:val="8"/>
        </w:numPr>
        <w:rPr>
          <w:rFonts w:ascii="Arial" w:hAnsi="Arial" w:cs="Arial"/>
          <w:sz w:val="24"/>
          <w:szCs w:val="24"/>
        </w:rPr>
      </w:pPr>
      <w:r w:rsidRPr="000F52DF">
        <w:rPr>
          <w:rFonts w:ascii="Arial" w:hAnsi="Arial" w:cs="Arial"/>
          <w:sz w:val="24"/>
          <w:szCs w:val="24"/>
        </w:rPr>
        <w:t>Supervision promotes equality, diversity and anti-discriminatory practice by seeking to question the reasons for intervention, relying on evidence based practice.</w:t>
      </w:r>
    </w:p>
    <w:p w:rsidR="000F52DF" w:rsidRPr="000F52DF" w:rsidRDefault="000F52DF" w:rsidP="000F52DF">
      <w:pPr>
        <w:numPr>
          <w:ilvl w:val="1"/>
          <w:numId w:val="8"/>
        </w:numPr>
        <w:rPr>
          <w:rFonts w:ascii="Arial" w:hAnsi="Arial" w:cs="Arial"/>
          <w:sz w:val="24"/>
          <w:szCs w:val="24"/>
        </w:rPr>
      </w:pPr>
      <w:r w:rsidRPr="000F52DF">
        <w:rPr>
          <w:rFonts w:ascii="Arial" w:hAnsi="Arial" w:cs="Arial"/>
          <w:sz w:val="24"/>
          <w:szCs w:val="24"/>
        </w:rPr>
        <w:t xml:space="preserve">A good supervisor creates a climate that acknowledges the power difference between supervisor and supervisee and makes it possible to </w:t>
      </w:r>
      <w:r w:rsidR="00596424" w:rsidRPr="000F52DF">
        <w:rPr>
          <w:rFonts w:ascii="Arial" w:hAnsi="Arial" w:cs="Arial"/>
          <w:sz w:val="24"/>
          <w:szCs w:val="24"/>
        </w:rPr>
        <w:t>explore</w:t>
      </w:r>
      <w:r w:rsidRPr="000F52DF">
        <w:rPr>
          <w:rFonts w:ascii="Arial" w:hAnsi="Arial" w:cs="Arial"/>
          <w:sz w:val="24"/>
          <w:szCs w:val="24"/>
        </w:rPr>
        <w:t xml:space="preserve"> values, attitudes and assumptions, and identifies the support needs of staff </w:t>
      </w:r>
      <w:r w:rsidR="00596424" w:rsidRPr="000F52DF">
        <w:rPr>
          <w:rFonts w:ascii="Arial" w:hAnsi="Arial" w:cs="Arial"/>
          <w:sz w:val="24"/>
          <w:szCs w:val="24"/>
        </w:rPr>
        <w:t>that</w:t>
      </w:r>
      <w:r w:rsidRPr="000F52DF">
        <w:rPr>
          <w:rFonts w:ascii="Arial" w:hAnsi="Arial" w:cs="Arial"/>
          <w:sz w:val="24"/>
          <w:szCs w:val="24"/>
        </w:rPr>
        <w:t xml:space="preserve"> are likely to experience discrimination</w:t>
      </w:r>
      <w:r w:rsidR="00B817C9">
        <w:rPr>
          <w:rFonts w:ascii="Arial" w:hAnsi="Arial" w:cs="Arial"/>
          <w:sz w:val="24"/>
          <w:szCs w:val="24"/>
        </w:rPr>
        <w:t>.</w:t>
      </w:r>
    </w:p>
    <w:p w:rsidR="000F52DF" w:rsidRPr="000F52DF" w:rsidRDefault="000F52DF" w:rsidP="000F52DF">
      <w:pPr>
        <w:numPr>
          <w:ilvl w:val="1"/>
          <w:numId w:val="8"/>
        </w:numPr>
        <w:rPr>
          <w:rFonts w:ascii="Arial" w:hAnsi="Arial" w:cs="Arial"/>
          <w:sz w:val="24"/>
          <w:szCs w:val="24"/>
        </w:rPr>
      </w:pPr>
      <w:r w:rsidRPr="000F52DF">
        <w:rPr>
          <w:rFonts w:ascii="Arial" w:hAnsi="Arial" w:cs="Arial"/>
          <w:sz w:val="24"/>
          <w:szCs w:val="24"/>
        </w:rPr>
        <w:t>It provides employees with clarity about their role and responsibilities, accountability, work objectives and expectations and with a manageable and appropriate workload</w:t>
      </w:r>
      <w:r w:rsidR="00B817C9">
        <w:rPr>
          <w:rFonts w:ascii="Arial" w:hAnsi="Arial" w:cs="Arial"/>
          <w:sz w:val="24"/>
          <w:szCs w:val="24"/>
        </w:rPr>
        <w:t>.</w:t>
      </w:r>
    </w:p>
    <w:p w:rsidR="000F52DF" w:rsidRPr="000F52DF" w:rsidRDefault="000F52DF" w:rsidP="000F52DF">
      <w:pPr>
        <w:numPr>
          <w:ilvl w:val="1"/>
          <w:numId w:val="8"/>
        </w:numPr>
        <w:rPr>
          <w:rFonts w:ascii="Arial" w:hAnsi="Arial" w:cs="Arial"/>
          <w:sz w:val="24"/>
          <w:szCs w:val="24"/>
        </w:rPr>
      </w:pPr>
      <w:r w:rsidRPr="000F52DF">
        <w:rPr>
          <w:rFonts w:ascii="Arial" w:hAnsi="Arial" w:cs="Arial"/>
          <w:sz w:val="24"/>
          <w:szCs w:val="24"/>
        </w:rPr>
        <w:t>Supervision ensures case discussions, management oversight and agreed actions take place.  Case discussions must take into consideration previous involvement and the quality of that intervention.  It must explore the need for ongoing work and how this can be undertaken to achieve successful results and design appropriate service packages.</w:t>
      </w:r>
    </w:p>
    <w:p w:rsidR="000F52DF" w:rsidRPr="000F52DF" w:rsidRDefault="000F52DF" w:rsidP="000F52DF">
      <w:pPr>
        <w:numPr>
          <w:ilvl w:val="1"/>
          <w:numId w:val="8"/>
        </w:numPr>
        <w:rPr>
          <w:rFonts w:ascii="Arial" w:hAnsi="Arial" w:cs="Arial"/>
          <w:sz w:val="24"/>
          <w:szCs w:val="24"/>
        </w:rPr>
      </w:pPr>
      <w:r w:rsidRPr="000F52DF">
        <w:rPr>
          <w:rFonts w:ascii="Arial" w:hAnsi="Arial" w:cs="Arial"/>
          <w:sz w:val="24"/>
          <w:szCs w:val="24"/>
        </w:rPr>
        <w:t>Supervision assists employees to understand the importance of their role within the organisation, service objectives and the provision of high quality services, whether the role is to provide direct front-line services or indirect su</w:t>
      </w:r>
      <w:r w:rsidR="00B817C9">
        <w:rPr>
          <w:rFonts w:ascii="Arial" w:hAnsi="Arial" w:cs="Arial"/>
          <w:sz w:val="24"/>
          <w:szCs w:val="24"/>
        </w:rPr>
        <w:t>pport services to other staff.</w:t>
      </w:r>
    </w:p>
    <w:p w:rsidR="000F52DF" w:rsidRPr="000F52DF" w:rsidRDefault="000F52DF" w:rsidP="000F52DF">
      <w:pPr>
        <w:numPr>
          <w:ilvl w:val="1"/>
          <w:numId w:val="8"/>
        </w:numPr>
        <w:rPr>
          <w:rFonts w:ascii="Arial" w:hAnsi="Arial" w:cs="Arial"/>
          <w:sz w:val="24"/>
          <w:szCs w:val="24"/>
        </w:rPr>
      </w:pPr>
      <w:r w:rsidRPr="000F52DF">
        <w:rPr>
          <w:rFonts w:ascii="Arial" w:hAnsi="Arial" w:cs="Arial"/>
          <w:sz w:val="24"/>
          <w:szCs w:val="24"/>
        </w:rPr>
        <w:t>It ensures accountability in the context of and adherence to legislation, national standards, policy, procedures and good evidence based practice relevant to the role of the worker and service area (and professional standards where these exist)</w:t>
      </w:r>
      <w:r w:rsidR="00B817C9">
        <w:rPr>
          <w:rFonts w:ascii="Arial" w:hAnsi="Arial" w:cs="Arial"/>
          <w:sz w:val="24"/>
          <w:szCs w:val="24"/>
        </w:rPr>
        <w:t>.</w:t>
      </w:r>
    </w:p>
    <w:p w:rsidR="000F52DF" w:rsidRPr="000F52DF" w:rsidRDefault="000F52DF" w:rsidP="000F52DF">
      <w:pPr>
        <w:numPr>
          <w:ilvl w:val="1"/>
          <w:numId w:val="8"/>
        </w:numPr>
        <w:rPr>
          <w:rFonts w:ascii="Arial" w:hAnsi="Arial" w:cs="Arial"/>
          <w:sz w:val="24"/>
          <w:szCs w:val="24"/>
        </w:rPr>
      </w:pPr>
      <w:r w:rsidRPr="000F52DF">
        <w:rPr>
          <w:rFonts w:ascii="Arial" w:hAnsi="Arial" w:cs="Arial"/>
          <w:sz w:val="24"/>
          <w:szCs w:val="24"/>
        </w:rPr>
        <w:lastRenderedPageBreak/>
        <w:t>Supervision begins with effective induction and is a continuous process throughout the employment of the worker</w:t>
      </w:r>
      <w:r w:rsidR="00B817C9">
        <w:rPr>
          <w:rFonts w:ascii="Arial" w:hAnsi="Arial" w:cs="Arial"/>
          <w:sz w:val="24"/>
          <w:szCs w:val="24"/>
        </w:rPr>
        <w:t>.</w:t>
      </w:r>
    </w:p>
    <w:p w:rsidR="000F52DF" w:rsidRPr="000F52DF" w:rsidRDefault="000F52DF" w:rsidP="000F52DF">
      <w:pPr>
        <w:numPr>
          <w:ilvl w:val="1"/>
          <w:numId w:val="8"/>
        </w:numPr>
        <w:rPr>
          <w:rFonts w:ascii="Arial" w:hAnsi="Arial" w:cs="Arial"/>
          <w:sz w:val="24"/>
          <w:szCs w:val="24"/>
        </w:rPr>
      </w:pPr>
      <w:r w:rsidRPr="000F52DF">
        <w:rPr>
          <w:rFonts w:ascii="Arial" w:hAnsi="Arial" w:cs="Arial"/>
          <w:sz w:val="24"/>
          <w:szCs w:val="24"/>
        </w:rPr>
        <w:t>It develops skills, know</w:t>
      </w:r>
      <w:r w:rsidR="00B817C9">
        <w:rPr>
          <w:rFonts w:ascii="Arial" w:hAnsi="Arial" w:cs="Arial"/>
          <w:sz w:val="24"/>
          <w:szCs w:val="24"/>
        </w:rPr>
        <w:t>ledge, values and understanding.</w:t>
      </w:r>
    </w:p>
    <w:p w:rsidR="000F52DF" w:rsidRPr="000F52DF" w:rsidRDefault="00B817C9" w:rsidP="000F52DF">
      <w:pPr>
        <w:numPr>
          <w:ilvl w:val="1"/>
          <w:numId w:val="8"/>
        </w:numPr>
        <w:rPr>
          <w:rFonts w:ascii="Arial" w:hAnsi="Arial" w:cs="Arial"/>
          <w:sz w:val="24"/>
          <w:szCs w:val="24"/>
        </w:rPr>
      </w:pPr>
      <w:r>
        <w:rPr>
          <w:rFonts w:ascii="Arial" w:hAnsi="Arial" w:cs="Arial"/>
          <w:sz w:val="24"/>
          <w:szCs w:val="24"/>
        </w:rPr>
        <w:t>P</w:t>
      </w:r>
      <w:r w:rsidR="000F52DF" w:rsidRPr="000F52DF">
        <w:rPr>
          <w:rFonts w:ascii="Arial" w:hAnsi="Arial" w:cs="Arial"/>
          <w:sz w:val="24"/>
          <w:szCs w:val="24"/>
        </w:rPr>
        <w:t>romotes and explores opportunities for learning, training and continual professional development</w:t>
      </w:r>
      <w:r>
        <w:rPr>
          <w:rFonts w:ascii="Arial" w:hAnsi="Arial" w:cs="Arial"/>
          <w:sz w:val="24"/>
          <w:szCs w:val="24"/>
        </w:rPr>
        <w:t>.</w:t>
      </w:r>
    </w:p>
    <w:p w:rsidR="000F52DF" w:rsidRPr="000F52DF" w:rsidRDefault="00B817C9" w:rsidP="000F52DF">
      <w:pPr>
        <w:numPr>
          <w:ilvl w:val="1"/>
          <w:numId w:val="8"/>
        </w:numPr>
        <w:rPr>
          <w:rFonts w:ascii="Arial" w:hAnsi="Arial" w:cs="Arial"/>
          <w:sz w:val="24"/>
          <w:szCs w:val="24"/>
        </w:rPr>
      </w:pPr>
      <w:r>
        <w:rPr>
          <w:rFonts w:ascii="Arial" w:hAnsi="Arial" w:cs="Arial"/>
          <w:sz w:val="24"/>
          <w:szCs w:val="24"/>
        </w:rPr>
        <w:t>S</w:t>
      </w:r>
      <w:r w:rsidR="000F52DF" w:rsidRPr="000F52DF">
        <w:rPr>
          <w:rFonts w:ascii="Arial" w:hAnsi="Arial" w:cs="Arial"/>
          <w:sz w:val="24"/>
          <w:szCs w:val="24"/>
        </w:rPr>
        <w:t>upervision should offer individual support in managing the demands of the work (task and emotional) and where personal circumstances impact on work</w:t>
      </w:r>
      <w:r>
        <w:rPr>
          <w:rFonts w:ascii="Arial" w:hAnsi="Arial" w:cs="Arial"/>
          <w:sz w:val="24"/>
          <w:szCs w:val="24"/>
        </w:rPr>
        <w:t>.</w:t>
      </w:r>
    </w:p>
    <w:p w:rsidR="000F52DF" w:rsidRPr="000F52DF" w:rsidRDefault="000F52DF" w:rsidP="000F52DF">
      <w:pPr>
        <w:numPr>
          <w:ilvl w:val="1"/>
          <w:numId w:val="8"/>
        </w:numPr>
        <w:rPr>
          <w:rFonts w:ascii="Arial" w:hAnsi="Arial" w:cs="Arial"/>
          <w:sz w:val="24"/>
          <w:szCs w:val="24"/>
        </w:rPr>
      </w:pPr>
      <w:r w:rsidRPr="000F52DF">
        <w:rPr>
          <w:rFonts w:ascii="Arial" w:hAnsi="Arial" w:cs="Arial"/>
          <w:sz w:val="24"/>
          <w:szCs w:val="24"/>
        </w:rPr>
        <w:t>It is an integral and on-going part of the work routine.</w:t>
      </w:r>
    </w:p>
    <w:p w:rsidR="00DA5137" w:rsidRPr="00E97F07" w:rsidRDefault="00DA5137" w:rsidP="00E97F07">
      <w:pPr>
        <w:spacing w:after="0"/>
        <w:rPr>
          <w:rFonts w:ascii="Arial" w:hAnsi="Arial" w:cs="Arial"/>
          <w:b/>
          <w:sz w:val="24"/>
          <w:szCs w:val="24"/>
        </w:rPr>
      </w:pPr>
    </w:p>
    <w:p w:rsidR="007D610C" w:rsidRDefault="00B817C9" w:rsidP="00D91BFF">
      <w:pPr>
        <w:pStyle w:val="Header"/>
        <w:numPr>
          <w:ilvl w:val="1"/>
          <w:numId w:val="40"/>
        </w:numPr>
        <w:tabs>
          <w:tab w:val="clear" w:pos="4513"/>
          <w:tab w:val="clear" w:pos="9026"/>
        </w:tabs>
        <w:ind w:left="709" w:hanging="709"/>
        <w:rPr>
          <w:rFonts w:ascii="Arial" w:hAnsi="Arial" w:cs="Arial"/>
          <w:b/>
          <w:sz w:val="24"/>
          <w:szCs w:val="24"/>
        </w:rPr>
      </w:pPr>
      <w:r>
        <w:rPr>
          <w:rFonts w:ascii="Arial" w:hAnsi="Arial" w:cs="Arial"/>
          <w:b/>
          <w:sz w:val="24"/>
          <w:szCs w:val="24"/>
        </w:rPr>
        <w:t>Accountability</w:t>
      </w:r>
    </w:p>
    <w:p w:rsidR="000F52DF" w:rsidRPr="000F52DF" w:rsidRDefault="000F52DF" w:rsidP="000F52DF">
      <w:pPr>
        <w:spacing w:after="0"/>
        <w:rPr>
          <w:rFonts w:ascii="Arial" w:hAnsi="Arial" w:cs="Arial"/>
          <w:b/>
          <w:sz w:val="24"/>
          <w:szCs w:val="24"/>
        </w:rPr>
      </w:pPr>
    </w:p>
    <w:p w:rsidR="00B71B69" w:rsidRPr="00B817C9" w:rsidRDefault="000F52DF" w:rsidP="00B817C9">
      <w:pPr>
        <w:spacing w:after="0"/>
        <w:rPr>
          <w:rFonts w:ascii="Arial" w:hAnsi="Arial" w:cs="Arial"/>
          <w:sz w:val="24"/>
          <w:szCs w:val="24"/>
        </w:rPr>
      </w:pPr>
      <w:r w:rsidRPr="00B817C9">
        <w:rPr>
          <w:rFonts w:ascii="Arial" w:hAnsi="Arial" w:cs="Arial"/>
          <w:sz w:val="24"/>
          <w:szCs w:val="24"/>
        </w:rPr>
        <w:t>To ensure good outcomes for service users and carers the organisation has a responsibility to ensure its workforce adheres to professional codes of conduct and local policies and procedures. There must be focus on the organisational accountability between the supervisor and supervisee and must address the quality and quantity of the work being done.  It involves the evaluation of the job and the organisational</w:t>
      </w:r>
      <w:r w:rsidRPr="00B817C9">
        <w:rPr>
          <w:rFonts w:ascii="Arial" w:hAnsi="Arial" w:cs="Arial"/>
          <w:b/>
          <w:sz w:val="24"/>
          <w:szCs w:val="24"/>
        </w:rPr>
        <w:t xml:space="preserve"> </w:t>
      </w:r>
      <w:r w:rsidRPr="00B817C9">
        <w:rPr>
          <w:rFonts w:ascii="Arial" w:hAnsi="Arial" w:cs="Arial"/>
          <w:sz w:val="24"/>
          <w:szCs w:val="24"/>
        </w:rPr>
        <w:t xml:space="preserve">effectiveness of the employee, and includes regular professional development reviews </w:t>
      </w:r>
    </w:p>
    <w:p w:rsidR="000F52DF" w:rsidRPr="006F3647" w:rsidRDefault="000F52DF" w:rsidP="00B71B69">
      <w:pPr>
        <w:pStyle w:val="ListParagraph"/>
        <w:spacing w:after="0"/>
        <w:ind w:left="360"/>
        <w:rPr>
          <w:rFonts w:ascii="Arial" w:hAnsi="Arial" w:cs="Arial"/>
          <w:b/>
          <w:sz w:val="24"/>
          <w:szCs w:val="24"/>
        </w:rPr>
      </w:pPr>
    </w:p>
    <w:p w:rsidR="00E64E34" w:rsidRPr="00B817C9" w:rsidRDefault="00DA5137" w:rsidP="00B817C9">
      <w:pPr>
        <w:rPr>
          <w:rFonts w:ascii="Arial" w:hAnsi="Arial" w:cs="Arial"/>
          <w:sz w:val="24"/>
          <w:szCs w:val="24"/>
        </w:rPr>
      </w:pPr>
      <w:r w:rsidRPr="00B817C9">
        <w:rPr>
          <w:rFonts w:ascii="Arial" w:hAnsi="Arial" w:cs="Arial"/>
          <w:sz w:val="24"/>
          <w:szCs w:val="24"/>
        </w:rPr>
        <w:t xml:space="preserve">To ensure outcomes for service users and carers the organisation has a responsibility to ensure </w:t>
      </w:r>
      <w:r w:rsidR="00BC7F44" w:rsidRPr="00B817C9">
        <w:rPr>
          <w:rFonts w:ascii="Arial" w:hAnsi="Arial" w:cs="Arial"/>
          <w:sz w:val="24"/>
          <w:szCs w:val="24"/>
        </w:rPr>
        <w:t>staff adhere</w:t>
      </w:r>
      <w:r w:rsidRPr="00B817C9">
        <w:rPr>
          <w:rFonts w:ascii="Arial" w:hAnsi="Arial" w:cs="Arial"/>
          <w:sz w:val="24"/>
          <w:szCs w:val="24"/>
        </w:rPr>
        <w:t xml:space="preserve"> to professional codes of conduct and local policies and procedures. </w:t>
      </w:r>
      <w:r w:rsidR="00B817C9" w:rsidRPr="00B817C9">
        <w:rPr>
          <w:rFonts w:ascii="Arial" w:hAnsi="Arial" w:cs="Arial"/>
          <w:sz w:val="24"/>
          <w:szCs w:val="24"/>
        </w:rPr>
        <w:t xml:space="preserve"> </w:t>
      </w:r>
      <w:r w:rsidRPr="00B817C9">
        <w:rPr>
          <w:rFonts w:ascii="Arial" w:hAnsi="Arial" w:cs="Arial"/>
          <w:sz w:val="24"/>
          <w:szCs w:val="24"/>
        </w:rPr>
        <w:t>There must be focus on the organisational accountability between the supervisor and supervisee and the process must address the quality and quantity of the work being done.  It involves the evaluation of the job and the organisational effectiveness of the employee, and includes appraisal.</w:t>
      </w:r>
    </w:p>
    <w:p w:rsidR="00ED1AE3" w:rsidRPr="006F3647" w:rsidRDefault="00ED1AE3" w:rsidP="00E64E34">
      <w:pPr>
        <w:rPr>
          <w:rFonts w:ascii="Arial" w:hAnsi="Arial" w:cs="Arial"/>
          <w:sz w:val="24"/>
          <w:szCs w:val="24"/>
        </w:rPr>
      </w:pPr>
      <w:r w:rsidRPr="006F3647">
        <w:rPr>
          <w:rFonts w:ascii="Arial" w:hAnsi="Arial" w:cs="Arial"/>
          <w:sz w:val="24"/>
          <w:szCs w:val="24"/>
        </w:rPr>
        <w:t>This provides for an analysis of caseload and workload management, addressing any issues relating to the extent to which supervisee’s have the time available to work directly with children, adults and families as well as meeting other demands.</w:t>
      </w:r>
      <w:r w:rsidR="00B817C9">
        <w:rPr>
          <w:rFonts w:ascii="Arial" w:hAnsi="Arial" w:cs="Arial"/>
          <w:sz w:val="24"/>
          <w:szCs w:val="24"/>
        </w:rPr>
        <w:t xml:space="preserve"> </w:t>
      </w:r>
      <w:r w:rsidRPr="006F3647">
        <w:rPr>
          <w:rFonts w:ascii="Arial" w:hAnsi="Arial" w:cs="Arial"/>
          <w:sz w:val="24"/>
          <w:szCs w:val="24"/>
        </w:rPr>
        <w:t xml:space="preserve"> It should ensure the supervisee has a manageable and appropriate workload.</w:t>
      </w:r>
    </w:p>
    <w:p w:rsidR="00702588" w:rsidRDefault="000F2280" w:rsidP="00D91BFF">
      <w:pPr>
        <w:pStyle w:val="Header"/>
        <w:numPr>
          <w:ilvl w:val="1"/>
          <w:numId w:val="40"/>
        </w:numPr>
        <w:tabs>
          <w:tab w:val="clear" w:pos="4513"/>
          <w:tab w:val="clear" w:pos="9026"/>
        </w:tabs>
        <w:ind w:left="709" w:hanging="709"/>
        <w:rPr>
          <w:rFonts w:ascii="Arial" w:hAnsi="Arial" w:cs="Arial"/>
          <w:b/>
          <w:sz w:val="24"/>
          <w:szCs w:val="24"/>
        </w:rPr>
      </w:pPr>
      <w:r>
        <w:rPr>
          <w:rFonts w:ascii="Arial" w:hAnsi="Arial" w:cs="Arial"/>
          <w:b/>
          <w:sz w:val="24"/>
          <w:szCs w:val="24"/>
        </w:rPr>
        <w:tab/>
      </w:r>
      <w:r w:rsidR="00B71B69" w:rsidRPr="006F3647">
        <w:rPr>
          <w:rFonts w:ascii="Arial" w:hAnsi="Arial" w:cs="Arial"/>
          <w:b/>
          <w:sz w:val="24"/>
          <w:szCs w:val="24"/>
        </w:rPr>
        <w:t>Newly</w:t>
      </w:r>
      <w:r w:rsidR="00702588" w:rsidRPr="006F3647">
        <w:rPr>
          <w:rFonts w:ascii="Arial" w:hAnsi="Arial" w:cs="Arial"/>
          <w:b/>
          <w:sz w:val="24"/>
          <w:szCs w:val="24"/>
        </w:rPr>
        <w:t xml:space="preserve"> Qualified Social Workers only</w:t>
      </w:r>
    </w:p>
    <w:p w:rsidR="00D91BFF" w:rsidRPr="006F3647" w:rsidRDefault="00D91BFF" w:rsidP="00D91BFF">
      <w:pPr>
        <w:pStyle w:val="Header"/>
        <w:tabs>
          <w:tab w:val="clear" w:pos="4513"/>
          <w:tab w:val="clear" w:pos="9026"/>
        </w:tabs>
        <w:ind w:left="709"/>
        <w:rPr>
          <w:rFonts w:ascii="Arial" w:hAnsi="Arial" w:cs="Arial"/>
          <w:b/>
          <w:sz w:val="24"/>
          <w:szCs w:val="24"/>
        </w:rPr>
      </w:pPr>
    </w:p>
    <w:p w:rsidR="00702588" w:rsidRDefault="00702588" w:rsidP="00702588">
      <w:pPr>
        <w:rPr>
          <w:rFonts w:ascii="Arial" w:hAnsi="Arial" w:cs="Arial"/>
          <w:sz w:val="24"/>
          <w:szCs w:val="24"/>
        </w:rPr>
      </w:pPr>
      <w:r w:rsidRPr="006F3647">
        <w:rPr>
          <w:rFonts w:ascii="Arial" w:hAnsi="Arial" w:cs="Arial"/>
          <w:sz w:val="24"/>
          <w:szCs w:val="24"/>
        </w:rPr>
        <w:t>During the Assessed and Supported Year of Employment (ASYE), the supervision for newly qualified social workers will be tailored to their needs, but there will be increased supervision alongside protected time dedicated to learning and development. Newly Qualified Social Workers will also have a reduced case load.</w:t>
      </w:r>
    </w:p>
    <w:p w:rsidR="000F52DF" w:rsidRDefault="000F52DF" w:rsidP="00702588">
      <w:pPr>
        <w:rPr>
          <w:rFonts w:ascii="Arial" w:hAnsi="Arial" w:cs="Arial"/>
          <w:sz w:val="24"/>
          <w:szCs w:val="24"/>
        </w:rPr>
      </w:pPr>
      <w:r w:rsidRPr="000F52DF">
        <w:rPr>
          <w:rFonts w:ascii="Arial" w:hAnsi="Arial" w:cs="Arial"/>
          <w:sz w:val="24"/>
          <w:szCs w:val="24"/>
        </w:rPr>
        <w:t>The Continuing Professional Development activities will be logged by the supervisee on the learning and development plan and these should be discussed and signed off by the manager to evidence the learning that has taken place and that, more critically it has been applied.</w:t>
      </w:r>
    </w:p>
    <w:p w:rsidR="00702588" w:rsidRDefault="00702588" w:rsidP="00702588">
      <w:pPr>
        <w:rPr>
          <w:rFonts w:ascii="Arial" w:hAnsi="Arial" w:cs="Arial"/>
          <w:sz w:val="24"/>
          <w:szCs w:val="24"/>
        </w:rPr>
      </w:pPr>
      <w:r w:rsidRPr="006F3647">
        <w:rPr>
          <w:rFonts w:ascii="Arial" w:hAnsi="Arial" w:cs="Arial"/>
          <w:sz w:val="24"/>
          <w:szCs w:val="24"/>
        </w:rPr>
        <w:lastRenderedPageBreak/>
        <w:t xml:space="preserve">The Continuing Professional Development activities will be logged by the supervisee in the CPD log available on the College of Social Work website or on alternative formats for those who do not have access to this website. </w:t>
      </w:r>
    </w:p>
    <w:p w:rsidR="00156342" w:rsidRPr="006F3647" w:rsidRDefault="00156342" w:rsidP="00702588">
      <w:pPr>
        <w:rPr>
          <w:rFonts w:ascii="Arial" w:hAnsi="Arial" w:cs="Arial"/>
          <w:sz w:val="24"/>
          <w:szCs w:val="24"/>
        </w:rPr>
      </w:pPr>
      <w:r w:rsidRPr="006F3647">
        <w:rPr>
          <w:rFonts w:ascii="Arial" w:hAnsi="Arial" w:cs="Arial"/>
          <w:sz w:val="24"/>
          <w:szCs w:val="24"/>
        </w:rPr>
        <w:t xml:space="preserve">Newly appointed or newly qualified staff, or staff in their </w:t>
      </w:r>
      <w:r w:rsidRPr="006F3647">
        <w:rPr>
          <w:rFonts w:ascii="Arial" w:hAnsi="Arial" w:cs="Arial"/>
          <w:b/>
          <w:sz w:val="24"/>
          <w:szCs w:val="24"/>
        </w:rPr>
        <w:t>probationary period</w:t>
      </w:r>
      <w:r w:rsidRPr="006F3647">
        <w:rPr>
          <w:rFonts w:ascii="Arial" w:hAnsi="Arial" w:cs="Arial"/>
          <w:sz w:val="24"/>
          <w:szCs w:val="24"/>
        </w:rPr>
        <w:t>, are likely to require more frequent supervision and supervisors should take care to agree frequency in the early months of appointment and review thereafter.</w:t>
      </w:r>
    </w:p>
    <w:p w:rsidR="00702588" w:rsidRDefault="00E64E34" w:rsidP="00D91BFF">
      <w:pPr>
        <w:pStyle w:val="Header"/>
        <w:numPr>
          <w:ilvl w:val="0"/>
          <w:numId w:val="40"/>
        </w:numPr>
        <w:tabs>
          <w:tab w:val="clear" w:pos="4513"/>
          <w:tab w:val="clear" w:pos="9026"/>
        </w:tabs>
        <w:ind w:left="426" w:hanging="426"/>
        <w:rPr>
          <w:rFonts w:ascii="Arial" w:hAnsi="Arial" w:cs="Arial"/>
          <w:b/>
          <w:sz w:val="24"/>
          <w:szCs w:val="24"/>
        </w:rPr>
      </w:pPr>
      <w:r w:rsidRPr="00D91BFF">
        <w:rPr>
          <w:rFonts w:ascii="Arial" w:hAnsi="Arial" w:cs="Arial"/>
          <w:b/>
          <w:sz w:val="24"/>
          <w:szCs w:val="24"/>
        </w:rPr>
        <w:t>Frequency</w:t>
      </w:r>
      <w:r w:rsidR="00702588" w:rsidRPr="00D91BFF">
        <w:rPr>
          <w:rFonts w:ascii="Arial" w:hAnsi="Arial" w:cs="Arial"/>
          <w:b/>
          <w:sz w:val="24"/>
          <w:szCs w:val="24"/>
        </w:rPr>
        <w:t xml:space="preserve"> of Supervision</w:t>
      </w:r>
    </w:p>
    <w:p w:rsidR="00D91BFF" w:rsidRPr="00D91BFF" w:rsidRDefault="00D91BFF" w:rsidP="00D91BFF">
      <w:pPr>
        <w:pStyle w:val="Header"/>
        <w:tabs>
          <w:tab w:val="clear" w:pos="4513"/>
          <w:tab w:val="clear" w:pos="9026"/>
        </w:tabs>
        <w:ind w:left="426"/>
        <w:rPr>
          <w:rFonts w:ascii="Arial" w:hAnsi="Arial" w:cs="Arial"/>
          <w:b/>
          <w:sz w:val="24"/>
          <w:szCs w:val="24"/>
        </w:rPr>
      </w:pPr>
    </w:p>
    <w:p w:rsidR="00702588" w:rsidRPr="006F3647" w:rsidRDefault="008D5178" w:rsidP="00702588">
      <w:pPr>
        <w:rPr>
          <w:rFonts w:ascii="Arial" w:hAnsi="Arial" w:cs="Arial"/>
          <w:sz w:val="24"/>
          <w:szCs w:val="24"/>
        </w:rPr>
      </w:pPr>
      <w:r w:rsidRPr="006F3647">
        <w:rPr>
          <w:rFonts w:ascii="Arial" w:hAnsi="Arial" w:cs="Arial"/>
          <w:sz w:val="24"/>
          <w:szCs w:val="24"/>
        </w:rPr>
        <w:t xml:space="preserve">This forms part of the </w:t>
      </w:r>
      <w:r w:rsidR="00021BAD">
        <w:rPr>
          <w:rFonts w:ascii="Arial" w:hAnsi="Arial" w:cs="Arial"/>
          <w:sz w:val="24"/>
          <w:szCs w:val="24"/>
        </w:rPr>
        <w:t>Professional Development</w:t>
      </w:r>
      <w:r w:rsidR="00DA5137">
        <w:rPr>
          <w:rFonts w:ascii="Arial" w:hAnsi="Arial" w:cs="Arial"/>
          <w:sz w:val="24"/>
          <w:szCs w:val="24"/>
        </w:rPr>
        <w:t xml:space="preserve"> </w:t>
      </w:r>
      <w:r w:rsidR="00021BAD">
        <w:rPr>
          <w:rFonts w:ascii="Arial" w:hAnsi="Arial" w:cs="Arial"/>
          <w:sz w:val="24"/>
          <w:szCs w:val="24"/>
        </w:rPr>
        <w:t xml:space="preserve">Record </w:t>
      </w:r>
      <w:r w:rsidR="00021BAD" w:rsidRPr="006F3647">
        <w:rPr>
          <w:rFonts w:ascii="Arial" w:hAnsi="Arial" w:cs="Arial"/>
          <w:sz w:val="24"/>
          <w:szCs w:val="24"/>
        </w:rPr>
        <w:t>and</w:t>
      </w:r>
      <w:r w:rsidRPr="006F3647">
        <w:rPr>
          <w:rFonts w:ascii="Arial" w:hAnsi="Arial" w:cs="Arial"/>
          <w:sz w:val="24"/>
          <w:szCs w:val="24"/>
        </w:rPr>
        <w:t xml:space="preserve"> aims to encourage the supervisee to identify and evaluate learning that has taken place during the previous year and plan for learning opportunities for the coming year.  A six monthly review will be conducted to ensure that plans are still relevant </w:t>
      </w:r>
      <w:r w:rsidR="00F6272C" w:rsidRPr="006F3647">
        <w:rPr>
          <w:rFonts w:ascii="Arial" w:hAnsi="Arial" w:cs="Arial"/>
          <w:sz w:val="24"/>
          <w:szCs w:val="24"/>
        </w:rPr>
        <w:t>a</w:t>
      </w:r>
      <w:r w:rsidRPr="006F3647">
        <w:rPr>
          <w:rFonts w:ascii="Arial" w:hAnsi="Arial" w:cs="Arial"/>
          <w:sz w:val="24"/>
          <w:szCs w:val="24"/>
        </w:rPr>
        <w:t>nd are up to date in accordance with any changes, e.g. in working practices.</w:t>
      </w:r>
    </w:p>
    <w:p w:rsidR="008D5178" w:rsidRPr="006F3647" w:rsidRDefault="008D5178" w:rsidP="008D5178">
      <w:pPr>
        <w:rPr>
          <w:rFonts w:ascii="Arial" w:hAnsi="Arial" w:cs="Arial"/>
          <w:sz w:val="24"/>
          <w:szCs w:val="24"/>
        </w:rPr>
      </w:pPr>
      <w:r w:rsidRPr="006F3647">
        <w:rPr>
          <w:rFonts w:ascii="Arial" w:hAnsi="Arial" w:cs="Arial"/>
          <w:sz w:val="24"/>
          <w:szCs w:val="24"/>
        </w:rPr>
        <w:t>Dates and times of supervision will be arranged in advance and honoured as far as practically possible and a new date set for the earliest possible time and date.</w:t>
      </w:r>
    </w:p>
    <w:p w:rsidR="00702588" w:rsidRPr="006F3647" w:rsidRDefault="00702588" w:rsidP="00702588">
      <w:pPr>
        <w:rPr>
          <w:rFonts w:ascii="Arial" w:hAnsi="Arial" w:cs="Arial"/>
          <w:sz w:val="24"/>
          <w:szCs w:val="24"/>
        </w:rPr>
      </w:pPr>
      <w:r w:rsidRPr="006F3647">
        <w:rPr>
          <w:rFonts w:ascii="Arial" w:hAnsi="Arial" w:cs="Arial"/>
          <w:sz w:val="24"/>
          <w:szCs w:val="24"/>
        </w:rPr>
        <w:t>Supervision should be booked in as detailed below using electronic booking arrangements wherever possible, and should be planned so that both parties are aware o</w:t>
      </w:r>
      <w:r w:rsidR="000137F5">
        <w:rPr>
          <w:rFonts w:ascii="Arial" w:hAnsi="Arial" w:cs="Arial"/>
          <w:sz w:val="24"/>
          <w:szCs w:val="24"/>
        </w:rPr>
        <w:t>f the dates for the year ahead.</w:t>
      </w:r>
    </w:p>
    <w:p w:rsidR="00702588" w:rsidRPr="000137F5" w:rsidRDefault="00702588" w:rsidP="0018203A">
      <w:pPr>
        <w:pStyle w:val="ListParagraph"/>
        <w:numPr>
          <w:ilvl w:val="0"/>
          <w:numId w:val="22"/>
        </w:numPr>
        <w:ind w:left="426" w:hanging="426"/>
        <w:rPr>
          <w:rFonts w:ascii="Arial" w:hAnsi="Arial" w:cs="Arial"/>
          <w:sz w:val="24"/>
          <w:szCs w:val="24"/>
        </w:rPr>
      </w:pPr>
      <w:r w:rsidRPr="000137F5">
        <w:rPr>
          <w:rFonts w:ascii="Arial" w:hAnsi="Arial" w:cs="Arial"/>
          <w:sz w:val="24"/>
          <w:szCs w:val="24"/>
        </w:rPr>
        <w:t xml:space="preserve">Four weekly for any member of staff with case holding responsibilities and their line managers; </w:t>
      </w:r>
    </w:p>
    <w:p w:rsidR="00702588" w:rsidRPr="000137F5" w:rsidRDefault="00702588" w:rsidP="0018203A">
      <w:pPr>
        <w:pStyle w:val="ListParagraph"/>
        <w:numPr>
          <w:ilvl w:val="0"/>
          <w:numId w:val="22"/>
        </w:numPr>
        <w:ind w:left="426" w:hanging="426"/>
        <w:rPr>
          <w:rFonts w:ascii="Arial" w:hAnsi="Arial" w:cs="Arial"/>
          <w:sz w:val="24"/>
          <w:szCs w:val="24"/>
        </w:rPr>
      </w:pPr>
      <w:r w:rsidRPr="000137F5">
        <w:rPr>
          <w:rFonts w:ascii="Arial" w:hAnsi="Arial" w:cs="Arial"/>
          <w:sz w:val="24"/>
          <w:szCs w:val="24"/>
        </w:rPr>
        <w:t>Eight weekly for full time staff without case holding responsibilities;</w:t>
      </w:r>
    </w:p>
    <w:p w:rsidR="00702588" w:rsidRDefault="00702588" w:rsidP="0018203A">
      <w:pPr>
        <w:pStyle w:val="ListParagraph"/>
        <w:numPr>
          <w:ilvl w:val="0"/>
          <w:numId w:val="22"/>
        </w:numPr>
        <w:ind w:left="426" w:hanging="426"/>
        <w:rPr>
          <w:rFonts w:ascii="Arial" w:hAnsi="Arial" w:cs="Arial"/>
          <w:sz w:val="24"/>
          <w:szCs w:val="24"/>
        </w:rPr>
      </w:pPr>
      <w:r w:rsidRPr="000137F5">
        <w:rPr>
          <w:rFonts w:ascii="Arial" w:hAnsi="Arial" w:cs="Arial"/>
          <w:sz w:val="24"/>
          <w:szCs w:val="24"/>
        </w:rPr>
        <w:t>Twelve weekly for non-frontline staff (e.g. Business Support).</w:t>
      </w:r>
    </w:p>
    <w:p w:rsidR="00702588" w:rsidRDefault="00E64E34" w:rsidP="00D91BFF">
      <w:pPr>
        <w:pStyle w:val="Header"/>
        <w:numPr>
          <w:ilvl w:val="1"/>
          <w:numId w:val="40"/>
        </w:numPr>
        <w:tabs>
          <w:tab w:val="clear" w:pos="4513"/>
          <w:tab w:val="clear" w:pos="9026"/>
        </w:tabs>
        <w:ind w:hanging="792"/>
        <w:rPr>
          <w:rFonts w:ascii="Arial" w:hAnsi="Arial" w:cs="Arial"/>
          <w:b/>
          <w:sz w:val="24"/>
          <w:szCs w:val="24"/>
        </w:rPr>
      </w:pPr>
      <w:r w:rsidRPr="006F3647">
        <w:rPr>
          <w:rFonts w:ascii="Arial" w:hAnsi="Arial" w:cs="Arial"/>
          <w:b/>
          <w:sz w:val="24"/>
          <w:szCs w:val="24"/>
        </w:rPr>
        <w:t>Case</w:t>
      </w:r>
      <w:r w:rsidR="00F6272C" w:rsidRPr="006F3647">
        <w:rPr>
          <w:rFonts w:ascii="Arial" w:hAnsi="Arial" w:cs="Arial"/>
          <w:b/>
          <w:sz w:val="24"/>
          <w:szCs w:val="24"/>
        </w:rPr>
        <w:t xml:space="preserve"> </w:t>
      </w:r>
      <w:r w:rsidR="0009007E" w:rsidRPr="006F3647">
        <w:rPr>
          <w:rFonts w:ascii="Arial" w:hAnsi="Arial" w:cs="Arial"/>
          <w:b/>
          <w:sz w:val="24"/>
          <w:szCs w:val="24"/>
        </w:rPr>
        <w:t>Supervision</w:t>
      </w:r>
    </w:p>
    <w:p w:rsidR="00D91BFF" w:rsidRPr="006F3647" w:rsidRDefault="00D91BFF" w:rsidP="00D91BFF">
      <w:pPr>
        <w:pStyle w:val="Header"/>
        <w:tabs>
          <w:tab w:val="clear" w:pos="4513"/>
          <w:tab w:val="clear" w:pos="9026"/>
        </w:tabs>
        <w:ind w:left="792"/>
        <w:rPr>
          <w:rFonts w:ascii="Arial" w:hAnsi="Arial" w:cs="Arial"/>
          <w:b/>
          <w:sz w:val="24"/>
          <w:szCs w:val="24"/>
        </w:rPr>
      </w:pPr>
    </w:p>
    <w:p w:rsidR="0009007E" w:rsidRPr="006F3647" w:rsidRDefault="0009007E" w:rsidP="00702588">
      <w:pPr>
        <w:rPr>
          <w:rFonts w:ascii="Arial" w:hAnsi="Arial" w:cs="Arial"/>
          <w:sz w:val="24"/>
          <w:szCs w:val="24"/>
        </w:rPr>
      </w:pPr>
      <w:r w:rsidRPr="006F3647">
        <w:rPr>
          <w:rFonts w:ascii="Arial" w:hAnsi="Arial" w:cs="Arial"/>
          <w:sz w:val="24"/>
          <w:szCs w:val="24"/>
        </w:rPr>
        <w:t xml:space="preserve">In all cases there is a minimum expectation of the frequency children are discussed in supervision. </w:t>
      </w:r>
      <w:r w:rsidR="00B817C9">
        <w:rPr>
          <w:rFonts w:ascii="Arial" w:hAnsi="Arial" w:cs="Arial"/>
          <w:sz w:val="24"/>
          <w:szCs w:val="24"/>
        </w:rPr>
        <w:t xml:space="preserve"> </w:t>
      </w:r>
      <w:r w:rsidRPr="006F3647">
        <w:rPr>
          <w:rFonts w:ascii="Arial" w:hAnsi="Arial" w:cs="Arial"/>
          <w:sz w:val="24"/>
          <w:szCs w:val="24"/>
        </w:rPr>
        <w:t>This will vary according t</w:t>
      </w:r>
      <w:r w:rsidR="00B817C9">
        <w:rPr>
          <w:rFonts w:ascii="Arial" w:hAnsi="Arial" w:cs="Arial"/>
          <w:sz w:val="24"/>
          <w:szCs w:val="24"/>
        </w:rPr>
        <w:t>o the child’s needs and status.</w:t>
      </w:r>
    </w:p>
    <w:tbl>
      <w:tblPr>
        <w:tblStyle w:val="MediumShading1-Accent1"/>
        <w:tblW w:w="9889" w:type="dxa"/>
        <w:tblBorders>
          <w:insideV w:val="single" w:sz="8" w:space="0" w:color="7BA0CD" w:themeColor="accent1" w:themeTint="BF"/>
        </w:tblBorders>
        <w:tblLook w:val="04A0" w:firstRow="1" w:lastRow="0" w:firstColumn="1" w:lastColumn="0" w:noHBand="0" w:noVBand="1"/>
      </w:tblPr>
      <w:tblGrid>
        <w:gridCol w:w="1384"/>
        <w:gridCol w:w="3686"/>
        <w:gridCol w:w="4819"/>
      </w:tblGrid>
      <w:tr w:rsidR="00156342" w:rsidRPr="00D91BFF" w:rsidTr="00B75E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156342" w:rsidRPr="00D91BFF" w:rsidRDefault="00156342" w:rsidP="003034FB">
            <w:pPr>
              <w:jc w:val="center"/>
              <w:rPr>
                <w:rFonts w:ascii="Arial" w:hAnsi="Arial" w:cs="Arial"/>
              </w:rPr>
            </w:pPr>
            <w:r w:rsidRPr="00D91BFF">
              <w:rPr>
                <w:rFonts w:ascii="Arial" w:hAnsi="Arial" w:cs="Arial"/>
              </w:rPr>
              <w:t>Visiting Frequency</w:t>
            </w:r>
          </w:p>
        </w:tc>
        <w:tc>
          <w:tcPr>
            <w:tcW w:w="3686"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156342" w:rsidRPr="00D91BFF" w:rsidRDefault="00156342" w:rsidP="003034F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91BFF">
              <w:rPr>
                <w:rFonts w:ascii="Arial" w:hAnsi="Arial" w:cs="Arial"/>
              </w:rPr>
              <w:t>Status of Child</w:t>
            </w:r>
          </w:p>
        </w:tc>
        <w:tc>
          <w:tcPr>
            <w:tcW w:w="4819" w:type="dxa"/>
            <w:tcBorders>
              <w:top w:val="none" w:sz="0" w:space="0" w:color="auto"/>
              <w:left w:val="none" w:sz="0" w:space="0" w:color="auto"/>
              <w:bottom w:val="none" w:sz="0" w:space="0" w:color="auto"/>
              <w:right w:val="none" w:sz="0" w:space="0" w:color="auto"/>
            </w:tcBorders>
            <w:shd w:val="clear" w:color="auto" w:fill="5F497A" w:themeFill="accent4" w:themeFillShade="BF"/>
          </w:tcPr>
          <w:p w:rsidR="00156342" w:rsidRPr="00D91BFF" w:rsidRDefault="00156342" w:rsidP="003034F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91BFF">
              <w:rPr>
                <w:rFonts w:ascii="Arial" w:hAnsi="Arial" w:cs="Arial"/>
              </w:rPr>
              <w:t>Rational</w:t>
            </w:r>
            <w:r w:rsidR="00695FAE" w:rsidRPr="00D91BFF">
              <w:rPr>
                <w:rFonts w:ascii="Arial" w:hAnsi="Arial" w:cs="Arial"/>
              </w:rPr>
              <w:t>e</w:t>
            </w:r>
          </w:p>
          <w:p w:rsidR="00156342" w:rsidRPr="00D91BFF" w:rsidRDefault="00156342" w:rsidP="003034F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0F52DF" w:rsidRPr="00D91BFF" w:rsidTr="00B75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E5DFEC" w:themeFill="accent4" w:themeFillTint="33"/>
          </w:tcPr>
          <w:p w:rsidR="000F52DF" w:rsidRPr="00D91BFF" w:rsidRDefault="003034FB" w:rsidP="00702588">
            <w:pPr>
              <w:rPr>
                <w:rFonts w:ascii="Arial" w:hAnsi="Arial" w:cs="Arial"/>
              </w:rPr>
            </w:pPr>
            <w:r w:rsidRPr="00D91BFF">
              <w:rPr>
                <w:rFonts w:ascii="Arial" w:hAnsi="Arial" w:cs="Arial"/>
              </w:rPr>
              <w:t>4</w:t>
            </w:r>
            <w:r w:rsidR="000F52DF" w:rsidRPr="00D91BFF">
              <w:rPr>
                <w:rFonts w:ascii="Arial" w:hAnsi="Arial" w:cs="Arial"/>
              </w:rPr>
              <w:t xml:space="preserve"> weekly</w:t>
            </w:r>
          </w:p>
        </w:tc>
        <w:tc>
          <w:tcPr>
            <w:tcW w:w="3686" w:type="dxa"/>
            <w:tcBorders>
              <w:left w:val="none" w:sz="0" w:space="0" w:color="auto"/>
              <w:right w:val="none" w:sz="0" w:space="0" w:color="auto"/>
            </w:tcBorders>
            <w:shd w:val="clear" w:color="auto" w:fill="E5DFEC" w:themeFill="accent4" w:themeFillTint="33"/>
          </w:tcPr>
          <w:p w:rsidR="000F52DF" w:rsidRPr="00D91BFF" w:rsidRDefault="000F52DF" w:rsidP="008F3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Child Protection Plans</w:t>
            </w:r>
          </w:p>
          <w:p w:rsidR="000F52DF" w:rsidRPr="00D91BFF" w:rsidRDefault="000F52DF" w:rsidP="008F3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Care Proceedings</w:t>
            </w:r>
          </w:p>
          <w:p w:rsidR="000F52DF" w:rsidRPr="00D91BFF" w:rsidRDefault="000F52DF" w:rsidP="008F3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Children in Need plan</w:t>
            </w:r>
          </w:p>
          <w:p w:rsidR="000F52DF" w:rsidRPr="00D91BFF" w:rsidRDefault="000F52DF" w:rsidP="008F3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 xml:space="preserve">Single Assessment  </w:t>
            </w:r>
          </w:p>
          <w:p w:rsidR="000F52DF" w:rsidRPr="00D91BFF" w:rsidRDefault="000F52DF" w:rsidP="008F3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 xml:space="preserve">Looked After for less than 3 months </w:t>
            </w:r>
          </w:p>
          <w:p w:rsidR="000F52DF" w:rsidRPr="00D91BFF" w:rsidRDefault="000F52DF" w:rsidP="008F3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 xml:space="preserve">Looked After placement is not </w:t>
            </w:r>
          </w:p>
          <w:p w:rsidR="000F52DF" w:rsidRPr="00D91BFF" w:rsidRDefault="000F52DF" w:rsidP="008F3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 xml:space="preserve">stable </w:t>
            </w:r>
          </w:p>
          <w:p w:rsidR="000F52DF" w:rsidRPr="00D91BFF" w:rsidRDefault="000F52DF" w:rsidP="008F3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 xml:space="preserve">Looked After child not stable </w:t>
            </w:r>
          </w:p>
          <w:p w:rsidR="000F52DF" w:rsidRPr="00D91BFF" w:rsidRDefault="000F52DF" w:rsidP="008F3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Care leavers in unsuitable accommodation ( or more frequently where a risk assessment identifies this is necessary)</w:t>
            </w:r>
          </w:p>
        </w:tc>
        <w:tc>
          <w:tcPr>
            <w:tcW w:w="4819" w:type="dxa"/>
            <w:tcBorders>
              <w:left w:val="none" w:sz="0" w:space="0" w:color="auto"/>
            </w:tcBorders>
            <w:shd w:val="clear" w:color="auto" w:fill="E5DFEC" w:themeFill="accent4" w:themeFillTint="33"/>
          </w:tcPr>
          <w:p w:rsidR="000F52DF" w:rsidRPr="00D91BFF" w:rsidRDefault="000F52DF" w:rsidP="008F3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All cases should be discussed within supervision within four weeks of allocation or transfer of Keyworker.</w:t>
            </w:r>
          </w:p>
          <w:p w:rsidR="000F52DF" w:rsidRPr="00D91BFF" w:rsidRDefault="000F52DF" w:rsidP="008F3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Where a child is the subject of a ‘Child Protection’ plan the Keyworker should receive case supervision on a four weekly basis (minimum frequency).</w:t>
            </w:r>
          </w:p>
          <w:p w:rsidR="000F52DF" w:rsidRPr="00D91BFF" w:rsidRDefault="000F52DF" w:rsidP="008F3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 xml:space="preserve">Where a child is the subject to a ‘Child in Need’ plan the Keyworker should receive case supervision on a four weekly basis (minimum frequency). </w:t>
            </w:r>
          </w:p>
          <w:p w:rsidR="000F52DF" w:rsidRPr="00D91BFF" w:rsidRDefault="000F52DF" w:rsidP="00D91B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Where a child is ‘Looked After’ the key worker should receive case supervision on a minimum of an eight weekly basis (four weekly until permanency plan agreed).</w:t>
            </w:r>
          </w:p>
        </w:tc>
      </w:tr>
      <w:tr w:rsidR="0009007E" w:rsidRPr="00D91BFF" w:rsidTr="00B75E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E5DFEC" w:themeFill="accent4" w:themeFillTint="33"/>
          </w:tcPr>
          <w:p w:rsidR="002515A8" w:rsidRPr="00D91BFF" w:rsidRDefault="003034FB" w:rsidP="00702588">
            <w:pPr>
              <w:rPr>
                <w:rFonts w:ascii="Arial" w:hAnsi="Arial" w:cs="Arial"/>
              </w:rPr>
            </w:pPr>
            <w:r w:rsidRPr="00D91BFF">
              <w:rPr>
                <w:rFonts w:ascii="Arial" w:hAnsi="Arial" w:cs="Arial"/>
              </w:rPr>
              <w:lastRenderedPageBreak/>
              <w:t>8</w:t>
            </w:r>
            <w:r w:rsidR="002515A8" w:rsidRPr="00D91BFF">
              <w:rPr>
                <w:rFonts w:ascii="Arial" w:hAnsi="Arial" w:cs="Arial"/>
              </w:rPr>
              <w:t xml:space="preserve"> weeks </w:t>
            </w:r>
          </w:p>
          <w:p w:rsidR="002515A8" w:rsidRPr="00D91BFF" w:rsidRDefault="002515A8" w:rsidP="00702588">
            <w:pPr>
              <w:rPr>
                <w:rFonts w:ascii="Arial" w:hAnsi="Arial" w:cs="Arial"/>
              </w:rPr>
            </w:pPr>
          </w:p>
        </w:tc>
        <w:tc>
          <w:tcPr>
            <w:tcW w:w="3686" w:type="dxa"/>
            <w:tcBorders>
              <w:left w:val="none" w:sz="0" w:space="0" w:color="auto"/>
              <w:right w:val="none" w:sz="0" w:space="0" w:color="auto"/>
            </w:tcBorders>
            <w:shd w:val="clear" w:color="auto" w:fill="E5DFEC" w:themeFill="accent4" w:themeFillTint="33"/>
          </w:tcPr>
          <w:p w:rsidR="002515A8" w:rsidRPr="00D91BFF" w:rsidRDefault="002515A8" w:rsidP="00702588">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91BFF">
              <w:rPr>
                <w:rFonts w:ascii="Arial" w:hAnsi="Arial" w:cs="Arial"/>
              </w:rPr>
              <w:t xml:space="preserve">Looked After child in a stable placement </w:t>
            </w:r>
          </w:p>
          <w:p w:rsidR="002515A8" w:rsidRPr="00D91BFF" w:rsidRDefault="002515A8" w:rsidP="00702588">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2515A8" w:rsidRPr="00D91BFF" w:rsidRDefault="002515A8" w:rsidP="002515A8">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91BFF">
              <w:rPr>
                <w:rFonts w:ascii="Arial" w:hAnsi="Arial" w:cs="Arial"/>
              </w:rPr>
              <w:t xml:space="preserve">Looked After child in a Permanent  Placement </w:t>
            </w:r>
          </w:p>
        </w:tc>
        <w:tc>
          <w:tcPr>
            <w:tcW w:w="4819" w:type="dxa"/>
            <w:tcBorders>
              <w:left w:val="none" w:sz="0" w:space="0" w:color="auto"/>
            </w:tcBorders>
            <w:shd w:val="clear" w:color="auto" w:fill="E5DFEC" w:themeFill="accent4" w:themeFillTint="33"/>
          </w:tcPr>
          <w:p w:rsidR="0009007E" w:rsidRPr="00D91BFF" w:rsidRDefault="0009007E" w:rsidP="00702588">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09007E" w:rsidRPr="00D91BFF" w:rsidTr="00B75E5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E5DFEC" w:themeFill="accent4" w:themeFillTint="33"/>
          </w:tcPr>
          <w:p w:rsidR="002515A8" w:rsidRPr="00D91BFF" w:rsidRDefault="003034FB" w:rsidP="002515A8">
            <w:pPr>
              <w:rPr>
                <w:rFonts w:ascii="Arial" w:hAnsi="Arial" w:cs="Arial"/>
              </w:rPr>
            </w:pPr>
            <w:r w:rsidRPr="00D91BFF">
              <w:rPr>
                <w:rFonts w:ascii="Arial" w:hAnsi="Arial" w:cs="Arial"/>
              </w:rPr>
              <w:t>8</w:t>
            </w:r>
            <w:r w:rsidR="00B729CD" w:rsidRPr="00D91BFF">
              <w:rPr>
                <w:rFonts w:ascii="Arial" w:hAnsi="Arial" w:cs="Arial"/>
              </w:rPr>
              <w:t xml:space="preserve"> weeks</w:t>
            </w:r>
          </w:p>
          <w:p w:rsidR="002515A8" w:rsidRPr="00D91BFF" w:rsidRDefault="002515A8" w:rsidP="002515A8">
            <w:pPr>
              <w:rPr>
                <w:rFonts w:ascii="Arial" w:hAnsi="Arial" w:cs="Arial"/>
              </w:rPr>
            </w:pPr>
          </w:p>
        </w:tc>
        <w:tc>
          <w:tcPr>
            <w:tcW w:w="3686" w:type="dxa"/>
            <w:tcBorders>
              <w:left w:val="none" w:sz="0" w:space="0" w:color="auto"/>
              <w:right w:val="none" w:sz="0" w:space="0" w:color="auto"/>
            </w:tcBorders>
            <w:shd w:val="clear" w:color="auto" w:fill="E5DFEC" w:themeFill="accent4" w:themeFillTint="33"/>
          </w:tcPr>
          <w:p w:rsidR="00640453" w:rsidRPr="00D91BFF" w:rsidRDefault="00B729CD" w:rsidP="007025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 xml:space="preserve">Care leavers in suitable accommodation </w:t>
            </w:r>
          </w:p>
        </w:tc>
        <w:tc>
          <w:tcPr>
            <w:tcW w:w="4819" w:type="dxa"/>
            <w:tcBorders>
              <w:left w:val="none" w:sz="0" w:space="0" w:color="auto"/>
            </w:tcBorders>
            <w:shd w:val="clear" w:color="auto" w:fill="E5DFEC" w:themeFill="accent4" w:themeFillTint="33"/>
          </w:tcPr>
          <w:p w:rsidR="0009007E" w:rsidRPr="00D91BFF" w:rsidRDefault="0009007E" w:rsidP="0070258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9007E" w:rsidRPr="00D91BFF" w:rsidTr="00EB7FE0">
        <w:trPr>
          <w:cnfStyle w:val="000000010000" w:firstRow="0" w:lastRow="0" w:firstColumn="0" w:lastColumn="0" w:oddVBand="0" w:evenVBand="0" w:oddHBand="0" w:evenHBand="1" w:firstRowFirstColumn="0" w:firstRowLastColumn="0" w:lastRowFirstColumn="0" w:lastRowLastColumn="0"/>
          <w:trHeight w:val="3174"/>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E5DFEC" w:themeFill="accent4" w:themeFillTint="33"/>
          </w:tcPr>
          <w:p w:rsidR="0009007E" w:rsidRPr="00D91BFF" w:rsidRDefault="003034FB" w:rsidP="00702588">
            <w:pPr>
              <w:rPr>
                <w:rFonts w:ascii="Arial" w:hAnsi="Arial" w:cs="Arial"/>
              </w:rPr>
            </w:pPr>
            <w:r w:rsidRPr="00D91BFF">
              <w:rPr>
                <w:rFonts w:ascii="Arial" w:hAnsi="Arial" w:cs="Arial"/>
              </w:rPr>
              <w:t>4 weekly</w:t>
            </w:r>
          </w:p>
          <w:p w:rsidR="00156342" w:rsidRPr="00D91BFF" w:rsidRDefault="00156342" w:rsidP="00702588">
            <w:pPr>
              <w:rPr>
                <w:rFonts w:ascii="Arial" w:hAnsi="Arial" w:cs="Arial"/>
              </w:rPr>
            </w:pPr>
          </w:p>
          <w:p w:rsidR="00156342" w:rsidRPr="00D91BFF" w:rsidRDefault="00156342" w:rsidP="00702588">
            <w:pPr>
              <w:rPr>
                <w:rFonts w:ascii="Arial" w:hAnsi="Arial" w:cs="Arial"/>
              </w:rPr>
            </w:pPr>
          </w:p>
        </w:tc>
        <w:tc>
          <w:tcPr>
            <w:tcW w:w="3686" w:type="dxa"/>
            <w:tcBorders>
              <w:left w:val="none" w:sz="0" w:space="0" w:color="auto"/>
              <w:right w:val="none" w:sz="0" w:space="0" w:color="auto"/>
            </w:tcBorders>
            <w:shd w:val="clear" w:color="auto" w:fill="E5DFEC" w:themeFill="accent4" w:themeFillTint="33"/>
          </w:tcPr>
          <w:p w:rsidR="00156342" w:rsidRPr="00D91BFF" w:rsidRDefault="00156342" w:rsidP="00702588">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91BFF">
              <w:rPr>
                <w:rFonts w:ascii="Arial" w:hAnsi="Arial" w:cs="Arial"/>
              </w:rPr>
              <w:t xml:space="preserve">Early Help </w:t>
            </w:r>
          </w:p>
        </w:tc>
        <w:tc>
          <w:tcPr>
            <w:tcW w:w="4819" w:type="dxa"/>
            <w:tcBorders>
              <w:left w:val="none" w:sz="0" w:space="0" w:color="auto"/>
            </w:tcBorders>
            <w:shd w:val="clear" w:color="auto" w:fill="E5DFEC" w:themeFill="accent4" w:themeFillTint="33"/>
          </w:tcPr>
          <w:p w:rsidR="0009007E" w:rsidRPr="00D91BFF" w:rsidRDefault="00640453" w:rsidP="00702588">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91BFF">
              <w:rPr>
                <w:rFonts w:ascii="Arial" w:hAnsi="Arial" w:cs="Arial"/>
              </w:rPr>
              <w:t>Where a child is the subject of a ‘Team Around the Child’ plan the Lead Professional should receive case load supervision on a four weekly basis (minimum frequency).</w:t>
            </w:r>
          </w:p>
          <w:p w:rsidR="00640453" w:rsidRPr="00D91BFF" w:rsidRDefault="00640453" w:rsidP="00702588">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640453" w:rsidRPr="00D91BFF" w:rsidRDefault="00640453" w:rsidP="00702588">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91BFF">
              <w:rPr>
                <w:rFonts w:ascii="Arial" w:hAnsi="Arial" w:cs="Arial"/>
              </w:rPr>
              <w:t>Where a member of staff is involved in any of the above cases (but not as Keyworker or Lead Professional) or supporting a family or young person as a ‘single agency involvement’ cases</w:t>
            </w:r>
            <w:r w:rsidR="00114CC7" w:rsidRPr="00D91BFF">
              <w:rPr>
                <w:rFonts w:ascii="Arial" w:hAnsi="Arial" w:cs="Arial"/>
              </w:rPr>
              <w:t xml:space="preserve"> must be </w:t>
            </w:r>
            <w:r w:rsidRPr="00D91BFF">
              <w:rPr>
                <w:rFonts w:ascii="Arial" w:hAnsi="Arial" w:cs="Arial"/>
              </w:rPr>
              <w:t xml:space="preserve"> </w:t>
            </w:r>
            <w:r w:rsidR="00114CC7" w:rsidRPr="00D91BFF">
              <w:rPr>
                <w:rFonts w:ascii="Arial" w:hAnsi="Arial" w:cs="Arial"/>
              </w:rPr>
              <w:t>discussed within two  weeks of allocation and then as a minimum every four weeks.</w:t>
            </w:r>
          </w:p>
        </w:tc>
      </w:tr>
      <w:tr w:rsidR="00F34A60" w:rsidRPr="00D91BFF" w:rsidTr="00B75E56">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E5DFEC" w:themeFill="accent4" w:themeFillTint="33"/>
          </w:tcPr>
          <w:p w:rsidR="00F34A60" w:rsidRPr="00D91BFF" w:rsidRDefault="00F34A60" w:rsidP="00702588">
            <w:pPr>
              <w:rPr>
                <w:rFonts w:ascii="Arial" w:hAnsi="Arial" w:cs="Arial"/>
              </w:rPr>
            </w:pPr>
            <w:r w:rsidRPr="00D91BFF">
              <w:rPr>
                <w:rFonts w:ascii="Arial" w:hAnsi="Arial" w:cs="Arial"/>
              </w:rPr>
              <w:t xml:space="preserve">4 weekly </w:t>
            </w:r>
          </w:p>
        </w:tc>
        <w:tc>
          <w:tcPr>
            <w:tcW w:w="3686" w:type="dxa"/>
            <w:tcBorders>
              <w:left w:val="none" w:sz="0" w:space="0" w:color="auto"/>
              <w:right w:val="none" w:sz="0" w:space="0" w:color="auto"/>
            </w:tcBorders>
            <w:shd w:val="clear" w:color="auto" w:fill="E5DFEC" w:themeFill="accent4" w:themeFillTint="33"/>
          </w:tcPr>
          <w:p w:rsidR="00F34A60" w:rsidRPr="00D91BFF" w:rsidRDefault="00F34A60" w:rsidP="007025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 xml:space="preserve">YOS </w:t>
            </w:r>
          </w:p>
          <w:p w:rsidR="00F34A60" w:rsidRPr="00D91BFF" w:rsidRDefault="00F34A60" w:rsidP="006621F3">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p>
          <w:p w:rsidR="00F34A60" w:rsidRPr="00D91BFF" w:rsidRDefault="00F34A60" w:rsidP="006621F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819" w:type="dxa"/>
            <w:tcBorders>
              <w:left w:val="none" w:sz="0" w:space="0" w:color="auto"/>
            </w:tcBorders>
            <w:shd w:val="clear" w:color="auto" w:fill="E5DFEC" w:themeFill="accent4" w:themeFillTint="33"/>
          </w:tcPr>
          <w:p w:rsidR="00F34A60" w:rsidRPr="00D91BFF" w:rsidRDefault="00F34A60" w:rsidP="00F34A6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 xml:space="preserve">Cases are prioritised for discussion based on </w:t>
            </w:r>
            <w:r w:rsidR="00021BAD" w:rsidRPr="00D91BFF">
              <w:rPr>
                <w:rFonts w:ascii="Arial" w:hAnsi="Arial" w:cs="Arial"/>
              </w:rPr>
              <w:t>information, the</w:t>
            </w:r>
            <w:r w:rsidRPr="00D91BFF">
              <w:rPr>
                <w:rFonts w:ascii="Arial" w:hAnsi="Arial" w:cs="Arial"/>
              </w:rPr>
              <w:t xml:space="preserve"> type of case and where cases require escalation.  </w:t>
            </w:r>
          </w:p>
          <w:p w:rsidR="00F34A60" w:rsidRPr="00D91BFF" w:rsidRDefault="00021BAD" w:rsidP="00F34A6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All Case managers receive four weekly supervisions and cases are prioritised according to intensity of their order, MAPPA status/Risk levels, EH, CLA, CSE, C</w:t>
            </w:r>
            <w:r w:rsidR="00BC7F44" w:rsidRPr="00D91BFF">
              <w:rPr>
                <w:rFonts w:ascii="Arial" w:hAnsi="Arial" w:cs="Arial"/>
              </w:rPr>
              <w:t>I</w:t>
            </w:r>
            <w:r w:rsidRPr="00D91BFF">
              <w:rPr>
                <w:rFonts w:ascii="Arial" w:hAnsi="Arial" w:cs="Arial"/>
              </w:rPr>
              <w:t>N, custody and remand cases.</w:t>
            </w:r>
          </w:p>
          <w:p w:rsidR="00F34A60" w:rsidRPr="00D91BFF" w:rsidRDefault="00F34A60" w:rsidP="00F34A6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Advocates are expected to attend supervisions with case managers when their specific cases are being discussed and receive personal supervisions every six weeks.</w:t>
            </w:r>
          </w:p>
          <w:p w:rsidR="00F34A60" w:rsidRPr="00D91BFF" w:rsidRDefault="00F34A60" w:rsidP="00F34A6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BFF">
              <w:rPr>
                <w:rFonts w:ascii="Arial" w:hAnsi="Arial" w:cs="Arial"/>
              </w:rPr>
              <w:t xml:space="preserve">All team managers receive supervisions every four weeks and cases are prioritised for discussion based on the above information and where cases require escalation.  </w:t>
            </w:r>
          </w:p>
        </w:tc>
      </w:tr>
    </w:tbl>
    <w:p w:rsidR="00F34A60" w:rsidRPr="006F3647" w:rsidRDefault="00F34A60" w:rsidP="00702588">
      <w:pPr>
        <w:rPr>
          <w:rFonts w:ascii="Arial" w:hAnsi="Arial" w:cs="Arial"/>
          <w:sz w:val="24"/>
          <w:szCs w:val="24"/>
        </w:rPr>
      </w:pPr>
    </w:p>
    <w:p w:rsidR="00B80E6E" w:rsidRPr="00B80E6E" w:rsidRDefault="00CC0820" w:rsidP="00D91BFF">
      <w:pPr>
        <w:pStyle w:val="Header"/>
        <w:numPr>
          <w:ilvl w:val="1"/>
          <w:numId w:val="40"/>
        </w:numPr>
        <w:tabs>
          <w:tab w:val="clear" w:pos="4513"/>
          <w:tab w:val="clear" w:pos="9026"/>
        </w:tabs>
        <w:ind w:hanging="792"/>
        <w:rPr>
          <w:rFonts w:ascii="Arial" w:hAnsi="Arial" w:cs="Arial"/>
          <w:b/>
          <w:sz w:val="24"/>
          <w:szCs w:val="24"/>
        </w:rPr>
      </w:pPr>
      <w:r w:rsidRPr="00CC0820">
        <w:rPr>
          <w:rFonts w:ascii="Arial" w:hAnsi="Arial" w:cs="Arial"/>
          <w:b/>
          <w:sz w:val="24"/>
          <w:szCs w:val="24"/>
        </w:rPr>
        <w:t>Minimum</w:t>
      </w:r>
      <w:r w:rsidR="00B80E6E" w:rsidRPr="00B80E6E">
        <w:rPr>
          <w:rFonts w:ascii="Arial" w:hAnsi="Arial" w:cs="Arial"/>
          <w:b/>
          <w:sz w:val="24"/>
          <w:szCs w:val="24"/>
        </w:rPr>
        <w:t xml:space="preserve"> Expectation </w:t>
      </w:r>
    </w:p>
    <w:p w:rsidR="00D91BFF" w:rsidRDefault="00D91BFF" w:rsidP="00702588">
      <w:pPr>
        <w:rPr>
          <w:rFonts w:ascii="Arial" w:hAnsi="Arial" w:cs="Arial"/>
          <w:sz w:val="24"/>
          <w:szCs w:val="24"/>
        </w:rPr>
      </w:pPr>
    </w:p>
    <w:p w:rsidR="00702588" w:rsidRPr="006F3647" w:rsidRDefault="00702588" w:rsidP="00702588">
      <w:pPr>
        <w:rPr>
          <w:rFonts w:ascii="Arial" w:hAnsi="Arial" w:cs="Arial"/>
          <w:sz w:val="24"/>
          <w:szCs w:val="24"/>
        </w:rPr>
      </w:pPr>
      <w:r w:rsidRPr="006F3647">
        <w:rPr>
          <w:rFonts w:ascii="Arial" w:hAnsi="Arial" w:cs="Arial"/>
          <w:sz w:val="24"/>
          <w:szCs w:val="24"/>
        </w:rPr>
        <w:t>The supervision standards include as a minimum:</w:t>
      </w:r>
    </w:p>
    <w:p w:rsidR="00702588" w:rsidRPr="001E77B4" w:rsidRDefault="00702588" w:rsidP="0018203A">
      <w:pPr>
        <w:pStyle w:val="ListParagraph"/>
        <w:numPr>
          <w:ilvl w:val="0"/>
          <w:numId w:val="21"/>
        </w:numPr>
        <w:ind w:left="284" w:hanging="284"/>
        <w:rPr>
          <w:rFonts w:ascii="Arial" w:hAnsi="Arial" w:cs="Arial"/>
          <w:sz w:val="24"/>
          <w:szCs w:val="24"/>
        </w:rPr>
      </w:pPr>
      <w:r w:rsidRPr="001E77B4">
        <w:rPr>
          <w:rFonts w:ascii="Arial" w:hAnsi="Arial" w:cs="Arial"/>
          <w:sz w:val="24"/>
          <w:szCs w:val="24"/>
        </w:rPr>
        <w:t>Supervisors to be trained in supervision processes and the a</w:t>
      </w:r>
      <w:r w:rsidR="000137F5">
        <w:rPr>
          <w:rFonts w:ascii="Arial" w:hAnsi="Arial" w:cs="Arial"/>
          <w:sz w:val="24"/>
          <w:szCs w:val="24"/>
        </w:rPr>
        <w:t>pplication of these procedures;</w:t>
      </w:r>
    </w:p>
    <w:p w:rsidR="00702588" w:rsidRPr="001E77B4" w:rsidRDefault="00702588" w:rsidP="0018203A">
      <w:pPr>
        <w:pStyle w:val="ListParagraph"/>
        <w:numPr>
          <w:ilvl w:val="0"/>
          <w:numId w:val="21"/>
        </w:numPr>
        <w:ind w:left="284" w:hanging="284"/>
        <w:rPr>
          <w:rFonts w:ascii="Arial" w:hAnsi="Arial" w:cs="Arial"/>
          <w:sz w:val="24"/>
          <w:szCs w:val="24"/>
        </w:rPr>
      </w:pPr>
      <w:r w:rsidRPr="001E77B4">
        <w:rPr>
          <w:rFonts w:ascii="Arial" w:hAnsi="Arial" w:cs="Arial"/>
          <w:sz w:val="24"/>
          <w:szCs w:val="24"/>
        </w:rPr>
        <w:t>Supervisees to be inducted into the supervision procedures;</w:t>
      </w:r>
    </w:p>
    <w:p w:rsidR="00702588" w:rsidRPr="001E77B4" w:rsidRDefault="00702588" w:rsidP="0018203A">
      <w:pPr>
        <w:pStyle w:val="ListParagraph"/>
        <w:numPr>
          <w:ilvl w:val="0"/>
          <w:numId w:val="21"/>
        </w:numPr>
        <w:ind w:left="284" w:hanging="284"/>
        <w:rPr>
          <w:rFonts w:ascii="Arial" w:hAnsi="Arial" w:cs="Arial"/>
          <w:sz w:val="24"/>
          <w:szCs w:val="24"/>
        </w:rPr>
      </w:pPr>
      <w:r w:rsidRPr="001E77B4">
        <w:rPr>
          <w:rFonts w:ascii="Arial" w:hAnsi="Arial" w:cs="Arial"/>
          <w:sz w:val="24"/>
          <w:szCs w:val="24"/>
        </w:rPr>
        <w:t xml:space="preserve">Planned and regular supervision will be provided according to the agreed timescales; </w:t>
      </w:r>
    </w:p>
    <w:p w:rsidR="00702588" w:rsidRPr="001E77B4" w:rsidRDefault="00702588" w:rsidP="0018203A">
      <w:pPr>
        <w:pStyle w:val="ListParagraph"/>
        <w:numPr>
          <w:ilvl w:val="0"/>
          <w:numId w:val="21"/>
        </w:numPr>
        <w:ind w:left="284" w:hanging="284"/>
        <w:rPr>
          <w:rFonts w:ascii="Arial" w:hAnsi="Arial" w:cs="Arial"/>
          <w:sz w:val="24"/>
          <w:szCs w:val="24"/>
        </w:rPr>
      </w:pPr>
      <w:r w:rsidRPr="001E77B4">
        <w:rPr>
          <w:rFonts w:ascii="Arial" w:hAnsi="Arial" w:cs="Arial"/>
          <w:sz w:val="24"/>
          <w:szCs w:val="24"/>
        </w:rPr>
        <w:t xml:space="preserve">Sufficient time will be allowed to enable a quality supervision to take place; </w:t>
      </w:r>
    </w:p>
    <w:p w:rsidR="00702588" w:rsidRPr="001E77B4" w:rsidRDefault="00702588" w:rsidP="0018203A">
      <w:pPr>
        <w:pStyle w:val="ListParagraph"/>
        <w:numPr>
          <w:ilvl w:val="0"/>
          <w:numId w:val="21"/>
        </w:numPr>
        <w:ind w:left="284" w:hanging="284"/>
        <w:rPr>
          <w:rFonts w:ascii="Arial" w:hAnsi="Arial" w:cs="Arial"/>
          <w:sz w:val="24"/>
          <w:szCs w:val="24"/>
        </w:rPr>
      </w:pPr>
      <w:r w:rsidRPr="001E77B4">
        <w:rPr>
          <w:rFonts w:ascii="Arial" w:hAnsi="Arial" w:cs="Arial"/>
          <w:sz w:val="24"/>
          <w:szCs w:val="24"/>
        </w:rPr>
        <w:t xml:space="preserve">All supervision will be recorded; </w:t>
      </w:r>
    </w:p>
    <w:p w:rsidR="00702588" w:rsidRPr="001E77B4" w:rsidRDefault="001E77B4" w:rsidP="0018203A">
      <w:pPr>
        <w:pStyle w:val="ListParagraph"/>
        <w:numPr>
          <w:ilvl w:val="0"/>
          <w:numId w:val="21"/>
        </w:numPr>
        <w:ind w:left="284" w:hanging="284"/>
        <w:rPr>
          <w:rFonts w:ascii="Arial" w:hAnsi="Arial" w:cs="Arial"/>
          <w:sz w:val="24"/>
          <w:szCs w:val="24"/>
        </w:rPr>
      </w:pPr>
      <w:r>
        <w:rPr>
          <w:rFonts w:ascii="Arial" w:hAnsi="Arial" w:cs="Arial"/>
          <w:sz w:val="24"/>
          <w:szCs w:val="24"/>
        </w:rPr>
        <w:lastRenderedPageBreak/>
        <w:t xml:space="preserve">The </w:t>
      </w:r>
      <w:r w:rsidR="00702588" w:rsidRPr="001E77B4">
        <w:rPr>
          <w:rFonts w:ascii="Arial" w:hAnsi="Arial" w:cs="Arial"/>
          <w:sz w:val="24"/>
          <w:szCs w:val="24"/>
        </w:rPr>
        <w:t>‘Professional Supervision Agreement’ will be completed, agreed, and signed as part of the induction process between both parties;</w:t>
      </w:r>
    </w:p>
    <w:p w:rsidR="001E77B4" w:rsidRPr="001E77B4" w:rsidRDefault="00702588" w:rsidP="0018203A">
      <w:pPr>
        <w:pStyle w:val="ListParagraph"/>
        <w:numPr>
          <w:ilvl w:val="0"/>
          <w:numId w:val="21"/>
        </w:numPr>
        <w:ind w:left="284" w:hanging="284"/>
        <w:rPr>
          <w:rFonts w:ascii="Arial" w:hAnsi="Arial" w:cs="Arial"/>
          <w:sz w:val="24"/>
          <w:szCs w:val="24"/>
        </w:rPr>
      </w:pPr>
      <w:r w:rsidRPr="001E77B4">
        <w:rPr>
          <w:rFonts w:ascii="Arial" w:hAnsi="Arial" w:cs="Arial"/>
          <w:sz w:val="24"/>
          <w:szCs w:val="24"/>
        </w:rPr>
        <w:t>Practitioners are required to prepare for supervision by identifying areas for discussions in advance and bringing any necessa</w:t>
      </w:r>
      <w:r w:rsidR="001E77B4" w:rsidRPr="001E77B4">
        <w:rPr>
          <w:rFonts w:ascii="Arial" w:hAnsi="Arial" w:cs="Arial"/>
          <w:sz w:val="24"/>
          <w:szCs w:val="24"/>
        </w:rPr>
        <w:t>ry documentation to the meeting</w:t>
      </w:r>
    </w:p>
    <w:p w:rsidR="00702588" w:rsidRPr="001E77B4" w:rsidRDefault="00526331" w:rsidP="0018203A">
      <w:pPr>
        <w:pStyle w:val="ListParagraph"/>
        <w:numPr>
          <w:ilvl w:val="0"/>
          <w:numId w:val="21"/>
        </w:numPr>
        <w:tabs>
          <w:tab w:val="left" w:pos="284"/>
        </w:tabs>
        <w:ind w:left="284" w:hanging="284"/>
        <w:rPr>
          <w:rFonts w:ascii="Arial" w:hAnsi="Arial" w:cs="Arial"/>
          <w:sz w:val="24"/>
          <w:szCs w:val="24"/>
        </w:rPr>
      </w:pPr>
      <w:r w:rsidRPr="001E77B4">
        <w:rPr>
          <w:rFonts w:ascii="Arial" w:hAnsi="Arial" w:cs="Arial"/>
          <w:sz w:val="24"/>
          <w:szCs w:val="24"/>
        </w:rPr>
        <w:t>Appropriate</w:t>
      </w:r>
      <w:r w:rsidR="00702588" w:rsidRPr="001E77B4">
        <w:rPr>
          <w:rFonts w:ascii="Arial" w:hAnsi="Arial" w:cs="Arial"/>
          <w:sz w:val="24"/>
          <w:szCs w:val="24"/>
        </w:rPr>
        <w:t xml:space="preserve"> </w:t>
      </w:r>
      <w:r w:rsidR="005660C2" w:rsidRPr="001E77B4">
        <w:rPr>
          <w:rFonts w:ascii="Arial" w:hAnsi="Arial" w:cs="Arial"/>
          <w:sz w:val="24"/>
          <w:szCs w:val="24"/>
        </w:rPr>
        <w:t>d</w:t>
      </w:r>
      <w:r w:rsidR="00702588" w:rsidRPr="001E77B4">
        <w:rPr>
          <w:rFonts w:ascii="Arial" w:hAnsi="Arial" w:cs="Arial"/>
          <w:sz w:val="24"/>
          <w:szCs w:val="24"/>
        </w:rPr>
        <w:t>isagreements should be recorded together with proposed activities to resolve or escalate as required.</w:t>
      </w:r>
    </w:p>
    <w:p w:rsidR="00702588" w:rsidRDefault="00702588" w:rsidP="00702588">
      <w:pPr>
        <w:rPr>
          <w:rFonts w:ascii="Arial" w:hAnsi="Arial" w:cs="Arial"/>
          <w:sz w:val="24"/>
          <w:szCs w:val="24"/>
        </w:rPr>
      </w:pPr>
      <w:r w:rsidRPr="006F3647">
        <w:rPr>
          <w:rFonts w:ascii="Arial" w:hAnsi="Arial" w:cs="Arial"/>
          <w:sz w:val="24"/>
          <w:szCs w:val="24"/>
        </w:rPr>
        <w:t>Group supervision may be considered to encourage practitioners to reflect on practice and how attitudes, approaches and skills affect the relationships they have with both service users and colleagues. This may involve working through the values and principles and giving examples of how these principles have been applied in practice. Examples may relate to professionalism, conduct and confidentiality.</w:t>
      </w:r>
    </w:p>
    <w:p w:rsidR="00586B20" w:rsidRDefault="00BA5EC3" w:rsidP="00D91BFF">
      <w:pPr>
        <w:pStyle w:val="Header"/>
        <w:numPr>
          <w:ilvl w:val="0"/>
          <w:numId w:val="40"/>
        </w:numPr>
        <w:tabs>
          <w:tab w:val="clear" w:pos="4513"/>
          <w:tab w:val="clear" w:pos="9026"/>
        </w:tabs>
        <w:ind w:left="426" w:hanging="426"/>
        <w:rPr>
          <w:rFonts w:ascii="Arial" w:hAnsi="Arial" w:cs="Arial"/>
          <w:b/>
          <w:sz w:val="24"/>
          <w:szCs w:val="24"/>
        </w:rPr>
      </w:pPr>
      <w:r w:rsidRPr="00D91BFF">
        <w:rPr>
          <w:rFonts w:ascii="Arial" w:hAnsi="Arial" w:cs="Arial"/>
          <w:b/>
          <w:sz w:val="24"/>
          <w:szCs w:val="24"/>
        </w:rPr>
        <w:t xml:space="preserve">Recording </w:t>
      </w:r>
    </w:p>
    <w:p w:rsidR="00D91BFF" w:rsidRPr="00D91BFF" w:rsidRDefault="00D91BFF" w:rsidP="00D91BFF">
      <w:pPr>
        <w:pStyle w:val="Header"/>
        <w:tabs>
          <w:tab w:val="clear" w:pos="4513"/>
          <w:tab w:val="clear" w:pos="9026"/>
        </w:tabs>
        <w:ind w:left="426"/>
        <w:rPr>
          <w:rFonts w:ascii="Arial" w:hAnsi="Arial" w:cs="Arial"/>
          <w:b/>
          <w:sz w:val="24"/>
          <w:szCs w:val="24"/>
        </w:rPr>
      </w:pPr>
    </w:p>
    <w:p w:rsidR="00702588" w:rsidRPr="00586B20" w:rsidRDefault="00EA625A" w:rsidP="00D91BFF">
      <w:pPr>
        <w:pStyle w:val="Header"/>
        <w:numPr>
          <w:ilvl w:val="1"/>
          <w:numId w:val="40"/>
        </w:numPr>
        <w:tabs>
          <w:tab w:val="clear" w:pos="4513"/>
          <w:tab w:val="clear" w:pos="9026"/>
        </w:tabs>
        <w:ind w:left="709" w:hanging="709"/>
        <w:rPr>
          <w:rFonts w:ascii="Arial" w:hAnsi="Arial" w:cs="Arial"/>
          <w:b/>
          <w:sz w:val="24"/>
          <w:szCs w:val="24"/>
        </w:rPr>
      </w:pPr>
      <w:r>
        <w:rPr>
          <w:rFonts w:ascii="Arial" w:hAnsi="Arial" w:cs="Arial"/>
          <w:b/>
          <w:sz w:val="24"/>
          <w:szCs w:val="24"/>
        </w:rPr>
        <w:tab/>
      </w:r>
      <w:r w:rsidR="00702588" w:rsidRPr="00586B20">
        <w:rPr>
          <w:rFonts w:ascii="Arial" w:hAnsi="Arial" w:cs="Arial"/>
          <w:b/>
          <w:sz w:val="24"/>
          <w:szCs w:val="24"/>
        </w:rPr>
        <w:t>Recording of Professional Supervision</w:t>
      </w:r>
    </w:p>
    <w:p w:rsidR="008D5178" w:rsidRPr="006F3647" w:rsidRDefault="008D5178" w:rsidP="008D5178">
      <w:pPr>
        <w:rPr>
          <w:rFonts w:ascii="Arial" w:hAnsi="Arial" w:cs="Arial"/>
          <w:sz w:val="24"/>
          <w:szCs w:val="24"/>
        </w:rPr>
      </w:pPr>
      <w:r w:rsidRPr="006F3647">
        <w:rPr>
          <w:rFonts w:ascii="Arial" w:hAnsi="Arial" w:cs="Arial"/>
          <w:sz w:val="24"/>
          <w:szCs w:val="24"/>
        </w:rPr>
        <w:t xml:space="preserve">Supervision records should include issues discussed, actions and decisions and be signed and agreed by both the supervisor and member of staff. (See appendix 2 </w:t>
      </w:r>
      <w:r w:rsidR="003360BA">
        <w:rPr>
          <w:rFonts w:ascii="Arial" w:hAnsi="Arial" w:cs="Arial"/>
          <w:sz w:val="24"/>
          <w:szCs w:val="24"/>
        </w:rPr>
        <w:t xml:space="preserve">of Supervision Policy </w:t>
      </w:r>
      <w:r w:rsidRPr="006F3647">
        <w:rPr>
          <w:rFonts w:ascii="Arial" w:hAnsi="Arial" w:cs="Arial"/>
          <w:sz w:val="24"/>
          <w:szCs w:val="24"/>
        </w:rPr>
        <w:t>for a proforma). Any difference of opinion must be recorded.</w:t>
      </w:r>
    </w:p>
    <w:p w:rsidR="008D5178" w:rsidRPr="006F3647" w:rsidRDefault="008D5178" w:rsidP="008D5178">
      <w:pPr>
        <w:rPr>
          <w:rFonts w:ascii="Arial" w:hAnsi="Arial" w:cs="Arial"/>
          <w:sz w:val="24"/>
          <w:szCs w:val="24"/>
        </w:rPr>
      </w:pPr>
      <w:r w:rsidRPr="006F3647">
        <w:rPr>
          <w:rFonts w:ascii="Arial" w:hAnsi="Arial" w:cs="Arial"/>
          <w:sz w:val="24"/>
          <w:szCs w:val="24"/>
        </w:rPr>
        <w:t>Confidential details relating to other staff or service users should not be made in the supervision notes or kept in the PDF.  On occasions, it may be necessary to refer to another member of staff and this should be by initials only.</w:t>
      </w:r>
    </w:p>
    <w:p w:rsidR="00640453" w:rsidRPr="00CD7ABD" w:rsidRDefault="00EA625A" w:rsidP="00D91BFF">
      <w:pPr>
        <w:pStyle w:val="Header"/>
        <w:numPr>
          <w:ilvl w:val="1"/>
          <w:numId w:val="40"/>
        </w:numPr>
        <w:tabs>
          <w:tab w:val="clear" w:pos="4513"/>
          <w:tab w:val="clear" w:pos="9026"/>
        </w:tabs>
        <w:ind w:left="709" w:hanging="709"/>
        <w:rPr>
          <w:rFonts w:ascii="Arial" w:hAnsi="Arial" w:cs="Arial"/>
          <w:b/>
          <w:sz w:val="24"/>
          <w:szCs w:val="24"/>
        </w:rPr>
      </w:pPr>
      <w:r>
        <w:rPr>
          <w:rFonts w:ascii="Arial" w:hAnsi="Arial" w:cs="Arial"/>
          <w:b/>
          <w:sz w:val="24"/>
          <w:szCs w:val="24"/>
        </w:rPr>
        <w:tab/>
      </w:r>
      <w:r w:rsidR="00640453" w:rsidRPr="00CD7ABD">
        <w:rPr>
          <w:rFonts w:ascii="Arial" w:hAnsi="Arial" w:cs="Arial"/>
          <w:b/>
          <w:sz w:val="24"/>
          <w:szCs w:val="24"/>
        </w:rPr>
        <w:t>Recording of Case Supervision</w:t>
      </w:r>
    </w:p>
    <w:p w:rsidR="00640453" w:rsidRPr="006F3647" w:rsidRDefault="00640453" w:rsidP="00640453">
      <w:pPr>
        <w:rPr>
          <w:rFonts w:ascii="Arial" w:hAnsi="Arial" w:cs="Arial"/>
          <w:sz w:val="24"/>
          <w:szCs w:val="24"/>
        </w:rPr>
      </w:pPr>
      <w:r w:rsidRPr="006F3647">
        <w:rPr>
          <w:rFonts w:ascii="Arial" w:hAnsi="Arial" w:cs="Arial"/>
          <w:sz w:val="24"/>
          <w:szCs w:val="24"/>
        </w:rPr>
        <w:t>The case supervision record is evidence that there has been supervisory oversight and endorsement of the practice, quality, decisions and service. This is important for case audits, serious case reviews, management performance information, case load management, appraisals and service user access to records. Disagreements should be recorded together with proposed actions to resolve or escalate disagreements.</w:t>
      </w:r>
    </w:p>
    <w:p w:rsidR="00095CE2" w:rsidRDefault="00352234" w:rsidP="00640453">
      <w:pPr>
        <w:rPr>
          <w:rFonts w:ascii="Arial" w:hAnsi="Arial" w:cs="Arial"/>
          <w:sz w:val="24"/>
          <w:szCs w:val="24"/>
        </w:rPr>
      </w:pPr>
      <w:r w:rsidRPr="00352234">
        <w:rPr>
          <w:rFonts w:ascii="Arial" w:hAnsi="Arial" w:cs="Arial"/>
          <w:sz w:val="24"/>
          <w:szCs w:val="24"/>
        </w:rPr>
        <w:t xml:space="preserve">Where the service uses </w:t>
      </w:r>
      <w:r w:rsidR="00095CE2">
        <w:rPr>
          <w:rFonts w:ascii="Arial" w:hAnsi="Arial" w:cs="Arial"/>
          <w:sz w:val="24"/>
          <w:szCs w:val="24"/>
        </w:rPr>
        <w:t>Liquid Logic, c</w:t>
      </w:r>
      <w:r w:rsidR="000F52DF" w:rsidRPr="000F52DF">
        <w:rPr>
          <w:rFonts w:ascii="Arial" w:hAnsi="Arial" w:cs="Arial"/>
          <w:sz w:val="24"/>
          <w:szCs w:val="24"/>
        </w:rPr>
        <w:t xml:space="preserve">ase supervision must be recorded on </w:t>
      </w:r>
      <w:r w:rsidR="00095CE2" w:rsidRPr="00095CE2">
        <w:rPr>
          <w:rFonts w:ascii="Arial" w:hAnsi="Arial" w:cs="Arial"/>
          <w:sz w:val="24"/>
          <w:szCs w:val="24"/>
        </w:rPr>
        <w:t>Liquid Logic</w:t>
      </w:r>
      <w:r w:rsidR="000F52DF" w:rsidRPr="000F52DF">
        <w:rPr>
          <w:rFonts w:ascii="Arial" w:hAnsi="Arial" w:cs="Arial"/>
          <w:sz w:val="24"/>
          <w:szCs w:val="24"/>
        </w:rPr>
        <w:t xml:space="preserve"> (the electronic integrated children’s system) using the case notes section - dropdown box “case supervision - children's”. The name of the service, name and role of the supervisor, followed by the name and role of the supervisee should always be recorded in the Headline box. (</w:t>
      </w:r>
      <w:r w:rsidR="00D2199A">
        <w:rPr>
          <w:rFonts w:ascii="Arial" w:hAnsi="Arial" w:cs="Arial"/>
          <w:sz w:val="24"/>
          <w:szCs w:val="24"/>
        </w:rPr>
        <w:t>e</w:t>
      </w:r>
      <w:r w:rsidR="00021BAD" w:rsidRPr="000F52DF">
        <w:rPr>
          <w:rFonts w:ascii="Arial" w:hAnsi="Arial" w:cs="Arial"/>
          <w:sz w:val="24"/>
          <w:szCs w:val="24"/>
        </w:rPr>
        <w:t>g</w:t>
      </w:r>
      <w:r w:rsidR="000F52DF" w:rsidRPr="000F52DF">
        <w:rPr>
          <w:rFonts w:ascii="Arial" w:hAnsi="Arial" w:cs="Arial"/>
          <w:sz w:val="24"/>
          <w:szCs w:val="24"/>
        </w:rPr>
        <w:t xml:space="preserve"> Supervision - Mary Poppins PS and Jo Smith SW). The expected standard is that the case supervision is recorded on </w:t>
      </w:r>
      <w:r w:rsidR="00095CE2" w:rsidRPr="00095CE2">
        <w:rPr>
          <w:rFonts w:ascii="Arial" w:hAnsi="Arial" w:cs="Arial"/>
          <w:sz w:val="24"/>
          <w:szCs w:val="24"/>
        </w:rPr>
        <w:t>Liquid Logic</w:t>
      </w:r>
      <w:r w:rsidR="000F52DF" w:rsidRPr="000F52DF">
        <w:rPr>
          <w:rFonts w:ascii="Arial" w:hAnsi="Arial" w:cs="Arial"/>
          <w:sz w:val="24"/>
          <w:szCs w:val="24"/>
        </w:rPr>
        <w:t xml:space="preserve"> at the time of the supervision meeting. If this is not possible the supervisor (or admin support) should record on </w:t>
      </w:r>
      <w:r w:rsidR="00095CE2" w:rsidRPr="00095CE2">
        <w:rPr>
          <w:rFonts w:ascii="Arial" w:hAnsi="Arial" w:cs="Arial"/>
          <w:sz w:val="24"/>
          <w:szCs w:val="24"/>
        </w:rPr>
        <w:t>Liquid Logic</w:t>
      </w:r>
      <w:r w:rsidR="000F52DF" w:rsidRPr="000F52DF">
        <w:rPr>
          <w:rFonts w:ascii="Arial" w:hAnsi="Arial" w:cs="Arial"/>
          <w:sz w:val="24"/>
          <w:szCs w:val="24"/>
        </w:rPr>
        <w:t xml:space="preserve"> within 72 hours (three working days).</w:t>
      </w:r>
      <w:r w:rsidR="00640453" w:rsidRPr="006F3647">
        <w:rPr>
          <w:rFonts w:ascii="Arial" w:hAnsi="Arial" w:cs="Arial"/>
          <w:sz w:val="24"/>
          <w:szCs w:val="24"/>
        </w:rPr>
        <w:t xml:space="preserve">At the subsequent case supervision meetings the supervisor will check the contents of the last 'case supervision' on </w:t>
      </w:r>
      <w:r w:rsidR="00095CE2" w:rsidRPr="00095CE2">
        <w:rPr>
          <w:rFonts w:ascii="Arial" w:hAnsi="Arial" w:cs="Arial"/>
          <w:sz w:val="24"/>
          <w:szCs w:val="24"/>
        </w:rPr>
        <w:t>Liquid Logic</w:t>
      </w:r>
      <w:r w:rsidR="00640453" w:rsidRPr="006F3647">
        <w:rPr>
          <w:rFonts w:ascii="Arial" w:hAnsi="Arial" w:cs="Arial"/>
          <w:sz w:val="24"/>
          <w:szCs w:val="24"/>
        </w:rPr>
        <w:t xml:space="preserve"> and review with the practitioner, confirming if the tasks were completed and cross referencing with evidence on the child’s </w:t>
      </w:r>
      <w:r w:rsidR="00095CE2" w:rsidRPr="00095CE2">
        <w:rPr>
          <w:rFonts w:ascii="Arial" w:hAnsi="Arial" w:cs="Arial"/>
          <w:sz w:val="24"/>
          <w:szCs w:val="24"/>
        </w:rPr>
        <w:t>Liquid Logic</w:t>
      </w:r>
      <w:r w:rsidR="00640453" w:rsidRPr="006F3647">
        <w:rPr>
          <w:rFonts w:ascii="Arial" w:hAnsi="Arial" w:cs="Arial"/>
          <w:sz w:val="24"/>
          <w:szCs w:val="24"/>
        </w:rPr>
        <w:t xml:space="preserve"> file.</w:t>
      </w:r>
    </w:p>
    <w:p w:rsidR="00640453" w:rsidRDefault="00352234" w:rsidP="00640453">
      <w:pPr>
        <w:rPr>
          <w:rFonts w:ascii="Arial" w:hAnsi="Arial" w:cs="Arial"/>
          <w:sz w:val="24"/>
          <w:szCs w:val="24"/>
        </w:rPr>
      </w:pPr>
      <w:r w:rsidRPr="00352234">
        <w:t xml:space="preserve"> </w:t>
      </w:r>
      <w:r w:rsidRPr="00352234">
        <w:rPr>
          <w:rFonts w:ascii="Arial" w:hAnsi="Arial" w:cs="Arial"/>
          <w:sz w:val="24"/>
          <w:szCs w:val="24"/>
        </w:rPr>
        <w:t>The above principles will be applied where children are deemed to be particularly vulnerable by services using alternative electronic case recording systems.</w:t>
      </w:r>
    </w:p>
    <w:p w:rsidR="00AA0228" w:rsidRDefault="00AA0228" w:rsidP="00640453">
      <w:pPr>
        <w:rPr>
          <w:rFonts w:ascii="Arial" w:hAnsi="Arial" w:cs="Arial"/>
          <w:sz w:val="24"/>
          <w:szCs w:val="24"/>
        </w:rPr>
      </w:pPr>
      <w:r w:rsidRPr="00AA0228">
        <w:rPr>
          <w:rFonts w:ascii="Arial" w:hAnsi="Arial" w:cs="Arial"/>
          <w:sz w:val="24"/>
          <w:szCs w:val="24"/>
        </w:rPr>
        <w:lastRenderedPageBreak/>
        <w:t>Where casework supervision involves brief discussion about a large volume of cases, records will be added to the electronic recording system for children with vulnerability ma</w:t>
      </w:r>
      <w:r>
        <w:rPr>
          <w:rFonts w:ascii="Arial" w:hAnsi="Arial" w:cs="Arial"/>
          <w:sz w:val="24"/>
          <w:szCs w:val="24"/>
        </w:rPr>
        <w:t>r</w:t>
      </w:r>
      <w:r w:rsidRPr="00AA0228">
        <w:rPr>
          <w:rFonts w:ascii="Arial" w:hAnsi="Arial" w:cs="Arial"/>
          <w:sz w:val="24"/>
          <w:szCs w:val="24"/>
        </w:rPr>
        <w:t xml:space="preserve">kers against </w:t>
      </w:r>
      <w:r w:rsidR="00021BAD" w:rsidRPr="00AA0228">
        <w:rPr>
          <w:rFonts w:ascii="Arial" w:hAnsi="Arial" w:cs="Arial"/>
          <w:sz w:val="24"/>
          <w:szCs w:val="24"/>
        </w:rPr>
        <w:t>them.</w:t>
      </w:r>
    </w:p>
    <w:p w:rsidR="00CC1555" w:rsidRDefault="00021BAD" w:rsidP="00D91BFF">
      <w:pPr>
        <w:pStyle w:val="Header"/>
        <w:numPr>
          <w:ilvl w:val="0"/>
          <w:numId w:val="40"/>
        </w:numPr>
        <w:tabs>
          <w:tab w:val="clear" w:pos="4513"/>
          <w:tab w:val="clear" w:pos="9026"/>
        </w:tabs>
        <w:ind w:left="426" w:hanging="426"/>
        <w:rPr>
          <w:rFonts w:ascii="Arial" w:hAnsi="Arial" w:cs="Arial"/>
          <w:b/>
          <w:sz w:val="24"/>
          <w:szCs w:val="24"/>
        </w:rPr>
      </w:pPr>
      <w:r w:rsidRPr="00D91BFF">
        <w:rPr>
          <w:rFonts w:ascii="Arial" w:hAnsi="Arial" w:cs="Arial"/>
          <w:b/>
          <w:sz w:val="24"/>
          <w:szCs w:val="24"/>
        </w:rPr>
        <w:t>Performance</w:t>
      </w:r>
      <w:r w:rsidR="00B817C9" w:rsidRPr="00D91BFF">
        <w:rPr>
          <w:rFonts w:ascii="Arial" w:hAnsi="Arial" w:cs="Arial"/>
          <w:b/>
          <w:sz w:val="24"/>
          <w:szCs w:val="24"/>
        </w:rPr>
        <w:t xml:space="preserve"> Management</w:t>
      </w:r>
    </w:p>
    <w:p w:rsidR="00D91BFF" w:rsidRPr="00D91BFF" w:rsidRDefault="00D91BFF" w:rsidP="00D91BFF">
      <w:pPr>
        <w:pStyle w:val="Header"/>
        <w:tabs>
          <w:tab w:val="clear" w:pos="4513"/>
          <w:tab w:val="clear" w:pos="9026"/>
        </w:tabs>
        <w:ind w:left="426"/>
        <w:rPr>
          <w:rFonts w:ascii="Arial" w:hAnsi="Arial" w:cs="Arial"/>
          <w:b/>
          <w:sz w:val="24"/>
          <w:szCs w:val="24"/>
        </w:rPr>
      </w:pPr>
    </w:p>
    <w:p w:rsidR="00CC1555" w:rsidRPr="006F3647" w:rsidRDefault="00CC1555" w:rsidP="00CC1555">
      <w:pPr>
        <w:rPr>
          <w:rFonts w:ascii="Arial" w:hAnsi="Arial" w:cs="Arial"/>
          <w:sz w:val="24"/>
          <w:szCs w:val="24"/>
        </w:rPr>
      </w:pPr>
      <w:r w:rsidRPr="006F3647">
        <w:rPr>
          <w:rFonts w:ascii="Arial" w:hAnsi="Arial" w:cs="Arial"/>
          <w:sz w:val="24"/>
          <w:szCs w:val="24"/>
        </w:rPr>
        <w:t>The City Council Performance Review Scheme requires all employees to have an annual appraisal meeting, which will review performance, set targets for the forthcoming year and identify any new knowledge, skills or development required. The appraisal interview will also review arrangements for supervision and revise the s</w:t>
      </w:r>
      <w:r w:rsidR="00B817C9">
        <w:rPr>
          <w:rFonts w:ascii="Arial" w:hAnsi="Arial" w:cs="Arial"/>
          <w:sz w:val="24"/>
          <w:szCs w:val="24"/>
        </w:rPr>
        <w:t>upervision agreement if needed.</w:t>
      </w:r>
    </w:p>
    <w:p w:rsidR="008D5178" w:rsidRPr="006F3647" w:rsidRDefault="00E64E34" w:rsidP="00CC1555">
      <w:pPr>
        <w:rPr>
          <w:rFonts w:ascii="Arial" w:hAnsi="Arial" w:cs="Arial"/>
          <w:sz w:val="24"/>
          <w:szCs w:val="24"/>
        </w:rPr>
      </w:pPr>
      <w:r w:rsidRPr="006F3647">
        <w:rPr>
          <w:rFonts w:ascii="Arial" w:hAnsi="Arial" w:cs="Arial"/>
          <w:sz w:val="24"/>
          <w:szCs w:val="24"/>
        </w:rPr>
        <w:t>Appraisal charts</w:t>
      </w:r>
      <w:r w:rsidR="002907D7" w:rsidRPr="006F3647">
        <w:rPr>
          <w:rFonts w:ascii="Arial" w:hAnsi="Arial" w:cs="Arial"/>
          <w:sz w:val="24"/>
          <w:szCs w:val="24"/>
        </w:rPr>
        <w:t xml:space="preserve"> the</w:t>
      </w:r>
      <w:r w:rsidR="00CC1555" w:rsidRPr="006F3647">
        <w:rPr>
          <w:rFonts w:ascii="Arial" w:hAnsi="Arial" w:cs="Arial"/>
          <w:sz w:val="24"/>
          <w:szCs w:val="24"/>
        </w:rPr>
        <w:t xml:space="preserve"> history of regular supervision that looks at performance not where this is a one off or annual activity. </w:t>
      </w:r>
      <w:r w:rsidR="00B817C9">
        <w:rPr>
          <w:rFonts w:ascii="Arial" w:hAnsi="Arial" w:cs="Arial"/>
          <w:sz w:val="24"/>
          <w:szCs w:val="24"/>
        </w:rPr>
        <w:t xml:space="preserve"> </w:t>
      </w:r>
      <w:r w:rsidR="00CC1555" w:rsidRPr="006F3647">
        <w:rPr>
          <w:rFonts w:ascii="Arial" w:hAnsi="Arial" w:cs="Arial"/>
          <w:sz w:val="24"/>
          <w:szCs w:val="24"/>
        </w:rPr>
        <w:t xml:space="preserve">Formal supervision will therefore regularly review performance on an ongoing basis to enable the supervisee to meet the requirements of the job. </w:t>
      </w:r>
      <w:r w:rsidR="00B817C9">
        <w:rPr>
          <w:rFonts w:ascii="Arial" w:hAnsi="Arial" w:cs="Arial"/>
          <w:sz w:val="24"/>
          <w:szCs w:val="24"/>
        </w:rPr>
        <w:t xml:space="preserve"> </w:t>
      </w:r>
      <w:r w:rsidR="00CC1555" w:rsidRPr="006F3647">
        <w:rPr>
          <w:rFonts w:ascii="Arial" w:hAnsi="Arial" w:cs="Arial"/>
          <w:sz w:val="24"/>
          <w:szCs w:val="24"/>
        </w:rPr>
        <w:t xml:space="preserve">Supervision should provide a meaningful dialogue throughout the year to identify and address issues constructively and where employees may need more supervision to take on new or difficult tasks or to address particular issues. </w:t>
      </w:r>
      <w:r w:rsidR="00B817C9">
        <w:rPr>
          <w:rFonts w:ascii="Arial" w:hAnsi="Arial" w:cs="Arial"/>
          <w:sz w:val="24"/>
          <w:szCs w:val="24"/>
        </w:rPr>
        <w:t xml:space="preserve"> </w:t>
      </w:r>
      <w:r w:rsidR="00CC1555" w:rsidRPr="006F3647">
        <w:rPr>
          <w:rFonts w:ascii="Arial" w:hAnsi="Arial" w:cs="Arial"/>
          <w:sz w:val="24"/>
          <w:szCs w:val="24"/>
        </w:rPr>
        <w:t xml:space="preserve">Managers will address issues relating to </w:t>
      </w:r>
      <w:r w:rsidR="00CC1555" w:rsidRPr="006F3647">
        <w:rPr>
          <w:rFonts w:ascii="Arial" w:hAnsi="Arial" w:cs="Arial"/>
          <w:b/>
          <w:sz w:val="24"/>
          <w:szCs w:val="24"/>
        </w:rPr>
        <w:t>poor performance</w:t>
      </w:r>
      <w:r w:rsidR="00CC1555" w:rsidRPr="006F3647">
        <w:rPr>
          <w:rFonts w:ascii="Arial" w:hAnsi="Arial" w:cs="Arial"/>
          <w:sz w:val="24"/>
          <w:szCs w:val="24"/>
        </w:rPr>
        <w:t xml:space="preserve"> such as failure to meet objectives or undertake tasks, attendance, conduct at work, discipline, capability and harassment, in formal supervision in the first place.</w:t>
      </w:r>
    </w:p>
    <w:p w:rsidR="00CD7ABD" w:rsidRPr="00CD7ABD" w:rsidRDefault="00CC0820" w:rsidP="00D91BFF">
      <w:pPr>
        <w:pStyle w:val="Header"/>
        <w:numPr>
          <w:ilvl w:val="1"/>
          <w:numId w:val="40"/>
        </w:numPr>
        <w:tabs>
          <w:tab w:val="clear" w:pos="4513"/>
          <w:tab w:val="clear" w:pos="9026"/>
        </w:tabs>
        <w:ind w:left="709" w:hanging="709"/>
        <w:rPr>
          <w:rFonts w:ascii="Arial" w:hAnsi="Arial" w:cs="Arial"/>
          <w:b/>
          <w:sz w:val="24"/>
          <w:szCs w:val="24"/>
        </w:rPr>
      </w:pPr>
      <w:r w:rsidRPr="00CD7ABD">
        <w:rPr>
          <w:rFonts w:ascii="Arial" w:hAnsi="Arial" w:cs="Arial"/>
          <w:b/>
          <w:sz w:val="24"/>
          <w:szCs w:val="24"/>
        </w:rPr>
        <w:t>Governance</w:t>
      </w:r>
      <w:r w:rsidR="00CD7ABD" w:rsidRPr="00CD7ABD">
        <w:rPr>
          <w:rFonts w:ascii="Arial" w:hAnsi="Arial" w:cs="Arial"/>
          <w:b/>
          <w:sz w:val="24"/>
          <w:szCs w:val="24"/>
        </w:rPr>
        <w:t xml:space="preserve"> </w:t>
      </w:r>
    </w:p>
    <w:p w:rsidR="008D5178" w:rsidRPr="006F3647" w:rsidRDefault="008D5178" w:rsidP="008D5178">
      <w:pPr>
        <w:rPr>
          <w:rFonts w:ascii="Arial" w:hAnsi="Arial" w:cs="Arial"/>
          <w:sz w:val="24"/>
          <w:szCs w:val="24"/>
        </w:rPr>
      </w:pPr>
      <w:r w:rsidRPr="006F3647">
        <w:rPr>
          <w:rFonts w:ascii="Arial" w:hAnsi="Arial" w:cs="Arial"/>
          <w:sz w:val="24"/>
          <w:szCs w:val="24"/>
        </w:rPr>
        <w:t xml:space="preserve">Supervision records are the property of Leicester City Council. The Council may need to access supervision records for the purposes of managing performance, capability, disciplinary, sickness or addressing grievances or harassment and discrimination.  Therefore, senior managers, investigating officers, HR officers and trade union representatives can request copies of supervision records. </w:t>
      </w:r>
      <w:r w:rsidR="00B817C9">
        <w:rPr>
          <w:rFonts w:ascii="Arial" w:hAnsi="Arial" w:cs="Arial"/>
          <w:sz w:val="24"/>
          <w:szCs w:val="24"/>
        </w:rPr>
        <w:t xml:space="preserve"> </w:t>
      </w:r>
      <w:r w:rsidRPr="006F3647">
        <w:rPr>
          <w:rFonts w:ascii="Arial" w:hAnsi="Arial" w:cs="Arial"/>
          <w:sz w:val="24"/>
          <w:szCs w:val="24"/>
        </w:rPr>
        <w:t>Supervision and appraisal records can be used in evidence in meetings regarding performance or behaviour at work and formal investigations and hearings.</w:t>
      </w:r>
    </w:p>
    <w:p w:rsidR="00E64E34" w:rsidRPr="00CC0820" w:rsidRDefault="00EA625A" w:rsidP="00D91BFF">
      <w:pPr>
        <w:pStyle w:val="Header"/>
        <w:numPr>
          <w:ilvl w:val="1"/>
          <w:numId w:val="40"/>
        </w:numPr>
        <w:tabs>
          <w:tab w:val="clear" w:pos="4513"/>
          <w:tab w:val="clear" w:pos="9026"/>
        </w:tabs>
        <w:ind w:left="709" w:hanging="709"/>
        <w:rPr>
          <w:rFonts w:ascii="Arial" w:hAnsi="Arial" w:cs="Arial"/>
          <w:b/>
          <w:sz w:val="24"/>
          <w:szCs w:val="24"/>
        </w:rPr>
      </w:pPr>
      <w:r>
        <w:rPr>
          <w:rFonts w:ascii="Arial" w:hAnsi="Arial" w:cs="Arial"/>
          <w:b/>
          <w:sz w:val="24"/>
          <w:szCs w:val="24"/>
        </w:rPr>
        <w:tab/>
      </w:r>
      <w:r w:rsidR="00B817C9">
        <w:rPr>
          <w:rFonts w:ascii="Arial" w:hAnsi="Arial" w:cs="Arial"/>
          <w:b/>
          <w:sz w:val="24"/>
          <w:szCs w:val="24"/>
        </w:rPr>
        <w:t>Employees Who Leave or T</w:t>
      </w:r>
      <w:r w:rsidR="00CC1555" w:rsidRPr="00CC0820">
        <w:rPr>
          <w:rFonts w:ascii="Arial" w:hAnsi="Arial" w:cs="Arial"/>
          <w:b/>
          <w:sz w:val="24"/>
          <w:szCs w:val="24"/>
        </w:rPr>
        <w:t>ransfer</w:t>
      </w:r>
    </w:p>
    <w:p w:rsidR="00CC1555" w:rsidRPr="006F3647" w:rsidRDefault="00CC1555" w:rsidP="00B71B69">
      <w:pPr>
        <w:spacing w:after="0" w:line="240" w:lineRule="auto"/>
        <w:rPr>
          <w:rFonts w:ascii="Arial" w:hAnsi="Arial" w:cs="Arial"/>
          <w:b/>
          <w:sz w:val="24"/>
          <w:szCs w:val="24"/>
        </w:rPr>
      </w:pPr>
    </w:p>
    <w:p w:rsidR="00CC1555" w:rsidRPr="006F3647" w:rsidRDefault="00CC1555" w:rsidP="00CC1555">
      <w:pPr>
        <w:rPr>
          <w:rFonts w:ascii="Arial" w:hAnsi="Arial" w:cs="Arial"/>
          <w:sz w:val="24"/>
          <w:szCs w:val="24"/>
        </w:rPr>
      </w:pPr>
      <w:r w:rsidRPr="006F3647">
        <w:rPr>
          <w:rFonts w:ascii="Arial" w:hAnsi="Arial" w:cs="Arial"/>
          <w:sz w:val="24"/>
          <w:szCs w:val="24"/>
        </w:rPr>
        <w:t>The Human Resources function determines how long records will be kept with regard to the Statute of Limitation and the protection of vulnerable children and adults and the corporate file retention policy will be implemented.</w:t>
      </w:r>
      <w:r w:rsidR="003C39E2">
        <w:rPr>
          <w:rFonts w:ascii="Arial" w:hAnsi="Arial" w:cs="Arial"/>
          <w:sz w:val="24"/>
          <w:szCs w:val="24"/>
        </w:rPr>
        <w:t xml:space="preserve"> </w:t>
      </w:r>
      <w:r w:rsidRPr="006F3647">
        <w:rPr>
          <w:rFonts w:ascii="Arial" w:hAnsi="Arial" w:cs="Arial"/>
          <w:sz w:val="24"/>
          <w:szCs w:val="24"/>
        </w:rPr>
        <w:t xml:space="preserve"> The Department is obliged to retain supervision records for all employees working directly with children and families for 70 years to meet the req</w:t>
      </w:r>
      <w:r w:rsidR="003C39E2">
        <w:rPr>
          <w:rFonts w:ascii="Arial" w:hAnsi="Arial" w:cs="Arial"/>
          <w:sz w:val="24"/>
          <w:szCs w:val="24"/>
        </w:rPr>
        <w:t>uirements of the Warner Report.</w:t>
      </w:r>
    </w:p>
    <w:p w:rsidR="00702588" w:rsidRDefault="00CC1555" w:rsidP="00CC1555">
      <w:pPr>
        <w:rPr>
          <w:rFonts w:ascii="Arial" w:hAnsi="Arial" w:cs="Arial"/>
          <w:sz w:val="24"/>
          <w:szCs w:val="24"/>
        </w:rPr>
      </w:pPr>
      <w:r w:rsidRPr="006F3647">
        <w:rPr>
          <w:rFonts w:ascii="Arial" w:hAnsi="Arial" w:cs="Arial"/>
          <w:sz w:val="24"/>
          <w:szCs w:val="24"/>
        </w:rPr>
        <w:t>Supervision and appraisal notes for eligible staff will transfer with employees moving to another post.  The current Supervisor will arrange with the new manager for the notes to be collected/hand delivered, where practicable, within 4 weeks.</w:t>
      </w:r>
    </w:p>
    <w:p w:rsidR="00B71B69" w:rsidRPr="00D91BFF" w:rsidRDefault="00EA625A" w:rsidP="00D91BFF">
      <w:pPr>
        <w:pStyle w:val="Header"/>
        <w:numPr>
          <w:ilvl w:val="1"/>
          <w:numId w:val="40"/>
        </w:numPr>
        <w:tabs>
          <w:tab w:val="clear" w:pos="4513"/>
          <w:tab w:val="clear" w:pos="9026"/>
        </w:tabs>
        <w:ind w:left="709" w:hanging="709"/>
        <w:rPr>
          <w:rFonts w:ascii="Arial" w:hAnsi="Arial" w:cs="Arial"/>
          <w:b/>
          <w:sz w:val="24"/>
          <w:szCs w:val="24"/>
        </w:rPr>
      </w:pPr>
      <w:r>
        <w:rPr>
          <w:rFonts w:ascii="Arial" w:hAnsi="Arial" w:cs="Arial"/>
          <w:b/>
          <w:sz w:val="24"/>
          <w:szCs w:val="24"/>
        </w:rPr>
        <w:tab/>
      </w:r>
      <w:r w:rsidR="00CC1555" w:rsidRPr="00CC0820">
        <w:rPr>
          <w:rFonts w:ascii="Arial" w:hAnsi="Arial" w:cs="Arial"/>
          <w:b/>
          <w:sz w:val="24"/>
          <w:szCs w:val="24"/>
        </w:rPr>
        <w:t>Group Supervision</w:t>
      </w:r>
    </w:p>
    <w:p w:rsidR="00E64E34" w:rsidRPr="006F3647" w:rsidRDefault="00E64E34" w:rsidP="00B71B69">
      <w:pPr>
        <w:spacing w:after="0" w:line="240" w:lineRule="auto"/>
        <w:rPr>
          <w:rFonts w:ascii="Arial" w:hAnsi="Arial" w:cs="Arial"/>
          <w:b/>
          <w:sz w:val="24"/>
          <w:szCs w:val="24"/>
        </w:rPr>
      </w:pPr>
    </w:p>
    <w:p w:rsidR="00CC1555" w:rsidRPr="006F3647" w:rsidRDefault="00CC1555" w:rsidP="00CC1555">
      <w:pPr>
        <w:rPr>
          <w:rFonts w:ascii="Arial" w:hAnsi="Arial" w:cs="Arial"/>
          <w:sz w:val="24"/>
          <w:szCs w:val="24"/>
        </w:rPr>
      </w:pPr>
      <w:r w:rsidRPr="006F3647">
        <w:rPr>
          <w:rFonts w:ascii="Arial" w:hAnsi="Arial" w:cs="Arial"/>
          <w:sz w:val="24"/>
          <w:szCs w:val="24"/>
        </w:rPr>
        <w:t xml:space="preserve">In some service areas, group supervision processes may complement individual supervision.  Where such processes are utilised then group supervision must be </w:t>
      </w:r>
      <w:r w:rsidRPr="006F3647">
        <w:rPr>
          <w:rFonts w:ascii="Arial" w:hAnsi="Arial" w:cs="Arial"/>
          <w:sz w:val="24"/>
          <w:szCs w:val="24"/>
        </w:rPr>
        <w:lastRenderedPageBreak/>
        <w:t xml:space="preserve">balanced with opportunities and time for individual employees to have </w:t>
      </w:r>
      <w:r w:rsidR="005660C2" w:rsidRPr="006F3647">
        <w:rPr>
          <w:rFonts w:ascii="Arial" w:hAnsi="Arial" w:cs="Arial"/>
          <w:sz w:val="24"/>
          <w:szCs w:val="24"/>
        </w:rPr>
        <w:t>formal</w:t>
      </w:r>
      <w:r w:rsidRPr="006F3647">
        <w:rPr>
          <w:rFonts w:ascii="Arial" w:hAnsi="Arial" w:cs="Arial"/>
          <w:sz w:val="24"/>
          <w:szCs w:val="24"/>
        </w:rPr>
        <w:t xml:space="preserve"> one-one supervision outs</w:t>
      </w:r>
      <w:r w:rsidR="009537DF">
        <w:rPr>
          <w:rFonts w:ascii="Arial" w:hAnsi="Arial" w:cs="Arial"/>
          <w:sz w:val="24"/>
          <w:szCs w:val="24"/>
        </w:rPr>
        <w:t>ide of the group arrangements.</w:t>
      </w:r>
    </w:p>
    <w:p w:rsidR="00CC1555" w:rsidRPr="006F3647" w:rsidRDefault="00CC1555" w:rsidP="00CC1555">
      <w:pPr>
        <w:rPr>
          <w:rFonts w:ascii="Arial" w:hAnsi="Arial" w:cs="Arial"/>
          <w:sz w:val="24"/>
          <w:szCs w:val="24"/>
        </w:rPr>
      </w:pPr>
      <w:r w:rsidRPr="006F3647">
        <w:rPr>
          <w:rFonts w:ascii="Arial" w:hAnsi="Arial" w:cs="Arial"/>
          <w:sz w:val="24"/>
          <w:szCs w:val="24"/>
        </w:rPr>
        <w:t>Staff registered with professional bodies, e.g. the Health &amp; Care Professions (HCPC), College of Occupational Therapists (COT), Association of Accounting Technicians (AAT) etc. are required to demonstrate Continuing Professional Development (CPD) and completed Records of Learning &amp; Development provide evidence to meet this requirement.</w:t>
      </w:r>
    </w:p>
    <w:p w:rsidR="00CC1555" w:rsidRDefault="00CC1555" w:rsidP="00CC1555">
      <w:pPr>
        <w:rPr>
          <w:rFonts w:ascii="Arial" w:hAnsi="Arial" w:cs="Arial"/>
          <w:sz w:val="24"/>
          <w:szCs w:val="24"/>
        </w:rPr>
      </w:pPr>
      <w:r w:rsidRPr="006F3647">
        <w:rPr>
          <w:rFonts w:ascii="Arial" w:hAnsi="Arial" w:cs="Arial"/>
          <w:sz w:val="24"/>
          <w:szCs w:val="24"/>
        </w:rPr>
        <w:t>Records of Learning and Development should be kept with supervision and appraisal notes in the Personal Development Folder.</w:t>
      </w:r>
    </w:p>
    <w:p w:rsidR="00702588" w:rsidRPr="00D91BFF" w:rsidRDefault="00021BAD" w:rsidP="00D91BFF">
      <w:pPr>
        <w:pStyle w:val="Header"/>
        <w:numPr>
          <w:ilvl w:val="0"/>
          <w:numId w:val="40"/>
        </w:numPr>
        <w:tabs>
          <w:tab w:val="clear" w:pos="4513"/>
          <w:tab w:val="clear" w:pos="9026"/>
        </w:tabs>
        <w:ind w:left="426" w:hanging="426"/>
        <w:rPr>
          <w:rFonts w:ascii="Arial" w:hAnsi="Arial" w:cs="Arial"/>
          <w:b/>
          <w:sz w:val="24"/>
          <w:szCs w:val="24"/>
        </w:rPr>
      </w:pPr>
      <w:r w:rsidRPr="00D91BFF">
        <w:rPr>
          <w:rFonts w:ascii="Arial" w:hAnsi="Arial" w:cs="Arial"/>
          <w:b/>
          <w:sz w:val="24"/>
          <w:szCs w:val="24"/>
        </w:rPr>
        <w:t>Confidentiality</w:t>
      </w:r>
      <w:r w:rsidR="00702588" w:rsidRPr="00D91BFF">
        <w:rPr>
          <w:rFonts w:ascii="Arial" w:hAnsi="Arial" w:cs="Arial"/>
          <w:b/>
          <w:sz w:val="24"/>
          <w:szCs w:val="24"/>
        </w:rPr>
        <w:t xml:space="preserve"> and Retention</w:t>
      </w:r>
    </w:p>
    <w:p w:rsidR="00E64E34" w:rsidRPr="006F3647" w:rsidRDefault="00E64E34" w:rsidP="00B71B69">
      <w:pPr>
        <w:spacing w:after="0"/>
        <w:rPr>
          <w:rFonts w:ascii="Arial" w:hAnsi="Arial" w:cs="Arial"/>
          <w:b/>
          <w:sz w:val="24"/>
          <w:szCs w:val="24"/>
        </w:rPr>
      </w:pPr>
    </w:p>
    <w:p w:rsidR="003124FB" w:rsidRPr="006F3647" w:rsidRDefault="003124FB" w:rsidP="003124FB">
      <w:pPr>
        <w:rPr>
          <w:rFonts w:ascii="Arial" w:hAnsi="Arial" w:cs="Arial"/>
          <w:sz w:val="24"/>
          <w:szCs w:val="24"/>
        </w:rPr>
      </w:pPr>
      <w:r w:rsidRPr="006F3647">
        <w:rPr>
          <w:rFonts w:ascii="Arial" w:hAnsi="Arial" w:cs="Arial"/>
          <w:sz w:val="24"/>
          <w:szCs w:val="24"/>
        </w:rPr>
        <w:t xml:space="preserve">The Council has a Whistle Blowing Procedure and encourages all employees to report bad or dangerous practice and have a duty of care to colleagues and service users.  Where potentially poor or dangerous practice is identified then such matters cannot be regarded as confidential and must be reported to a manager at the earliest opportunity. </w:t>
      </w:r>
    </w:p>
    <w:p w:rsidR="003124FB" w:rsidRDefault="003124FB" w:rsidP="003124FB">
      <w:pPr>
        <w:rPr>
          <w:rFonts w:ascii="Arial" w:hAnsi="Arial" w:cs="Arial"/>
          <w:sz w:val="24"/>
          <w:szCs w:val="24"/>
        </w:rPr>
      </w:pPr>
      <w:r w:rsidRPr="006F3647">
        <w:rPr>
          <w:rFonts w:ascii="Arial" w:hAnsi="Arial" w:cs="Arial"/>
          <w:sz w:val="24"/>
          <w:szCs w:val="24"/>
        </w:rPr>
        <w:t xml:space="preserve">As with any relationship from time to time problems or disagreements may arise within supervision.  The Council expects supervisors and supervisees to make an attempt to resolve these issues informally and differences </w:t>
      </w:r>
      <w:r w:rsidR="002907D7" w:rsidRPr="006F3647">
        <w:rPr>
          <w:rFonts w:ascii="Arial" w:hAnsi="Arial" w:cs="Arial"/>
          <w:sz w:val="24"/>
          <w:szCs w:val="24"/>
        </w:rPr>
        <w:t>should be</w:t>
      </w:r>
      <w:r w:rsidRPr="006F3647">
        <w:rPr>
          <w:rFonts w:ascii="Arial" w:hAnsi="Arial" w:cs="Arial"/>
          <w:sz w:val="24"/>
          <w:szCs w:val="24"/>
        </w:rPr>
        <w:t xml:space="preserve"> recorded. Where problems continue, either can approach the supervisor’s line managers to seek mediation </w:t>
      </w:r>
      <w:r w:rsidR="009537DF">
        <w:rPr>
          <w:rFonts w:ascii="Arial" w:hAnsi="Arial" w:cs="Arial"/>
          <w:sz w:val="24"/>
          <w:szCs w:val="24"/>
        </w:rPr>
        <w:t>and resolution of the problem.</w:t>
      </w:r>
    </w:p>
    <w:p w:rsidR="00CD7ABD" w:rsidRPr="00CD7ABD" w:rsidRDefault="00EA625A" w:rsidP="00D91BFF">
      <w:pPr>
        <w:pStyle w:val="Header"/>
        <w:numPr>
          <w:ilvl w:val="1"/>
          <w:numId w:val="40"/>
        </w:numPr>
        <w:tabs>
          <w:tab w:val="clear" w:pos="4513"/>
          <w:tab w:val="clear" w:pos="9026"/>
        </w:tabs>
        <w:ind w:left="709" w:hanging="709"/>
        <w:rPr>
          <w:rFonts w:ascii="Arial" w:hAnsi="Arial" w:cs="Arial"/>
          <w:b/>
          <w:sz w:val="24"/>
          <w:szCs w:val="24"/>
        </w:rPr>
      </w:pPr>
      <w:r>
        <w:rPr>
          <w:rFonts w:ascii="Arial" w:hAnsi="Arial" w:cs="Arial"/>
          <w:b/>
          <w:sz w:val="24"/>
          <w:szCs w:val="24"/>
        </w:rPr>
        <w:tab/>
      </w:r>
      <w:r w:rsidR="009537DF">
        <w:rPr>
          <w:rFonts w:ascii="Arial" w:hAnsi="Arial" w:cs="Arial"/>
          <w:b/>
          <w:sz w:val="24"/>
          <w:szCs w:val="24"/>
        </w:rPr>
        <w:t>Escalation</w:t>
      </w:r>
    </w:p>
    <w:p w:rsidR="00702588" w:rsidRDefault="003124FB" w:rsidP="003124FB">
      <w:pPr>
        <w:rPr>
          <w:rFonts w:ascii="Arial" w:hAnsi="Arial" w:cs="Arial"/>
          <w:sz w:val="24"/>
          <w:szCs w:val="24"/>
        </w:rPr>
      </w:pPr>
      <w:r w:rsidRPr="006F3647">
        <w:rPr>
          <w:rFonts w:ascii="Arial" w:hAnsi="Arial" w:cs="Arial"/>
          <w:sz w:val="24"/>
          <w:szCs w:val="24"/>
        </w:rPr>
        <w:t xml:space="preserve">If problems can’t be resolved informally or go beyond the boundaries of supervision then in some circumstances other procedures may have to utilised such as grievance, disciplinary, capability, harassment and discrimination, absence management.  These issues have specific procedures and will be dealt with in accordance with City Council policies. </w:t>
      </w:r>
      <w:r w:rsidR="009537DF">
        <w:rPr>
          <w:rFonts w:ascii="Arial" w:hAnsi="Arial" w:cs="Arial"/>
          <w:sz w:val="24"/>
          <w:szCs w:val="24"/>
        </w:rPr>
        <w:t xml:space="preserve"> </w:t>
      </w:r>
      <w:r w:rsidR="00586B20" w:rsidRPr="006F3647">
        <w:rPr>
          <w:rFonts w:ascii="Arial" w:hAnsi="Arial" w:cs="Arial"/>
          <w:sz w:val="24"/>
          <w:szCs w:val="24"/>
        </w:rPr>
        <w:t xml:space="preserve">Staff </w:t>
      </w:r>
      <w:r w:rsidR="00586B20">
        <w:rPr>
          <w:rFonts w:ascii="Arial" w:hAnsi="Arial" w:cs="Arial"/>
          <w:sz w:val="24"/>
          <w:szCs w:val="24"/>
        </w:rPr>
        <w:t>have</w:t>
      </w:r>
      <w:r w:rsidRPr="006F3647">
        <w:rPr>
          <w:rFonts w:ascii="Arial" w:hAnsi="Arial" w:cs="Arial"/>
          <w:sz w:val="24"/>
          <w:szCs w:val="24"/>
        </w:rPr>
        <w:t xml:space="preserve"> the right to be formally represented when these procedures are invoked</w:t>
      </w:r>
      <w:r w:rsidR="009537DF">
        <w:rPr>
          <w:rFonts w:ascii="Arial" w:hAnsi="Arial" w:cs="Arial"/>
          <w:sz w:val="24"/>
          <w:szCs w:val="24"/>
        </w:rPr>
        <w:t>.</w:t>
      </w:r>
    </w:p>
    <w:p w:rsidR="00CD7ABD" w:rsidRPr="00CD7ABD" w:rsidRDefault="009537DF" w:rsidP="00D91BFF">
      <w:pPr>
        <w:pStyle w:val="Header"/>
        <w:numPr>
          <w:ilvl w:val="1"/>
          <w:numId w:val="40"/>
        </w:numPr>
        <w:tabs>
          <w:tab w:val="clear" w:pos="4513"/>
          <w:tab w:val="clear" w:pos="9026"/>
        </w:tabs>
        <w:ind w:left="709" w:hanging="709"/>
        <w:rPr>
          <w:rFonts w:ascii="Arial" w:hAnsi="Arial" w:cs="Arial"/>
          <w:b/>
          <w:sz w:val="24"/>
          <w:szCs w:val="24"/>
        </w:rPr>
      </w:pPr>
      <w:r>
        <w:rPr>
          <w:rFonts w:ascii="Arial" w:hAnsi="Arial" w:cs="Arial"/>
          <w:b/>
          <w:sz w:val="24"/>
          <w:szCs w:val="24"/>
        </w:rPr>
        <w:t>Storage</w:t>
      </w:r>
    </w:p>
    <w:p w:rsidR="00702588" w:rsidRPr="006F3647" w:rsidRDefault="00702588" w:rsidP="00702588">
      <w:pPr>
        <w:rPr>
          <w:rFonts w:ascii="Arial" w:hAnsi="Arial" w:cs="Arial"/>
          <w:sz w:val="24"/>
          <w:szCs w:val="24"/>
        </w:rPr>
      </w:pPr>
      <w:r w:rsidRPr="006F3647">
        <w:rPr>
          <w:rFonts w:ascii="Arial" w:hAnsi="Arial" w:cs="Arial"/>
          <w:sz w:val="24"/>
          <w:szCs w:val="24"/>
        </w:rPr>
        <w:t xml:space="preserve">If a paper record of the supervision is kept then it must be kept secure and in a locked cabinet. </w:t>
      </w:r>
      <w:r w:rsidR="009537DF">
        <w:rPr>
          <w:rFonts w:ascii="Arial" w:hAnsi="Arial" w:cs="Arial"/>
          <w:sz w:val="24"/>
          <w:szCs w:val="24"/>
        </w:rPr>
        <w:t xml:space="preserve"> </w:t>
      </w:r>
      <w:r w:rsidRPr="006F3647">
        <w:rPr>
          <w:rFonts w:ascii="Arial" w:hAnsi="Arial" w:cs="Arial"/>
          <w:sz w:val="24"/>
          <w:szCs w:val="24"/>
        </w:rPr>
        <w:t xml:space="preserve">A copy of the record should be provided to the supervisee, who should also ensure the record is kept securely. </w:t>
      </w:r>
      <w:r w:rsidR="009537DF">
        <w:rPr>
          <w:rFonts w:ascii="Arial" w:hAnsi="Arial" w:cs="Arial"/>
          <w:sz w:val="24"/>
          <w:szCs w:val="24"/>
        </w:rPr>
        <w:t xml:space="preserve"> </w:t>
      </w:r>
      <w:r w:rsidRPr="006F3647">
        <w:rPr>
          <w:rFonts w:ascii="Arial" w:hAnsi="Arial" w:cs="Arial"/>
          <w:sz w:val="24"/>
          <w:szCs w:val="24"/>
        </w:rPr>
        <w:t xml:space="preserve">Hard copies should be agreed, signed and dated by the supervisor and supervisee. </w:t>
      </w:r>
      <w:r w:rsidR="009537DF">
        <w:rPr>
          <w:rFonts w:ascii="Arial" w:hAnsi="Arial" w:cs="Arial"/>
          <w:sz w:val="24"/>
          <w:szCs w:val="24"/>
        </w:rPr>
        <w:t xml:space="preserve"> </w:t>
      </w:r>
      <w:r w:rsidRPr="006F3647">
        <w:rPr>
          <w:rFonts w:ascii="Arial" w:hAnsi="Arial" w:cs="Arial"/>
          <w:sz w:val="24"/>
          <w:szCs w:val="24"/>
        </w:rPr>
        <w:t>When the member of staff moves post or ceases employment, these records should be transferred to new manager or archived. (Business Support will assist).</w:t>
      </w:r>
    </w:p>
    <w:p w:rsidR="00702588" w:rsidRPr="006F3647" w:rsidRDefault="00526331" w:rsidP="00702588">
      <w:pPr>
        <w:rPr>
          <w:rFonts w:ascii="Arial" w:hAnsi="Arial" w:cs="Arial"/>
          <w:sz w:val="24"/>
          <w:szCs w:val="24"/>
        </w:rPr>
      </w:pPr>
      <w:r w:rsidRPr="006F3647">
        <w:rPr>
          <w:rFonts w:ascii="Arial" w:hAnsi="Arial" w:cs="Arial"/>
          <w:sz w:val="24"/>
          <w:szCs w:val="24"/>
        </w:rPr>
        <w:t>Where electronically</w:t>
      </w:r>
      <w:r w:rsidR="00702588" w:rsidRPr="006F3647">
        <w:rPr>
          <w:rFonts w:ascii="Arial" w:hAnsi="Arial" w:cs="Arial"/>
          <w:sz w:val="24"/>
          <w:szCs w:val="24"/>
        </w:rPr>
        <w:t xml:space="preserve"> held supervision records are in </w:t>
      </w:r>
      <w:r w:rsidR="00021BAD" w:rsidRPr="006F3647">
        <w:rPr>
          <w:rFonts w:ascii="Arial" w:hAnsi="Arial" w:cs="Arial"/>
          <w:sz w:val="24"/>
          <w:szCs w:val="24"/>
        </w:rPr>
        <w:t>use</w:t>
      </w:r>
      <w:r w:rsidR="00021BAD">
        <w:rPr>
          <w:rFonts w:ascii="Arial" w:hAnsi="Arial" w:cs="Arial"/>
          <w:sz w:val="24"/>
          <w:szCs w:val="24"/>
        </w:rPr>
        <w:t>,</w:t>
      </w:r>
      <w:r w:rsidR="00352234">
        <w:rPr>
          <w:rFonts w:ascii="Arial" w:hAnsi="Arial" w:cs="Arial"/>
          <w:sz w:val="24"/>
          <w:szCs w:val="24"/>
        </w:rPr>
        <w:t xml:space="preserve"> t</w:t>
      </w:r>
      <w:r w:rsidR="00702588" w:rsidRPr="006F3647">
        <w:rPr>
          <w:rFonts w:ascii="Arial" w:hAnsi="Arial" w:cs="Arial"/>
          <w:sz w:val="24"/>
          <w:szCs w:val="24"/>
        </w:rPr>
        <w:t xml:space="preserve">hese should be shared with the member of staff, stored; password protected and when the member of staff moves post or ceases employment, these records should be transferred to new manager or archived electronically. (Business Support will assist). </w:t>
      </w:r>
      <w:r w:rsidR="009537DF">
        <w:rPr>
          <w:rFonts w:ascii="Arial" w:hAnsi="Arial" w:cs="Arial"/>
          <w:sz w:val="24"/>
          <w:szCs w:val="24"/>
        </w:rPr>
        <w:t xml:space="preserve"> </w:t>
      </w:r>
      <w:r w:rsidR="00702588" w:rsidRPr="006F3647">
        <w:rPr>
          <w:rFonts w:ascii="Arial" w:hAnsi="Arial" w:cs="Arial"/>
          <w:sz w:val="24"/>
          <w:szCs w:val="24"/>
        </w:rPr>
        <w:t xml:space="preserve">Electronic records should be e-mailed to the supervisee to give the supervisee an opportunity </w:t>
      </w:r>
      <w:r w:rsidR="00702588" w:rsidRPr="006F3647">
        <w:rPr>
          <w:rFonts w:ascii="Arial" w:hAnsi="Arial" w:cs="Arial"/>
          <w:sz w:val="24"/>
          <w:szCs w:val="24"/>
        </w:rPr>
        <w:lastRenderedPageBreak/>
        <w:t xml:space="preserve">to comment and amendments made as required. </w:t>
      </w:r>
      <w:r w:rsidR="009537DF">
        <w:rPr>
          <w:rFonts w:ascii="Arial" w:hAnsi="Arial" w:cs="Arial"/>
          <w:sz w:val="24"/>
          <w:szCs w:val="24"/>
        </w:rPr>
        <w:t xml:space="preserve"> </w:t>
      </w:r>
      <w:r w:rsidR="00702588" w:rsidRPr="006F3647">
        <w:rPr>
          <w:rFonts w:ascii="Arial" w:hAnsi="Arial" w:cs="Arial"/>
          <w:sz w:val="24"/>
          <w:szCs w:val="24"/>
        </w:rPr>
        <w:t>The e-mail trail will serve in lieu of a signature.</w:t>
      </w:r>
    </w:p>
    <w:p w:rsidR="00702588" w:rsidRDefault="00702588" w:rsidP="00702588">
      <w:pPr>
        <w:rPr>
          <w:rFonts w:ascii="Arial" w:hAnsi="Arial" w:cs="Arial"/>
          <w:sz w:val="24"/>
          <w:szCs w:val="24"/>
        </w:rPr>
      </w:pPr>
      <w:r w:rsidRPr="006F3647">
        <w:rPr>
          <w:rFonts w:ascii="Arial" w:hAnsi="Arial" w:cs="Arial"/>
          <w:sz w:val="24"/>
          <w:szCs w:val="24"/>
        </w:rPr>
        <w:t xml:space="preserve">There are circumstances where it may be necessary for supervisors to discuss information gained from supervision with senior managers. </w:t>
      </w:r>
      <w:r w:rsidR="009537DF">
        <w:rPr>
          <w:rFonts w:ascii="Arial" w:hAnsi="Arial" w:cs="Arial"/>
          <w:sz w:val="24"/>
          <w:szCs w:val="24"/>
        </w:rPr>
        <w:t xml:space="preserve"> </w:t>
      </w:r>
      <w:r w:rsidRPr="006F3647">
        <w:rPr>
          <w:rFonts w:ascii="Arial" w:hAnsi="Arial" w:cs="Arial"/>
          <w:sz w:val="24"/>
          <w:szCs w:val="24"/>
        </w:rPr>
        <w:t xml:space="preserve">Supervision records may be released for the purpose of monitoring the quality of supervision, or used as documentation in disciplinary or legal proceedings. </w:t>
      </w:r>
      <w:r w:rsidR="009537DF">
        <w:rPr>
          <w:rFonts w:ascii="Arial" w:hAnsi="Arial" w:cs="Arial"/>
          <w:sz w:val="24"/>
          <w:szCs w:val="24"/>
        </w:rPr>
        <w:t xml:space="preserve"> </w:t>
      </w:r>
      <w:r w:rsidRPr="006F3647">
        <w:rPr>
          <w:rFonts w:ascii="Arial" w:hAnsi="Arial" w:cs="Arial"/>
          <w:sz w:val="24"/>
          <w:szCs w:val="24"/>
        </w:rPr>
        <w:t xml:space="preserve">Supervision records are the property of Children's Services. </w:t>
      </w:r>
      <w:r w:rsidR="009537DF">
        <w:rPr>
          <w:rFonts w:ascii="Arial" w:hAnsi="Arial" w:cs="Arial"/>
          <w:sz w:val="24"/>
          <w:szCs w:val="24"/>
        </w:rPr>
        <w:t xml:space="preserve"> </w:t>
      </w:r>
      <w:r w:rsidRPr="006F3647">
        <w:rPr>
          <w:rFonts w:ascii="Arial" w:hAnsi="Arial" w:cs="Arial"/>
          <w:sz w:val="24"/>
          <w:szCs w:val="24"/>
        </w:rPr>
        <w:t>Where issues of a personal nature, to the member of staff, are contained within a supervision record, the confidentiality of such material should be protected in line with the Data Protection Act.</w:t>
      </w:r>
    </w:p>
    <w:p w:rsidR="00CD7ABD" w:rsidRPr="00CD7ABD" w:rsidRDefault="00EA625A" w:rsidP="00D91BFF">
      <w:pPr>
        <w:pStyle w:val="Header"/>
        <w:numPr>
          <w:ilvl w:val="1"/>
          <w:numId w:val="40"/>
        </w:numPr>
        <w:tabs>
          <w:tab w:val="clear" w:pos="4513"/>
          <w:tab w:val="clear" w:pos="9026"/>
        </w:tabs>
        <w:ind w:left="709" w:hanging="709"/>
        <w:rPr>
          <w:rFonts w:ascii="Arial" w:hAnsi="Arial" w:cs="Arial"/>
          <w:b/>
          <w:sz w:val="24"/>
          <w:szCs w:val="24"/>
        </w:rPr>
      </w:pPr>
      <w:r>
        <w:rPr>
          <w:rFonts w:ascii="Arial" w:hAnsi="Arial" w:cs="Arial"/>
          <w:b/>
          <w:sz w:val="24"/>
          <w:szCs w:val="24"/>
        </w:rPr>
        <w:t>Information Sharing</w:t>
      </w:r>
    </w:p>
    <w:p w:rsidR="00702588" w:rsidRPr="006F3647" w:rsidRDefault="00702588" w:rsidP="00702588">
      <w:pPr>
        <w:rPr>
          <w:rFonts w:ascii="Arial" w:hAnsi="Arial" w:cs="Arial"/>
          <w:sz w:val="24"/>
          <w:szCs w:val="24"/>
        </w:rPr>
      </w:pPr>
      <w:r w:rsidRPr="006F3647">
        <w:rPr>
          <w:rFonts w:ascii="Arial" w:hAnsi="Arial" w:cs="Arial"/>
          <w:sz w:val="24"/>
          <w:szCs w:val="24"/>
        </w:rPr>
        <w:t xml:space="preserve">The supervisee may keep a record of supervision as part of any continuous professional development portfolio. </w:t>
      </w:r>
      <w:r w:rsidR="009537DF">
        <w:rPr>
          <w:rFonts w:ascii="Arial" w:hAnsi="Arial" w:cs="Arial"/>
          <w:sz w:val="24"/>
          <w:szCs w:val="24"/>
        </w:rPr>
        <w:t xml:space="preserve"> </w:t>
      </w:r>
      <w:r w:rsidRPr="006F3647">
        <w:rPr>
          <w:rFonts w:ascii="Arial" w:hAnsi="Arial" w:cs="Arial"/>
          <w:sz w:val="24"/>
          <w:szCs w:val="24"/>
        </w:rPr>
        <w:t>Any record should avoid personal identification of service users or third parties, as service users may be able to apply for access to such records under the Data Protection Act.</w:t>
      </w:r>
      <w:r w:rsidR="009537DF">
        <w:rPr>
          <w:rFonts w:ascii="Arial" w:hAnsi="Arial" w:cs="Arial"/>
          <w:sz w:val="24"/>
          <w:szCs w:val="24"/>
        </w:rPr>
        <w:t xml:space="preserve"> </w:t>
      </w:r>
      <w:r w:rsidRPr="006F3647">
        <w:rPr>
          <w:rFonts w:ascii="Arial" w:hAnsi="Arial" w:cs="Arial"/>
          <w:sz w:val="24"/>
          <w:szCs w:val="24"/>
        </w:rPr>
        <w:t xml:space="preserve"> Supervisees should ensure that supervision notes retained are electronically secure, or if paper records are held, they are kept secure and confidential.</w:t>
      </w:r>
    </w:p>
    <w:p w:rsidR="00702588" w:rsidRPr="006F3647" w:rsidRDefault="00702588" w:rsidP="00702588">
      <w:pPr>
        <w:rPr>
          <w:rFonts w:ascii="Arial" w:hAnsi="Arial" w:cs="Arial"/>
          <w:sz w:val="24"/>
          <w:szCs w:val="24"/>
        </w:rPr>
      </w:pPr>
      <w:r w:rsidRPr="006F3647">
        <w:rPr>
          <w:rFonts w:ascii="Arial" w:hAnsi="Arial" w:cs="Arial"/>
          <w:sz w:val="24"/>
          <w:szCs w:val="24"/>
        </w:rPr>
        <w:t xml:space="preserve">The principle of confidentiality within supervision does not exclude the supervisor or supervisee from their </w:t>
      </w:r>
      <w:r w:rsidR="00DC1BF3" w:rsidRPr="006F3647">
        <w:rPr>
          <w:rFonts w:ascii="Arial" w:hAnsi="Arial" w:cs="Arial"/>
          <w:sz w:val="24"/>
          <w:szCs w:val="24"/>
        </w:rPr>
        <w:t xml:space="preserve">responsibilities. </w:t>
      </w:r>
      <w:r w:rsidR="009537DF">
        <w:rPr>
          <w:rFonts w:ascii="Arial" w:hAnsi="Arial" w:cs="Arial"/>
          <w:sz w:val="24"/>
          <w:szCs w:val="24"/>
        </w:rPr>
        <w:t xml:space="preserve"> </w:t>
      </w:r>
      <w:r w:rsidRPr="006F3647">
        <w:rPr>
          <w:rFonts w:ascii="Arial" w:hAnsi="Arial" w:cs="Arial"/>
          <w:sz w:val="24"/>
          <w:szCs w:val="24"/>
        </w:rPr>
        <w:t xml:space="preserve">Should evidence of misconduct, unsafe or illegal practice arise, </w:t>
      </w:r>
      <w:r w:rsidR="002907D7" w:rsidRPr="006F3647">
        <w:rPr>
          <w:rFonts w:ascii="Arial" w:hAnsi="Arial" w:cs="Arial"/>
          <w:sz w:val="24"/>
          <w:szCs w:val="24"/>
        </w:rPr>
        <w:t>this must be reported to the line manager o</w:t>
      </w:r>
      <w:r w:rsidR="009537DF">
        <w:rPr>
          <w:rFonts w:ascii="Arial" w:hAnsi="Arial" w:cs="Arial"/>
          <w:sz w:val="24"/>
          <w:szCs w:val="24"/>
        </w:rPr>
        <w:t>f recipient of the information.</w:t>
      </w:r>
    </w:p>
    <w:p w:rsidR="00702588" w:rsidRDefault="00702588" w:rsidP="00702588">
      <w:pPr>
        <w:rPr>
          <w:rFonts w:ascii="Arial" w:hAnsi="Arial" w:cs="Arial"/>
          <w:sz w:val="24"/>
          <w:szCs w:val="24"/>
        </w:rPr>
      </w:pPr>
      <w:r w:rsidRPr="006F3647">
        <w:rPr>
          <w:rFonts w:ascii="Arial" w:hAnsi="Arial" w:cs="Arial"/>
          <w:sz w:val="24"/>
          <w:szCs w:val="24"/>
        </w:rPr>
        <w:t>Where a member of staff is involved in any of the above cases (but not as Keyworker or Lead Professional) or supporting a family or young person as a ‘single agency involvement’ cases should be discussed within four weeks of allocation and then as a minimum every eight weeks. However the frequency of case supervision may be increased at the workers request or at the manager’s discretion.</w:t>
      </w:r>
    </w:p>
    <w:p w:rsidR="003124FB" w:rsidRPr="00D91BFF" w:rsidRDefault="00021BAD" w:rsidP="00D91BFF">
      <w:pPr>
        <w:pStyle w:val="Header"/>
        <w:numPr>
          <w:ilvl w:val="0"/>
          <w:numId w:val="40"/>
        </w:numPr>
        <w:tabs>
          <w:tab w:val="clear" w:pos="4513"/>
          <w:tab w:val="clear" w:pos="9026"/>
        </w:tabs>
        <w:ind w:left="426" w:hanging="426"/>
        <w:rPr>
          <w:rFonts w:ascii="Arial" w:hAnsi="Arial" w:cs="Arial"/>
          <w:b/>
          <w:sz w:val="24"/>
          <w:szCs w:val="24"/>
        </w:rPr>
      </w:pPr>
      <w:r w:rsidRPr="00D91BFF">
        <w:rPr>
          <w:rFonts w:ascii="Arial" w:hAnsi="Arial" w:cs="Arial"/>
          <w:b/>
          <w:sz w:val="24"/>
          <w:szCs w:val="24"/>
        </w:rPr>
        <w:t>Managing</w:t>
      </w:r>
      <w:r w:rsidR="003124FB" w:rsidRPr="00D91BFF">
        <w:rPr>
          <w:rFonts w:ascii="Arial" w:hAnsi="Arial" w:cs="Arial"/>
          <w:b/>
          <w:sz w:val="24"/>
          <w:szCs w:val="24"/>
        </w:rPr>
        <w:t xml:space="preserve"> Diversity </w:t>
      </w:r>
    </w:p>
    <w:p w:rsidR="00E64E34" w:rsidRPr="006F3647" w:rsidRDefault="00E64E34" w:rsidP="00B71B69">
      <w:pPr>
        <w:spacing w:after="0" w:line="240" w:lineRule="auto"/>
        <w:rPr>
          <w:rFonts w:ascii="Arial" w:hAnsi="Arial" w:cs="Arial"/>
          <w:b/>
          <w:sz w:val="24"/>
          <w:szCs w:val="24"/>
        </w:rPr>
      </w:pPr>
    </w:p>
    <w:p w:rsidR="003124FB" w:rsidRPr="006F3647" w:rsidRDefault="003124FB" w:rsidP="003124FB">
      <w:pPr>
        <w:rPr>
          <w:rFonts w:ascii="Arial" w:hAnsi="Arial" w:cs="Arial"/>
          <w:sz w:val="24"/>
          <w:szCs w:val="24"/>
        </w:rPr>
      </w:pPr>
      <w:r w:rsidRPr="006F3647">
        <w:rPr>
          <w:rFonts w:ascii="Arial" w:hAnsi="Arial" w:cs="Arial"/>
          <w:sz w:val="24"/>
          <w:szCs w:val="24"/>
        </w:rPr>
        <w:t xml:space="preserve">People are not the same in terms of personality, working styles, communication preferences, learning styles, culture, religion, ethnicity, age, gender, sexual orientation, disability, knowledge, experience etc. </w:t>
      </w:r>
      <w:r w:rsidR="009537DF">
        <w:rPr>
          <w:rFonts w:ascii="Arial" w:hAnsi="Arial" w:cs="Arial"/>
          <w:sz w:val="24"/>
          <w:szCs w:val="24"/>
        </w:rPr>
        <w:t xml:space="preserve"> </w:t>
      </w:r>
      <w:r w:rsidRPr="006F3647">
        <w:rPr>
          <w:rFonts w:ascii="Arial" w:hAnsi="Arial" w:cs="Arial"/>
          <w:sz w:val="24"/>
          <w:szCs w:val="24"/>
        </w:rPr>
        <w:t xml:space="preserve">Employees and service users are different and have different aspirations, desires and needs. </w:t>
      </w:r>
      <w:r w:rsidR="009537DF">
        <w:rPr>
          <w:rFonts w:ascii="Arial" w:hAnsi="Arial" w:cs="Arial"/>
          <w:sz w:val="24"/>
          <w:szCs w:val="24"/>
        </w:rPr>
        <w:t xml:space="preserve"> </w:t>
      </w:r>
      <w:r w:rsidRPr="006F3647">
        <w:rPr>
          <w:rFonts w:ascii="Arial" w:hAnsi="Arial" w:cs="Arial"/>
          <w:sz w:val="24"/>
          <w:szCs w:val="24"/>
        </w:rPr>
        <w:t xml:space="preserve">There may well be differences that a supervisor should recognise in their approach to supervision of individual employees and identify the support needs accordingly. </w:t>
      </w:r>
      <w:r w:rsidR="009537DF">
        <w:rPr>
          <w:rFonts w:ascii="Arial" w:hAnsi="Arial" w:cs="Arial"/>
          <w:sz w:val="24"/>
          <w:szCs w:val="24"/>
        </w:rPr>
        <w:t xml:space="preserve"> </w:t>
      </w:r>
      <w:r w:rsidRPr="006F3647">
        <w:rPr>
          <w:rFonts w:ascii="Arial" w:hAnsi="Arial" w:cs="Arial"/>
          <w:sz w:val="24"/>
          <w:szCs w:val="24"/>
        </w:rPr>
        <w:t xml:space="preserve">Most importantly employees should understand </w:t>
      </w:r>
      <w:r w:rsidR="009537DF">
        <w:rPr>
          <w:rFonts w:ascii="Arial" w:hAnsi="Arial" w:cs="Arial"/>
          <w:sz w:val="24"/>
          <w:szCs w:val="24"/>
        </w:rPr>
        <w:t>how they are to be supervised.</w:t>
      </w:r>
    </w:p>
    <w:p w:rsidR="003124FB" w:rsidRPr="006F3647" w:rsidRDefault="003124FB" w:rsidP="003124FB">
      <w:pPr>
        <w:rPr>
          <w:rFonts w:ascii="Arial" w:hAnsi="Arial" w:cs="Arial"/>
          <w:sz w:val="24"/>
          <w:szCs w:val="24"/>
        </w:rPr>
      </w:pPr>
      <w:r w:rsidRPr="006F3647">
        <w:rPr>
          <w:rFonts w:ascii="Arial" w:hAnsi="Arial" w:cs="Arial"/>
          <w:sz w:val="24"/>
          <w:szCs w:val="24"/>
        </w:rPr>
        <w:t xml:space="preserve">Any concerns about inequalities for service users or discrimination in the workplace should be raised immediately with the relevant line manager.  In the event that an employee has concerns about their supervisor then these can be raised with the supervisor’s line manager. </w:t>
      </w:r>
      <w:r w:rsidR="009537DF">
        <w:rPr>
          <w:rFonts w:ascii="Arial" w:hAnsi="Arial" w:cs="Arial"/>
          <w:sz w:val="24"/>
          <w:szCs w:val="24"/>
        </w:rPr>
        <w:t xml:space="preserve"> </w:t>
      </w:r>
      <w:r w:rsidRPr="006F3647">
        <w:rPr>
          <w:rFonts w:ascii="Arial" w:hAnsi="Arial" w:cs="Arial"/>
          <w:sz w:val="24"/>
          <w:szCs w:val="24"/>
        </w:rPr>
        <w:t>The City Council has a Harassment and Discrimination Policy, which outlines the procedure for dealing with complaints from employees.</w:t>
      </w:r>
    </w:p>
    <w:p w:rsidR="003124FB" w:rsidRPr="006F3647" w:rsidRDefault="003124FB" w:rsidP="003124FB">
      <w:pPr>
        <w:rPr>
          <w:rFonts w:ascii="Arial" w:hAnsi="Arial" w:cs="Arial"/>
          <w:sz w:val="24"/>
          <w:szCs w:val="24"/>
        </w:rPr>
      </w:pPr>
      <w:r w:rsidRPr="006F3647">
        <w:rPr>
          <w:rFonts w:ascii="Arial" w:hAnsi="Arial" w:cs="Arial"/>
          <w:sz w:val="24"/>
          <w:szCs w:val="24"/>
        </w:rPr>
        <w:lastRenderedPageBreak/>
        <w:t>Supervisors need to be mindful that not all employees feel comfortable in large groups and may not wish to speak or raise their individual issues in a group situation.  Confidentiality will also need to be clarified with individuals and the group.</w:t>
      </w:r>
    </w:p>
    <w:sectPr w:rsidR="003124FB" w:rsidRPr="006F364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00" w:rsidRDefault="00494900" w:rsidP="00CA72B6">
      <w:pPr>
        <w:spacing w:after="0" w:line="240" w:lineRule="auto"/>
      </w:pPr>
      <w:r>
        <w:separator/>
      </w:r>
    </w:p>
  </w:endnote>
  <w:endnote w:type="continuationSeparator" w:id="0">
    <w:p w:rsidR="00494900" w:rsidRDefault="00494900" w:rsidP="00C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A" w:rsidRDefault="00573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404253"/>
      <w:docPartObj>
        <w:docPartGallery w:val="Page Numbers (Bottom of Page)"/>
        <w:docPartUnique/>
      </w:docPartObj>
    </w:sdtPr>
    <w:sdtEndPr>
      <w:rPr>
        <w:noProof/>
      </w:rPr>
    </w:sdtEndPr>
    <w:sdtContent>
      <w:p w:rsidR="00CA72B6" w:rsidRDefault="00CA72B6">
        <w:pPr>
          <w:pStyle w:val="Footer"/>
          <w:jc w:val="center"/>
        </w:pPr>
        <w:r>
          <w:fldChar w:fldCharType="begin"/>
        </w:r>
        <w:r>
          <w:instrText xml:space="preserve"> PAGE   \* MERGEFORMAT </w:instrText>
        </w:r>
        <w:r>
          <w:fldChar w:fldCharType="separate"/>
        </w:r>
        <w:r w:rsidR="00602518">
          <w:rPr>
            <w:noProof/>
          </w:rPr>
          <w:t>2</w:t>
        </w:r>
        <w:r>
          <w:rPr>
            <w:noProof/>
          </w:rPr>
          <w:fldChar w:fldCharType="end"/>
        </w:r>
      </w:p>
    </w:sdtContent>
  </w:sdt>
  <w:p w:rsidR="00CA72B6" w:rsidRPr="007B3514" w:rsidRDefault="007B3514" w:rsidP="007B3514">
    <w:pPr>
      <w:pStyle w:val="Footer"/>
      <w:tabs>
        <w:tab w:val="clear" w:pos="9026"/>
        <w:tab w:val="right" w:pos="9781"/>
      </w:tabs>
      <w:ind w:right="-755"/>
      <w:jc w:val="right"/>
      <w:rPr>
        <w:rFonts w:ascii="Arial" w:hAnsi="Arial" w:cs="Arial"/>
        <w:sz w:val="16"/>
        <w:szCs w:val="16"/>
      </w:rPr>
    </w:pPr>
    <w:r w:rsidRPr="007B3514">
      <w:rPr>
        <w:rFonts w:ascii="Arial" w:hAnsi="Arial" w:cs="Arial"/>
        <w:sz w:val="16"/>
        <w:szCs w:val="16"/>
      </w:rPr>
      <w:fldChar w:fldCharType="begin"/>
    </w:r>
    <w:r w:rsidRPr="007B3514">
      <w:rPr>
        <w:rFonts w:ascii="Arial" w:hAnsi="Arial" w:cs="Arial"/>
        <w:sz w:val="16"/>
        <w:szCs w:val="16"/>
      </w:rPr>
      <w:instrText xml:space="preserve"> FILENAME  \* Lower  \* MERGEFORMAT </w:instrText>
    </w:r>
    <w:r w:rsidRPr="007B3514">
      <w:rPr>
        <w:rFonts w:ascii="Arial" w:hAnsi="Arial" w:cs="Arial"/>
        <w:sz w:val="16"/>
        <w:szCs w:val="16"/>
      </w:rPr>
      <w:fldChar w:fldCharType="separate"/>
    </w:r>
    <w:r w:rsidR="00CA49BD">
      <w:rPr>
        <w:rFonts w:ascii="Arial" w:hAnsi="Arial" w:cs="Arial"/>
        <w:noProof/>
        <w:sz w:val="16"/>
        <w:szCs w:val="16"/>
      </w:rPr>
      <w:t>csceh supervision policy practice guidance - july 2015</w:t>
    </w:r>
    <w:r w:rsidRPr="007B3514">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A" w:rsidRDefault="00573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00" w:rsidRDefault="00494900" w:rsidP="00CA72B6">
      <w:pPr>
        <w:spacing w:after="0" w:line="240" w:lineRule="auto"/>
      </w:pPr>
      <w:r>
        <w:separator/>
      </w:r>
    </w:p>
  </w:footnote>
  <w:footnote w:type="continuationSeparator" w:id="0">
    <w:p w:rsidR="00494900" w:rsidRDefault="00494900" w:rsidP="00CA7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A" w:rsidRDefault="00573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A" w:rsidRDefault="00573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A" w:rsidRDefault="00573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5BF"/>
    <w:multiLevelType w:val="hybridMultilevel"/>
    <w:tmpl w:val="2E04A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814AAF"/>
    <w:multiLevelType w:val="hybridMultilevel"/>
    <w:tmpl w:val="DDD49666"/>
    <w:lvl w:ilvl="0" w:tplc="08090001">
      <w:start w:val="1"/>
      <w:numFmt w:val="bullet"/>
      <w:lvlText w:val=""/>
      <w:lvlJc w:val="left"/>
      <w:pPr>
        <w:ind w:left="360" w:hanging="360"/>
      </w:pPr>
      <w:rPr>
        <w:rFonts w:ascii="Symbol" w:hAnsi="Symbol" w:hint="default"/>
      </w:rPr>
    </w:lvl>
    <w:lvl w:ilvl="1" w:tplc="44C25834">
      <w:numFmt w:val="bullet"/>
      <w:lvlText w:val="•"/>
      <w:lvlJc w:val="left"/>
      <w:pPr>
        <w:ind w:left="36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208A1"/>
    <w:multiLevelType w:val="hybridMultilevel"/>
    <w:tmpl w:val="BD7001C8"/>
    <w:lvl w:ilvl="0" w:tplc="0809000F">
      <w:start w:val="1"/>
      <w:numFmt w:val="decimal"/>
      <w:lvlText w:val="%1."/>
      <w:lvlJc w:val="left"/>
      <w:pPr>
        <w:ind w:left="1602" w:hanging="360"/>
      </w:pPr>
      <w:rPr>
        <w:rFonts w:hint="default"/>
      </w:rPr>
    </w:lvl>
    <w:lvl w:ilvl="1" w:tplc="08090019">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3">
    <w:nsid w:val="067861CA"/>
    <w:multiLevelType w:val="hybridMultilevel"/>
    <w:tmpl w:val="C096B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71116F"/>
    <w:multiLevelType w:val="hybridMultilevel"/>
    <w:tmpl w:val="4F12E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8CE7E6D"/>
    <w:multiLevelType w:val="hybridMultilevel"/>
    <w:tmpl w:val="023E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1F088E"/>
    <w:multiLevelType w:val="hybridMultilevel"/>
    <w:tmpl w:val="ACEA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EC0C00"/>
    <w:multiLevelType w:val="hybridMultilevel"/>
    <w:tmpl w:val="9774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B37352"/>
    <w:multiLevelType w:val="hybridMultilevel"/>
    <w:tmpl w:val="7262B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2A03E3"/>
    <w:multiLevelType w:val="multilevel"/>
    <w:tmpl w:val="5AD65E6A"/>
    <w:lvl w:ilvl="0">
      <w:start w:val="1"/>
      <w:numFmt w:val="decimal"/>
      <w:lvlText w:val="%1"/>
      <w:lvlJc w:val="left"/>
      <w:pPr>
        <w:ind w:left="360" w:hanging="360"/>
      </w:pPr>
      <w:rPr>
        <w:rFonts w:hint="default"/>
        <w:u w:val="single"/>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7A529E"/>
    <w:multiLevelType w:val="hybridMultilevel"/>
    <w:tmpl w:val="91D0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D679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510351A"/>
    <w:multiLevelType w:val="hybridMultilevel"/>
    <w:tmpl w:val="C09C9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8B70DA"/>
    <w:multiLevelType w:val="hybridMultilevel"/>
    <w:tmpl w:val="BC98A63A"/>
    <w:lvl w:ilvl="0" w:tplc="AE36D75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nsid w:val="1A5744B8"/>
    <w:multiLevelType w:val="hybridMultilevel"/>
    <w:tmpl w:val="2B8C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E11504"/>
    <w:multiLevelType w:val="multilevel"/>
    <w:tmpl w:val="9F9CB4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7CC6997"/>
    <w:multiLevelType w:val="multilevel"/>
    <w:tmpl w:val="35C648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9D05A9F"/>
    <w:multiLevelType w:val="hybridMultilevel"/>
    <w:tmpl w:val="E7BA9250"/>
    <w:lvl w:ilvl="0" w:tplc="30C8DF8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F464C65"/>
    <w:multiLevelType w:val="hybridMultilevel"/>
    <w:tmpl w:val="686C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4376FA"/>
    <w:multiLevelType w:val="hybridMultilevel"/>
    <w:tmpl w:val="D3560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FC5162"/>
    <w:multiLevelType w:val="hybridMultilevel"/>
    <w:tmpl w:val="BABC493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nsid w:val="40B22FD4"/>
    <w:multiLevelType w:val="hybridMultilevel"/>
    <w:tmpl w:val="9F9CB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A22A09"/>
    <w:multiLevelType w:val="multilevel"/>
    <w:tmpl w:val="D3E231A8"/>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75E19C4"/>
    <w:multiLevelType w:val="hybridMultilevel"/>
    <w:tmpl w:val="57A0FCA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654311"/>
    <w:multiLevelType w:val="hybridMultilevel"/>
    <w:tmpl w:val="D5CEC6DE"/>
    <w:lvl w:ilvl="0" w:tplc="D6A8A202">
      <w:start w:val="1"/>
      <w:numFmt w:val="decimal"/>
      <w:lvlText w:val="%1."/>
      <w:lvlJc w:val="left"/>
      <w:pPr>
        <w:ind w:left="1070" w:hanging="360"/>
      </w:pPr>
      <w:rPr>
        <w:rFonts w:hint="default"/>
        <w:u w:val="single"/>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nsid w:val="487167D8"/>
    <w:multiLevelType w:val="multilevel"/>
    <w:tmpl w:val="4760B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8BB6BDD"/>
    <w:multiLevelType w:val="hybridMultilevel"/>
    <w:tmpl w:val="9426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526A4"/>
    <w:multiLevelType w:val="hybridMultilevel"/>
    <w:tmpl w:val="76309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C672BE"/>
    <w:multiLevelType w:val="hybridMultilevel"/>
    <w:tmpl w:val="34645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CD59C0"/>
    <w:multiLevelType w:val="hybridMultilevel"/>
    <w:tmpl w:val="FA960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F22181"/>
    <w:multiLevelType w:val="hybridMultilevel"/>
    <w:tmpl w:val="CFA0E104"/>
    <w:lvl w:ilvl="0" w:tplc="7EDC1D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835184"/>
    <w:multiLevelType w:val="hybridMultilevel"/>
    <w:tmpl w:val="54560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C66053"/>
    <w:multiLevelType w:val="hybridMultilevel"/>
    <w:tmpl w:val="8ADEE1A6"/>
    <w:lvl w:ilvl="0" w:tplc="46548716">
      <w:start w:val="1"/>
      <w:numFmt w:val="decimal"/>
      <w:lvlText w:val="%1."/>
      <w:lvlJc w:val="left"/>
      <w:pPr>
        <w:ind w:left="928" w:hanging="360"/>
      </w:pPr>
      <w:rPr>
        <w:u w:val="single"/>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3">
    <w:nsid w:val="64612E8A"/>
    <w:multiLevelType w:val="hybridMultilevel"/>
    <w:tmpl w:val="3D0A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6C3C65"/>
    <w:multiLevelType w:val="multilevel"/>
    <w:tmpl w:val="9F9CB4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A657317"/>
    <w:multiLevelType w:val="hybridMultilevel"/>
    <w:tmpl w:val="35C64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AC1E82"/>
    <w:multiLevelType w:val="multilevel"/>
    <w:tmpl w:val="F4CA863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1C06FE"/>
    <w:multiLevelType w:val="hybridMultilevel"/>
    <w:tmpl w:val="AE741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C3C4DEC"/>
    <w:multiLevelType w:val="hybridMultilevel"/>
    <w:tmpl w:val="888E207E"/>
    <w:lvl w:ilvl="0" w:tplc="F0047A2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1821E6"/>
    <w:multiLevelType w:val="hybridMultilevel"/>
    <w:tmpl w:val="800A9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9"/>
  </w:num>
  <w:num w:numId="4">
    <w:abstractNumId w:val="10"/>
  </w:num>
  <w:num w:numId="5">
    <w:abstractNumId w:val="8"/>
  </w:num>
  <w:num w:numId="6">
    <w:abstractNumId w:val="37"/>
  </w:num>
  <w:num w:numId="7">
    <w:abstractNumId w:val="13"/>
  </w:num>
  <w:num w:numId="8">
    <w:abstractNumId w:val="1"/>
  </w:num>
  <w:num w:numId="9">
    <w:abstractNumId w:val="25"/>
  </w:num>
  <w:num w:numId="10">
    <w:abstractNumId w:val="5"/>
  </w:num>
  <w:num w:numId="11">
    <w:abstractNumId w:val="12"/>
  </w:num>
  <w:num w:numId="12">
    <w:abstractNumId w:val="26"/>
  </w:num>
  <w:num w:numId="13">
    <w:abstractNumId w:val="36"/>
  </w:num>
  <w:num w:numId="14">
    <w:abstractNumId w:val="33"/>
  </w:num>
  <w:num w:numId="15">
    <w:abstractNumId w:val="9"/>
  </w:num>
  <w:num w:numId="16">
    <w:abstractNumId w:val="6"/>
  </w:num>
  <w:num w:numId="17">
    <w:abstractNumId w:val="17"/>
  </w:num>
  <w:num w:numId="18">
    <w:abstractNumId w:val="22"/>
  </w:num>
  <w:num w:numId="19">
    <w:abstractNumId w:val="14"/>
  </w:num>
  <w:num w:numId="20">
    <w:abstractNumId w:val="20"/>
  </w:num>
  <w:num w:numId="21">
    <w:abstractNumId w:val="18"/>
  </w:num>
  <w:num w:numId="22">
    <w:abstractNumId w:val="7"/>
  </w:num>
  <w:num w:numId="23">
    <w:abstractNumId w:val="32"/>
  </w:num>
  <w:num w:numId="24">
    <w:abstractNumId w:val="3"/>
  </w:num>
  <w:num w:numId="25">
    <w:abstractNumId w:val="19"/>
  </w:num>
  <w:num w:numId="26">
    <w:abstractNumId w:val="29"/>
  </w:num>
  <w:num w:numId="27">
    <w:abstractNumId w:val="31"/>
  </w:num>
  <w:num w:numId="28">
    <w:abstractNumId w:val="24"/>
  </w:num>
  <w:num w:numId="29">
    <w:abstractNumId w:val="28"/>
  </w:num>
  <w:num w:numId="30">
    <w:abstractNumId w:val="27"/>
  </w:num>
  <w:num w:numId="31">
    <w:abstractNumId w:val="21"/>
  </w:num>
  <w:num w:numId="32">
    <w:abstractNumId w:val="34"/>
  </w:num>
  <w:num w:numId="33">
    <w:abstractNumId w:val="15"/>
  </w:num>
  <w:num w:numId="34">
    <w:abstractNumId w:val="35"/>
  </w:num>
  <w:num w:numId="35">
    <w:abstractNumId w:val="16"/>
  </w:num>
  <w:num w:numId="36">
    <w:abstractNumId w:val="23"/>
  </w:num>
  <w:num w:numId="37">
    <w:abstractNumId w:val="38"/>
  </w:num>
  <w:num w:numId="38">
    <w:abstractNumId w:val="30"/>
  </w:num>
  <w:num w:numId="39">
    <w:abstractNumId w:val="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88"/>
    <w:rsid w:val="000137F5"/>
    <w:rsid w:val="00013901"/>
    <w:rsid w:val="00020A76"/>
    <w:rsid w:val="00021BAD"/>
    <w:rsid w:val="00027DB9"/>
    <w:rsid w:val="00044C90"/>
    <w:rsid w:val="00051EBE"/>
    <w:rsid w:val="0009007E"/>
    <w:rsid w:val="00095CE2"/>
    <w:rsid w:val="000F2280"/>
    <w:rsid w:val="000F52DF"/>
    <w:rsid w:val="001020A0"/>
    <w:rsid w:val="00114CC7"/>
    <w:rsid w:val="00133C98"/>
    <w:rsid w:val="00156279"/>
    <w:rsid w:val="00156342"/>
    <w:rsid w:val="0018203A"/>
    <w:rsid w:val="001A0B1D"/>
    <w:rsid w:val="001C176D"/>
    <w:rsid w:val="001D6DAC"/>
    <w:rsid w:val="001E77B4"/>
    <w:rsid w:val="0023393C"/>
    <w:rsid w:val="0024369E"/>
    <w:rsid w:val="00247941"/>
    <w:rsid w:val="002515A8"/>
    <w:rsid w:val="0027110E"/>
    <w:rsid w:val="00284D15"/>
    <w:rsid w:val="002907D7"/>
    <w:rsid w:val="003034FB"/>
    <w:rsid w:val="003124FB"/>
    <w:rsid w:val="00316DDD"/>
    <w:rsid w:val="003360BA"/>
    <w:rsid w:val="00352234"/>
    <w:rsid w:val="003772B3"/>
    <w:rsid w:val="003B023A"/>
    <w:rsid w:val="003C39E2"/>
    <w:rsid w:val="003F56DB"/>
    <w:rsid w:val="00437D15"/>
    <w:rsid w:val="004432AA"/>
    <w:rsid w:val="0044465B"/>
    <w:rsid w:val="00494900"/>
    <w:rsid w:val="00526331"/>
    <w:rsid w:val="00531EE8"/>
    <w:rsid w:val="005660C2"/>
    <w:rsid w:val="00573E2A"/>
    <w:rsid w:val="00586B20"/>
    <w:rsid w:val="00596424"/>
    <w:rsid w:val="005F3478"/>
    <w:rsid w:val="00602518"/>
    <w:rsid w:val="00627555"/>
    <w:rsid w:val="006355D2"/>
    <w:rsid w:val="00640453"/>
    <w:rsid w:val="0065005E"/>
    <w:rsid w:val="00695FAE"/>
    <w:rsid w:val="006C0756"/>
    <w:rsid w:val="006E140A"/>
    <w:rsid w:val="006F3647"/>
    <w:rsid w:val="00702588"/>
    <w:rsid w:val="007B3514"/>
    <w:rsid w:val="007C6D33"/>
    <w:rsid w:val="007D610C"/>
    <w:rsid w:val="007F4B41"/>
    <w:rsid w:val="008971A3"/>
    <w:rsid w:val="008A6F24"/>
    <w:rsid w:val="008B6FFA"/>
    <w:rsid w:val="008D5178"/>
    <w:rsid w:val="008F2F5B"/>
    <w:rsid w:val="009537DF"/>
    <w:rsid w:val="0098545F"/>
    <w:rsid w:val="009972B5"/>
    <w:rsid w:val="00A16831"/>
    <w:rsid w:val="00A21862"/>
    <w:rsid w:val="00A51729"/>
    <w:rsid w:val="00AA0228"/>
    <w:rsid w:val="00AB43F7"/>
    <w:rsid w:val="00AF78E3"/>
    <w:rsid w:val="00B55DD3"/>
    <w:rsid w:val="00B71B69"/>
    <w:rsid w:val="00B729CD"/>
    <w:rsid w:val="00B75E56"/>
    <w:rsid w:val="00B80E6E"/>
    <w:rsid w:val="00B817C9"/>
    <w:rsid w:val="00BA5EC3"/>
    <w:rsid w:val="00BC7F44"/>
    <w:rsid w:val="00BD666B"/>
    <w:rsid w:val="00BE12A8"/>
    <w:rsid w:val="00C016AE"/>
    <w:rsid w:val="00CA49BD"/>
    <w:rsid w:val="00CA72B6"/>
    <w:rsid w:val="00CC0820"/>
    <w:rsid w:val="00CC1555"/>
    <w:rsid w:val="00CD0906"/>
    <w:rsid w:val="00CD730F"/>
    <w:rsid w:val="00CD7ABD"/>
    <w:rsid w:val="00D2199A"/>
    <w:rsid w:val="00D75E3D"/>
    <w:rsid w:val="00D91BFF"/>
    <w:rsid w:val="00DA5137"/>
    <w:rsid w:val="00DC1BF3"/>
    <w:rsid w:val="00DE2531"/>
    <w:rsid w:val="00E03A52"/>
    <w:rsid w:val="00E64E34"/>
    <w:rsid w:val="00E97F07"/>
    <w:rsid w:val="00EA2CDA"/>
    <w:rsid w:val="00EA625A"/>
    <w:rsid w:val="00EB7FE0"/>
    <w:rsid w:val="00EC575A"/>
    <w:rsid w:val="00ED1AE3"/>
    <w:rsid w:val="00EE0FB5"/>
    <w:rsid w:val="00EF144E"/>
    <w:rsid w:val="00F04DE1"/>
    <w:rsid w:val="00F176F5"/>
    <w:rsid w:val="00F24EFE"/>
    <w:rsid w:val="00F33233"/>
    <w:rsid w:val="00F34A60"/>
    <w:rsid w:val="00F5068F"/>
    <w:rsid w:val="00F6272C"/>
    <w:rsid w:val="00F8779A"/>
    <w:rsid w:val="00FB6A2D"/>
    <w:rsid w:val="00FF0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65B"/>
    <w:pPr>
      <w:ind w:left="720"/>
      <w:contextualSpacing/>
    </w:pPr>
  </w:style>
  <w:style w:type="paragraph" w:styleId="NoSpacing">
    <w:name w:val="No Spacing"/>
    <w:uiPriority w:val="1"/>
    <w:qFormat/>
    <w:rsid w:val="0044465B"/>
    <w:pPr>
      <w:spacing w:after="0" w:line="240" w:lineRule="auto"/>
    </w:pPr>
  </w:style>
  <w:style w:type="paragraph" w:styleId="Header">
    <w:name w:val="header"/>
    <w:basedOn w:val="Normal"/>
    <w:link w:val="HeaderChar"/>
    <w:unhideWhenUsed/>
    <w:rsid w:val="00CA7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2B6"/>
  </w:style>
  <w:style w:type="paragraph" w:styleId="Footer">
    <w:name w:val="footer"/>
    <w:basedOn w:val="Normal"/>
    <w:link w:val="FooterChar"/>
    <w:uiPriority w:val="99"/>
    <w:unhideWhenUsed/>
    <w:rsid w:val="00CA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2B6"/>
  </w:style>
  <w:style w:type="table" w:styleId="TableGrid">
    <w:name w:val="Table Grid"/>
    <w:basedOn w:val="TableNormal"/>
    <w:uiPriority w:val="59"/>
    <w:rsid w:val="0009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B1D"/>
    <w:rPr>
      <w:rFonts w:ascii="Tahoma" w:hAnsi="Tahoma" w:cs="Tahoma"/>
      <w:sz w:val="16"/>
      <w:szCs w:val="16"/>
    </w:rPr>
  </w:style>
  <w:style w:type="table" w:styleId="LightGrid-Accent1">
    <w:name w:val="Light Grid Accent 1"/>
    <w:basedOn w:val="TableNormal"/>
    <w:uiPriority w:val="62"/>
    <w:rsid w:val="003034F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3034F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3034F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65B"/>
    <w:pPr>
      <w:ind w:left="720"/>
      <w:contextualSpacing/>
    </w:pPr>
  </w:style>
  <w:style w:type="paragraph" w:styleId="NoSpacing">
    <w:name w:val="No Spacing"/>
    <w:uiPriority w:val="1"/>
    <w:qFormat/>
    <w:rsid w:val="0044465B"/>
    <w:pPr>
      <w:spacing w:after="0" w:line="240" w:lineRule="auto"/>
    </w:pPr>
  </w:style>
  <w:style w:type="paragraph" w:styleId="Header">
    <w:name w:val="header"/>
    <w:basedOn w:val="Normal"/>
    <w:link w:val="HeaderChar"/>
    <w:unhideWhenUsed/>
    <w:rsid w:val="00CA7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2B6"/>
  </w:style>
  <w:style w:type="paragraph" w:styleId="Footer">
    <w:name w:val="footer"/>
    <w:basedOn w:val="Normal"/>
    <w:link w:val="FooterChar"/>
    <w:uiPriority w:val="99"/>
    <w:unhideWhenUsed/>
    <w:rsid w:val="00CA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2B6"/>
  </w:style>
  <w:style w:type="table" w:styleId="TableGrid">
    <w:name w:val="Table Grid"/>
    <w:basedOn w:val="TableNormal"/>
    <w:uiPriority w:val="59"/>
    <w:rsid w:val="0009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B1D"/>
    <w:rPr>
      <w:rFonts w:ascii="Tahoma" w:hAnsi="Tahoma" w:cs="Tahoma"/>
      <w:sz w:val="16"/>
      <w:szCs w:val="16"/>
    </w:rPr>
  </w:style>
  <w:style w:type="table" w:styleId="LightGrid-Accent1">
    <w:name w:val="Light Grid Accent 1"/>
    <w:basedOn w:val="TableNormal"/>
    <w:uiPriority w:val="62"/>
    <w:rsid w:val="003034F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3034F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3034F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DAA1B-1298-4505-A0DD-858C6C5A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3871</Words>
  <Characters>22070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Cheriel O'Neill</dc:creator>
  <cp:lastModifiedBy>Nichola Pell</cp:lastModifiedBy>
  <cp:revision>2</cp:revision>
  <dcterms:created xsi:type="dcterms:W3CDTF">2016-12-14T15:14:00Z</dcterms:created>
  <dcterms:modified xsi:type="dcterms:W3CDTF">2016-12-14T15:14:00Z</dcterms:modified>
</cp:coreProperties>
</file>