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A7" w:rsidRPr="002160A7" w:rsidRDefault="002160A7" w:rsidP="00392AAB">
      <w:pPr>
        <w:jc w:val="center"/>
        <w:rPr>
          <w:rFonts w:ascii="Arial" w:hAnsi="Arial" w:cs="Arial"/>
          <w:b/>
          <w:sz w:val="24"/>
          <w:szCs w:val="24"/>
          <w:u w:val="single"/>
        </w:rPr>
      </w:pPr>
      <w:r w:rsidRPr="002160A7">
        <w:rPr>
          <w:rFonts w:ascii="Arial" w:hAnsi="Arial" w:cs="Arial"/>
          <w:b/>
          <w:sz w:val="24"/>
          <w:szCs w:val="24"/>
          <w:u w:val="single"/>
        </w:rPr>
        <w:t>New information from Safeguarding Unit</w:t>
      </w:r>
    </w:p>
    <w:p w:rsidR="00392AAB" w:rsidRPr="002160A7" w:rsidRDefault="00392AAB" w:rsidP="00392AAB">
      <w:pPr>
        <w:jc w:val="center"/>
        <w:rPr>
          <w:rFonts w:ascii="Arial" w:hAnsi="Arial" w:cs="Arial"/>
          <w:b/>
          <w:sz w:val="24"/>
          <w:szCs w:val="24"/>
          <w:u w:val="single"/>
        </w:rPr>
      </w:pPr>
      <w:r w:rsidRPr="002160A7">
        <w:rPr>
          <w:rFonts w:ascii="Arial" w:hAnsi="Arial" w:cs="Arial"/>
          <w:b/>
          <w:sz w:val="24"/>
          <w:szCs w:val="24"/>
          <w:u w:val="single"/>
        </w:rPr>
        <w:t>Child Protection</w:t>
      </w:r>
      <w:r w:rsidR="002160A7" w:rsidRPr="002160A7">
        <w:rPr>
          <w:rFonts w:ascii="Arial" w:hAnsi="Arial" w:cs="Arial"/>
          <w:b/>
          <w:sz w:val="24"/>
          <w:szCs w:val="24"/>
          <w:u w:val="single"/>
        </w:rPr>
        <w:t>/</w:t>
      </w:r>
      <w:proofErr w:type="gramStart"/>
      <w:r w:rsidR="002160A7" w:rsidRPr="002160A7">
        <w:rPr>
          <w:rFonts w:ascii="Arial" w:hAnsi="Arial" w:cs="Arial"/>
          <w:b/>
          <w:sz w:val="24"/>
          <w:szCs w:val="24"/>
          <w:u w:val="single"/>
        </w:rPr>
        <w:t>LAC</w:t>
      </w:r>
      <w:r w:rsidRPr="002160A7">
        <w:rPr>
          <w:rFonts w:ascii="Arial" w:hAnsi="Arial" w:cs="Arial"/>
          <w:b/>
          <w:sz w:val="24"/>
          <w:szCs w:val="24"/>
          <w:u w:val="single"/>
        </w:rPr>
        <w:t xml:space="preserve">  </w:t>
      </w:r>
      <w:r w:rsidR="002160A7" w:rsidRPr="002160A7">
        <w:rPr>
          <w:rFonts w:ascii="Arial" w:hAnsi="Arial" w:cs="Arial"/>
          <w:b/>
          <w:sz w:val="24"/>
          <w:szCs w:val="24"/>
          <w:u w:val="single"/>
        </w:rPr>
        <w:t>processes</w:t>
      </w:r>
      <w:proofErr w:type="gramEnd"/>
    </w:p>
    <w:p w:rsidR="00243276" w:rsidRPr="002160A7" w:rsidRDefault="00243276">
      <w:pPr>
        <w:rPr>
          <w:rFonts w:ascii="Arial" w:hAnsi="Arial" w:cs="Arial"/>
          <w:b/>
          <w:sz w:val="24"/>
          <w:szCs w:val="24"/>
          <w:u w:val="single"/>
        </w:rPr>
      </w:pPr>
    </w:p>
    <w:p w:rsidR="00243276" w:rsidRPr="002160A7" w:rsidRDefault="00392AAB">
      <w:pPr>
        <w:rPr>
          <w:rFonts w:ascii="Arial" w:hAnsi="Arial" w:cs="Arial"/>
          <w:b/>
          <w:sz w:val="24"/>
          <w:szCs w:val="24"/>
          <w:u w:val="single"/>
        </w:rPr>
      </w:pPr>
      <w:r w:rsidRPr="002160A7">
        <w:rPr>
          <w:rFonts w:ascii="Arial" w:hAnsi="Arial" w:cs="Arial"/>
          <w:b/>
          <w:sz w:val="24"/>
          <w:szCs w:val="24"/>
          <w:u w:val="single"/>
        </w:rPr>
        <w:t>Decision making when children are subject to Child Protection and Looked After children processes (</w:t>
      </w:r>
      <w:r w:rsidR="00243276" w:rsidRPr="002160A7">
        <w:rPr>
          <w:rFonts w:ascii="Arial" w:hAnsi="Arial" w:cs="Arial"/>
          <w:b/>
          <w:sz w:val="24"/>
          <w:szCs w:val="24"/>
          <w:u w:val="single"/>
        </w:rPr>
        <w:t>Dual status</w:t>
      </w:r>
      <w:r w:rsidRPr="002160A7">
        <w:rPr>
          <w:rFonts w:ascii="Arial" w:hAnsi="Arial" w:cs="Arial"/>
          <w:b/>
          <w:sz w:val="24"/>
          <w:szCs w:val="24"/>
          <w:u w:val="single"/>
        </w:rPr>
        <w:t>)</w:t>
      </w:r>
    </w:p>
    <w:p w:rsidR="00392AAB" w:rsidRPr="002160A7" w:rsidRDefault="002160A7">
      <w:pPr>
        <w:rPr>
          <w:rFonts w:ascii="Arial" w:hAnsi="Arial" w:cs="Arial"/>
          <w:sz w:val="24"/>
          <w:szCs w:val="24"/>
        </w:rPr>
      </w:pPr>
      <w:r w:rsidRPr="002160A7">
        <w:rPr>
          <w:rFonts w:ascii="Arial" w:hAnsi="Arial" w:cs="Arial"/>
          <w:sz w:val="24"/>
          <w:szCs w:val="24"/>
        </w:rPr>
        <w:t xml:space="preserve">Below is </w:t>
      </w:r>
      <w:r w:rsidR="00942C87" w:rsidRPr="002160A7">
        <w:rPr>
          <w:rFonts w:ascii="Arial" w:hAnsi="Arial" w:cs="Arial"/>
          <w:sz w:val="24"/>
          <w:szCs w:val="24"/>
        </w:rPr>
        <w:t>the</w:t>
      </w:r>
      <w:r w:rsidR="00392AAB" w:rsidRPr="002160A7">
        <w:rPr>
          <w:rFonts w:ascii="Arial" w:hAnsi="Arial" w:cs="Arial"/>
          <w:sz w:val="24"/>
          <w:szCs w:val="24"/>
        </w:rPr>
        <w:t xml:space="preserve"> guidance and flow chart</w:t>
      </w:r>
      <w:r w:rsidR="00942C87" w:rsidRPr="002160A7">
        <w:rPr>
          <w:rFonts w:ascii="Arial" w:hAnsi="Arial" w:cs="Arial"/>
          <w:sz w:val="24"/>
          <w:szCs w:val="24"/>
        </w:rPr>
        <w:t xml:space="preserve"> for decision making when children are subject to CP and LAC </w:t>
      </w:r>
      <w:r w:rsidRPr="002160A7">
        <w:rPr>
          <w:rFonts w:ascii="Arial" w:hAnsi="Arial" w:cs="Arial"/>
          <w:sz w:val="24"/>
          <w:szCs w:val="24"/>
        </w:rPr>
        <w:t>processes (embedded below)</w:t>
      </w:r>
      <w:r w:rsidR="00392AAB" w:rsidRPr="002160A7">
        <w:rPr>
          <w:rFonts w:ascii="Arial" w:hAnsi="Arial" w:cs="Arial"/>
          <w:sz w:val="24"/>
          <w:szCs w:val="24"/>
        </w:rPr>
        <w:t xml:space="preserve">.  This has now been consulted on and agreed by the senior management team.  The main changes to practice in Leicester are in relation to children who become LAC leading up to the ICPC and the decision about whether they need an ICPC. Also particular reference to children who are placed with their parents. </w:t>
      </w:r>
    </w:p>
    <w:p w:rsidR="00B24B07" w:rsidRDefault="00392AAB">
      <w:pPr>
        <w:rPr>
          <w:rFonts w:ascii="Arial" w:hAnsi="Arial" w:cs="Arial"/>
          <w:sz w:val="24"/>
          <w:szCs w:val="24"/>
        </w:rPr>
      </w:pPr>
      <w:r w:rsidRPr="002160A7">
        <w:rPr>
          <w:rFonts w:ascii="Arial" w:hAnsi="Arial" w:cs="Arial"/>
          <w:sz w:val="24"/>
          <w:szCs w:val="24"/>
        </w:rPr>
        <w:t>Please read carefully and cascade within your teams.</w:t>
      </w:r>
    </w:p>
    <w:p w:rsidR="00FA30CA" w:rsidRDefault="00FA30CA" w:rsidP="005474F2">
      <w:pPr>
        <w:contextualSpacing/>
        <w:rPr>
          <w:rFonts w:ascii="Arial" w:hAnsi="Arial" w:cs="Arial"/>
          <w:sz w:val="24"/>
          <w:szCs w:val="24"/>
        </w:rPr>
      </w:pPr>
      <w:r>
        <w:rPr>
          <w:rFonts w:ascii="Arial" w:hAnsi="Arial" w:cs="Arial"/>
          <w:sz w:val="24"/>
          <w:szCs w:val="24"/>
        </w:rPr>
        <w:t>Please see the following docs:</w:t>
      </w:r>
    </w:p>
    <w:p w:rsidR="00FA30CA" w:rsidRPr="00305B43" w:rsidRDefault="00FA30CA" w:rsidP="00FA30CA">
      <w:pPr>
        <w:pStyle w:val="ListParagraph"/>
        <w:numPr>
          <w:ilvl w:val="0"/>
          <w:numId w:val="3"/>
        </w:numPr>
        <w:rPr>
          <w:rFonts w:ascii="Arial" w:hAnsi="Arial" w:cs="Arial"/>
          <w:b/>
          <w:color w:val="1F497D" w:themeColor="text2"/>
          <w:sz w:val="24"/>
          <w:szCs w:val="24"/>
        </w:rPr>
      </w:pPr>
      <w:r w:rsidRPr="00305B43">
        <w:rPr>
          <w:rFonts w:ascii="Arial" w:hAnsi="Arial" w:cs="Arial"/>
          <w:b/>
          <w:color w:val="1F497D" w:themeColor="text2"/>
          <w:sz w:val="24"/>
          <w:szCs w:val="24"/>
        </w:rPr>
        <w:t>Dual status CP &amp; LAC – Decision making guidance</w:t>
      </w:r>
    </w:p>
    <w:p w:rsidR="00FA30CA" w:rsidRPr="00305B43" w:rsidRDefault="00FA30CA" w:rsidP="00FA30CA">
      <w:pPr>
        <w:pStyle w:val="ListParagraph"/>
        <w:numPr>
          <w:ilvl w:val="0"/>
          <w:numId w:val="3"/>
        </w:numPr>
        <w:rPr>
          <w:rFonts w:ascii="Arial" w:hAnsi="Arial" w:cs="Arial"/>
          <w:b/>
          <w:color w:val="1F497D" w:themeColor="text2"/>
          <w:sz w:val="24"/>
          <w:szCs w:val="24"/>
        </w:rPr>
      </w:pPr>
      <w:r w:rsidRPr="00305B43">
        <w:rPr>
          <w:rFonts w:ascii="Arial" w:hAnsi="Arial" w:cs="Arial"/>
          <w:b/>
          <w:color w:val="1F497D" w:themeColor="text2"/>
          <w:sz w:val="24"/>
          <w:szCs w:val="24"/>
        </w:rPr>
        <w:t>Dual status CP &amp; LAC – Decision making chart</w:t>
      </w:r>
    </w:p>
    <w:p w:rsidR="00243276" w:rsidRPr="002160A7" w:rsidRDefault="00942C87">
      <w:pPr>
        <w:rPr>
          <w:rFonts w:ascii="Arial" w:hAnsi="Arial" w:cs="Arial"/>
          <w:b/>
          <w:sz w:val="24"/>
          <w:szCs w:val="24"/>
          <w:u w:val="single"/>
        </w:rPr>
      </w:pPr>
      <w:r w:rsidRPr="002160A7">
        <w:rPr>
          <w:rFonts w:ascii="Arial" w:hAnsi="Arial" w:cs="Arial"/>
          <w:b/>
          <w:sz w:val="24"/>
          <w:szCs w:val="24"/>
          <w:u w:val="single"/>
        </w:rPr>
        <w:t>Changes to the r</w:t>
      </w:r>
      <w:r w:rsidR="00392AAB" w:rsidRPr="002160A7">
        <w:rPr>
          <w:rFonts w:ascii="Arial" w:hAnsi="Arial" w:cs="Arial"/>
          <w:b/>
          <w:sz w:val="24"/>
          <w:szCs w:val="24"/>
          <w:u w:val="single"/>
        </w:rPr>
        <w:t>equests for ICPC (</w:t>
      </w:r>
      <w:r w:rsidR="00243276" w:rsidRPr="002160A7">
        <w:rPr>
          <w:rFonts w:ascii="Arial" w:hAnsi="Arial" w:cs="Arial"/>
          <w:b/>
          <w:sz w:val="24"/>
          <w:szCs w:val="24"/>
          <w:u w:val="single"/>
        </w:rPr>
        <w:t>Alert/notification</w:t>
      </w:r>
      <w:r w:rsidR="00392AAB" w:rsidRPr="002160A7">
        <w:rPr>
          <w:rFonts w:ascii="Arial" w:hAnsi="Arial" w:cs="Arial"/>
          <w:b/>
          <w:sz w:val="24"/>
          <w:szCs w:val="24"/>
          <w:u w:val="single"/>
        </w:rPr>
        <w:t xml:space="preserve"> to safeguarding unit)</w:t>
      </w:r>
    </w:p>
    <w:p w:rsidR="00E31E6A" w:rsidRPr="002160A7" w:rsidRDefault="00392AAB">
      <w:pPr>
        <w:rPr>
          <w:rFonts w:ascii="Arial" w:hAnsi="Arial" w:cs="Arial"/>
          <w:sz w:val="24"/>
          <w:szCs w:val="24"/>
        </w:rPr>
      </w:pPr>
      <w:r w:rsidRPr="002160A7">
        <w:rPr>
          <w:rFonts w:ascii="Arial" w:hAnsi="Arial" w:cs="Arial"/>
          <w:sz w:val="24"/>
          <w:szCs w:val="24"/>
        </w:rPr>
        <w:t xml:space="preserve">Currently the alert to request an ICPC is triggered by the answer ‘yes’ to an ICPC in the strategy discussion. </w:t>
      </w:r>
    </w:p>
    <w:p w:rsidR="00392AAB" w:rsidRPr="002160A7" w:rsidRDefault="00E31E6A">
      <w:pPr>
        <w:rPr>
          <w:rFonts w:ascii="Arial" w:hAnsi="Arial" w:cs="Arial"/>
          <w:sz w:val="24"/>
          <w:szCs w:val="24"/>
        </w:rPr>
      </w:pPr>
      <w:r w:rsidRPr="002160A7">
        <w:rPr>
          <w:rFonts w:ascii="Arial" w:hAnsi="Arial" w:cs="Arial"/>
          <w:sz w:val="24"/>
          <w:szCs w:val="24"/>
        </w:rPr>
        <w:t>This will change as of today and</w:t>
      </w:r>
      <w:r w:rsidR="00392AAB" w:rsidRPr="002160A7">
        <w:rPr>
          <w:rFonts w:ascii="Arial" w:hAnsi="Arial" w:cs="Arial"/>
          <w:sz w:val="24"/>
          <w:szCs w:val="24"/>
        </w:rPr>
        <w:t xml:space="preserve"> </w:t>
      </w:r>
      <w:r w:rsidRPr="002160A7">
        <w:rPr>
          <w:rFonts w:ascii="Arial" w:hAnsi="Arial" w:cs="Arial"/>
          <w:sz w:val="24"/>
          <w:szCs w:val="24"/>
        </w:rPr>
        <w:t>the trigger to request an ICPC to the</w:t>
      </w:r>
      <w:r w:rsidR="00E97123" w:rsidRPr="002160A7">
        <w:rPr>
          <w:rFonts w:ascii="Arial" w:hAnsi="Arial" w:cs="Arial"/>
          <w:sz w:val="24"/>
          <w:szCs w:val="24"/>
        </w:rPr>
        <w:t xml:space="preserve"> Safeguarding Unit </w:t>
      </w:r>
      <w:r w:rsidRPr="002160A7">
        <w:rPr>
          <w:rFonts w:ascii="Arial" w:hAnsi="Arial" w:cs="Arial"/>
          <w:sz w:val="24"/>
          <w:szCs w:val="24"/>
        </w:rPr>
        <w:t>will be by ‘ticking ICPC ‘as a suggested outcome of the Sec 47</w:t>
      </w:r>
      <w:r w:rsidR="00E97123" w:rsidRPr="002160A7">
        <w:rPr>
          <w:rFonts w:ascii="Arial" w:hAnsi="Arial" w:cs="Arial"/>
          <w:sz w:val="24"/>
          <w:szCs w:val="24"/>
        </w:rPr>
        <w:t>.</w:t>
      </w:r>
      <w:r w:rsidR="00392AAB" w:rsidRPr="002160A7">
        <w:rPr>
          <w:rFonts w:ascii="Arial" w:hAnsi="Arial" w:cs="Arial"/>
          <w:sz w:val="24"/>
          <w:szCs w:val="24"/>
        </w:rPr>
        <w:t xml:space="preserve"> </w:t>
      </w:r>
      <w:r w:rsidRPr="002160A7">
        <w:rPr>
          <w:rFonts w:ascii="Arial" w:hAnsi="Arial" w:cs="Arial"/>
          <w:sz w:val="24"/>
          <w:szCs w:val="24"/>
        </w:rPr>
        <w:t>This will notify the Safeguarding Unit diary of the request for an ICPC.</w:t>
      </w:r>
    </w:p>
    <w:p w:rsidR="00E31E6A" w:rsidRPr="002160A7" w:rsidRDefault="00E31E6A">
      <w:pPr>
        <w:rPr>
          <w:rFonts w:ascii="Arial" w:hAnsi="Arial" w:cs="Arial"/>
          <w:sz w:val="24"/>
          <w:szCs w:val="24"/>
        </w:rPr>
      </w:pPr>
      <w:r w:rsidRPr="002160A7">
        <w:rPr>
          <w:rFonts w:ascii="Arial" w:hAnsi="Arial" w:cs="Arial"/>
          <w:sz w:val="24"/>
          <w:szCs w:val="24"/>
        </w:rPr>
        <w:t>A duty Independent Chair will then consult on the threshold for an ICPC. The SW maybe contacted to discuss information about the children but any threshold discussion MUST be with a Team Manager. This consultation will be completed within 24hours.</w:t>
      </w:r>
    </w:p>
    <w:p w:rsidR="00E31E6A" w:rsidRPr="002160A7" w:rsidRDefault="00E31E6A">
      <w:pPr>
        <w:rPr>
          <w:rFonts w:ascii="Arial" w:hAnsi="Arial" w:cs="Arial"/>
          <w:sz w:val="24"/>
          <w:szCs w:val="24"/>
        </w:rPr>
      </w:pPr>
      <w:r w:rsidRPr="002160A7">
        <w:rPr>
          <w:rFonts w:ascii="Arial" w:hAnsi="Arial" w:cs="Arial"/>
          <w:sz w:val="24"/>
          <w:szCs w:val="24"/>
        </w:rPr>
        <w:t xml:space="preserve">The duty Independent Chair will then record the outcome of the consultation on an email and </w:t>
      </w:r>
      <w:r w:rsidR="008C68E9" w:rsidRPr="002160A7">
        <w:rPr>
          <w:rFonts w:ascii="Arial" w:hAnsi="Arial" w:cs="Arial"/>
          <w:sz w:val="24"/>
          <w:szCs w:val="24"/>
        </w:rPr>
        <w:t xml:space="preserve">in </w:t>
      </w:r>
      <w:r w:rsidRPr="002160A7">
        <w:rPr>
          <w:rFonts w:ascii="Arial" w:hAnsi="Arial" w:cs="Arial"/>
          <w:sz w:val="24"/>
          <w:szCs w:val="24"/>
        </w:rPr>
        <w:t>case notes to the SW, TM and diary clerk.</w:t>
      </w:r>
    </w:p>
    <w:p w:rsidR="00E31E6A" w:rsidRPr="002160A7" w:rsidRDefault="00E31E6A">
      <w:pPr>
        <w:rPr>
          <w:rFonts w:ascii="Arial" w:hAnsi="Arial" w:cs="Arial"/>
          <w:sz w:val="24"/>
          <w:szCs w:val="24"/>
        </w:rPr>
      </w:pPr>
      <w:r w:rsidRPr="002160A7">
        <w:rPr>
          <w:rFonts w:ascii="Arial" w:hAnsi="Arial" w:cs="Arial"/>
          <w:sz w:val="24"/>
          <w:szCs w:val="24"/>
        </w:rPr>
        <w:t>The SW must then contact the diary clerk to book a date for the ICPC. If a date is not booked within 24hours a date will be sent to the SW and TM.</w:t>
      </w:r>
      <w:bookmarkStart w:id="0" w:name="_GoBack"/>
      <w:bookmarkEnd w:id="0"/>
    </w:p>
    <w:p w:rsidR="00E31E6A" w:rsidRDefault="00E31E6A" w:rsidP="005474F2">
      <w:pPr>
        <w:contextualSpacing/>
        <w:rPr>
          <w:rFonts w:ascii="Arial" w:hAnsi="Arial" w:cs="Arial"/>
          <w:sz w:val="24"/>
          <w:szCs w:val="24"/>
        </w:rPr>
      </w:pPr>
      <w:r w:rsidRPr="002160A7">
        <w:rPr>
          <w:rFonts w:ascii="Arial" w:hAnsi="Arial" w:cs="Arial"/>
          <w:sz w:val="24"/>
          <w:szCs w:val="24"/>
        </w:rPr>
        <w:t>The timescales within this process are all aimed at ensuring that ICPC’s take place within 15 working days of the strategy discussion that led to the Sec 47.</w:t>
      </w:r>
    </w:p>
    <w:p w:rsidR="005474F2" w:rsidRDefault="005474F2" w:rsidP="005474F2">
      <w:pPr>
        <w:contextualSpacing/>
        <w:rPr>
          <w:rFonts w:ascii="Arial" w:hAnsi="Arial" w:cs="Arial"/>
          <w:sz w:val="24"/>
          <w:szCs w:val="24"/>
        </w:rPr>
      </w:pPr>
    </w:p>
    <w:p w:rsidR="00942C87" w:rsidRPr="002160A7" w:rsidRDefault="00942C87" w:rsidP="005474F2">
      <w:pPr>
        <w:contextualSpacing/>
        <w:rPr>
          <w:rFonts w:ascii="Arial" w:hAnsi="Arial" w:cs="Arial"/>
          <w:b/>
          <w:sz w:val="24"/>
          <w:szCs w:val="24"/>
          <w:u w:val="single"/>
        </w:rPr>
      </w:pPr>
      <w:r w:rsidRPr="002160A7">
        <w:rPr>
          <w:rFonts w:ascii="Arial" w:hAnsi="Arial" w:cs="Arial"/>
          <w:b/>
          <w:sz w:val="24"/>
          <w:szCs w:val="24"/>
          <w:u w:val="single"/>
        </w:rPr>
        <w:t>Invites</w:t>
      </w:r>
    </w:p>
    <w:p w:rsidR="00E31E6A" w:rsidRPr="002160A7" w:rsidRDefault="00E31E6A">
      <w:pPr>
        <w:rPr>
          <w:rFonts w:ascii="Arial" w:hAnsi="Arial" w:cs="Arial"/>
          <w:sz w:val="24"/>
          <w:szCs w:val="24"/>
        </w:rPr>
      </w:pPr>
      <w:r w:rsidRPr="002160A7">
        <w:rPr>
          <w:rFonts w:ascii="Arial" w:hAnsi="Arial" w:cs="Arial"/>
          <w:sz w:val="24"/>
          <w:szCs w:val="24"/>
        </w:rPr>
        <w:t>It is the essential th</w:t>
      </w:r>
      <w:r w:rsidR="00942C87" w:rsidRPr="002160A7">
        <w:rPr>
          <w:rFonts w:ascii="Arial" w:hAnsi="Arial" w:cs="Arial"/>
          <w:sz w:val="24"/>
          <w:szCs w:val="24"/>
        </w:rPr>
        <w:t>a</w:t>
      </w:r>
      <w:r w:rsidRPr="002160A7">
        <w:rPr>
          <w:rFonts w:ascii="Arial" w:hAnsi="Arial" w:cs="Arial"/>
          <w:sz w:val="24"/>
          <w:szCs w:val="24"/>
        </w:rPr>
        <w:t xml:space="preserve">t invites are completed immediately to ensure all </w:t>
      </w:r>
      <w:r w:rsidR="00942C87" w:rsidRPr="002160A7">
        <w:rPr>
          <w:rFonts w:ascii="Arial" w:hAnsi="Arial" w:cs="Arial"/>
          <w:sz w:val="24"/>
          <w:szCs w:val="24"/>
        </w:rPr>
        <w:t>agencies</w:t>
      </w:r>
      <w:r w:rsidRPr="002160A7">
        <w:rPr>
          <w:rFonts w:ascii="Arial" w:hAnsi="Arial" w:cs="Arial"/>
          <w:sz w:val="24"/>
          <w:szCs w:val="24"/>
        </w:rPr>
        <w:t xml:space="preserve"> have the appropriate </w:t>
      </w:r>
      <w:r w:rsidR="00942C87" w:rsidRPr="002160A7">
        <w:rPr>
          <w:rFonts w:ascii="Arial" w:hAnsi="Arial" w:cs="Arial"/>
          <w:sz w:val="24"/>
          <w:szCs w:val="24"/>
        </w:rPr>
        <w:t>time to prepare and plan attendance.</w:t>
      </w:r>
    </w:p>
    <w:p w:rsidR="005474F2" w:rsidRDefault="00942C87" w:rsidP="005474F2">
      <w:pPr>
        <w:rPr>
          <w:rFonts w:ascii="Arial" w:hAnsi="Arial" w:cs="Arial"/>
          <w:sz w:val="24"/>
          <w:szCs w:val="24"/>
        </w:rPr>
      </w:pPr>
      <w:r w:rsidRPr="002160A7">
        <w:rPr>
          <w:rFonts w:ascii="Arial" w:hAnsi="Arial" w:cs="Arial"/>
          <w:sz w:val="24"/>
          <w:szCs w:val="24"/>
        </w:rPr>
        <w:lastRenderedPageBreak/>
        <w:t>See embedded how to prepare well for conference and CSE meetings.</w:t>
      </w:r>
      <w:r w:rsidR="004F45A3" w:rsidRPr="002160A7">
        <w:rPr>
          <w:rFonts w:ascii="Arial" w:hAnsi="Arial" w:cs="Arial"/>
          <w:sz w:val="24"/>
          <w:szCs w:val="24"/>
        </w:rPr>
        <w:t xml:space="preserve"> </w:t>
      </w:r>
      <w:r w:rsidR="00B24B07">
        <w:rPr>
          <w:rFonts w:ascii="Arial" w:hAnsi="Arial" w:cs="Arial"/>
          <w:sz w:val="24"/>
          <w:szCs w:val="24"/>
        </w:rPr>
        <w:br/>
      </w:r>
    </w:p>
    <w:p w:rsidR="005474F2" w:rsidRDefault="005474F2" w:rsidP="005474F2">
      <w:pPr>
        <w:rPr>
          <w:rFonts w:ascii="Arial" w:hAnsi="Arial" w:cs="Arial"/>
          <w:sz w:val="24"/>
          <w:szCs w:val="24"/>
        </w:rPr>
      </w:pPr>
      <w:r>
        <w:rPr>
          <w:rFonts w:ascii="Arial" w:hAnsi="Arial" w:cs="Arial"/>
          <w:sz w:val="24"/>
          <w:szCs w:val="24"/>
        </w:rPr>
        <w:t>Please see the following docs:</w:t>
      </w:r>
    </w:p>
    <w:p w:rsidR="005474F2" w:rsidRPr="00305B43" w:rsidRDefault="005474F2" w:rsidP="005474F2">
      <w:pPr>
        <w:pStyle w:val="ListParagraph"/>
        <w:numPr>
          <w:ilvl w:val="0"/>
          <w:numId w:val="3"/>
        </w:numPr>
        <w:rPr>
          <w:rFonts w:ascii="Arial" w:hAnsi="Arial" w:cs="Arial"/>
          <w:b/>
          <w:color w:val="1F497D" w:themeColor="text2"/>
          <w:sz w:val="24"/>
          <w:szCs w:val="24"/>
        </w:rPr>
      </w:pPr>
      <w:r w:rsidRPr="00305B43">
        <w:rPr>
          <w:rFonts w:ascii="Arial" w:hAnsi="Arial" w:cs="Arial"/>
          <w:b/>
          <w:color w:val="1F497D" w:themeColor="text2"/>
          <w:sz w:val="24"/>
          <w:szCs w:val="24"/>
        </w:rPr>
        <w:t>How to Prepare Well for a CSE Meeting</w:t>
      </w:r>
    </w:p>
    <w:p w:rsidR="005474F2" w:rsidRPr="00305B43" w:rsidRDefault="005474F2" w:rsidP="005474F2">
      <w:pPr>
        <w:pStyle w:val="ListParagraph"/>
        <w:numPr>
          <w:ilvl w:val="0"/>
          <w:numId w:val="3"/>
        </w:numPr>
        <w:rPr>
          <w:rFonts w:ascii="Arial" w:hAnsi="Arial" w:cs="Arial"/>
          <w:b/>
          <w:color w:val="1F497D" w:themeColor="text2"/>
          <w:sz w:val="24"/>
          <w:szCs w:val="24"/>
        </w:rPr>
      </w:pPr>
      <w:r w:rsidRPr="00305B43">
        <w:rPr>
          <w:rFonts w:ascii="Arial" w:hAnsi="Arial" w:cs="Arial"/>
          <w:b/>
          <w:color w:val="1F497D" w:themeColor="text2"/>
          <w:sz w:val="24"/>
          <w:szCs w:val="24"/>
        </w:rPr>
        <w:t>How to Prepare Well for a Child Protection Conference</w:t>
      </w:r>
    </w:p>
    <w:p w:rsidR="006222A9" w:rsidRDefault="006222A9">
      <w:pPr>
        <w:rPr>
          <w:rFonts w:ascii="Arial" w:hAnsi="Arial" w:cs="Arial"/>
          <w:b/>
          <w:sz w:val="24"/>
          <w:szCs w:val="24"/>
          <w:u w:val="single"/>
        </w:rPr>
      </w:pPr>
    </w:p>
    <w:p w:rsidR="00942C87" w:rsidRPr="002160A7" w:rsidRDefault="00942C87">
      <w:pPr>
        <w:rPr>
          <w:rFonts w:ascii="Arial" w:hAnsi="Arial" w:cs="Arial"/>
          <w:b/>
          <w:sz w:val="24"/>
          <w:szCs w:val="24"/>
          <w:u w:val="single"/>
        </w:rPr>
      </w:pPr>
      <w:r w:rsidRPr="002160A7">
        <w:rPr>
          <w:rFonts w:ascii="Arial" w:hAnsi="Arial" w:cs="Arial"/>
          <w:b/>
          <w:sz w:val="24"/>
          <w:szCs w:val="24"/>
          <w:u w:val="single"/>
        </w:rPr>
        <w:t>REMINDERS</w:t>
      </w:r>
    </w:p>
    <w:p w:rsidR="002160A7" w:rsidRDefault="00942C87" w:rsidP="002160A7">
      <w:pPr>
        <w:jc w:val="center"/>
        <w:rPr>
          <w:rFonts w:ascii="Arial" w:hAnsi="Arial" w:cs="Arial"/>
          <w:sz w:val="24"/>
          <w:szCs w:val="24"/>
        </w:rPr>
      </w:pPr>
      <w:r w:rsidRPr="002160A7">
        <w:rPr>
          <w:rFonts w:ascii="Arial" w:hAnsi="Arial" w:cs="Arial"/>
          <w:sz w:val="24"/>
          <w:szCs w:val="24"/>
        </w:rPr>
        <w:t>In these documents are the invite lists for conferences and participation booklets for children and young people.</w:t>
      </w:r>
    </w:p>
    <w:p w:rsidR="00942C87" w:rsidRPr="002160A7" w:rsidRDefault="00942C87" w:rsidP="002160A7">
      <w:pPr>
        <w:jc w:val="center"/>
        <w:rPr>
          <w:rFonts w:ascii="Arial" w:hAnsi="Arial" w:cs="Arial"/>
          <w:b/>
          <w:sz w:val="24"/>
          <w:szCs w:val="24"/>
          <w:u w:val="single"/>
        </w:rPr>
      </w:pPr>
      <w:proofErr w:type="gramStart"/>
      <w:r w:rsidRPr="002160A7">
        <w:rPr>
          <w:rFonts w:ascii="Arial" w:hAnsi="Arial" w:cs="Arial"/>
          <w:b/>
          <w:sz w:val="24"/>
          <w:szCs w:val="24"/>
          <w:u w:val="single"/>
        </w:rPr>
        <w:t xml:space="preserve">Both essential components of ensuring a safe outcome </w:t>
      </w:r>
      <w:r w:rsidR="002160A7">
        <w:rPr>
          <w:rFonts w:ascii="Arial" w:hAnsi="Arial" w:cs="Arial"/>
          <w:b/>
          <w:sz w:val="24"/>
          <w:szCs w:val="24"/>
          <w:u w:val="single"/>
        </w:rPr>
        <w:t xml:space="preserve">for children </w:t>
      </w:r>
      <w:r w:rsidRPr="002160A7">
        <w:rPr>
          <w:rFonts w:ascii="Arial" w:hAnsi="Arial" w:cs="Arial"/>
          <w:b/>
          <w:sz w:val="24"/>
          <w:szCs w:val="24"/>
          <w:u w:val="single"/>
        </w:rPr>
        <w:t>from the conference.</w:t>
      </w:r>
      <w:proofErr w:type="gramEnd"/>
    </w:p>
    <w:p w:rsidR="002160A7" w:rsidRPr="002160A7" w:rsidRDefault="002160A7">
      <w:pPr>
        <w:rPr>
          <w:rFonts w:ascii="Arial" w:hAnsi="Arial" w:cs="Arial"/>
          <w:b/>
          <w:sz w:val="24"/>
          <w:szCs w:val="24"/>
          <w:u w:val="single"/>
        </w:rPr>
      </w:pPr>
    </w:p>
    <w:p w:rsidR="002160A7" w:rsidRPr="002160A7" w:rsidRDefault="002160A7" w:rsidP="002160A7">
      <w:pPr>
        <w:rPr>
          <w:rFonts w:ascii="Arial" w:hAnsi="Arial" w:cs="Arial"/>
          <w:b/>
          <w:sz w:val="24"/>
          <w:szCs w:val="24"/>
          <w:u w:val="single"/>
        </w:rPr>
      </w:pPr>
      <w:r w:rsidRPr="002160A7">
        <w:rPr>
          <w:rFonts w:ascii="Arial" w:hAnsi="Arial" w:cs="Arial"/>
          <w:b/>
          <w:sz w:val="24"/>
          <w:szCs w:val="24"/>
          <w:u w:val="single"/>
        </w:rPr>
        <w:t>Working together between Safeguarding Unit and CIN service</w:t>
      </w:r>
    </w:p>
    <w:p w:rsidR="002160A7" w:rsidRPr="002160A7" w:rsidRDefault="002160A7" w:rsidP="002160A7">
      <w:pPr>
        <w:rPr>
          <w:rFonts w:ascii="Arial" w:hAnsi="Arial" w:cs="Arial"/>
          <w:b/>
          <w:sz w:val="24"/>
          <w:szCs w:val="24"/>
          <w:u w:val="single"/>
        </w:rPr>
      </w:pPr>
      <w:r w:rsidRPr="002160A7">
        <w:rPr>
          <w:rFonts w:ascii="Arial" w:hAnsi="Arial" w:cs="Arial"/>
          <w:b/>
          <w:sz w:val="24"/>
          <w:szCs w:val="24"/>
          <w:u w:val="single"/>
        </w:rPr>
        <w:t>Aim</w:t>
      </w:r>
    </w:p>
    <w:p w:rsidR="002160A7" w:rsidRPr="002160A7" w:rsidRDefault="002160A7" w:rsidP="002160A7">
      <w:pPr>
        <w:pStyle w:val="ListParagraph"/>
        <w:numPr>
          <w:ilvl w:val="0"/>
          <w:numId w:val="1"/>
        </w:numPr>
        <w:rPr>
          <w:rFonts w:ascii="Arial" w:hAnsi="Arial" w:cs="Arial"/>
          <w:sz w:val="24"/>
          <w:szCs w:val="24"/>
        </w:rPr>
      </w:pPr>
      <w:r w:rsidRPr="002160A7">
        <w:rPr>
          <w:rFonts w:ascii="Arial" w:hAnsi="Arial" w:cs="Arial"/>
          <w:sz w:val="24"/>
          <w:szCs w:val="24"/>
        </w:rPr>
        <w:t>To promote positive working relationships between the CIN services and the Safeguarding Unit.</w:t>
      </w:r>
    </w:p>
    <w:p w:rsidR="002160A7" w:rsidRPr="002160A7" w:rsidRDefault="002160A7" w:rsidP="002160A7">
      <w:pPr>
        <w:pStyle w:val="ListParagraph"/>
        <w:numPr>
          <w:ilvl w:val="0"/>
          <w:numId w:val="1"/>
        </w:numPr>
        <w:rPr>
          <w:rFonts w:ascii="Arial" w:hAnsi="Arial" w:cs="Arial"/>
          <w:sz w:val="24"/>
          <w:szCs w:val="24"/>
        </w:rPr>
      </w:pPr>
      <w:r w:rsidRPr="002160A7">
        <w:rPr>
          <w:rFonts w:ascii="Arial" w:hAnsi="Arial" w:cs="Arial"/>
          <w:sz w:val="24"/>
          <w:szCs w:val="24"/>
        </w:rPr>
        <w:t xml:space="preserve">To provide a consistent link between Team Managers, Advanced Practitioners, Social Workers and the Independent Chairs </w:t>
      </w:r>
    </w:p>
    <w:p w:rsidR="002160A7" w:rsidRPr="002160A7" w:rsidRDefault="002160A7" w:rsidP="002160A7">
      <w:pPr>
        <w:pStyle w:val="ListParagraph"/>
        <w:numPr>
          <w:ilvl w:val="0"/>
          <w:numId w:val="1"/>
        </w:numPr>
        <w:rPr>
          <w:rFonts w:ascii="Arial" w:hAnsi="Arial" w:cs="Arial"/>
          <w:sz w:val="24"/>
          <w:szCs w:val="24"/>
        </w:rPr>
      </w:pPr>
      <w:r w:rsidRPr="002160A7">
        <w:rPr>
          <w:rFonts w:ascii="Arial" w:hAnsi="Arial" w:cs="Arial"/>
          <w:sz w:val="24"/>
          <w:szCs w:val="24"/>
        </w:rPr>
        <w:t>To act as an information sharing link between CIN Teams and Safeguarding Unit.</w:t>
      </w:r>
    </w:p>
    <w:p w:rsidR="002160A7" w:rsidRPr="002160A7" w:rsidRDefault="002160A7" w:rsidP="002160A7">
      <w:pPr>
        <w:pStyle w:val="ListParagraph"/>
        <w:numPr>
          <w:ilvl w:val="0"/>
          <w:numId w:val="1"/>
        </w:numPr>
        <w:rPr>
          <w:rFonts w:ascii="Arial" w:hAnsi="Arial" w:cs="Arial"/>
          <w:sz w:val="24"/>
          <w:szCs w:val="24"/>
        </w:rPr>
      </w:pPr>
      <w:r w:rsidRPr="002160A7">
        <w:rPr>
          <w:rFonts w:ascii="Arial" w:hAnsi="Arial" w:cs="Arial"/>
          <w:sz w:val="24"/>
          <w:szCs w:val="24"/>
        </w:rPr>
        <w:t>To provide direct inductions to new CIN workers on the role and functions of the Safeguarding Unit and how to prepare well for meetings.</w:t>
      </w:r>
    </w:p>
    <w:p w:rsidR="002160A7" w:rsidRPr="002160A7" w:rsidRDefault="002160A7" w:rsidP="002160A7">
      <w:pPr>
        <w:pStyle w:val="ListParagraph"/>
        <w:numPr>
          <w:ilvl w:val="0"/>
          <w:numId w:val="1"/>
        </w:numPr>
        <w:rPr>
          <w:rFonts w:ascii="Arial" w:hAnsi="Arial" w:cs="Arial"/>
          <w:sz w:val="24"/>
          <w:szCs w:val="24"/>
        </w:rPr>
      </w:pPr>
      <w:r w:rsidRPr="002160A7">
        <w:rPr>
          <w:rFonts w:ascii="Arial" w:hAnsi="Arial" w:cs="Arial"/>
          <w:sz w:val="24"/>
          <w:szCs w:val="24"/>
        </w:rPr>
        <w:t>To provide information on procedures, processes in relation to LADO, CSE</w:t>
      </w:r>
      <w:proofErr w:type="gramStart"/>
      <w:r w:rsidRPr="002160A7">
        <w:rPr>
          <w:rFonts w:ascii="Arial" w:hAnsi="Arial" w:cs="Arial"/>
          <w:sz w:val="24"/>
          <w:szCs w:val="24"/>
        </w:rPr>
        <w:t>,CUAB</w:t>
      </w:r>
      <w:proofErr w:type="gramEnd"/>
      <w:r w:rsidRPr="002160A7">
        <w:rPr>
          <w:rFonts w:ascii="Arial" w:hAnsi="Arial" w:cs="Arial"/>
          <w:sz w:val="24"/>
          <w:szCs w:val="24"/>
        </w:rPr>
        <w:t xml:space="preserve"> and CP. </w:t>
      </w:r>
    </w:p>
    <w:p w:rsidR="002160A7" w:rsidRPr="002160A7" w:rsidRDefault="002160A7" w:rsidP="002160A7">
      <w:pPr>
        <w:rPr>
          <w:rFonts w:ascii="Arial" w:hAnsi="Arial" w:cs="Arial"/>
          <w:b/>
          <w:sz w:val="24"/>
          <w:szCs w:val="24"/>
          <w:u w:val="single"/>
        </w:rPr>
      </w:pPr>
      <w:r w:rsidRPr="002160A7">
        <w:rPr>
          <w:rFonts w:ascii="Arial" w:hAnsi="Arial" w:cs="Arial"/>
          <w:b/>
          <w:sz w:val="24"/>
          <w:szCs w:val="24"/>
          <w:u w:val="single"/>
        </w:rPr>
        <w:t xml:space="preserve">Expectations </w:t>
      </w:r>
    </w:p>
    <w:p w:rsidR="002160A7" w:rsidRPr="002160A7" w:rsidRDefault="002160A7" w:rsidP="002160A7">
      <w:pPr>
        <w:pStyle w:val="ListParagraph"/>
        <w:numPr>
          <w:ilvl w:val="0"/>
          <w:numId w:val="2"/>
        </w:numPr>
        <w:rPr>
          <w:rFonts w:ascii="Arial" w:hAnsi="Arial" w:cs="Arial"/>
          <w:sz w:val="24"/>
          <w:szCs w:val="24"/>
        </w:rPr>
      </w:pPr>
      <w:r w:rsidRPr="002160A7">
        <w:rPr>
          <w:rFonts w:ascii="Arial" w:hAnsi="Arial" w:cs="Arial"/>
          <w:sz w:val="24"/>
          <w:szCs w:val="24"/>
        </w:rPr>
        <w:t>The linked IC will provide booked inductions for new staff on 1-1 or small groups to meet requirements of new staff.</w:t>
      </w:r>
    </w:p>
    <w:p w:rsidR="002160A7" w:rsidRPr="002160A7" w:rsidRDefault="002160A7" w:rsidP="002160A7">
      <w:pPr>
        <w:pStyle w:val="ListParagraph"/>
        <w:numPr>
          <w:ilvl w:val="0"/>
          <w:numId w:val="2"/>
        </w:numPr>
        <w:rPr>
          <w:rFonts w:ascii="Arial" w:hAnsi="Arial" w:cs="Arial"/>
          <w:sz w:val="24"/>
          <w:szCs w:val="24"/>
        </w:rPr>
      </w:pPr>
      <w:r w:rsidRPr="002160A7">
        <w:rPr>
          <w:rFonts w:ascii="Arial" w:hAnsi="Arial" w:cs="Arial"/>
          <w:sz w:val="24"/>
          <w:szCs w:val="24"/>
        </w:rPr>
        <w:t>The linked IC will be available to attend a minimal of 2 team meetings a year by arrangement between the TM and IC – agenda to be discussed between IC and TM.</w:t>
      </w:r>
    </w:p>
    <w:p w:rsidR="002160A7" w:rsidRPr="002160A7" w:rsidRDefault="002160A7" w:rsidP="002160A7">
      <w:pPr>
        <w:pStyle w:val="ListParagraph"/>
        <w:numPr>
          <w:ilvl w:val="0"/>
          <w:numId w:val="2"/>
        </w:numPr>
        <w:rPr>
          <w:rFonts w:ascii="Arial" w:hAnsi="Arial" w:cs="Arial"/>
          <w:sz w:val="24"/>
          <w:szCs w:val="24"/>
        </w:rPr>
      </w:pPr>
      <w:r w:rsidRPr="002160A7">
        <w:rPr>
          <w:rFonts w:ascii="Arial" w:hAnsi="Arial" w:cs="Arial"/>
          <w:sz w:val="24"/>
          <w:szCs w:val="24"/>
        </w:rPr>
        <w:t>The IC duty worker will be the point of requests for meetings and the linked IC does not replace this nor is this role to be used for discussion s about individual cases allocated to other IC’s.</w:t>
      </w:r>
    </w:p>
    <w:p w:rsidR="005474F2" w:rsidRDefault="005474F2" w:rsidP="002160A7">
      <w:pPr>
        <w:rPr>
          <w:rFonts w:ascii="Arial" w:hAnsi="Arial" w:cs="Arial"/>
          <w:b/>
          <w:sz w:val="24"/>
          <w:szCs w:val="24"/>
          <w:u w:val="single"/>
        </w:rPr>
      </w:pPr>
    </w:p>
    <w:p w:rsidR="002160A7" w:rsidRPr="002160A7" w:rsidRDefault="002160A7" w:rsidP="002160A7">
      <w:pPr>
        <w:rPr>
          <w:rFonts w:ascii="Arial" w:hAnsi="Arial" w:cs="Arial"/>
          <w:b/>
          <w:sz w:val="24"/>
          <w:szCs w:val="24"/>
          <w:u w:val="single"/>
        </w:rPr>
      </w:pPr>
      <w:r w:rsidRPr="002160A7">
        <w:rPr>
          <w:rFonts w:ascii="Arial" w:hAnsi="Arial" w:cs="Arial"/>
          <w:b/>
          <w:sz w:val="24"/>
          <w:szCs w:val="24"/>
          <w:u w:val="single"/>
        </w:rPr>
        <w:lastRenderedPageBreak/>
        <w:t>Linked IC’s to CIN teams</w:t>
      </w:r>
    </w:p>
    <w:p w:rsidR="002160A7" w:rsidRPr="002160A7" w:rsidRDefault="002160A7" w:rsidP="002160A7">
      <w:pPr>
        <w:rPr>
          <w:rFonts w:ascii="Arial" w:hAnsi="Arial" w:cs="Arial"/>
          <w:b/>
          <w:sz w:val="24"/>
          <w:szCs w:val="24"/>
        </w:rPr>
      </w:pPr>
      <w:r w:rsidRPr="002160A7">
        <w:rPr>
          <w:rFonts w:ascii="Arial" w:hAnsi="Arial" w:cs="Arial"/>
          <w:sz w:val="24"/>
          <w:szCs w:val="24"/>
        </w:rPr>
        <w:t xml:space="preserve">DAS and DCT- </w:t>
      </w:r>
      <w:proofErr w:type="spellStart"/>
      <w:r w:rsidRPr="002160A7">
        <w:rPr>
          <w:rFonts w:ascii="Arial" w:hAnsi="Arial" w:cs="Arial"/>
          <w:b/>
          <w:sz w:val="24"/>
          <w:szCs w:val="24"/>
        </w:rPr>
        <w:t>Purna</w:t>
      </w:r>
      <w:proofErr w:type="spellEnd"/>
    </w:p>
    <w:p w:rsidR="002160A7" w:rsidRPr="002160A7" w:rsidRDefault="002160A7" w:rsidP="002160A7">
      <w:pPr>
        <w:rPr>
          <w:rFonts w:ascii="Arial" w:hAnsi="Arial" w:cs="Arial"/>
          <w:sz w:val="24"/>
          <w:szCs w:val="24"/>
        </w:rPr>
      </w:pPr>
      <w:r w:rsidRPr="002160A7">
        <w:rPr>
          <w:rFonts w:ascii="Arial" w:hAnsi="Arial" w:cs="Arial"/>
          <w:sz w:val="24"/>
          <w:szCs w:val="24"/>
        </w:rPr>
        <w:t>Cluster 1 and Cluster 3 B -</w:t>
      </w:r>
      <w:r w:rsidRPr="002160A7">
        <w:rPr>
          <w:rFonts w:ascii="Arial" w:hAnsi="Arial" w:cs="Arial"/>
          <w:b/>
          <w:sz w:val="24"/>
          <w:szCs w:val="24"/>
        </w:rPr>
        <w:t>Janice</w:t>
      </w:r>
    </w:p>
    <w:p w:rsidR="002160A7" w:rsidRPr="002160A7" w:rsidRDefault="002160A7" w:rsidP="002160A7">
      <w:pPr>
        <w:rPr>
          <w:rFonts w:ascii="Arial" w:hAnsi="Arial" w:cs="Arial"/>
          <w:sz w:val="24"/>
          <w:szCs w:val="24"/>
        </w:rPr>
      </w:pPr>
      <w:r w:rsidRPr="002160A7">
        <w:rPr>
          <w:rFonts w:ascii="Arial" w:hAnsi="Arial" w:cs="Arial"/>
          <w:sz w:val="24"/>
          <w:szCs w:val="24"/>
        </w:rPr>
        <w:t>Cluster 6 -</w:t>
      </w:r>
      <w:r w:rsidRPr="002160A7">
        <w:rPr>
          <w:rFonts w:ascii="Arial" w:hAnsi="Arial" w:cs="Arial"/>
          <w:b/>
          <w:sz w:val="24"/>
          <w:szCs w:val="24"/>
        </w:rPr>
        <w:t>Jude</w:t>
      </w:r>
    </w:p>
    <w:p w:rsidR="002160A7" w:rsidRPr="002160A7" w:rsidRDefault="002160A7" w:rsidP="002160A7">
      <w:pPr>
        <w:rPr>
          <w:rFonts w:ascii="Arial" w:hAnsi="Arial" w:cs="Arial"/>
          <w:b/>
          <w:sz w:val="24"/>
          <w:szCs w:val="24"/>
        </w:rPr>
      </w:pPr>
      <w:r w:rsidRPr="002160A7">
        <w:rPr>
          <w:rFonts w:ascii="Arial" w:hAnsi="Arial" w:cs="Arial"/>
          <w:sz w:val="24"/>
          <w:szCs w:val="24"/>
        </w:rPr>
        <w:t>Cluster 2A and Cluster 4A -</w:t>
      </w:r>
      <w:r w:rsidRPr="002160A7">
        <w:rPr>
          <w:rFonts w:ascii="Arial" w:hAnsi="Arial" w:cs="Arial"/>
          <w:b/>
          <w:sz w:val="24"/>
          <w:szCs w:val="24"/>
        </w:rPr>
        <w:t>Avril</w:t>
      </w:r>
    </w:p>
    <w:p w:rsidR="002160A7" w:rsidRPr="002160A7" w:rsidRDefault="002160A7" w:rsidP="002160A7">
      <w:pPr>
        <w:rPr>
          <w:rFonts w:ascii="Arial" w:hAnsi="Arial" w:cs="Arial"/>
          <w:b/>
          <w:sz w:val="24"/>
          <w:szCs w:val="24"/>
        </w:rPr>
      </w:pPr>
      <w:r w:rsidRPr="002160A7">
        <w:rPr>
          <w:rFonts w:ascii="Arial" w:hAnsi="Arial" w:cs="Arial"/>
          <w:sz w:val="24"/>
          <w:szCs w:val="24"/>
        </w:rPr>
        <w:t xml:space="preserve">Cluster 4B and 2 B- </w:t>
      </w:r>
      <w:proofErr w:type="spellStart"/>
      <w:r w:rsidRPr="002160A7">
        <w:rPr>
          <w:rFonts w:ascii="Arial" w:hAnsi="Arial" w:cs="Arial"/>
          <w:b/>
          <w:sz w:val="24"/>
          <w:szCs w:val="24"/>
        </w:rPr>
        <w:t>Tiernan</w:t>
      </w:r>
      <w:proofErr w:type="spellEnd"/>
    </w:p>
    <w:p w:rsidR="002160A7" w:rsidRDefault="002160A7" w:rsidP="002160A7">
      <w:pPr>
        <w:rPr>
          <w:rFonts w:ascii="Arial" w:hAnsi="Arial" w:cs="Arial"/>
          <w:b/>
          <w:sz w:val="24"/>
          <w:szCs w:val="24"/>
        </w:rPr>
      </w:pPr>
      <w:r w:rsidRPr="002160A7">
        <w:rPr>
          <w:rFonts w:ascii="Arial" w:hAnsi="Arial" w:cs="Arial"/>
          <w:sz w:val="24"/>
          <w:szCs w:val="24"/>
        </w:rPr>
        <w:t xml:space="preserve">Cluster 3A and Cluster 5- </w:t>
      </w:r>
      <w:r w:rsidRPr="002160A7">
        <w:rPr>
          <w:rFonts w:ascii="Arial" w:hAnsi="Arial" w:cs="Arial"/>
          <w:b/>
          <w:sz w:val="24"/>
          <w:szCs w:val="24"/>
        </w:rPr>
        <w:t>Pauline</w:t>
      </w:r>
    </w:p>
    <w:p w:rsidR="002160A7" w:rsidRDefault="002160A7" w:rsidP="002160A7">
      <w:pPr>
        <w:rPr>
          <w:rFonts w:ascii="Arial" w:hAnsi="Arial" w:cs="Arial"/>
          <w:b/>
          <w:sz w:val="24"/>
          <w:szCs w:val="24"/>
        </w:rPr>
      </w:pPr>
    </w:p>
    <w:p w:rsidR="002160A7" w:rsidRDefault="002160A7" w:rsidP="002160A7">
      <w:pPr>
        <w:rPr>
          <w:rFonts w:ascii="Arial" w:hAnsi="Arial" w:cs="Arial"/>
          <w:b/>
          <w:sz w:val="24"/>
          <w:szCs w:val="24"/>
          <w:u w:val="single"/>
        </w:rPr>
      </w:pPr>
      <w:r w:rsidRPr="002160A7">
        <w:rPr>
          <w:rFonts w:ascii="Arial" w:hAnsi="Arial" w:cs="Arial"/>
          <w:b/>
          <w:sz w:val="24"/>
          <w:szCs w:val="24"/>
          <w:u w:val="single"/>
        </w:rPr>
        <w:t>LADO arrangements are changing</w:t>
      </w:r>
    </w:p>
    <w:p w:rsidR="001B5353" w:rsidRDefault="002160A7" w:rsidP="002160A7">
      <w:r w:rsidRPr="001B5353">
        <w:rPr>
          <w:rFonts w:ascii="Arial" w:hAnsi="Arial" w:cs="Arial"/>
          <w:sz w:val="24"/>
          <w:szCs w:val="24"/>
        </w:rPr>
        <w:t xml:space="preserve">The LADO post is being advised in the interim I will be the LADO and the day to day arrangements for taking and progressing </w:t>
      </w:r>
      <w:r w:rsidR="001B5353" w:rsidRPr="001B5353">
        <w:rPr>
          <w:rFonts w:ascii="Arial" w:hAnsi="Arial" w:cs="Arial"/>
          <w:sz w:val="24"/>
          <w:szCs w:val="24"/>
        </w:rPr>
        <w:t>referrals will</w:t>
      </w:r>
      <w:r w:rsidRPr="001B5353">
        <w:rPr>
          <w:rFonts w:ascii="Arial" w:hAnsi="Arial" w:cs="Arial"/>
          <w:sz w:val="24"/>
          <w:szCs w:val="24"/>
        </w:rPr>
        <w:t xml:space="preserve"> be managed by Jude Atkinson and </w:t>
      </w:r>
      <w:proofErr w:type="spellStart"/>
      <w:r w:rsidRPr="001B5353">
        <w:rPr>
          <w:rFonts w:ascii="Arial" w:hAnsi="Arial" w:cs="Arial"/>
          <w:sz w:val="24"/>
          <w:szCs w:val="24"/>
        </w:rPr>
        <w:t>Purna</w:t>
      </w:r>
      <w:proofErr w:type="spellEnd"/>
      <w:r w:rsidRPr="001B5353">
        <w:rPr>
          <w:rFonts w:ascii="Arial" w:hAnsi="Arial" w:cs="Arial"/>
          <w:sz w:val="24"/>
          <w:szCs w:val="24"/>
        </w:rPr>
        <w:t xml:space="preserve"> Patel. Please contact them on 454</w:t>
      </w:r>
      <w:r w:rsidR="001B5353" w:rsidRPr="001B5353">
        <w:t xml:space="preserve"> </w:t>
      </w:r>
    </w:p>
    <w:p w:rsidR="001B5353" w:rsidRPr="001B5353" w:rsidRDefault="001B5353" w:rsidP="002160A7">
      <w:pPr>
        <w:rPr>
          <w:rFonts w:ascii="Arial" w:hAnsi="Arial" w:cs="Arial"/>
          <w:sz w:val="24"/>
          <w:szCs w:val="24"/>
        </w:rPr>
      </w:pPr>
      <w:proofErr w:type="gramStart"/>
      <w:r w:rsidRPr="001B5353">
        <w:rPr>
          <w:rFonts w:ascii="Arial" w:hAnsi="Arial" w:cs="Arial"/>
        </w:rPr>
        <w:t>or</w:t>
      </w:r>
      <w:proofErr w:type="gramEnd"/>
      <w:r w:rsidRPr="001B5353">
        <w:rPr>
          <w:rFonts w:ascii="Arial" w:hAnsi="Arial" w:cs="Arial"/>
        </w:rPr>
        <w:t xml:space="preserve"> email on</w:t>
      </w:r>
      <w:r>
        <w:t xml:space="preserve"> </w:t>
      </w:r>
      <w:hyperlink r:id="rId6" w:history="1">
        <w:r w:rsidRPr="004D0048">
          <w:rPr>
            <w:rStyle w:val="Hyperlink"/>
            <w:rFonts w:ascii="Arial" w:hAnsi="Arial" w:cs="Arial"/>
            <w:sz w:val="24"/>
            <w:szCs w:val="24"/>
          </w:rPr>
          <w:t>Lado-allegations-referrals@leicester.gov.uk</w:t>
        </w:r>
      </w:hyperlink>
    </w:p>
    <w:p w:rsidR="00942C87" w:rsidRPr="002160A7" w:rsidRDefault="00942C87">
      <w:pPr>
        <w:rPr>
          <w:rFonts w:ascii="Arial" w:hAnsi="Arial" w:cs="Arial"/>
          <w:b/>
          <w:sz w:val="24"/>
          <w:szCs w:val="24"/>
          <w:u w:val="single"/>
        </w:rPr>
      </w:pPr>
    </w:p>
    <w:p w:rsidR="00942C87" w:rsidRPr="002160A7" w:rsidRDefault="00942C87" w:rsidP="00942C87">
      <w:pPr>
        <w:tabs>
          <w:tab w:val="left" w:pos="0"/>
        </w:tabs>
        <w:jc w:val="center"/>
        <w:rPr>
          <w:rFonts w:ascii="Arial" w:hAnsi="Arial" w:cs="Arial"/>
          <w:sz w:val="24"/>
          <w:szCs w:val="24"/>
        </w:rPr>
      </w:pPr>
      <w:r w:rsidRPr="002160A7">
        <w:rPr>
          <w:rFonts w:ascii="Arial" w:hAnsi="Arial" w:cs="Arial"/>
          <w:sz w:val="24"/>
          <w:szCs w:val="24"/>
        </w:rPr>
        <w:t xml:space="preserve">Any queries please contact </w:t>
      </w:r>
      <w:proofErr w:type="gramStart"/>
      <w:r w:rsidRPr="002160A7">
        <w:rPr>
          <w:rFonts w:ascii="Arial" w:hAnsi="Arial" w:cs="Arial"/>
          <w:sz w:val="24"/>
          <w:szCs w:val="24"/>
        </w:rPr>
        <w:t>myself</w:t>
      </w:r>
      <w:proofErr w:type="gramEnd"/>
      <w:r w:rsidRPr="002160A7">
        <w:rPr>
          <w:rFonts w:ascii="Arial" w:hAnsi="Arial" w:cs="Arial"/>
          <w:sz w:val="24"/>
          <w:szCs w:val="24"/>
        </w:rPr>
        <w:t xml:space="preserve"> or a duty Independent Chair.</w:t>
      </w:r>
    </w:p>
    <w:p w:rsidR="00942C87" w:rsidRPr="002160A7" w:rsidRDefault="00942C87" w:rsidP="00942C87">
      <w:pPr>
        <w:tabs>
          <w:tab w:val="left" w:pos="0"/>
        </w:tabs>
        <w:jc w:val="center"/>
        <w:rPr>
          <w:rFonts w:ascii="Arial" w:hAnsi="Arial" w:cs="Arial"/>
          <w:sz w:val="24"/>
          <w:szCs w:val="24"/>
        </w:rPr>
      </w:pPr>
      <w:r w:rsidRPr="002160A7">
        <w:rPr>
          <w:rFonts w:ascii="Arial" w:hAnsi="Arial" w:cs="Arial"/>
          <w:sz w:val="24"/>
          <w:szCs w:val="24"/>
        </w:rPr>
        <w:t>Lesley Booth</w:t>
      </w:r>
    </w:p>
    <w:p w:rsidR="002160A7" w:rsidRPr="002160A7" w:rsidRDefault="002160A7" w:rsidP="00942C87">
      <w:pPr>
        <w:tabs>
          <w:tab w:val="left" w:pos="0"/>
        </w:tabs>
        <w:jc w:val="center"/>
        <w:rPr>
          <w:rFonts w:ascii="Arial" w:hAnsi="Arial" w:cs="Arial"/>
          <w:sz w:val="24"/>
          <w:szCs w:val="24"/>
        </w:rPr>
      </w:pPr>
      <w:r w:rsidRPr="002160A7">
        <w:rPr>
          <w:rFonts w:ascii="Arial" w:hAnsi="Arial" w:cs="Arial"/>
          <w:sz w:val="24"/>
          <w:szCs w:val="24"/>
        </w:rPr>
        <w:t>27-5-16</w:t>
      </w:r>
    </w:p>
    <w:p w:rsidR="00243276" w:rsidRPr="002160A7" w:rsidRDefault="00243276">
      <w:pPr>
        <w:rPr>
          <w:rFonts w:ascii="Arial" w:hAnsi="Arial" w:cs="Arial"/>
          <w:sz w:val="24"/>
          <w:szCs w:val="24"/>
        </w:rPr>
      </w:pPr>
    </w:p>
    <w:sectPr w:rsidR="00243276" w:rsidRPr="00216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153E"/>
    <w:multiLevelType w:val="hybridMultilevel"/>
    <w:tmpl w:val="1D3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ED1345"/>
    <w:multiLevelType w:val="hybridMultilevel"/>
    <w:tmpl w:val="D30A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5D1AE0"/>
    <w:multiLevelType w:val="hybridMultilevel"/>
    <w:tmpl w:val="821A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76"/>
    <w:rsid w:val="00047535"/>
    <w:rsid w:val="0016246B"/>
    <w:rsid w:val="001B5353"/>
    <w:rsid w:val="002160A7"/>
    <w:rsid w:val="00243276"/>
    <w:rsid w:val="00305B43"/>
    <w:rsid w:val="00392AAB"/>
    <w:rsid w:val="004F45A3"/>
    <w:rsid w:val="005261B6"/>
    <w:rsid w:val="005474F2"/>
    <w:rsid w:val="006222A9"/>
    <w:rsid w:val="008C68E9"/>
    <w:rsid w:val="00942C87"/>
    <w:rsid w:val="00A66D9D"/>
    <w:rsid w:val="00B168A4"/>
    <w:rsid w:val="00B24B07"/>
    <w:rsid w:val="00E31E6A"/>
    <w:rsid w:val="00E36224"/>
    <w:rsid w:val="00E97123"/>
    <w:rsid w:val="00EE3D03"/>
    <w:rsid w:val="00F34DC1"/>
    <w:rsid w:val="00FA3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A7"/>
    <w:pPr>
      <w:ind w:left="720"/>
      <w:contextualSpacing/>
    </w:pPr>
  </w:style>
  <w:style w:type="character" w:styleId="Hyperlink">
    <w:name w:val="Hyperlink"/>
    <w:basedOn w:val="DefaultParagraphFont"/>
    <w:uiPriority w:val="99"/>
    <w:unhideWhenUsed/>
    <w:rsid w:val="001B5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A7"/>
    <w:pPr>
      <w:ind w:left="720"/>
      <w:contextualSpacing/>
    </w:pPr>
  </w:style>
  <w:style w:type="character" w:styleId="Hyperlink">
    <w:name w:val="Hyperlink"/>
    <w:basedOn w:val="DefaultParagraphFont"/>
    <w:uiPriority w:val="99"/>
    <w:unhideWhenUsed/>
    <w:rsid w:val="001B5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do-allegations-referrals@leicester.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Booth</dc:creator>
  <cp:lastModifiedBy>Nichola Pell</cp:lastModifiedBy>
  <cp:revision>9</cp:revision>
  <dcterms:created xsi:type="dcterms:W3CDTF">2016-11-09T14:14:00Z</dcterms:created>
  <dcterms:modified xsi:type="dcterms:W3CDTF">2016-11-09T15:10:00Z</dcterms:modified>
</cp:coreProperties>
</file>