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74" w:rsidRPr="00D33EA3" w:rsidRDefault="00B37874" w:rsidP="006D0D8F">
      <w:pPr>
        <w:jc w:val="center"/>
        <w:rPr>
          <w:rFonts w:ascii="Arial" w:hAnsi="Arial" w:cs="Arial"/>
          <w:b/>
          <w:sz w:val="24"/>
          <w:szCs w:val="24"/>
          <w:u w:val="single"/>
        </w:rPr>
      </w:pPr>
      <w:bookmarkStart w:id="0" w:name="_GoBack"/>
      <w:bookmarkEnd w:id="0"/>
    </w:p>
    <w:p w:rsidR="00B37874" w:rsidRPr="00D33EA3" w:rsidRDefault="00B37874" w:rsidP="006D0D8F">
      <w:pPr>
        <w:jc w:val="center"/>
        <w:rPr>
          <w:rFonts w:ascii="Arial" w:hAnsi="Arial" w:cs="Arial"/>
          <w:b/>
          <w:sz w:val="24"/>
          <w:szCs w:val="24"/>
          <w:u w:val="single"/>
        </w:rPr>
      </w:pPr>
      <w:r w:rsidRPr="00D33EA3">
        <w:rPr>
          <w:rFonts w:ascii="Arial" w:hAnsi="Arial" w:cs="Arial"/>
          <w:noProof/>
          <w:sz w:val="24"/>
          <w:szCs w:val="24"/>
          <w:lang w:eastAsia="en-GB"/>
        </w:rPr>
        <w:drawing>
          <wp:anchor distT="0" distB="0" distL="114300" distR="114300" simplePos="0" relativeHeight="251658240" behindDoc="0" locked="0" layoutInCell="1" allowOverlap="1" wp14:anchorId="503942D2" wp14:editId="3FC5606F">
            <wp:simplePos x="0" y="0"/>
            <wp:positionH relativeFrom="column">
              <wp:posOffset>4680585</wp:posOffset>
            </wp:positionH>
            <wp:positionV relativeFrom="paragraph">
              <wp:posOffset>-773430</wp:posOffset>
            </wp:positionV>
            <wp:extent cx="1777365" cy="1153795"/>
            <wp:effectExtent l="0" t="0" r="0" b="8255"/>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874" w:rsidRPr="00D33EA3" w:rsidRDefault="00B37874" w:rsidP="006D0D8F">
      <w:pPr>
        <w:jc w:val="center"/>
        <w:rPr>
          <w:rFonts w:ascii="Arial" w:hAnsi="Arial" w:cs="Arial"/>
          <w:b/>
          <w:sz w:val="24"/>
          <w:szCs w:val="24"/>
        </w:rPr>
      </w:pPr>
    </w:p>
    <w:p w:rsidR="001766C7" w:rsidRDefault="008774CC" w:rsidP="006D0D8F">
      <w:pPr>
        <w:jc w:val="center"/>
        <w:rPr>
          <w:rFonts w:ascii="Arial" w:hAnsi="Arial" w:cs="Arial"/>
          <w:b/>
          <w:sz w:val="24"/>
          <w:szCs w:val="24"/>
        </w:rPr>
      </w:pPr>
      <w:r w:rsidRPr="00D33EA3">
        <w:rPr>
          <w:rFonts w:ascii="Arial" w:hAnsi="Arial" w:cs="Arial"/>
          <w:b/>
          <w:sz w:val="24"/>
          <w:szCs w:val="24"/>
        </w:rPr>
        <w:t xml:space="preserve">Kent County Council </w:t>
      </w:r>
      <w:r w:rsidR="001766C7">
        <w:rPr>
          <w:rFonts w:ascii="Arial" w:hAnsi="Arial" w:cs="Arial"/>
          <w:b/>
          <w:sz w:val="24"/>
          <w:szCs w:val="24"/>
        </w:rPr>
        <w:t>Fostering Policy</w:t>
      </w:r>
    </w:p>
    <w:p w:rsidR="006346E7" w:rsidRPr="00D33EA3" w:rsidRDefault="005B3CF7" w:rsidP="006D0D8F">
      <w:pPr>
        <w:jc w:val="center"/>
        <w:rPr>
          <w:rFonts w:ascii="Arial" w:hAnsi="Arial" w:cs="Arial"/>
          <w:b/>
          <w:sz w:val="24"/>
          <w:szCs w:val="24"/>
        </w:rPr>
      </w:pPr>
      <w:r w:rsidRPr="00D33EA3">
        <w:rPr>
          <w:rFonts w:ascii="Arial" w:hAnsi="Arial" w:cs="Arial"/>
          <w:b/>
          <w:sz w:val="24"/>
          <w:szCs w:val="24"/>
        </w:rPr>
        <w:t>Pocket Money and Savings</w:t>
      </w:r>
    </w:p>
    <w:p w:rsidR="008774CC" w:rsidRPr="00D33EA3" w:rsidRDefault="008774CC" w:rsidP="00B37874">
      <w:pPr>
        <w:spacing w:after="0" w:line="240" w:lineRule="auto"/>
        <w:rPr>
          <w:rFonts w:ascii="Arial" w:hAnsi="Arial" w:cs="Arial"/>
          <w:sz w:val="24"/>
          <w:szCs w:val="24"/>
        </w:rPr>
      </w:pPr>
    </w:p>
    <w:p w:rsidR="00B37874" w:rsidRPr="00D33EA3" w:rsidRDefault="00B37874" w:rsidP="00B37874">
      <w:pPr>
        <w:spacing w:after="0" w:line="240" w:lineRule="auto"/>
        <w:rPr>
          <w:rFonts w:ascii="Arial" w:hAnsi="Arial" w:cs="Arial"/>
          <w:sz w:val="24"/>
          <w:szCs w:val="24"/>
        </w:rPr>
      </w:pPr>
    </w:p>
    <w:p w:rsidR="00B37874" w:rsidRPr="00D33EA3" w:rsidRDefault="00B37874" w:rsidP="00B3787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943"/>
        <w:gridCol w:w="6299"/>
      </w:tblGrid>
      <w:tr w:rsidR="005B3CF7" w:rsidRPr="00D33EA3" w:rsidTr="00B37874">
        <w:tc>
          <w:tcPr>
            <w:tcW w:w="2943" w:type="dxa"/>
          </w:tcPr>
          <w:p w:rsidR="005B3CF7" w:rsidRPr="00D33EA3" w:rsidRDefault="005B3CF7" w:rsidP="00B37874">
            <w:pPr>
              <w:rPr>
                <w:rFonts w:ascii="Arial" w:hAnsi="Arial" w:cs="Arial"/>
                <w:sz w:val="24"/>
                <w:szCs w:val="24"/>
              </w:rPr>
            </w:pPr>
            <w:r w:rsidRPr="00D33EA3">
              <w:rPr>
                <w:rFonts w:ascii="Arial" w:hAnsi="Arial" w:cs="Arial"/>
                <w:sz w:val="24"/>
                <w:szCs w:val="24"/>
              </w:rPr>
              <w:t>Document Author</w:t>
            </w:r>
          </w:p>
        </w:tc>
        <w:tc>
          <w:tcPr>
            <w:tcW w:w="6299" w:type="dxa"/>
          </w:tcPr>
          <w:p w:rsidR="005B3CF7" w:rsidRPr="00D33EA3" w:rsidRDefault="005B3CF7" w:rsidP="00B37874">
            <w:pPr>
              <w:rPr>
                <w:rFonts w:ascii="Arial" w:hAnsi="Arial" w:cs="Arial"/>
                <w:sz w:val="24"/>
                <w:szCs w:val="24"/>
              </w:rPr>
            </w:pPr>
            <w:r w:rsidRPr="00D33EA3">
              <w:rPr>
                <w:rFonts w:ascii="Arial" w:hAnsi="Arial" w:cs="Arial"/>
                <w:sz w:val="24"/>
                <w:szCs w:val="24"/>
              </w:rPr>
              <w:t>Geoff Gurney, Interim AD, Corporate Parenting</w:t>
            </w:r>
          </w:p>
        </w:tc>
      </w:tr>
      <w:tr w:rsidR="00B37874" w:rsidRPr="00D33EA3" w:rsidTr="00B37874">
        <w:tc>
          <w:tcPr>
            <w:tcW w:w="2943" w:type="dxa"/>
          </w:tcPr>
          <w:p w:rsidR="00B37874" w:rsidRPr="00D33EA3" w:rsidRDefault="00B37874" w:rsidP="00B37874">
            <w:pPr>
              <w:rPr>
                <w:rFonts w:ascii="Arial" w:hAnsi="Arial" w:cs="Arial"/>
                <w:sz w:val="24"/>
                <w:szCs w:val="24"/>
              </w:rPr>
            </w:pPr>
            <w:r w:rsidRPr="00D33EA3">
              <w:rPr>
                <w:rFonts w:ascii="Arial" w:hAnsi="Arial" w:cs="Arial"/>
                <w:sz w:val="24"/>
                <w:szCs w:val="24"/>
              </w:rPr>
              <w:t>Document Owner</w:t>
            </w:r>
          </w:p>
        </w:tc>
        <w:tc>
          <w:tcPr>
            <w:tcW w:w="6299" w:type="dxa"/>
          </w:tcPr>
          <w:p w:rsidR="00B37874" w:rsidRPr="00D33EA3" w:rsidRDefault="005B3CF7" w:rsidP="0053393D">
            <w:pPr>
              <w:rPr>
                <w:rFonts w:ascii="Arial" w:hAnsi="Arial" w:cs="Arial"/>
                <w:sz w:val="24"/>
                <w:szCs w:val="24"/>
              </w:rPr>
            </w:pPr>
            <w:r w:rsidRPr="00D33EA3">
              <w:rPr>
                <w:rFonts w:ascii="Arial" w:hAnsi="Arial" w:cs="Arial"/>
                <w:sz w:val="24"/>
                <w:szCs w:val="24"/>
              </w:rPr>
              <w:t xml:space="preserve">Caroline Smith, </w:t>
            </w:r>
            <w:r w:rsidR="0053393D">
              <w:rPr>
                <w:rFonts w:ascii="Arial" w:hAnsi="Arial" w:cs="Arial"/>
                <w:sz w:val="24"/>
                <w:szCs w:val="24"/>
              </w:rPr>
              <w:t xml:space="preserve">Head of Fostering </w:t>
            </w:r>
          </w:p>
        </w:tc>
      </w:tr>
      <w:tr w:rsidR="00B37874" w:rsidRPr="00D33EA3" w:rsidTr="00B37874">
        <w:tc>
          <w:tcPr>
            <w:tcW w:w="2943" w:type="dxa"/>
          </w:tcPr>
          <w:p w:rsidR="00B37874" w:rsidRPr="00D33EA3" w:rsidRDefault="00B37874" w:rsidP="00B37874">
            <w:pPr>
              <w:rPr>
                <w:rFonts w:ascii="Arial" w:hAnsi="Arial" w:cs="Arial"/>
                <w:sz w:val="24"/>
                <w:szCs w:val="24"/>
              </w:rPr>
            </w:pPr>
            <w:r w:rsidRPr="00D33EA3">
              <w:rPr>
                <w:rFonts w:ascii="Arial" w:hAnsi="Arial" w:cs="Arial"/>
                <w:sz w:val="24"/>
                <w:szCs w:val="24"/>
              </w:rPr>
              <w:t>Version</w:t>
            </w:r>
          </w:p>
        </w:tc>
        <w:tc>
          <w:tcPr>
            <w:tcW w:w="6299" w:type="dxa"/>
          </w:tcPr>
          <w:p w:rsidR="00B37874" w:rsidRPr="00D33EA3" w:rsidRDefault="005B3CF7" w:rsidP="0053393D">
            <w:pPr>
              <w:rPr>
                <w:rFonts w:ascii="Arial" w:hAnsi="Arial" w:cs="Arial"/>
                <w:sz w:val="24"/>
                <w:szCs w:val="24"/>
              </w:rPr>
            </w:pPr>
            <w:r w:rsidRPr="00D33EA3">
              <w:rPr>
                <w:rFonts w:ascii="Arial" w:hAnsi="Arial" w:cs="Arial"/>
                <w:sz w:val="24"/>
                <w:szCs w:val="24"/>
              </w:rPr>
              <w:t xml:space="preserve">1.1 </w:t>
            </w:r>
            <w:r w:rsidR="008C2B57">
              <w:rPr>
                <w:rFonts w:ascii="Arial" w:hAnsi="Arial" w:cs="Arial"/>
                <w:sz w:val="24"/>
                <w:szCs w:val="24"/>
              </w:rPr>
              <w:t>June</w:t>
            </w:r>
          </w:p>
        </w:tc>
      </w:tr>
      <w:tr w:rsidR="00B37874" w:rsidRPr="00D33EA3" w:rsidTr="00B37874">
        <w:tc>
          <w:tcPr>
            <w:tcW w:w="2943" w:type="dxa"/>
          </w:tcPr>
          <w:p w:rsidR="00B37874" w:rsidRPr="00D33EA3" w:rsidRDefault="00B37874" w:rsidP="00B37874">
            <w:pPr>
              <w:rPr>
                <w:rFonts w:ascii="Arial" w:hAnsi="Arial" w:cs="Arial"/>
                <w:sz w:val="24"/>
                <w:szCs w:val="24"/>
              </w:rPr>
            </w:pPr>
            <w:r w:rsidRPr="00D33EA3">
              <w:rPr>
                <w:rFonts w:ascii="Arial" w:hAnsi="Arial" w:cs="Arial"/>
                <w:sz w:val="24"/>
                <w:szCs w:val="24"/>
              </w:rPr>
              <w:t>Approved</w:t>
            </w:r>
          </w:p>
        </w:tc>
        <w:tc>
          <w:tcPr>
            <w:tcW w:w="6299" w:type="dxa"/>
          </w:tcPr>
          <w:p w:rsidR="00B37874" w:rsidRPr="00D33EA3" w:rsidRDefault="008C2B57" w:rsidP="00B37874">
            <w:pPr>
              <w:rPr>
                <w:rFonts w:ascii="Arial" w:hAnsi="Arial" w:cs="Arial"/>
                <w:sz w:val="24"/>
                <w:szCs w:val="24"/>
              </w:rPr>
            </w:pPr>
            <w:r>
              <w:rPr>
                <w:rFonts w:ascii="Arial" w:hAnsi="Arial" w:cs="Arial"/>
                <w:sz w:val="24"/>
                <w:szCs w:val="24"/>
              </w:rPr>
              <w:t>June 2016</w:t>
            </w:r>
          </w:p>
        </w:tc>
      </w:tr>
    </w:tbl>
    <w:p w:rsidR="00B37874" w:rsidRPr="00D33EA3" w:rsidRDefault="00B37874" w:rsidP="00B37874">
      <w:pPr>
        <w:spacing w:after="0" w:line="240" w:lineRule="auto"/>
        <w:rPr>
          <w:rFonts w:ascii="Arial" w:hAnsi="Arial" w:cs="Arial"/>
          <w:sz w:val="24"/>
          <w:szCs w:val="24"/>
        </w:rPr>
      </w:pPr>
    </w:p>
    <w:p w:rsidR="00B37874" w:rsidRPr="00D33EA3" w:rsidRDefault="00B37874" w:rsidP="00B37874">
      <w:pPr>
        <w:spacing w:after="0" w:line="240" w:lineRule="auto"/>
        <w:rPr>
          <w:rFonts w:ascii="Arial" w:hAnsi="Arial" w:cs="Arial"/>
          <w:sz w:val="24"/>
          <w:szCs w:val="24"/>
        </w:rPr>
      </w:pPr>
    </w:p>
    <w:p w:rsidR="00B37874" w:rsidRPr="00D33EA3" w:rsidRDefault="00B37874" w:rsidP="00B37874">
      <w:pPr>
        <w:spacing w:after="0" w:line="240" w:lineRule="auto"/>
        <w:rPr>
          <w:rFonts w:ascii="Arial" w:hAnsi="Arial" w:cs="Arial"/>
          <w:b/>
          <w:sz w:val="24"/>
          <w:szCs w:val="24"/>
        </w:rPr>
      </w:pPr>
      <w:r w:rsidRPr="00D33EA3">
        <w:rPr>
          <w:rFonts w:ascii="Arial" w:hAnsi="Arial" w:cs="Arial"/>
          <w:b/>
          <w:sz w:val="24"/>
          <w:szCs w:val="24"/>
        </w:rPr>
        <w:t>Contents</w:t>
      </w:r>
    </w:p>
    <w:p w:rsidR="00B37874" w:rsidRPr="00D33EA3" w:rsidRDefault="00B37874" w:rsidP="00B37874">
      <w:pPr>
        <w:spacing w:after="0" w:line="240" w:lineRule="auto"/>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946"/>
        <w:gridCol w:w="1337"/>
      </w:tblGrid>
      <w:tr w:rsidR="005B3CF7" w:rsidRPr="005B3CF7" w:rsidTr="00612673">
        <w:tc>
          <w:tcPr>
            <w:tcW w:w="959" w:type="dxa"/>
          </w:tcPr>
          <w:p w:rsidR="005B3CF7" w:rsidRPr="005B3CF7" w:rsidRDefault="005B3CF7" w:rsidP="005B3CF7">
            <w:pPr>
              <w:rPr>
                <w:rFonts w:ascii="Arial" w:hAnsi="Arial" w:cs="Arial"/>
                <w:b/>
                <w:sz w:val="24"/>
                <w:szCs w:val="24"/>
              </w:rPr>
            </w:pPr>
            <w:r w:rsidRPr="005B3CF7">
              <w:rPr>
                <w:rFonts w:ascii="Arial" w:hAnsi="Arial" w:cs="Arial"/>
                <w:b/>
                <w:sz w:val="24"/>
                <w:szCs w:val="24"/>
              </w:rPr>
              <w:t>1</w:t>
            </w:r>
          </w:p>
        </w:tc>
        <w:tc>
          <w:tcPr>
            <w:tcW w:w="6946" w:type="dxa"/>
          </w:tcPr>
          <w:p w:rsidR="005B3CF7" w:rsidRPr="005B3CF7" w:rsidRDefault="00D33EA3" w:rsidP="005B3CF7">
            <w:pPr>
              <w:rPr>
                <w:rFonts w:ascii="Arial" w:hAnsi="Arial" w:cs="Arial"/>
                <w:b/>
                <w:sz w:val="24"/>
                <w:szCs w:val="24"/>
              </w:rPr>
            </w:pPr>
            <w:r>
              <w:rPr>
                <w:rFonts w:ascii="Arial" w:hAnsi="Arial" w:cs="Arial"/>
                <w:b/>
                <w:sz w:val="24"/>
                <w:szCs w:val="24"/>
              </w:rPr>
              <w:t>Pocket Money</w:t>
            </w:r>
          </w:p>
        </w:tc>
        <w:tc>
          <w:tcPr>
            <w:tcW w:w="1337" w:type="dxa"/>
          </w:tcPr>
          <w:p w:rsidR="005B3CF7" w:rsidRPr="005B3CF7" w:rsidRDefault="002010B1" w:rsidP="005B3CF7">
            <w:pPr>
              <w:rPr>
                <w:rFonts w:ascii="Arial" w:hAnsi="Arial" w:cs="Arial"/>
                <w:b/>
                <w:sz w:val="24"/>
                <w:szCs w:val="24"/>
              </w:rPr>
            </w:pPr>
            <w:r>
              <w:rPr>
                <w:rFonts w:ascii="Arial" w:hAnsi="Arial" w:cs="Arial"/>
                <w:b/>
                <w:sz w:val="24"/>
                <w:szCs w:val="24"/>
              </w:rPr>
              <w:t xml:space="preserve">page </w:t>
            </w:r>
            <w:r w:rsidR="00527CD1">
              <w:rPr>
                <w:rFonts w:ascii="Arial" w:hAnsi="Arial" w:cs="Arial"/>
                <w:b/>
                <w:sz w:val="24"/>
                <w:szCs w:val="24"/>
              </w:rPr>
              <w:t>1</w:t>
            </w:r>
          </w:p>
        </w:tc>
      </w:tr>
      <w:tr w:rsidR="005B3CF7" w:rsidRPr="005B3CF7" w:rsidTr="00612673">
        <w:tc>
          <w:tcPr>
            <w:tcW w:w="959" w:type="dxa"/>
          </w:tcPr>
          <w:p w:rsidR="005B3CF7" w:rsidRPr="005B3CF7" w:rsidRDefault="005B3CF7" w:rsidP="005B3CF7">
            <w:pPr>
              <w:rPr>
                <w:rFonts w:ascii="Arial" w:hAnsi="Arial" w:cs="Arial"/>
                <w:b/>
                <w:sz w:val="24"/>
                <w:szCs w:val="24"/>
              </w:rPr>
            </w:pPr>
            <w:r w:rsidRPr="005B3CF7">
              <w:rPr>
                <w:rFonts w:ascii="Arial" w:hAnsi="Arial" w:cs="Arial"/>
                <w:b/>
                <w:sz w:val="24"/>
                <w:szCs w:val="24"/>
              </w:rPr>
              <w:t>2</w:t>
            </w:r>
          </w:p>
        </w:tc>
        <w:tc>
          <w:tcPr>
            <w:tcW w:w="6946" w:type="dxa"/>
          </w:tcPr>
          <w:p w:rsidR="005B3CF7" w:rsidRPr="005B3CF7" w:rsidRDefault="00D33EA3" w:rsidP="005B3CF7">
            <w:pPr>
              <w:rPr>
                <w:rFonts w:ascii="Arial" w:hAnsi="Arial" w:cs="Arial"/>
                <w:b/>
                <w:sz w:val="24"/>
                <w:szCs w:val="24"/>
              </w:rPr>
            </w:pPr>
            <w:r>
              <w:rPr>
                <w:rFonts w:ascii="Arial" w:hAnsi="Arial" w:cs="Arial"/>
                <w:b/>
                <w:sz w:val="24"/>
                <w:szCs w:val="24"/>
              </w:rPr>
              <w:t>Savings</w:t>
            </w:r>
          </w:p>
        </w:tc>
        <w:tc>
          <w:tcPr>
            <w:tcW w:w="1337" w:type="dxa"/>
          </w:tcPr>
          <w:p w:rsidR="005B3CF7" w:rsidRPr="005B3CF7" w:rsidRDefault="002010B1" w:rsidP="005B3CF7">
            <w:pPr>
              <w:rPr>
                <w:rFonts w:ascii="Arial" w:hAnsi="Arial" w:cs="Arial"/>
                <w:b/>
                <w:sz w:val="24"/>
                <w:szCs w:val="24"/>
              </w:rPr>
            </w:pPr>
            <w:r>
              <w:rPr>
                <w:rFonts w:ascii="Arial" w:hAnsi="Arial" w:cs="Arial"/>
                <w:b/>
                <w:sz w:val="24"/>
                <w:szCs w:val="24"/>
              </w:rPr>
              <w:t xml:space="preserve">page </w:t>
            </w:r>
            <w:r w:rsidR="00527CD1">
              <w:rPr>
                <w:rFonts w:ascii="Arial" w:hAnsi="Arial" w:cs="Arial"/>
                <w:b/>
                <w:sz w:val="24"/>
                <w:szCs w:val="24"/>
              </w:rPr>
              <w:t>2</w:t>
            </w:r>
          </w:p>
        </w:tc>
      </w:tr>
      <w:tr w:rsidR="005B3CF7" w:rsidRPr="005B3CF7" w:rsidTr="00612673">
        <w:tc>
          <w:tcPr>
            <w:tcW w:w="959" w:type="dxa"/>
          </w:tcPr>
          <w:p w:rsidR="005B3CF7" w:rsidRPr="005B3CF7" w:rsidRDefault="00D33EA3" w:rsidP="005B3CF7">
            <w:pPr>
              <w:rPr>
                <w:rFonts w:ascii="Arial" w:hAnsi="Arial" w:cs="Arial"/>
                <w:b/>
                <w:sz w:val="24"/>
                <w:szCs w:val="24"/>
              </w:rPr>
            </w:pPr>
            <w:r>
              <w:rPr>
                <w:rFonts w:ascii="Arial" w:hAnsi="Arial" w:cs="Arial"/>
                <w:b/>
                <w:sz w:val="24"/>
                <w:szCs w:val="24"/>
              </w:rPr>
              <w:t>3</w:t>
            </w:r>
          </w:p>
        </w:tc>
        <w:tc>
          <w:tcPr>
            <w:tcW w:w="6946" w:type="dxa"/>
          </w:tcPr>
          <w:p w:rsidR="005B3CF7" w:rsidRPr="005B3CF7" w:rsidRDefault="00D33EA3" w:rsidP="005B3CF7">
            <w:pPr>
              <w:rPr>
                <w:rFonts w:ascii="Arial" w:hAnsi="Arial" w:cs="Arial"/>
                <w:b/>
                <w:sz w:val="24"/>
                <w:szCs w:val="24"/>
              </w:rPr>
            </w:pPr>
            <w:r>
              <w:rPr>
                <w:rFonts w:ascii="Arial" w:hAnsi="Arial" w:cs="Arial"/>
                <w:b/>
                <w:sz w:val="24"/>
                <w:szCs w:val="24"/>
              </w:rPr>
              <w:t>Additional Funding for Children in Care</w:t>
            </w:r>
          </w:p>
        </w:tc>
        <w:tc>
          <w:tcPr>
            <w:tcW w:w="1337" w:type="dxa"/>
          </w:tcPr>
          <w:p w:rsidR="005B3CF7" w:rsidRPr="005B3CF7" w:rsidRDefault="00D33EA3" w:rsidP="005B3CF7">
            <w:pPr>
              <w:rPr>
                <w:rFonts w:ascii="Arial" w:hAnsi="Arial" w:cs="Arial"/>
                <w:b/>
                <w:sz w:val="24"/>
                <w:szCs w:val="24"/>
              </w:rPr>
            </w:pPr>
            <w:r>
              <w:rPr>
                <w:rFonts w:ascii="Arial" w:hAnsi="Arial" w:cs="Arial"/>
                <w:b/>
                <w:sz w:val="24"/>
                <w:szCs w:val="24"/>
              </w:rPr>
              <w:t xml:space="preserve">page </w:t>
            </w:r>
            <w:r w:rsidR="00F74C74">
              <w:rPr>
                <w:rFonts w:ascii="Arial" w:hAnsi="Arial" w:cs="Arial"/>
                <w:b/>
                <w:sz w:val="24"/>
                <w:szCs w:val="24"/>
              </w:rPr>
              <w:t>4</w:t>
            </w:r>
          </w:p>
        </w:tc>
      </w:tr>
      <w:tr w:rsidR="005B3CF7" w:rsidRPr="005B3CF7" w:rsidTr="00612673">
        <w:tc>
          <w:tcPr>
            <w:tcW w:w="959" w:type="dxa"/>
          </w:tcPr>
          <w:p w:rsidR="005B3CF7" w:rsidRPr="005B3CF7" w:rsidRDefault="002010B1" w:rsidP="005B3CF7">
            <w:pPr>
              <w:rPr>
                <w:rFonts w:ascii="Arial" w:hAnsi="Arial" w:cs="Arial"/>
                <w:b/>
                <w:sz w:val="24"/>
                <w:szCs w:val="24"/>
              </w:rPr>
            </w:pPr>
            <w:r>
              <w:rPr>
                <w:rFonts w:ascii="Arial" w:hAnsi="Arial" w:cs="Arial"/>
                <w:b/>
                <w:sz w:val="24"/>
                <w:szCs w:val="24"/>
              </w:rPr>
              <w:t>4</w:t>
            </w:r>
          </w:p>
        </w:tc>
        <w:tc>
          <w:tcPr>
            <w:tcW w:w="6946" w:type="dxa"/>
          </w:tcPr>
          <w:p w:rsidR="005B3CF7" w:rsidRPr="005B3CF7" w:rsidRDefault="002010B1" w:rsidP="005B3CF7">
            <w:pPr>
              <w:rPr>
                <w:rFonts w:ascii="Arial" w:hAnsi="Arial" w:cs="Arial"/>
                <w:b/>
                <w:sz w:val="24"/>
                <w:szCs w:val="24"/>
              </w:rPr>
            </w:pPr>
            <w:r>
              <w:rPr>
                <w:rFonts w:ascii="Arial" w:hAnsi="Arial" w:cs="Arial"/>
                <w:b/>
                <w:sz w:val="24"/>
                <w:szCs w:val="24"/>
              </w:rPr>
              <w:t>Leaving Care</w:t>
            </w:r>
          </w:p>
        </w:tc>
        <w:tc>
          <w:tcPr>
            <w:tcW w:w="1337" w:type="dxa"/>
          </w:tcPr>
          <w:p w:rsidR="005B3CF7" w:rsidRPr="005B3CF7" w:rsidRDefault="002010B1" w:rsidP="005B3CF7">
            <w:pPr>
              <w:rPr>
                <w:rFonts w:ascii="Arial" w:hAnsi="Arial" w:cs="Arial"/>
                <w:b/>
                <w:sz w:val="24"/>
                <w:szCs w:val="24"/>
              </w:rPr>
            </w:pPr>
            <w:r>
              <w:rPr>
                <w:rFonts w:ascii="Arial" w:hAnsi="Arial" w:cs="Arial"/>
                <w:b/>
                <w:sz w:val="24"/>
                <w:szCs w:val="24"/>
              </w:rPr>
              <w:t xml:space="preserve">page </w:t>
            </w:r>
            <w:r w:rsidR="00F74C74">
              <w:rPr>
                <w:rFonts w:ascii="Arial" w:hAnsi="Arial" w:cs="Arial"/>
                <w:b/>
                <w:sz w:val="24"/>
                <w:szCs w:val="24"/>
              </w:rPr>
              <w:t>5</w:t>
            </w:r>
          </w:p>
        </w:tc>
      </w:tr>
    </w:tbl>
    <w:p w:rsidR="00186777" w:rsidRDefault="00186777" w:rsidP="005B3CF7">
      <w:pPr>
        <w:spacing w:after="0" w:line="240" w:lineRule="auto"/>
        <w:rPr>
          <w:rFonts w:ascii="Arial" w:hAnsi="Arial" w:cs="Arial"/>
          <w:b/>
          <w:sz w:val="24"/>
          <w:szCs w:val="24"/>
        </w:rPr>
      </w:pPr>
    </w:p>
    <w:p w:rsidR="00186777" w:rsidRPr="00D33EA3" w:rsidRDefault="00186777" w:rsidP="005B3CF7">
      <w:pPr>
        <w:spacing w:after="0" w:line="240" w:lineRule="auto"/>
        <w:rPr>
          <w:rFonts w:ascii="Arial" w:hAnsi="Arial" w:cs="Arial"/>
          <w:b/>
          <w:sz w:val="24"/>
          <w:szCs w:val="24"/>
        </w:rPr>
      </w:pPr>
    </w:p>
    <w:p w:rsidR="005B3CF7" w:rsidRPr="00D33EA3" w:rsidRDefault="005B3CF7" w:rsidP="00D33EA3">
      <w:pPr>
        <w:pStyle w:val="ListParagraph"/>
        <w:numPr>
          <w:ilvl w:val="0"/>
          <w:numId w:val="8"/>
        </w:numPr>
        <w:spacing w:after="0" w:line="240" w:lineRule="auto"/>
        <w:rPr>
          <w:rFonts w:ascii="Arial" w:hAnsi="Arial" w:cs="Arial"/>
          <w:i/>
          <w:sz w:val="24"/>
          <w:szCs w:val="24"/>
        </w:rPr>
      </w:pPr>
      <w:r w:rsidRPr="00D33EA3">
        <w:rPr>
          <w:rFonts w:ascii="Arial" w:hAnsi="Arial" w:cs="Arial"/>
          <w:b/>
          <w:sz w:val="24"/>
          <w:szCs w:val="24"/>
        </w:rPr>
        <w:t xml:space="preserve">Pocket money </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Children and young people in our care </w:t>
      </w:r>
      <w:r w:rsidR="008C2B57">
        <w:rPr>
          <w:rFonts w:ascii="Arial" w:hAnsi="Arial" w:cs="Arial"/>
          <w:sz w:val="24"/>
          <w:szCs w:val="24"/>
        </w:rPr>
        <w:t xml:space="preserve">have asked Kent County Council to have set amounts agreed for their </w:t>
      </w:r>
      <w:r w:rsidRPr="00D33EA3">
        <w:rPr>
          <w:rFonts w:ascii="Arial" w:hAnsi="Arial" w:cs="Arial"/>
          <w:sz w:val="24"/>
          <w:szCs w:val="24"/>
        </w:rPr>
        <w:t>pocket money</w:t>
      </w:r>
      <w:r w:rsidR="008C2B57">
        <w:rPr>
          <w:rFonts w:ascii="Arial" w:hAnsi="Arial" w:cs="Arial"/>
          <w:sz w:val="24"/>
          <w:szCs w:val="24"/>
        </w:rPr>
        <w:t xml:space="preserve"> and savings. W</w:t>
      </w:r>
      <w:r w:rsidRPr="00D33EA3">
        <w:rPr>
          <w:rFonts w:ascii="Arial" w:hAnsi="Arial" w:cs="Arial"/>
          <w:sz w:val="24"/>
          <w:szCs w:val="24"/>
        </w:rPr>
        <w:t>hether they are being looked after by a relative or friend, by in-house or independent foster carers, or living in a residential home, pocket money is often an issue that needs a resolution.</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It is not expected that pocket money is paid to children under the age of five.</w:t>
      </w:r>
      <w:r w:rsidR="00D33EA3">
        <w:rPr>
          <w:rFonts w:ascii="Arial" w:hAnsi="Arial" w:cs="Arial"/>
          <w:sz w:val="24"/>
          <w:szCs w:val="24"/>
        </w:rPr>
        <w:t xml:space="preserve"> </w:t>
      </w:r>
      <w:r w:rsidRPr="00D33EA3">
        <w:rPr>
          <w:rFonts w:ascii="Arial" w:hAnsi="Arial" w:cs="Arial"/>
          <w:sz w:val="24"/>
          <w:szCs w:val="24"/>
        </w:rPr>
        <w:t xml:space="preserve"> They can have occasional treats instead of pocket money. </w:t>
      </w:r>
      <w:r w:rsidR="00D33EA3">
        <w:rPr>
          <w:rFonts w:ascii="Arial" w:hAnsi="Arial" w:cs="Arial"/>
          <w:sz w:val="24"/>
          <w:szCs w:val="24"/>
        </w:rPr>
        <w:t xml:space="preserve"> </w:t>
      </w:r>
      <w:r w:rsidRPr="00D33EA3">
        <w:rPr>
          <w:rFonts w:ascii="Arial" w:hAnsi="Arial" w:cs="Arial"/>
          <w:sz w:val="24"/>
          <w:szCs w:val="24"/>
        </w:rPr>
        <w:t xml:space="preserve">For the over 5’s the table is a guide to what is thought to be appropriate, based on 5% of the weekly maintenance payments to foster carers. </w:t>
      </w:r>
      <w:r w:rsidR="00D33EA3">
        <w:rPr>
          <w:rFonts w:ascii="Arial" w:hAnsi="Arial" w:cs="Arial"/>
          <w:sz w:val="24"/>
          <w:szCs w:val="24"/>
        </w:rPr>
        <w:t xml:space="preserve"> </w:t>
      </w:r>
      <w:r w:rsidRPr="00D33EA3">
        <w:rPr>
          <w:rFonts w:ascii="Arial" w:hAnsi="Arial" w:cs="Arial"/>
          <w:sz w:val="24"/>
          <w:szCs w:val="24"/>
        </w:rPr>
        <w:t xml:space="preserve">Kent’s maintenance allowance is already significantly </w:t>
      </w:r>
      <w:proofErr w:type="gramStart"/>
      <w:r w:rsidRPr="00D33EA3">
        <w:rPr>
          <w:rFonts w:ascii="Arial" w:hAnsi="Arial" w:cs="Arial"/>
          <w:sz w:val="24"/>
          <w:szCs w:val="24"/>
        </w:rPr>
        <w:t>higher</w:t>
      </w:r>
      <w:proofErr w:type="gramEnd"/>
      <w:r w:rsidRPr="00D33EA3">
        <w:rPr>
          <w:rFonts w:ascii="Arial" w:hAnsi="Arial" w:cs="Arial"/>
          <w:sz w:val="24"/>
          <w:szCs w:val="24"/>
        </w:rPr>
        <w:t xml:space="preserve"> than the recommended (Government and Fostering Network) payments.</w:t>
      </w:r>
    </w:p>
    <w:p w:rsidR="00186777" w:rsidRDefault="00186777" w:rsidP="005B3CF7">
      <w:pPr>
        <w:spacing w:after="0" w:line="240" w:lineRule="auto"/>
        <w:rPr>
          <w:rFonts w:ascii="Arial" w:hAnsi="Arial" w:cs="Arial"/>
          <w:sz w:val="24"/>
          <w:szCs w:val="24"/>
        </w:rPr>
      </w:pPr>
    </w:p>
    <w:p w:rsidR="00D33EA3" w:rsidRPr="00D33EA3" w:rsidRDefault="00D33EA3" w:rsidP="005B3CF7">
      <w:pPr>
        <w:spacing w:after="0" w:line="240" w:lineRule="auto"/>
        <w:rPr>
          <w:rFonts w:ascii="Arial" w:hAnsi="Arial" w:cs="Arial"/>
          <w:sz w:val="24"/>
          <w:szCs w:val="24"/>
        </w:rPr>
      </w:pPr>
    </w:p>
    <w:tbl>
      <w:tblPr>
        <w:tblStyle w:val="TableGrid"/>
        <w:tblW w:w="0" w:type="auto"/>
        <w:tblInd w:w="453" w:type="dxa"/>
        <w:tblLook w:val="04A0" w:firstRow="1" w:lastRow="0" w:firstColumn="1" w:lastColumn="0" w:noHBand="0" w:noVBand="1"/>
      </w:tblPr>
      <w:tblGrid>
        <w:gridCol w:w="1640"/>
        <w:gridCol w:w="2268"/>
        <w:gridCol w:w="2410"/>
        <w:gridCol w:w="2268"/>
      </w:tblGrid>
      <w:tr w:rsidR="005B3CF7" w:rsidRPr="005440DA" w:rsidTr="005440DA">
        <w:trPr>
          <w:trHeight w:val="557"/>
        </w:trPr>
        <w:tc>
          <w:tcPr>
            <w:tcW w:w="1640" w:type="dxa"/>
            <w:shd w:val="clear" w:color="auto" w:fill="E6E6E6" w:themeFill="background1" w:themeFillShade="E6"/>
          </w:tcPr>
          <w:p w:rsidR="005440DA" w:rsidRPr="005440DA" w:rsidRDefault="005440DA" w:rsidP="005440DA">
            <w:pPr>
              <w:jc w:val="center"/>
              <w:rPr>
                <w:rFonts w:ascii="Arial" w:hAnsi="Arial" w:cs="Arial"/>
                <w:b/>
                <w:sz w:val="24"/>
                <w:szCs w:val="24"/>
              </w:rPr>
            </w:pPr>
            <w:r w:rsidRPr="005440DA">
              <w:rPr>
                <w:rFonts w:ascii="Arial" w:hAnsi="Arial" w:cs="Arial"/>
                <w:b/>
                <w:sz w:val="24"/>
                <w:szCs w:val="24"/>
              </w:rPr>
              <w:t>Age</w:t>
            </w:r>
          </w:p>
        </w:tc>
        <w:tc>
          <w:tcPr>
            <w:tcW w:w="2268" w:type="dxa"/>
            <w:shd w:val="clear" w:color="auto" w:fill="E6E6E6" w:themeFill="background1" w:themeFillShade="E6"/>
          </w:tcPr>
          <w:p w:rsidR="005B3CF7" w:rsidRPr="005440DA" w:rsidRDefault="005B3CF7" w:rsidP="005440DA">
            <w:pPr>
              <w:jc w:val="center"/>
              <w:rPr>
                <w:rFonts w:ascii="Arial" w:hAnsi="Arial" w:cs="Arial"/>
                <w:b/>
                <w:sz w:val="24"/>
                <w:szCs w:val="24"/>
              </w:rPr>
            </w:pPr>
            <w:r w:rsidRPr="005440DA">
              <w:rPr>
                <w:rFonts w:ascii="Arial" w:hAnsi="Arial" w:cs="Arial"/>
                <w:b/>
                <w:sz w:val="24"/>
                <w:szCs w:val="24"/>
              </w:rPr>
              <w:t>Recommended</w:t>
            </w:r>
            <w:r w:rsidR="005440DA" w:rsidRPr="005440DA">
              <w:rPr>
                <w:rFonts w:ascii="Arial" w:hAnsi="Arial" w:cs="Arial"/>
                <w:b/>
                <w:sz w:val="24"/>
                <w:szCs w:val="24"/>
              </w:rPr>
              <w:t xml:space="preserve"> weekly maintenance element</w:t>
            </w:r>
          </w:p>
        </w:tc>
        <w:tc>
          <w:tcPr>
            <w:tcW w:w="2410" w:type="dxa"/>
            <w:shd w:val="clear" w:color="auto" w:fill="E6E6E6" w:themeFill="background1" w:themeFillShade="E6"/>
          </w:tcPr>
          <w:p w:rsidR="005B3CF7" w:rsidRPr="005440DA" w:rsidRDefault="005440DA" w:rsidP="005440DA">
            <w:pPr>
              <w:jc w:val="center"/>
              <w:rPr>
                <w:rFonts w:ascii="Arial" w:hAnsi="Arial" w:cs="Arial"/>
                <w:b/>
                <w:sz w:val="24"/>
                <w:szCs w:val="24"/>
              </w:rPr>
            </w:pPr>
            <w:r w:rsidRPr="005440DA">
              <w:rPr>
                <w:rFonts w:ascii="Arial" w:hAnsi="Arial" w:cs="Arial"/>
                <w:b/>
                <w:sz w:val="24"/>
                <w:szCs w:val="24"/>
              </w:rPr>
              <w:t>KCC weekly maintenance element</w:t>
            </w:r>
          </w:p>
          <w:p w:rsidR="005440DA" w:rsidRPr="005440DA" w:rsidRDefault="005440DA" w:rsidP="005440DA">
            <w:pPr>
              <w:jc w:val="center"/>
              <w:rPr>
                <w:rFonts w:ascii="Arial" w:hAnsi="Arial" w:cs="Arial"/>
                <w:b/>
                <w:sz w:val="24"/>
                <w:szCs w:val="24"/>
              </w:rPr>
            </w:pPr>
          </w:p>
        </w:tc>
        <w:tc>
          <w:tcPr>
            <w:tcW w:w="2268" w:type="dxa"/>
            <w:shd w:val="clear" w:color="auto" w:fill="E6E6E6" w:themeFill="background1" w:themeFillShade="E6"/>
          </w:tcPr>
          <w:p w:rsidR="005B3CF7" w:rsidRPr="005440DA" w:rsidRDefault="005B3CF7" w:rsidP="005440DA">
            <w:pPr>
              <w:jc w:val="center"/>
              <w:rPr>
                <w:rFonts w:ascii="Arial" w:hAnsi="Arial" w:cs="Arial"/>
                <w:b/>
                <w:sz w:val="24"/>
                <w:szCs w:val="24"/>
              </w:rPr>
            </w:pPr>
            <w:r w:rsidRPr="005440DA">
              <w:rPr>
                <w:rFonts w:ascii="Arial" w:hAnsi="Arial" w:cs="Arial"/>
                <w:b/>
                <w:sz w:val="24"/>
                <w:szCs w:val="24"/>
              </w:rPr>
              <w:t>5%</w:t>
            </w:r>
            <w:r w:rsidR="005440DA" w:rsidRPr="005440DA">
              <w:rPr>
                <w:rFonts w:ascii="Arial" w:hAnsi="Arial" w:cs="Arial"/>
                <w:b/>
                <w:sz w:val="24"/>
                <w:szCs w:val="24"/>
              </w:rPr>
              <w:t xml:space="preserve"> of weekly maintenance</w:t>
            </w:r>
          </w:p>
        </w:tc>
      </w:tr>
      <w:tr w:rsidR="005B3CF7" w:rsidRPr="00D33EA3" w:rsidTr="005440DA">
        <w:tc>
          <w:tcPr>
            <w:tcW w:w="1640" w:type="dxa"/>
          </w:tcPr>
          <w:p w:rsidR="005440DA" w:rsidRDefault="005B3CF7" w:rsidP="005440DA">
            <w:pPr>
              <w:jc w:val="center"/>
              <w:rPr>
                <w:rFonts w:ascii="Arial" w:hAnsi="Arial" w:cs="Arial"/>
                <w:sz w:val="24"/>
                <w:szCs w:val="24"/>
              </w:rPr>
            </w:pPr>
            <w:r w:rsidRPr="00D33EA3">
              <w:rPr>
                <w:rFonts w:ascii="Arial" w:hAnsi="Arial" w:cs="Arial"/>
                <w:sz w:val="24"/>
                <w:szCs w:val="24"/>
              </w:rPr>
              <w:t>5 - 10 years</w:t>
            </w:r>
          </w:p>
          <w:p w:rsidR="005B3CF7" w:rsidRPr="00D33EA3" w:rsidRDefault="005B3CF7" w:rsidP="005440DA">
            <w:pPr>
              <w:jc w:val="center"/>
              <w:rPr>
                <w:rFonts w:ascii="Arial" w:hAnsi="Arial" w:cs="Arial"/>
                <w:sz w:val="24"/>
                <w:szCs w:val="24"/>
              </w:rPr>
            </w:pPr>
          </w:p>
        </w:tc>
        <w:tc>
          <w:tcPr>
            <w:tcW w:w="2268" w:type="dxa"/>
          </w:tcPr>
          <w:p w:rsidR="005B3CF7" w:rsidRPr="00D33EA3" w:rsidRDefault="005B3CF7" w:rsidP="005440DA">
            <w:pPr>
              <w:jc w:val="center"/>
              <w:rPr>
                <w:rFonts w:ascii="Arial" w:hAnsi="Arial" w:cs="Arial"/>
                <w:sz w:val="24"/>
                <w:szCs w:val="24"/>
              </w:rPr>
            </w:pPr>
            <w:r w:rsidRPr="00D33EA3">
              <w:rPr>
                <w:rFonts w:ascii="Arial" w:hAnsi="Arial" w:cs="Arial"/>
                <w:sz w:val="24"/>
                <w:szCs w:val="24"/>
              </w:rPr>
              <w:t>£156</w:t>
            </w:r>
            <w:r w:rsidR="005440DA">
              <w:rPr>
                <w:rFonts w:ascii="Arial" w:hAnsi="Arial" w:cs="Arial"/>
                <w:sz w:val="24"/>
                <w:szCs w:val="24"/>
              </w:rPr>
              <w:t>.00</w:t>
            </w:r>
          </w:p>
        </w:tc>
        <w:tc>
          <w:tcPr>
            <w:tcW w:w="2410" w:type="dxa"/>
          </w:tcPr>
          <w:p w:rsidR="005B3CF7" w:rsidRPr="00D33EA3" w:rsidRDefault="005B3CF7" w:rsidP="005440DA">
            <w:pPr>
              <w:jc w:val="center"/>
              <w:rPr>
                <w:rFonts w:ascii="Arial" w:hAnsi="Arial" w:cs="Arial"/>
                <w:sz w:val="24"/>
                <w:szCs w:val="24"/>
              </w:rPr>
            </w:pPr>
            <w:r w:rsidRPr="00D33EA3">
              <w:rPr>
                <w:rFonts w:ascii="Arial" w:hAnsi="Arial" w:cs="Arial"/>
                <w:sz w:val="24"/>
                <w:szCs w:val="24"/>
              </w:rPr>
              <w:t>£168.00</w:t>
            </w:r>
          </w:p>
        </w:tc>
        <w:tc>
          <w:tcPr>
            <w:tcW w:w="2268" w:type="dxa"/>
          </w:tcPr>
          <w:p w:rsidR="005B3CF7" w:rsidRPr="00D33EA3" w:rsidRDefault="005B3CF7" w:rsidP="005440DA">
            <w:pPr>
              <w:jc w:val="center"/>
              <w:rPr>
                <w:rFonts w:ascii="Arial" w:hAnsi="Arial" w:cs="Arial"/>
                <w:sz w:val="24"/>
                <w:szCs w:val="24"/>
              </w:rPr>
            </w:pPr>
            <w:r w:rsidRPr="00D33EA3">
              <w:rPr>
                <w:rFonts w:ascii="Arial" w:hAnsi="Arial" w:cs="Arial"/>
                <w:sz w:val="24"/>
                <w:szCs w:val="24"/>
              </w:rPr>
              <w:t>£8.40</w:t>
            </w:r>
          </w:p>
        </w:tc>
      </w:tr>
      <w:tr w:rsidR="005B3CF7" w:rsidRPr="00D33EA3" w:rsidTr="005440DA">
        <w:tc>
          <w:tcPr>
            <w:tcW w:w="1640" w:type="dxa"/>
          </w:tcPr>
          <w:p w:rsidR="005B3CF7" w:rsidRDefault="005B3CF7" w:rsidP="005440DA">
            <w:pPr>
              <w:jc w:val="center"/>
              <w:rPr>
                <w:rFonts w:ascii="Arial" w:hAnsi="Arial" w:cs="Arial"/>
                <w:sz w:val="24"/>
                <w:szCs w:val="24"/>
              </w:rPr>
            </w:pPr>
            <w:r w:rsidRPr="00D33EA3">
              <w:rPr>
                <w:rFonts w:ascii="Arial" w:hAnsi="Arial" w:cs="Arial"/>
                <w:sz w:val="24"/>
                <w:szCs w:val="24"/>
              </w:rPr>
              <w:t>11 - 15 years</w:t>
            </w:r>
          </w:p>
          <w:p w:rsidR="005440DA" w:rsidRPr="00D33EA3" w:rsidRDefault="005440DA" w:rsidP="005440DA">
            <w:pPr>
              <w:jc w:val="center"/>
              <w:rPr>
                <w:rFonts w:ascii="Arial" w:hAnsi="Arial" w:cs="Arial"/>
                <w:sz w:val="24"/>
                <w:szCs w:val="24"/>
              </w:rPr>
            </w:pPr>
          </w:p>
        </w:tc>
        <w:tc>
          <w:tcPr>
            <w:tcW w:w="2268" w:type="dxa"/>
          </w:tcPr>
          <w:p w:rsidR="005B3CF7" w:rsidRPr="00D33EA3" w:rsidRDefault="005B3CF7" w:rsidP="005440DA">
            <w:pPr>
              <w:jc w:val="center"/>
              <w:rPr>
                <w:rFonts w:ascii="Arial" w:hAnsi="Arial" w:cs="Arial"/>
                <w:sz w:val="24"/>
                <w:szCs w:val="24"/>
              </w:rPr>
            </w:pPr>
            <w:r w:rsidRPr="00D33EA3">
              <w:rPr>
                <w:rFonts w:ascii="Arial" w:hAnsi="Arial" w:cs="Arial"/>
                <w:sz w:val="24"/>
                <w:szCs w:val="24"/>
              </w:rPr>
              <w:t>£177</w:t>
            </w:r>
            <w:r w:rsidR="005440DA">
              <w:rPr>
                <w:rFonts w:ascii="Arial" w:hAnsi="Arial" w:cs="Arial"/>
                <w:sz w:val="24"/>
                <w:szCs w:val="24"/>
              </w:rPr>
              <w:t>.00</w:t>
            </w:r>
          </w:p>
        </w:tc>
        <w:tc>
          <w:tcPr>
            <w:tcW w:w="2410" w:type="dxa"/>
          </w:tcPr>
          <w:p w:rsidR="005B3CF7" w:rsidRPr="00D33EA3" w:rsidRDefault="005B3CF7" w:rsidP="005440DA">
            <w:pPr>
              <w:jc w:val="center"/>
              <w:rPr>
                <w:rFonts w:ascii="Arial" w:hAnsi="Arial" w:cs="Arial"/>
                <w:sz w:val="24"/>
                <w:szCs w:val="24"/>
              </w:rPr>
            </w:pPr>
            <w:r w:rsidRPr="00D33EA3">
              <w:rPr>
                <w:rFonts w:ascii="Arial" w:hAnsi="Arial" w:cs="Arial"/>
                <w:sz w:val="24"/>
                <w:szCs w:val="24"/>
              </w:rPr>
              <w:t>£190.61</w:t>
            </w:r>
          </w:p>
        </w:tc>
        <w:tc>
          <w:tcPr>
            <w:tcW w:w="2268" w:type="dxa"/>
          </w:tcPr>
          <w:p w:rsidR="005B3CF7" w:rsidRPr="00D33EA3" w:rsidRDefault="005B3CF7" w:rsidP="005440DA">
            <w:pPr>
              <w:jc w:val="center"/>
              <w:rPr>
                <w:rFonts w:ascii="Arial" w:hAnsi="Arial" w:cs="Arial"/>
                <w:sz w:val="24"/>
                <w:szCs w:val="24"/>
              </w:rPr>
            </w:pPr>
            <w:r w:rsidRPr="00D33EA3">
              <w:rPr>
                <w:rFonts w:ascii="Arial" w:hAnsi="Arial" w:cs="Arial"/>
                <w:sz w:val="24"/>
                <w:szCs w:val="24"/>
              </w:rPr>
              <w:t>£9.53</w:t>
            </w:r>
          </w:p>
        </w:tc>
      </w:tr>
      <w:tr w:rsidR="005B3CF7" w:rsidRPr="00D33EA3" w:rsidTr="005440DA">
        <w:tc>
          <w:tcPr>
            <w:tcW w:w="1640" w:type="dxa"/>
          </w:tcPr>
          <w:p w:rsidR="005B3CF7" w:rsidRDefault="005B3CF7" w:rsidP="005440DA">
            <w:pPr>
              <w:jc w:val="center"/>
              <w:rPr>
                <w:rFonts w:ascii="Arial" w:hAnsi="Arial" w:cs="Arial"/>
                <w:sz w:val="24"/>
                <w:szCs w:val="24"/>
              </w:rPr>
            </w:pPr>
            <w:r w:rsidRPr="00D33EA3">
              <w:rPr>
                <w:rFonts w:ascii="Arial" w:hAnsi="Arial" w:cs="Arial"/>
                <w:sz w:val="24"/>
                <w:szCs w:val="24"/>
              </w:rPr>
              <w:t>16 - 18 years</w:t>
            </w:r>
          </w:p>
          <w:p w:rsidR="005440DA" w:rsidRPr="00D33EA3" w:rsidRDefault="005440DA" w:rsidP="005440DA">
            <w:pPr>
              <w:jc w:val="center"/>
              <w:rPr>
                <w:rFonts w:ascii="Arial" w:hAnsi="Arial" w:cs="Arial"/>
                <w:sz w:val="24"/>
                <w:szCs w:val="24"/>
              </w:rPr>
            </w:pPr>
          </w:p>
        </w:tc>
        <w:tc>
          <w:tcPr>
            <w:tcW w:w="2268" w:type="dxa"/>
          </w:tcPr>
          <w:p w:rsidR="005B3CF7" w:rsidRPr="00D33EA3" w:rsidRDefault="005B3CF7" w:rsidP="005440DA">
            <w:pPr>
              <w:jc w:val="center"/>
              <w:rPr>
                <w:rFonts w:ascii="Arial" w:hAnsi="Arial" w:cs="Arial"/>
                <w:sz w:val="24"/>
                <w:szCs w:val="24"/>
              </w:rPr>
            </w:pPr>
            <w:r w:rsidRPr="00D33EA3">
              <w:rPr>
                <w:rFonts w:ascii="Arial" w:hAnsi="Arial" w:cs="Arial"/>
                <w:sz w:val="24"/>
                <w:szCs w:val="24"/>
              </w:rPr>
              <w:t>£208</w:t>
            </w:r>
            <w:r w:rsidR="005440DA">
              <w:rPr>
                <w:rFonts w:ascii="Arial" w:hAnsi="Arial" w:cs="Arial"/>
                <w:sz w:val="24"/>
                <w:szCs w:val="24"/>
              </w:rPr>
              <w:t>.00</w:t>
            </w:r>
          </w:p>
        </w:tc>
        <w:tc>
          <w:tcPr>
            <w:tcW w:w="2410" w:type="dxa"/>
          </w:tcPr>
          <w:p w:rsidR="005B3CF7" w:rsidRPr="00D33EA3" w:rsidRDefault="005B3CF7" w:rsidP="005440DA">
            <w:pPr>
              <w:jc w:val="center"/>
              <w:rPr>
                <w:rFonts w:ascii="Arial" w:hAnsi="Arial" w:cs="Arial"/>
                <w:sz w:val="24"/>
                <w:szCs w:val="24"/>
              </w:rPr>
            </w:pPr>
            <w:r w:rsidRPr="00D33EA3">
              <w:rPr>
                <w:rFonts w:ascii="Arial" w:hAnsi="Arial" w:cs="Arial"/>
                <w:sz w:val="24"/>
                <w:szCs w:val="24"/>
              </w:rPr>
              <w:t>£224.00</w:t>
            </w:r>
          </w:p>
        </w:tc>
        <w:tc>
          <w:tcPr>
            <w:tcW w:w="2268" w:type="dxa"/>
          </w:tcPr>
          <w:p w:rsidR="005B3CF7" w:rsidRPr="00D33EA3" w:rsidRDefault="005B3CF7" w:rsidP="005440DA">
            <w:pPr>
              <w:jc w:val="center"/>
              <w:rPr>
                <w:rFonts w:ascii="Arial" w:hAnsi="Arial" w:cs="Arial"/>
                <w:sz w:val="24"/>
                <w:szCs w:val="24"/>
              </w:rPr>
            </w:pPr>
            <w:r w:rsidRPr="00D33EA3">
              <w:rPr>
                <w:rFonts w:ascii="Arial" w:hAnsi="Arial" w:cs="Arial"/>
                <w:sz w:val="24"/>
                <w:szCs w:val="24"/>
              </w:rPr>
              <w:t>£11.20</w:t>
            </w:r>
          </w:p>
        </w:tc>
      </w:tr>
    </w:tbl>
    <w:p w:rsidR="005B3CF7" w:rsidRDefault="005B3CF7" w:rsidP="005B3CF7">
      <w:pPr>
        <w:spacing w:after="0" w:line="240" w:lineRule="auto"/>
        <w:rPr>
          <w:rFonts w:ascii="Arial" w:hAnsi="Arial" w:cs="Arial"/>
          <w:sz w:val="24"/>
          <w:szCs w:val="24"/>
        </w:rPr>
      </w:pPr>
    </w:p>
    <w:p w:rsidR="005440DA" w:rsidRPr="00D33EA3" w:rsidRDefault="005440DA"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Foster carers’ maintenance payments include money for pocket money and savings. </w:t>
      </w:r>
      <w:r w:rsidR="005440DA">
        <w:rPr>
          <w:rFonts w:ascii="Arial" w:hAnsi="Arial" w:cs="Arial"/>
          <w:sz w:val="24"/>
          <w:szCs w:val="24"/>
        </w:rPr>
        <w:t xml:space="preserve"> </w:t>
      </w:r>
      <w:r w:rsidRPr="00D33EA3">
        <w:rPr>
          <w:rFonts w:ascii="Arial" w:hAnsi="Arial" w:cs="Arial"/>
          <w:sz w:val="24"/>
          <w:szCs w:val="24"/>
        </w:rPr>
        <w:t xml:space="preserve">Our procedures say that pocket money should be agreed as part of the Placement Plan and should be in line with your family’s usual practice. </w:t>
      </w:r>
      <w:r w:rsidR="00D33EA3">
        <w:rPr>
          <w:rFonts w:ascii="Arial" w:hAnsi="Arial" w:cs="Arial"/>
          <w:sz w:val="24"/>
          <w:szCs w:val="24"/>
        </w:rPr>
        <w:t xml:space="preserve"> </w:t>
      </w:r>
      <w:r w:rsidRPr="00D33EA3">
        <w:rPr>
          <w:rFonts w:ascii="Arial" w:hAnsi="Arial" w:cs="Arial"/>
          <w:sz w:val="24"/>
          <w:szCs w:val="24"/>
        </w:rPr>
        <w:t>Each child should be encouraged to have a bank account set up in their name and carers should help the child to make small savings each week/month.</w:t>
      </w:r>
    </w:p>
    <w:p w:rsidR="005B3CF7" w:rsidRPr="00D33EA3" w:rsidRDefault="005B3CF7" w:rsidP="005B3CF7">
      <w:pPr>
        <w:spacing w:after="0" w:line="240" w:lineRule="auto"/>
        <w:rPr>
          <w:rFonts w:ascii="Arial" w:hAnsi="Arial" w:cs="Arial"/>
          <w:sz w:val="24"/>
          <w:szCs w:val="24"/>
        </w:rPr>
      </w:pPr>
    </w:p>
    <w:p w:rsidR="005B3CF7" w:rsidRPr="00D33EA3" w:rsidRDefault="00D33EA3" w:rsidP="005B3CF7">
      <w:pPr>
        <w:pStyle w:val="ListParagraph"/>
        <w:numPr>
          <w:ilvl w:val="0"/>
          <w:numId w:val="8"/>
        </w:numPr>
        <w:spacing w:after="0" w:line="240" w:lineRule="auto"/>
        <w:rPr>
          <w:rFonts w:ascii="Arial" w:hAnsi="Arial" w:cs="Arial"/>
          <w:sz w:val="24"/>
          <w:szCs w:val="24"/>
        </w:rPr>
      </w:pPr>
      <w:r>
        <w:rPr>
          <w:rFonts w:ascii="Arial" w:hAnsi="Arial" w:cs="Arial"/>
          <w:b/>
          <w:sz w:val="24"/>
          <w:szCs w:val="24"/>
        </w:rPr>
        <w:t>Savings</w:t>
      </w:r>
    </w:p>
    <w:p w:rsidR="00D33EA3" w:rsidRPr="00D33EA3" w:rsidRDefault="00D33EA3" w:rsidP="00D33EA3">
      <w:pPr>
        <w:pStyle w:val="ListParagraph"/>
        <w:spacing w:after="0" w:line="240" w:lineRule="auto"/>
        <w:ind w:left="360"/>
        <w:rPr>
          <w:rFonts w:ascii="Arial" w:hAnsi="Arial" w:cs="Arial"/>
          <w:sz w:val="24"/>
          <w:szCs w:val="24"/>
        </w:rPr>
      </w:pPr>
    </w:p>
    <w:p w:rsidR="005B3CF7" w:rsidRDefault="005B3CF7" w:rsidP="005B3CF7">
      <w:pPr>
        <w:spacing w:after="0" w:line="240" w:lineRule="auto"/>
        <w:rPr>
          <w:rFonts w:ascii="Arial" w:hAnsi="Arial" w:cs="Arial"/>
          <w:sz w:val="24"/>
          <w:szCs w:val="24"/>
        </w:rPr>
      </w:pPr>
      <w:r w:rsidRPr="00D33EA3">
        <w:rPr>
          <w:rFonts w:ascii="Arial" w:hAnsi="Arial" w:cs="Arial"/>
          <w:sz w:val="24"/>
          <w:szCs w:val="24"/>
        </w:rPr>
        <w:t xml:space="preserve">There are two types of saving schemes set up for young people who are in care until they are 18. </w:t>
      </w:r>
    </w:p>
    <w:p w:rsidR="00D33EA3" w:rsidRPr="00D33EA3" w:rsidRDefault="00D33EA3"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Both of these schemes are to help them with the expenses of becoming independent, such as setting up their own home, moving to supported lodgings, or ‘staying put’ and </w:t>
      </w:r>
      <w:r w:rsidR="0053393D">
        <w:rPr>
          <w:rFonts w:ascii="Arial" w:hAnsi="Arial" w:cs="Arial"/>
          <w:sz w:val="24"/>
          <w:szCs w:val="24"/>
        </w:rPr>
        <w:t>remaining wi</w:t>
      </w:r>
      <w:r w:rsidRPr="00D33EA3">
        <w:rPr>
          <w:rFonts w:ascii="Arial" w:hAnsi="Arial" w:cs="Arial"/>
          <w:sz w:val="24"/>
          <w:szCs w:val="24"/>
        </w:rPr>
        <w:t>th their foster carers.</w:t>
      </w:r>
    </w:p>
    <w:p w:rsidR="00D33EA3" w:rsidRPr="00D33EA3" w:rsidRDefault="00D33EA3" w:rsidP="005B3CF7">
      <w:pPr>
        <w:spacing w:after="0" w:line="240" w:lineRule="auto"/>
        <w:rPr>
          <w:rFonts w:ascii="Arial" w:hAnsi="Arial" w:cs="Arial"/>
          <w:b/>
          <w:sz w:val="24"/>
          <w:szCs w:val="24"/>
        </w:rPr>
      </w:pPr>
    </w:p>
    <w:p w:rsidR="005B3CF7" w:rsidRDefault="00D33EA3" w:rsidP="005B3CF7">
      <w:pPr>
        <w:spacing w:after="0" w:line="240" w:lineRule="auto"/>
        <w:rPr>
          <w:rFonts w:ascii="Arial" w:hAnsi="Arial" w:cs="Arial"/>
          <w:b/>
          <w:sz w:val="24"/>
          <w:szCs w:val="24"/>
        </w:rPr>
      </w:pPr>
      <w:r>
        <w:rPr>
          <w:rFonts w:ascii="Arial" w:hAnsi="Arial" w:cs="Arial"/>
          <w:b/>
          <w:sz w:val="24"/>
          <w:szCs w:val="24"/>
        </w:rPr>
        <w:t>2.1</w:t>
      </w:r>
      <w:r w:rsidR="005B3CF7" w:rsidRPr="00D33EA3">
        <w:rPr>
          <w:rFonts w:ascii="Arial" w:hAnsi="Arial" w:cs="Arial"/>
          <w:b/>
          <w:sz w:val="24"/>
          <w:szCs w:val="24"/>
        </w:rPr>
        <w:t xml:space="preserve"> Money that carers will save for them</w:t>
      </w:r>
    </w:p>
    <w:p w:rsidR="00527CD1" w:rsidRPr="00D33EA3" w:rsidRDefault="00527CD1" w:rsidP="005B3CF7">
      <w:pPr>
        <w:spacing w:after="0" w:line="240" w:lineRule="auto"/>
        <w:rPr>
          <w:rFonts w:ascii="Arial" w:hAnsi="Arial" w:cs="Arial"/>
          <w:b/>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It is expected that all carers (mainstream in-house foster carers, IFA foster carers, connected relatives and friends carers, or key workers in residential care settings) set aside, in a separate savings account from the child’s personal savings account (if they have one for their pocket money and any small amounts from their birth or extended family), and in the child or young person’s name, as a minimum the sum of £5 per week for each child under 11 years old and £10 per week for a child over 11 years old from their foster carers’ maintenance payments. </w:t>
      </w:r>
    </w:p>
    <w:p w:rsidR="005B3CF7" w:rsidRPr="00D33EA3" w:rsidRDefault="005B3CF7" w:rsidP="005B3CF7">
      <w:pPr>
        <w:spacing w:after="0" w:line="240" w:lineRule="auto"/>
        <w:rPr>
          <w:rFonts w:ascii="Arial" w:hAnsi="Arial" w:cs="Arial"/>
          <w:sz w:val="24"/>
          <w:szCs w:val="24"/>
        </w:rPr>
      </w:pPr>
    </w:p>
    <w:p w:rsidR="00527CD1" w:rsidRDefault="00F74C74" w:rsidP="00527CD1">
      <w:pPr>
        <w:pStyle w:val="ListParagraph"/>
        <w:numPr>
          <w:ilvl w:val="1"/>
          <w:numId w:val="8"/>
        </w:numPr>
        <w:spacing w:after="0" w:line="240" w:lineRule="auto"/>
        <w:rPr>
          <w:rFonts w:ascii="Arial" w:hAnsi="Arial" w:cs="Arial"/>
          <w:b/>
          <w:sz w:val="24"/>
          <w:szCs w:val="24"/>
        </w:rPr>
      </w:pPr>
      <w:r>
        <w:rPr>
          <w:rFonts w:ascii="Arial" w:hAnsi="Arial" w:cs="Arial"/>
          <w:b/>
          <w:sz w:val="24"/>
          <w:szCs w:val="24"/>
        </w:rPr>
        <w:t>Consultation on a new procedure</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The existing procedure with regard to pocket money and savings is too open to interpretation, and inconsistently applied across the County. </w:t>
      </w:r>
      <w:r w:rsidR="005440DA">
        <w:rPr>
          <w:rFonts w:ascii="Arial" w:hAnsi="Arial" w:cs="Arial"/>
          <w:sz w:val="24"/>
          <w:szCs w:val="24"/>
        </w:rPr>
        <w:t xml:space="preserve"> </w:t>
      </w:r>
      <w:r w:rsidR="0053393D">
        <w:rPr>
          <w:rFonts w:ascii="Arial" w:hAnsi="Arial" w:cs="Arial"/>
          <w:sz w:val="24"/>
          <w:szCs w:val="24"/>
        </w:rPr>
        <w:t xml:space="preserve">KCC agree </w:t>
      </w:r>
      <w:r w:rsidRPr="00D33EA3">
        <w:rPr>
          <w:rFonts w:ascii="Arial" w:hAnsi="Arial" w:cs="Arial"/>
          <w:sz w:val="24"/>
          <w:szCs w:val="24"/>
        </w:rPr>
        <w:t>that children in care over 5 years old are entitled to regular and reasonable pocket money and savings.</w:t>
      </w:r>
      <w:r w:rsidR="005440DA">
        <w:rPr>
          <w:rFonts w:ascii="Arial" w:hAnsi="Arial" w:cs="Arial"/>
          <w:sz w:val="24"/>
          <w:szCs w:val="24"/>
        </w:rPr>
        <w:t xml:space="preserve"> </w:t>
      </w:r>
      <w:r w:rsidRPr="00D33EA3">
        <w:rPr>
          <w:rFonts w:ascii="Arial" w:hAnsi="Arial" w:cs="Arial"/>
          <w:sz w:val="24"/>
          <w:szCs w:val="24"/>
        </w:rPr>
        <w:t xml:space="preserve"> </w:t>
      </w:r>
      <w:r w:rsidR="0053393D">
        <w:rPr>
          <w:rFonts w:ascii="Arial" w:hAnsi="Arial" w:cs="Arial"/>
          <w:sz w:val="24"/>
          <w:szCs w:val="24"/>
        </w:rPr>
        <w:t xml:space="preserve">KCC agree </w:t>
      </w:r>
      <w:r w:rsidRPr="00D33EA3">
        <w:rPr>
          <w:rFonts w:ascii="Arial" w:hAnsi="Arial" w:cs="Arial"/>
          <w:sz w:val="24"/>
          <w:szCs w:val="24"/>
        </w:rPr>
        <w:t xml:space="preserve">that 5% of the maintenance allowance for children over 5 should be spent on pocket money and 5% on savings for every child in care. </w:t>
      </w:r>
      <w:r w:rsidR="005440DA">
        <w:rPr>
          <w:rFonts w:ascii="Arial" w:hAnsi="Arial" w:cs="Arial"/>
          <w:sz w:val="24"/>
          <w:szCs w:val="24"/>
        </w:rPr>
        <w:t xml:space="preserve"> </w:t>
      </w:r>
      <w:r w:rsidRPr="00D33EA3">
        <w:rPr>
          <w:rFonts w:ascii="Arial" w:hAnsi="Arial" w:cs="Arial"/>
          <w:sz w:val="24"/>
          <w:szCs w:val="24"/>
        </w:rPr>
        <w:t xml:space="preserve">That’s a total of £16.80 a week for children aged 5 to 10, £19.06 for children aged 11 to 15, and £22.40 for young people aged 16 to 18. </w:t>
      </w:r>
      <w:r w:rsidR="005440DA">
        <w:rPr>
          <w:rFonts w:ascii="Arial" w:hAnsi="Arial" w:cs="Arial"/>
          <w:sz w:val="24"/>
          <w:szCs w:val="24"/>
        </w:rPr>
        <w:t xml:space="preserve"> </w:t>
      </w:r>
      <w:r w:rsidRPr="00D33EA3">
        <w:rPr>
          <w:rFonts w:ascii="Arial" w:hAnsi="Arial" w:cs="Arial"/>
          <w:sz w:val="24"/>
          <w:szCs w:val="24"/>
        </w:rPr>
        <w:t>What isn’t given as pocket money should go into a savings account.</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Savings accounts must be opened for all children and young people from the time of the second review of arrangements (the statutory review) after the date the child or young person comes into care, and the plan is for the child or young person to remain in care at least until the next review.</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There can be guidance and advice about how to set up a bank account, if this is needed.</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From 1</w:t>
      </w:r>
      <w:r w:rsidRPr="00D33EA3">
        <w:rPr>
          <w:rFonts w:ascii="Arial" w:hAnsi="Arial" w:cs="Arial"/>
          <w:sz w:val="24"/>
          <w:szCs w:val="24"/>
          <w:vertAlign w:val="superscript"/>
        </w:rPr>
        <w:t>st</w:t>
      </w:r>
      <w:r w:rsidRPr="00D33EA3">
        <w:rPr>
          <w:rFonts w:ascii="Arial" w:hAnsi="Arial" w:cs="Arial"/>
          <w:sz w:val="24"/>
          <w:szCs w:val="24"/>
        </w:rPr>
        <w:t xml:space="preserve"> April 2016, all children who have been in care for at least 3 months and for whom the plan is to remain in care for at least 6 months, and who do not yet have a savings account, must have an account set up for them immediately.</w:t>
      </w:r>
    </w:p>
    <w:p w:rsidR="005B3CF7" w:rsidRPr="00D33EA3" w:rsidRDefault="005B3CF7" w:rsidP="005B3CF7">
      <w:pPr>
        <w:spacing w:after="0" w:line="240" w:lineRule="auto"/>
        <w:rPr>
          <w:rFonts w:ascii="Arial" w:hAnsi="Arial" w:cs="Arial"/>
          <w:sz w:val="24"/>
          <w:szCs w:val="24"/>
        </w:rPr>
      </w:pPr>
    </w:p>
    <w:p w:rsidR="005B3CF7" w:rsidRPr="00D33EA3" w:rsidRDefault="005440DA" w:rsidP="005B3CF7">
      <w:pPr>
        <w:spacing w:after="0" w:line="240" w:lineRule="auto"/>
        <w:rPr>
          <w:rFonts w:ascii="Arial" w:hAnsi="Arial" w:cs="Arial"/>
          <w:sz w:val="24"/>
          <w:szCs w:val="24"/>
        </w:rPr>
      </w:pPr>
      <w:r>
        <w:rPr>
          <w:rFonts w:ascii="Arial" w:hAnsi="Arial" w:cs="Arial"/>
          <w:sz w:val="24"/>
          <w:szCs w:val="24"/>
        </w:rPr>
        <w:lastRenderedPageBreak/>
        <w:t>The child’s social worker</w:t>
      </w:r>
      <w:r w:rsidR="005B3CF7" w:rsidRPr="00D33EA3">
        <w:rPr>
          <w:rFonts w:ascii="Arial" w:hAnsi="Arial" w:cs="Arial"/>
          <w:sz w:val="24"/>
          <w:szCs w:val="24"/>
        </w:rPr>
        <w:t xml:space="preserve"> must ensure that the child or young person’s personal finances are discussed at the Placement Planning Meeting and that the carers are made aware of our expectations and procedure.</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This will apply to all carers whether short term, long term or respite, unless there is a different arrangement agreed by the birth parents and/or the social worker. </w:t>
      </w:r>
      <w:r w:rsidR="005440DA">
        <w:rPr>
          <w:rFonts w:ascii="Arial" w:hAnsi="Arial" w:cs="Arial"/>
          <w:sz w:val="24"/>
          <w:szCs w:val="24"/>
        </w:rPr>
        <w:t xml:space="preserve"> </w:t>
      </w:r>
      <w:r w:rsidRPr="00D33EA3">
        <w:rPr>
          <w:rFonts w:ascii="Arial" w:hAnsi="Arial" w:cs="Arial"/>
          <w:sz w:val="24"/>
          <w:szCs w:val="24"/>
        </w:rPr>
        <w:t xml:space="preserve">This exception must be clearly recorded on the child’s file and reviewed by the IRO at every statutory review. </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The savings book for the child or young person must accompany the child on their move to different carers within the care system. </w:t>
      </w:r>
      <w:r w:rsidR="005440DA">
        <w:rPr>
          <w:rFonts w:ascii="Arial" w:hAnsi="Arial" w:cs="Arial"/>
          <w:sz w:val="24"/>
          <w:szCs w:val="24"/>
        </w:rPr>
        <w:t xml:space="preserve"> </w:t>
      </w:r>
      <w:r w:rsidRPr="00D33EA3">
        <w:rPr>
          <w:rFonts w:ascii="Arial" w:hAnsi="Arial" w:cs="Arial"/>
          <w:sz w:val="24"/>
          <w:szCs w:val="24"/>
        </w:rPr>
        <w:t>Young people can sometimes get money from their savings account before they reach 18, but only if their social worker agrees to it or if this responsibility is delegated (this must be recorded) to their foster carer.</w:t>
      </w:r>
    </w:p>
    <w:p w:rsidR="005B3CF7" w:rsidRPr="00D33EA3" w:rsidRDefault="005B3CF7" w:rsidP="005B3CF7">
      <w:pPr>
        <w:spacing w:after="0" w:line="240" w:lineRule="auto"/>
        <w:rPr>
          <w:rFonts w:ascii="Arial" w:hAnsi="Arial" w:cs="Arial"/>
          <w:b/>
          <w:i/>
          <w:sz w:val="24"/>
          <w:szCs w:val="24"/>
        </w:rPr>
      </w:pPr>
    </w:p>
    <w:p w:rsidR="00D33EA3" w:rsidRPr="00D33EA3" w:rsidRDefault="00D33EA3" w:rsidP="00D33EA3">
      <w:pPr>
        <w:spacing w:after="0" w:line="240" w:lineRule="auto"/>
        <w:rPr>
          <w:rFonts w:ascii="Arial" w:hAnsi="Arial" w:cs="Arial"/>
          <w:color w:val="000000" w:themeColor="text1"/>
          <w:sz w:val="24"/>
          <w:szCs w:val="24"/>
        </w:rPr>
      </w:pPr>
      <w:r w:rsidRPr="00D33EA3">
        <w:rPr>
          <w:rFonts w:ascii="Arial" w:hAnsi="Arial" w:cs="Arial"/>
          <w:color w:val="000000" w:themeColor="text1"/>
          <w:sz w:val="24"/>
          <w:szCs w:val="24"/>
        </w:rPr>
        <w:t>If and how children and young people get their pocket money must be agreed between the social workers and the foster carers or the children’</w:t>
      </w:r>
      <w:r w:rsidR="005440DA">
        <w:rPr>
          <w:rFonts w:ascii="Arial" w:hAnsi="Arial" w:cs="Arial"/>
          <w:color w:val="000000" w:themeColor="text1"/>
          <w:sz w:val="24"/>
          <w:szCs w:val="24"/>
        </w:rPr>
        <w:t>s home when they come into care, s</w:t>
      </w:r>
      <w:r w:rsidRPr="00D33EA3">
        <w:rPr>
          <w:rFonts w:ascii="Arial" w:hAnsi="Arial" w:cs="Arial"/>
          <w:color w:val="000000" w:themeColor="text1"/>
          <w:sz w:val="24"/>
          <w:szCs w:val="24"/>
        </w:rPr>
        <w:t>et out as an important part of any Placement Plan, and monitored by the IRO at every Review.</w:t>
      </w:r>
    </w:p>
    <w:p w:rsidR="00D33EA3" w:rsidRPr="00D33EA3" w:rsidRDefault="00D33EA3" w:rsidP="00D33EA3">
      <w:pPr>
        <w:spacing w:after="0" w:line="240" w:lineRule="auto"/>
        <w:rPr>
          <w:rFonts w:ascii="Arial" w:hAnsi="Arial" w:cs="Arial"/>
          <w:color w:val="000000" w:themeColor="text1"/>
          <w:sz w:val="24"/>
          <w:szCs w:val="24"/>
        </w:rPr>
      </w:pPr>
    </w:p>
    <w:p w:rsidR="00D33EA3" w:rsidRPr="00D33EA3" w:rsidRDefault="00D33EA3" w:rsidP="00D33EA3">
      <w:pPr>
        <w:spacing w:after="0" w:line="240" w:lineRule="auto"/>
        <w:rPr>
          <w:rFonts w:ascii="Arial" w:hAnsi="Arial" w:cs="Arial"/>
          <w:color w:val="000000" w:themeColor="text1"/>
          <w:sz w:val="24"/>
          <w:szCs w:val="24"/>
        </w:rPr>
      </w:pPr>
      <w:r w:rsidRPr="00D33EA3">
        <w:rPr>
          <w:rFonts w:ascii="Arial" w:hAnsi="Arial" w:cs="Arial"/>
          <w:color w:val="000000" w:themeColor="text1"/>
          <w:sz w:val="24"/>
          <w:szCs w:val="24"/>
        </w:rPr>
        <w:t xml:space="preserve">The child’s social worker must record an initial financial statement for each child in care and update this information, using a ‘Finances’ case note on Liberi. </w:t>
      </w:r>
    </w:p>
    <w:p w:rsidR="005B3CF7" w:rsidRPr="00D33EA3" w:rsidRDefault="005B3CF7" w:rsidP="005B3CF7">
      <w:pPr>
        <w:spacing w:after="0" w:line="240" w:lineRule="auto"/>
        <w:rPr>
          <w:rFonts w:ascii="Arial" w:hAnsi="Arial" w:cs="Arial"/>
          <w:b/>
          <w:i/>
          <w:sz w:val="24"/>
          <w:szCs w:val="24"/>
        </w:rPr>
      </w:pPr>
    </w:p>
    <w:p w:rsidR="005B3CF7" w:rsidRPr="00D33EA3" w:rsidRDefault="005B3CF7" w:rsidP="005B3CF7">
      <w:pPr>
        <w:spacing w:after="0" w:line="240" w:lineRule="auto"/>
        <w:rPr>
          <w:rFonts w:ascii="Arial" w:hAnsi="Arial" w:cs="Arial"/>
          <w:b/>
          <w:i/>
          <w:sz w:val="24"/>
          <w:szCs w:val="24"/>
        </w:rPr>
      </w:pPr>
    </w:p>
    <w:p w:rsidR="005B3CF7" w:rsidRPr="00F74C74" w:rsidRDefault="005B3CF7" w:rsidP="00F74C74">
      <w:pPr>
        <w:pStyle w:val="ListParagraph"/>
        <w:numPr>
          <w:ilvl w:val="1"/>
          <w:numId w:val="8"/>
        </w:numPr>
        <w:spacing w:after="0" w:line="240" w:lineRule="auto"/>
        <w:rPr>
          <w:rFonts w:ascii="Arial" w:hAnsi="Arial" w:cs="Arial"/>
          <w:b/>
          <w:sz w:val="24"/>
          <w:szCs w:val="24"/>
        </w:rPr>
      </w:pPr>
      <w:r w:rsidRPr="00F74C74">
        <w:rPr>
          <w:rFonts w:ascii="Arial" w:hAnsi="Arial" w:cs="Arial"/>
          <w:b/>
          <w:sz w:val="24"/>
          <w:szCs w:val="24"/>
        </w:rPr>
        <w:t>Money we will save for young people</w:t>
      </w:r>
    </w:p>
    <w:p w:rsidR="00F74C74" w:rsidRPr="00F74C74" w:rsidRDefault="00F74C74" w:rsidP="00F74C74">
      <w:pPr>
        <w:pStyle w:val="ListParagraph"/>
        <w:spacing w:after="0" w:line="240" w:lineRule="auto"/>
        <w:ind w:left="396"/>
        <w:rPr>
          <w:rFonts w:ascii="Arial" w:hAnsi="Arial" w:cs="Arial"/>
          <w:b/>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In 2012, a commitment was made within the Kent Pledge to invest £100 into a savings account for Children in Care and Care Leavers (born before September 2002) for every full year they spent in care between April 2008 and March 2011. Kent County Council have opened a Kent Pledge savings account for eligible young people and deposited the money owed into their account (this amount has been backdated to each full year they spent in care post April 2008).  </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When these young people turn 18, their account can be closed and they are entitled to receive this money. </w:t>
      </w:r>
      <w:r w:rsidR="00544D9B">
        <w:rPr>
          <w:rFonts w:ascii="Arial" w:hAnsi="Arial" w:cs="Arial"/>
          <w:sz w:val="24"/>
          <w:szCs w:val="24"/>
        </w:rPr>
        <w:t xml:space="preserve"> NB</w:t>
      </w:r>
      <w:r w:rsidRPr="00D33EA3">
        <w:rPr>
          <w:rFonts w:ascii="Arial" w:hAnsi="Arial" w:cs="Arial"/>
          <w:sz w:val="24"/>
          <w:szCs w:val="24"/>
        </w:rPr>
        <w:t xml:space="preserve">: </w:t>
      </w:r>
      <w:r w:rsidR="00544D9B">
        <w:rPr>
          <w:rFonts w:ascii="Arial" w:hAnsi="Arial" w:cs="Arial"/>
          <w:sz w:val="24"/>
          <w:szCs w:val="24"/>
        </w:rPr>
        <w:t>s</w:t>
      </w:r>
      <w:r w:rsidRPr="00D33EA3">
        <w:rPr>
          <w:rFonts w:ascii="Arial" w:hAnsi="Arial" w:cs="Arial"/>
          <w:sz w:val="24"/>
          <w:szCs w:val="24"/>
        </w:rPr>
        <w:t xml:space="preserve">ome money may have already come from KCC and be in a bank account. </w:t>
      </w:r>
      <w:r w:rsidR="00544D9B">
        <w:rPr>
          <w:rFonts w:ascii="Arial" w:hAnsi="Arial" w:cs="Arial"/>
          <w:sz w:val="24"/>
          <w:szCs w:val="24"/>
        </w:rPr>
        <w:t xml:space="preserve"> </w:t>
      </w:r>
      <w:r w:rsidRPr="00D33EA3">
        <w:rPr>
          <w:rFonts w:ascii="Arial" w:hAnsi="Arial" w:cs="Arial"/>
          <w:sz w:val="24"/>
          <w:szCs w:val="24"/>
        </w:rPr>
        <w:t>The information should be included in a case note on Liberi.</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Some money comes from the Government. </w:t>
      </w:r>
      <w:r w:rsidR="00544D9B">
        <w:rPr>
          <w:rFonts w:ascii="Arial" w:hAnsi="Arial" w:cs="Arial"/>
          <w:sz w:val="24"/>
          <w:szCs w:val="24"/>
        </w:rPr>
        <w:t xml:space="preserve"> </w:t>
      </w:r>
      <w:r w:rsidRPr="00D33EA3">
        <w:rPr>
          <w:rFonts w:ascii="Arial" w:hAnsi="Arial" w:cs="Arial"/>
          <w:sz w:val="24"/>
          <w:szCs w:val="24"/>
        </w:rPr>
        <w:t>The Share Foundation operates the Junior ISA scheme for children and young people in care on behalf of the Department for Education.</w:t>
      </w:r>
      <w:r w:rsidR="00544D9B">
        <w:rPr>
          <w:rFonts w:ascii="Arial" w:hAnsi="Arial" w:cs="Arial"/>
          <w:sz w:val="24"/>
          <w:szCs w:val="24"/>
        </w:rPr>
        <w:t xml:space="preserve"> </w:t>
      </w:r>
      <w:r w:rsidRPr="00D33EA3">
        <w:rPr>
          <w:rFonts w:ascii="Arial" w:hAnsi="Arial" w:cs="Arial"/>
          <w:sz w:val="24"/>
          <w:szCs w:val="24"/>
        </w:rPr>
        <w:t xml:space="preserve"> They are responsible for opening their accounts with an initial Government contribution of £200.</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The Foundation ensures that these accounts are properly operated and invested appropriately with a range of Junior ISA providers, and are busy raising additional voluntary contributions by donation or fund-raising to build the value of the accounts. </w:t>
      </w:r>
      <w:r w:rsidR="00544D9B">
        <w:rPr>
          <w:rFonts w:ascii="Arial" w:hAnsi="Arial" w:cs="Arial"/>
          <w:sz w:val="24"/>
          <w:szCs w:val="24"/>
        </w:rPr>
        <w:t xml:space="preserve"> </w:t>
      </w:r>
      <w:r w:rsidRPr="00D33EA3">
        <w:rPr>
          <w:rFonts w:ascii="Arial" w:hAnsi="Arial" w:cs="Arial"/>
          <w:sz w:val="24"/>
          <w:szCs w:val="24"/>
        </w:rPr>
        <w:t>Money can be transferred by carers or local authorities to individual accounts.</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Either of t</w:t>
      </w:r>
      <w:r w:rsidR="00544D9B">
        <w:rPr>
          <w:rFonts w:ascii="Arial" w:hAnsi="Arial" w:cs="Arial"/>
          <w:sz w:val="24"/>
          <w:szCs w:val="24"/>
        </w:rPr>
        <w:t>hese existing accounts, a Kent P</w:t>
      </w:r>
      <w:r w:rsidRPr="00D33EA3">
        <w:rPr>
          <w:rFonts w:ascii="Arial" w:hAnsi="Arial" w:cs="Arial"/>
          <w:sz w:val="24"/>
          <w:szCs w:val="24"/>
        </w:rPr>
        <w:t xml:space="preserve">ledge </w:t>
      </w:r>
      <w:r w:rsidR="00544D9B">
        <w:rPr>
          <w:rFonts w:ascii="Arial" w:hAnsi="Arial" w:cs="Arial"/>
          <w:sz w:val="24"/>
          <w:szCs w:val="24"/>
        </w:rPr>
        <w:t>Account or a Share Foundation A</w:t>
      </w:r>
      <w:r w:rsidRPr="00D33EA3">
        <w:rPr>
          <w:rFonts w:ascii="Arial" w:hAnsi="Arial" w:cs="Arial"/>
          <w:sz w:val="24"/>
          <w:szCs w:val="24"/>
        </w:rPr>
        <w:t>ccount can be used as the account referred to above as a savings account until the child’s 18</w:t>
      </w:r>
      <w:r w:rsidRPr="00D33EA3">
        <w:rPr>
          <w:rFonts w:ascii="Arial" w:hAnsi="Arial" w:cs="Arial"/>
          <w:sz w:val="24"/>
          <w:szCs w:val="24"/>
          <w:vertAlign w:val="superscript"/>
        </w:rPr>
        <w:t>th</w:t>
      </w:r>
      <w:r w:rsidRPr="00D33EA3">
        <w:rPr>
          <w:rFonts w:ascii="Arial" w:hAnsi="Arial" w:cs="Arial"/>
          <w:sz w:val="24"/>
          <w:szCs w:val="24"/>
        </w:rPr>
        <w:t xml:space="preserve"> </w:t>
      </w:r>
      <w:r w:rsidR="0022198D">
        <w:rPr>
          <w:rFonts w:ascii="Arial" w:hAnsi="Arial" w:cs="Arial"/>
          <w:sz w:val="24"/>
          <w:szCs w:val="24"/>
        </w:rPr>
        <w:t>b</w:t>
      </w:r>
      <w:r w:rsidRPr="00D33EA3">
        <w:rPr>
          <w:rFonts w:ascii="Arial" w:hAnsi="Arial" w:cs="Arial"/>
          <w:sz w:val="24"/>
          <w:szCs w:val="24"/>
        </w:rPr>
        <w:t>irthday.</w:t>
      </w:r>
    </w:p>
    <w:p w:rsidR="005B3CF7" w:rsidRPr="00D33EA3" w:rsidRDefault="005B3CF7" w:rsidP="005B3CF7">
      <w:pPr>
        <w:spacing w:after="0" w:line="240" w:lineRule="auto"/>
        <w:rPr>
          <w:rFonts w:ascii="Arial" w:hAnsi="Arial" w:cs="Arial"/>
          <w:sz w:val="24"/>
          <w:szCs w:val="24"/>
        </w:rPr>
      </w:pPr>
    </w:p>
    <w:p w:rsidR="005B3CF7" w:rsidRPr="00D33EA3" w:rsidRDefault="00D33EA3" w:rsidP="00D33EA3">
      <w:pPr>
        <w:pStyle w:val="ListParagraph"/>
        <w:numPr>
          <w:ilvl w:val="0"/>
          <w:numId w:val="8"/>
        </w:numPr>
        <w:spacing w:after="0" w:line="240" w:lineRule="auto"/>
        <w:rPr>
          <w:rFonts w:ascii="Arial" w:hAnsi="Arial" w:cs="Arial"/>
          <w:b/>
          <w:sz w:val="24"/>
          <w:szCs w:val="24"/>
        </w:rPr>
      </w:pPr>
      <w:r>
        <w:rPr>
          <w:rFonts w:ascii="Arial" w:hAnsi="Arial" w:cs="Arial"/>
          <w:b/>
          <w:sz w:val="24"/>
          <w:szCs w:val="24"/>
        </w:rPr>
        <w:lastRenderedPageBreak/>
        <w:t>Additional funding available for Children in Care</w:t>
      </w:r>
    </w:p>
    <w:p w:rsidR="005B3CF7" w:rsidRDefault="005B3CF7" w:rsidP="005B3CF7">
      <w:pPr>
        <w:spacing w:after="0" w:line="240" w:lineRule="auto"/>
        <w:rPr>
          <w:rFonts w:ascii="Arial" w:hAnsi="Arial" w:cs="Arial"/>
          <w:b/>
          <w:sz w:val="24"/>
          <w:szCs w:val="24"/>
        </w:rPr>
      </w:pPr>
    </w:p>
    <w:p w:rsidR="00544D9B" w:rsidRDefault="00544D9B" w:rsidP="005B3CF7">
      <w:pPr>
        <w:spacing w:after="0" w:line="240" w:lineRule="auto"/>
        <w:rPr>
          <w:rFonts w:ascii="Arial" w:hAnsi="Arial" w:cs="Arial"/>
          <w:b/>
          <w:sz w:val="24"/>
          <w:szCs w:val="24"/>
        </w:rPr>
      </w:pPr>
      <w:r>
        <w:rPr>
          <w:rFonts w:ascii="Arial" w:hAnsi="Arial" w:cs="Arial"/>
          <w:b/>
          <w:sz w:val="24"/>
          <w:szCs w:val="24"/>
        </w:rPr>
        <w:t>3.1 Criminal Injuries Com</w:t>
      </w:r>
      <w:r w:rsidR="00F74C74">
        <w:rPr>
          <w:rFonts w:ascii="Arial" w:hAnsi="Arial" w:cs="Arial"/>
          <w:b/>
          <w:sz w:val="24"/>
          <w:szCs w:val="24"/>
        </w:rPr>
        <w:t>p</w:t>
      </w:r>
      <w:r>
        <w:rPr>
          <w:rFonts w:ascii="Arial" w:hAnsi="Arial" w:cs="Arial"/>
          <w:b/>
          <w:sz w:val="24"/>
          <w:szCs w:val="24"/>
        </w:rPr>
        <w:t>ensation Authority</w:t>
      </w:r>
    </w:p>
    <w:p w:rsidR="00F74C74" w:rsidRPr="00D33EA3" w:rsidRDefault="00F74C74" w:rsidP="005B3CF7">
      <w:pPr>
        <w:spacing w:after="0" w:line="240" w:lineRule="auto"/>
        <w:rPr>
          <w:rFonts w:ascii="Arial" w:hAnsi="Arial" w:cs="Arial"/>
          <w:b/>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The Criminal Injuries Compensation Authority (CICA) may pay compensation to the victims of crimes of violence, including children. </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Compensation may be paid whether the child is in care or living with his/her family. Applications are normally made by the victim, but in the case of a child or young person, may be made on his/her behalf by their</w:t>
      </w:r>
      <w:r w:rsidR="00544D9B">
        <w:rPr>
          <w:rFonts w:ascii="Arial" w:hAnsi="Arial" w:cs="Arial"/>
          <w:sz w:val="24"/>
          <w:szCs w:val="24"/>
        </w:rPr>
        <w:t xml:space="preserve"> social w</w:t>
      </w:r>
      <w:r w:rsidRPr="00D33EA3">
        <w:rPr>
          <w:rFonts w:ascii="Arial" w:hAnsi="Arial" w:cs="Arial"/>
          <w:sz w:val="24"/>
          <w:szCs w:val="24"/>
        </w:rPr>
        <w:t xml:space="preserve">orker. </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If the payment is offered and accepted, the CICA will then normally put the money in an interest-earning deposit account in the child’s name, the payment to be paid to the child (together with all interest earned) when they reach 18. </w:t>
      </w:r>
      <w:r w:rsidR="00544D9B">
        <w:rPr>
          <w:rFonts w:ascii="Arial" w:hAnsi="Arial" w:cs="Arial"/>
          <w:sz w:val="24"/>
          <w:szCs w:val="24"/>
        </w:rPr>
        <w:t xml:space="preserve"> </w:t>
      </w:r>
      <w:r w:rsidRPr="00D33EA3">
        <w:rPr>
          <w:rFonts w:ascii="Arial" w:hAnsi="Arial" w:cs="Arial"/>
          <w:sz w:val="24"/>
          <w:szCs w:val="24"/>
        </w:rPr>
        <w:t xml:space="preserve">The CICA may consider requests to make payment into a Child Trust Fund/Junior ISA or another type of account where the full value of the payment is protected until the child is 18 years old. </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The CICA may allow advances before the young person is 18 if these are needed for the child’s sole benefit, education or welfare. </w:t>
      </w:r>
      <w:r w:rsidR="00544D9B">
        <w:rPr>
          <w:rFonts w:ascii="Arial" w:hAnsi="Arial" w:cs="Arial"/>
          <w:sz w:val="24"/>
          <w:szCs w:val="24"/>
        </w:rPr>
        <w:t xml:space="preserve"> </w:t>
      </w:r>
      <w:r w:rsidRPr="00D33EA3">
        <w:rPr>
          <w:rFonts w:ascii="Arial" w:hAnsi="Arial" w:cs="Arial"/>
          <w:sz w:val="24"/>
          <w:szCs w:val="24"/>
        </w:rPr>
        <w:t xml:space="preserve">It is expected, however, that any request will be purposeful, supportive of the young person's aspirations and development and not simply a means of providing income support. </w:t>
      </w:r>
      <w:r w:rsidR="00544D9B">
        <w:rPr>
          <w:rFonts w:ascii="Arial" w:hAnsi="Arial" w:cs="Arial"/>
          <w:sz w:val="24"/>
          <w:szCs w:val="24"/>
        </w:rPr>
        <w:t xml:space="preserve"> </w:t>
      </w:r>
      <w:r w:rsidRPr="00D33EA3">
        <w:rPr>
          <w:rFonts w:ascii="Arial" w:hAnsi="Arial" w:cs="Arial"/>
          <w:sz w:val="24"/>
          <w:szCs w:val="24"/>
        </w:rPr>
        <w:t>If the CICA receive evidence that it would not be in the child’s best interests to be given the payment as a lump sum at age 18, they may consider the use of an annuity or a trust at that time.</w:t>
      </w:r>
    </w:p>
    <w:p w:rsidR="005B3CF7" w:rsidRPr="00544D9B" w:rsidRDefault="005B3CF7" w:rsidP="005B3CF7">
      <w:pPr>
        <w:spacing w:after="0" w:line="240" w:lineRule="auto"/>
        <w:rPr>
          <w:rFonts w:ascii="Arial" w:hAnsi="Arial" w:cs="Arial"/>
          <w:sz w:val="24"/>
          <w:szCs w:val="24"/>
        </w:rPr>
      </w:pPr>
    </w:p>
    <w:p w:rsidR="005B3CF7" w:rsidRPr="00544D9B" w:rsidRDefault="005B3CF7" w:rsidP="005B3CF7">
      <w:pPr>
        <w:spacing w:after="0" w:line="240" w:lineRule="auto"/>
        <w:rPr>
          <w:rFonts w:ascii="Arial" w:hAnsi="Arial" w:cs="Arial"/>
          <w:sz w:val="24"/>
          <w:szCs w:val="24"/>
        </w:rPr>
      </w:pPr>
      <w:r w:rsidRPr="00544D9B">
        <w:rPr>
          <w:rFonts w:ascii="Arial" w:hAnsi="Arial" w:cs="Arial"/>
          <w:sz w:val="24"/>
          <w:szCs w:val="24"/>
        </w:rPr>
        <w:t>Some money may have been inherited and put in a Trust Fund for the young person</w:t>
      </w:r>
    </w:p>
    <w:p w:rsidR="005B3CF7" w:rsidRPr="00544D9B" w:rsidRDefault="005B3CF7" w:rsidP="005B3CF7">
      <w:pPr>
        <w:spacing w:after="0" w:line="240" w:lineRule="auto"/>
        <w:rPr>
          <w:rFonts w:ascii="Arial" w:hAnsi="Arial" w:cs="Arial"/>
          <w:b/>
          <w:sz w:val="24"/>
          <w:szCs w:val="24"/>
        </w:rPr>
      </w:pPr>
    </w:p>
    <w:p w:rsidR="00D33EA3" w:rsidRPr="00544D9B" w:rsidRDefault="00D33EA3" w:rsidP="00D33EA3">
      <w:pPr>
        <w:spacing w:after="0" w:line="240" w:lineRule="auto"/>
        <w:rPr>
          <w:rFonts w:ascii="Arial" w:hAnsi="Arial" w:cs="Arial"/>
          <w:color w:val="000000" w:themeColor="text1"/>
          <w:sz w:val="24"/>
          <w:szCs w:val="24"/>
        </w:rPr>
      </w:pPr>
      <w:r w:rsidRPr="00544D9B">
        <w:rPr>
          <w:rFonts w:ascii="Arial" w:hAnsi="Arial" w:cs="Arial"/>
          <w:color w:val="000000" w:themeColor="text1"/>
          <w:sz w:val="24"/>
          <w:szCs w:val="24"/>
        </w:rPr>
        <w:t xml:space="preserve">The CICA are right to ask if it is in the child’s best interests to be given a large lump sum payment from any account at age 18. </w:t>
      </w:r>
      <w:r w:rsidR="00544D9B">
        <w:rPr>
          <w:rFonts w:ascii="Arial" w:hAnsi="Arial" w:cs="Arial"/>
          <w:color w:val="000000" w:themeColor="text1"/>
          <w:sz w:val="24"/>
          <w:szCs w:val="24"/>
        </w:rPr>
        <w:t xml:space="preserve"> </w:t>
      </w:r>
      <w:r w:rsidRPr="00544D9B">
        <w:rPr>
          <w:rFonts w:ascii="Arial" w:hAnsi="Arial" w:cs="Arial"/>
          <w:color w:val="000000" w:themeColor="text1"/>
          <w:sz w:val="24"/>
          <w:szCs w:val="24"/>
        </w:rPr>
        <w:t xml:space="preserve">Young people may want to spend it all at once and regret that afterwards. </w:t>
      </w:r>
      <w:r w:rsidR="00544D9B">
        <w:rPr>
          <w:rFonts w:ascii="Arial" w:hAnsi="Arial" w:cs="Arial"/>
          <w:color w:val="000000" w:themeColor="text1"/>
          <w:sz w:val="24"/>
          <w:szCs w:val="24"/>
        </w:rPr>
        <w:t xml:space="preserve"> </w:t>
      </w:r>
      <w:r w:rsidRPr="00544D9B">
        <w:rPr>
          <w:rFonts w:ascii="Arial" w:hAnsi="Arial" w:cs="Arial"/>
          <w:color w:val="000000" w:themeColor="text1"/>
          <w:sz w:val="24"/>
          <w:szCs w:val="24"/>
        </w:rPr>
        <w:t>Whilst it is their money, to do with as they like, it is very good practice to offer young people advice – to encourage the</w:t>
      </w:r>
      <w:r w:rsidR="0022198D">
        <w:rPr>
          <w:rFonts w:ascii="Arial" w:hAnsi="Arial" w:cs="Arial"/>
          <w:color w:val="000000" w:themeColor="text1"/>
          <w:sz w:val="24"/>
          <w:szCs w:val="24"/>
        </w:rPr>
        <w:t>m</w:t>
      </w:r>
      <w:r w:rsidRPr="00544D9B">
        <w:rPr>
          <w:rFonts w:ascii="Arial" w:hAnsi="Arial" w:cs="Arial"/>
          <w:color w:val="000000" w:themeColor="text1"/>
          <w:sz w:val="24"/>
          <w:szCs w:val="24"/>
        </w:rPr>
        <w:t xml:space="preserve"> to seek financ</w:t>
      </w:r>
      <w:r w:rsidR="00544D9B">
        <w:rPr>
          <w:rFonts w:ascii="Arial" w:hAnsi="Arial" w:cs="Arial"/>
          <w:color w:val="000000" w:themeColor="text1"/>
          <w:sz w:val="24"/>
          <w:szCs w:val="24"/>
        </w:rPr>
        <w:t>ial advice – before their 18th b</w:t>
      </w:r>
      <w:r w:rsidRPr="00544D9B">
        <w:rPr>
          <w:rFonts w:ascii="Arial" w:hAnsi="Arial" w:cs="Arial"/>
          <w:color w:val="000000" w:themeColor="text1"/>
          <w:sz w:val="24"/>
          <w:szCs w:val="24"/>
        </w:rPr>
        <w:t xml:space="preserve">irthday. </w:t>
      </w:r>
      <w:r w:rsidR="00544D9B">
        <w:rPr>
          <w:rFonts w:ascii="Arial" w:hAnsi="Arial" w:cs="Arial"/>
          <w:color w:val="000000" w:themeColor="text1"/>
          <w:sz w:val="24"/>
          <w:szCs w:val="24"/>
        </w:rPr>
        <w:t xml:space="preserve"> </w:t>
      </w:r>
      <w:r w:rsidRPr="00544D9B">
        <w:rPr>
          <w:rFonts w:ascii="Arial" w:hAnsi="Arial" w:cs="Arial"/>
          <w:color w:val="000000" w:themeColor="text1"/>
          <w:sz w:val="24"/>
          <w:szCs w:val="24"/>
        </w:rPr>
        <w:t xml:space="preserve">This advice should start soon after their 17th </w:t>
      </w:r>
      <w:r w:rsidR="0022198D">
        <w:rPr>
          <w:rFonts w:ascii="Arial" w:hAnsi="Arial" w:cs="Arial"/>
          <w:color w:val="000000" w:themeColor="text1"/>
          <w:sz w:val="24"/>
          <w:szCs w:val="24"/>
        </w:rPr>
        <w:t>b</w:t>
      </w:r>
      <w:r w:rsidRPr="00544D9B">
        <w:rPr>
          <w:rFonts w:ascii="Arial" w:hAnsi="Arial" w:cs="Arial"/>
          <w:color w:val="000000" w:themeColor="text1"/>
          <w:sz w:val="24"/>
          <w:szCs w:val="24"/>
        </w:rPr>
        <w:t xml:space="preserve">irthday if not before. </w:t>
      </w:r>
      <w:r w:rsidR="00544D9B">
        <w:rPr>
          <w:rFonts w:ascii="Arial" w:hAnsi="Arial" w:cs="Arial"/>
          <w:color w:val="000000" w:themeColor="text1"/>
          <w:sz w:val="24"/>
          <w:szCs w:val="24"/>
        </w:rPr>
        <w:t xml:space="preserve"> </w:t>
      </w:r>
      <w:r w:rsidRPr="00544D9B">
        <w:rPr>
          <w:rFonts w:ascii="Arial" w:hAnsi="Arial" w:cs="Arial"/>
          <w:color w:val="000000" w:themeColor="text1"/>
          <w:sz w:val="24"/>
          <w:szCs w:val="24"/>
        </w:rPr>
        <w:t>They themselves may opt for the use of an annuity or a trust.</w:t>
      </w:r>
    </w:p>
    <w:p w:rsidR="005B3CF7" w:rsidRPr="00544D9B" w:rsidRDefault="005B3CF7" w:rsidP="005B3CF7">
      <w:pPr>
        <w:spacing w:after="0" w:line="240" w:lineRule="auto"/>
        <w:rPr>
          <w:rFonts w:ascii="Arial" w:hAnsi="Arial" w:cs="Arial"/>
          <w:color w:val="000000" w:themeColor="text1"/>
          <w:sz w:val="24"/>
          <w:szCs w:val="24"/>
        </w:rPr>
      </w:pPr>
    </w:p>
    <w:p w:rsidR="00D33EA3" w:rsidRPr="00544D9B" w:rsidRDefault="00D33EA3" w:rsidP="00D33EA3">
      <w:pPr>
        <w:spacing w:after="0" w:line="240" w:lineRule="auto"/>
        <w:rPr>
          <w:rFonts w:ascii="Arial" w:hAnsi="Arial" w:cs="Arial"/>
          <w:color w:val="000000" w:themeColor="text1"/>
          <w:sz w:val="24"/>
          <w:szCs w:val="24"/>
        </w:rPr>
      </w:pPr>
      <w:r w:rsidRPr="00544D9B">
        <w:rPr>
          <w:rFonts w:ascii="Arial" w:hAnsi="Arial" w:cs="Arial"/>
          <w:color w:val="000000" w:themeColor="text1"/>
          <w:sz w:val="24"/>
          <w:szCs w:val="24"/>
        </w:rPr>
        <w:t xml:space="preserve">Children and young people should be made aware of any money that is being saved for them. </w:t>
      </w:r>
      <w:r w:rsidR="00544D9B">
        <w:rPr>
          <w:rFonts w:ascii="Arial" w:hAnsi="Arial" w:cs="Arial"/>
          <w:color w:val="000000" w:themeColor="text1"/>
          <w:sz w:val="24"/>
          <w:szCs w:val="24"/>
        </w:rPr>
        <w:t xml:space="preserve"> </w:t>
      </w:r>
      <w:r w:rsidRPr="00544D9B">
        <w:rPr>
          <w:rFonts w:ascii="Arial" w:hAnsi="Arial" w:cs="Arial"/>
          <w:color w:val="000000" w:themeColor="text1"/>
          <w:sz w:val="24"/>
          <w:szCs w:val="24"/>
        </w:rPr>
        <w:t>This money cannot (usually) be touched until they are 18, and when a young person approaches their</w:t>
      </w:r>
      <w:r w:rsidR="00544D9B">
        <w:rPr>
          <w:rFonts w:ascii="Arial" w:hAnsi="Arial" w:cs="Arial"/>
          <w:color w:val="000000" w:themeColor="text1"/>
          <w:sz w:val="24"/>
          <w:szCs w:val="24"/>
        </w:rPr>
        <w:t xml:space="preserve"> 18th b</w:t>
      </w:r>
      <w:r w:rsidRPr="00544D9B">
        <w:rPr>
          <w:rFonts w:ascii="Arial" w:hAnsi="Arial" w:cs="Arial"/>
          <w:color w:val="000000" w:themeColor="text1"/>
          <w:sz w:val="24"/>
          <w:szCs w:val="24"/>
        </w:rPr>
        <w:t>irthday, they or their foster carers should ask their child’s social worker or a supervising social worker about getting the money out of any account opened in their name.</w:t>
      </w:r>
    </w:p>
    <w:p w:rsidR="005B3CF7" w:rsidRPr="00D33EA3" w:rsidRDefault="005B3CF7" w:rsidP="005B3CF7">
      <w:pPr>
        <w:spacing w:after="0" w:line="240" w:lineRule="auto"/>
        <w:rPr>
          <w:rFonts w:ascii="Arial" w:hAnsi="Arial" w:cs="Arial"/>
          <w:b/>
          <w:sz w:val="24"/>
          <w:szCs w:val="24"/>
        </w:rPr>
      </w:pPr>
    </w:p>
    <w:p w:rsidR="005B3CF7" w:rsidRPr="00F74C74" w:rsidRDefault="005B3CF7" w:rsidP="00F74C74">
      <w:pPr>
        <w:pStyle w:val="ListParagraph"/>
        <w:numPr>
          <w:ilvl w:val="1"/>
          <w:numId w:val="8"/>
        </w:numPr>
        <w:spacing w:after="0" w:line="240" w:lineRule="auto"/>
        <w:rPr>
          <w:rFonts w:ascii="Arial" w:hAnsi="Arial" w:cs="Arial"/>
          <w:b/>
          <w:sz w:val="24"/>
          <w:szCs w:val="24"/>
        </w:rPr>
      </w:pPr>
      <w:r w:rsidRPr="00F74C74">
        <w:rPr>
          <w:rFonts w:ascii="Arial" w:hAnsi="Arial" w:cs="Arial"/>
          <w:b/>
          <w:sz w:val="24"/>
          <w:szCs w:val="24"/>
        </w:rPr>
        <w:t>Birthdays and Christmas money</w:t>
      </w:r>
    </w:p>
    <w:p w:rsidR="00F74C74" w:rsidRPr="00F74C74" w:rsidRDefault="00F74C74" w:rsidP="00F74C74">
      <w:pPr>
        <w:pStyle w:val="ListParagraph"/>
        <w:spacing w:after="0" w:line="240" w:lineRule="auto"/>
        <w:ind w:left="396"/>
        <w:rPr>
          <w:rFonts w:ascii="Arial" w:hAnsi="Arial" w:cs="Arial"/>
          <w:b/>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Amounts for </w:t>
      </w:r>
      <w:r w:rsidR="00544D9B">
        <w:rPr>
          <w:rFonts w:ascii="Arial" w:hAnsi="Arial" w:cs="Arial"/>
          <w:sz w:val="24"/>
          <w:szCs w:val="24"/>
        </w:rPr>
        <w:t>b</w:t>
      </w:r>
      <w:r w:rsidRPr="00D33EA3">
        <w:rPr>
          <w:rFonts w:ascii="Arial" w:hAnsi="Arial" w:cs="Arial"/>
          <w:sz w:val="24"/>
          <w:szCs w:val="24"/>
        </w:rPr>
        <w:t>irthdays and Christmas – for gifts and money as presents for children up to their 16</w:t>
      </w:r>
      <w:r w:rsidRPr="00D33EA3">
        <w:rPr>
          <w:rFonts w:ascii="Arial" w:hAnsi="Arial" w:cs="Arial"/>
          <w:sz w:val="24"/>
          <w:szCs w:val="24"/>
          <w:vertAlign w:val="superscript"/>
        </w:rPr>
        <w:t>th</w:t>
      </w:r>
      <w:r w:rsidR="00544D9B">
        <w:rPr>
          <w:rFonts w:ascii="Arial" w:hAnsi="Arial" w:cs="Arial"/>
          <w:sz w:val="24"/>
          <w:szCs w:val="24"/>
        </w:rPr>
        <w:t xml:space="preserve"> b</w:t>
      </w:r>
      <w:r w:rsidRPr="00D33EA3">
        <w:rPr>
          <w:rFonts w:ascii="Arial" w:hAnsi="Arial" w:cs="Arial"/>
          <w:sz w:val="24"/>
          <w:szCs w:val="24"/>
        </w:rPr>
        <w:t xml:space="preserve">irthday are included in maintenance payments, but not specified. </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Our</w:t>
      </w:r>
      <w:r w:rsidR="00544D9B">
        <w:rPr>
          <w:rFonts w:ascii="Arial" w:hAnsi="Arial" w:cs="Arial"/>
          <w:sz w:val="24"/>
          <w:szCs w:val="24"/>
        </w:rPr>
        <w:t xml:space="preserve"> Care Leavers Policy says that b</w:t>
      </w:r>
      <w:r w:rsidRPr="00D33EA3">
        <w:rPr>
          <w:rFonts w:ascii="Arial" w:hAnsi="Arial" w:cs="Arial"/>
          <w:sz w:val="24"/>
          <w:szCs w:val="24"/>
        </w:rPr>
        <w:t xml:space="preserve">irthday gifts, gift vouchers or a cash payment will be given to the care leaver by their social worker or personal advisor following a discussion as to what their preference is but only if the care leaver has remained in contact with the service. </w:t>
      </w:r>
    </w:p>
    <w:p w:rsidR="005B3CF7" w:rsidRPr="00D33EA3" w:rsidRDefault="005B3CF7" w:rsidP="005B3CF7">
      <w:pPr>
        <w:spacing w:after="0" w:line="240" w:lineRule="auto"/>
        <w:rPr>
          <w:rFonts w:ascii="Arial" w:hAnsi="Arial" w:cs="Arial"/>
          <w:sz w:val="24"/>
          <w:szCs w:val="24"/>
        </w:rPr>
      </w:pPr>
    </w:p>
    <w:p w:rsidR="00544D9B" w:rsidRPr="00D33EA3" w:rsidRDefault="00544D9B" w:rsidP="005B3CF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544D9B" w:rsidTr="00527CD1">
        <w:tc>
          <w:tcPr>
            <w:tcW w:w="9242" w:type="dxa"/>
            <w:gridSpan w:val="2"/>
            <w:shd w:val="clear" w:color="auto" w:fill="E6E6E6" w:themeFill="background1" w:themeFillShade="E6"/>
          </w:tcPr>
          <w:p w:rsidR="00544D9B" w:rsidRDefault="00544D9B" w:rsidP="00527CD1">
            <w:pPr>
              <w:jc w:val="center"/>
              <w:rPr>
                <w:rFonts w:ascii="Arial" w:hAnsi="Arial" w:cs="Arial"/>
                <w:sz w:val="24"/>
                <w:szCs w:val="24"/>
              </w:rPr>
            </w:pPr>
            <w:r w:rsidRPr="00527CD1">
              <w:rPr>
                <w:rFonts w:ascii="Arial" w:hAnsi="Arial" w:cs="Arial"/>
                <w:b/>
                <w:sz w:val="24"/>
                <w:szCs w:val="24"/>
              </w:rPr>
              <w:t>Birthday Allowances</w:t>
            </w:r>
          </w:p>
        </w:tc>
      </w:tr>
      <w:tr w:rsidR="00544D9B" w:rsidRPr="00527CD1" w:rsidTr="00527CD1">
        <w:tc>
          <w:tcPr>
            <w:tcW w:w="4621" w:type="dxa"/>
            <w:shd w:val="clear" w:color="auto" w:fill="E6E6E6" w:themeFill="background1" w:themeFillShade="E6"/>
          </w:tcPr>
          <w:p w:rsidR="00544D9B" w:rsidRPr="00527CD1" w:rsidRDefault="00527CD1" w:rsidP="00527CD1">
            <w:pPr>
              <w:jc w:val="center"/>
              <w:rPr>
                <w:rFonts w:ascii="Arial" w:hAnsi="Arial" w:cs="Arial"/>
                <w:b/>
                <w:sz w:val="24"/>
                <w:szCs w:val="24"/>
              </w:rPr>
            </w:pPr>
            <w:r w:rsidRPr="00527CD1">
              <w:rPr>
                <w:rFonts w:ascii="Arial" w:hAnsi="Arial" w:cs="Arial"/>
                <w:b/>
                <w:sz w:val="24"/>
                <w:szCs w:val="24"/>
              </w:rPr>
              <w:t>Age</w:t>
            </w:r>
          </w:p>
        </w:tc>
        <w:tc>
          <w:tcPr>
            <w:tcW w:w="4621" w:type="dxa"/>
            <w:shd w:val="clear" w:color="auto" w:fill="E6E6E6" w:themeFill="background1" w:themeFillShade="E6"/>
          </w:tcPr>
          <w:p w:rsidR="00544D9B" w:rsidRPr="00527CD1" w:rsidRDefault="00527CD1" w:rsidP="00527CD1">
            <w:pPr>
              <w:jc w:val="center"/>
              <w:rPr>
                <w:rFonts w:ascii="Arial" w:hAnsi="Arial" w:cs="Arial"/>
                <w:b/>
                <w:sz w:val="24"/>
                <w:szCs w:val="24"/>
              </w:rPr>
            </w:pPr>
            <w:r w:rsidRPr="00527CD1">
              <w:rPr>
                <w:rFonts w:ascii="Arial" w:hAnsi="Arial" w:cs="Arial"/>
                <w:b/>
                <w:sz w:val="24"/>
                <w:szCs w:val="24"/>
              </w:rPr>
              <w:t>Amount</w:t>
            </w:r>
          </w:p>
        </w:tc>
      </w:tr>
      <w:tr w:rsidR="00544D9B" w:rsidTr="00544D9B">
        <w:tc>
          <w:tcPr>
            <w:tcW w:w="4621" w:type="dxa"/>
          </w:tcPr>
          <w:p w:rsidR="00544D9B" w:rsidRDefault="0022198D" w:rsidP="00527CD1">
            <w:pPr>
              <w:jc w:val="center"/>
              <w:rPr>
                <w:rFonts w:ascii="Arial" w:hAnsi="Arial" w:cs="Arial"/>
                <w:sz w:val="24"/>
                <w:szCs w:val="24"/>
              </w:rPr>
            </w:pPr>
            <w:r>
              <w:rPr>
                <w:rFonts w:ascii="Arial" w:hAnsi="Arial" w:cs="Arial"/>
                <w:sz w:val="24"/>
                <w:szCs w:val="24"/>
              </w:rPr>
              <w:t>17th birthday</w:t>
            </w:r>
          </w:p>
          <w:p w:rsidR="00F74C74" w:rsidRDefault="00F74C74" w:rsidP="00527CD1">
            <w:pPr>
              <w:jc w:val="center"/>
              <w:rPr>
                <w:rFonts w:ascii="Arial" w:hAnsi="Arial" w:cs="Arial"/>
                <w:sz w:val="24"/>
                <w:szCs w:val="24"/>
              </w:rPr>
            </w:pPr>
          </w:p>
        </w:tc>
        <w:tc>
          <w:tcPr>
            <w:tcW w:w="4621" w:type="dxa"/>
          </w:tcPr>
          <w:p w:rsidR="00544D9B" w:rsidRDefault="00527CD1" w:rsidP="00527CD1">
            <w:pPr>
              <w:jc w:val="center"/>
              <w:rPr>
                <w:rFonts w:ascii="Arial" w:hAnsi="Arial" w:cs="Arial"/>
                <w:sz w:val="24"/>
                <w:szCs w:val="24"/>
              </w:rPr>
            </w:pPr>
            <w:r>
              <w:rPr>
                <w:rFonts w:ascii="Arial" w:hAnsi="Arial" w:cs="Arial"/>
                <w:sz w:val="24"/>
                <w:szCs w:val="24"/>
              </w:rPr>
              <w:t>£30.00</w:t>
            </w:r>
          </w:p>
        </w:tc>
      </w:tr>
      <w:tr w:rsidR="00544D9B" w:rsidTr="00544D9B">
        <w:tc>
          <w:tcPr>
            <w:tcW w:w="4621" w:type="dxa"/>
          </w:tcPr>
          <w:p w:rsidR="00544D9B" w:rsidRDefault="0022198D" w:rsidP="0022198D">
            <w:pPr>
              <w:jc w:val="center"/>
              <w:rPr>
                <w:rFonts w:ascii="Arial" w:hAnsi="Arial" w:cs="Arial"/>
                <w:sz w:val="24"/>
                <w:szCs w:val="24"/>
              </w:rPr>
            </w:pPr>
            <w:r>
              <w:rPr>
                <w:rFonts w:ascii="Arial" w:hAnsi="Arial" w:cs="Arial"/>
                <w:sz w:val="24"/>
                <w:szCs w:val="24"/>
              </w:rPr>
              <w:t>18th birthday</w:t>
            </w:r>
          </w:p>
          <w:p w:rsidR="0022198D" w:rsidRDefault="0022198D" w:rsidP="0022198D">
            <w:pPr>
              <w:jc w:val="center"/>
              <w:rPr>
                <w:rFonts w:ascii="Arial" w:hAnsi="Arial" w:cs="Arial"/>
                <w:sz w:val="24"/>
                <w:szCs w:val="24"/>
              </w:rPr>
            </w:pPr>
          </w:p>
        </w:tc>
        <w:tc>
          <w:tcPr>
            <w:tcW w:w="4621" w:type="dxa"/>
          </w:tcPr>
          <w:p w:rsidR="00544D9B" w:rsidRDefault="00527CD1" w:rsidP="00527CD1">
            <w:pPr>
              <w:jc w:val="center"/>
              <w:rPr>
                <w:rFonts w:ascii="Arial" w:hAnsi="Arial" w:cs="Arial"/>
                <w:sz w:val="24"/>
                <w:szCs w:val="24"/>
              </w:rPr>
            </w:pPr>
            <w:r>
              <w:rPr>
                <w:rFonts w:ascii="Arial" w:hAnsi="Arial" w:cs="Arial"/>
                <w:sz w:val="24"/>
                <w:szCs w:val="24"/>
              </w:rPr>
              <w:t>£60.00</w:t>
            </w:r>
          </w:p>
        </w:tc>
      </w:tr>
      <w:tr w:rsidR="00544D9B" w:rsidTr="00544D9B">
        <w:tc>
          <w:tcPr>
            <w:tcW w:w="4621" w:type="dxa"/>
          </w:tcPr>
          <w:p w:rsidR="00527CD1" w:rsidRPr="00D33EA3" w:rsidRDefault="00527CD1" w:rsidP="00527CD1">
            <w:pPr>
              <w:jc w:val="center"/>
              <w:rPr>
                <w:rFonts w:ascii="Arial" w:hAnsi="Arial" w:cs="Arial"/>
                <w:sz w:val="24"/>
                <w:szCs w:val="24"/>
              </w:rPr>
            </w:pPr>
            <w:r w:rsidRPr="00D33EA3">
              <w:rPr>
                <w:rFonts w:ascii="Arial" w:hAnsi="Arial" w:cs="Arial"/>
                <w:sz w:val="24"/>
                <w:szCs w:val="24"/>
              </w:rPr>
              <w:t xml:space="preserve">19th birthday </w:t>
            </w:r>
          </w:p>
          <w:p w:rsidR="00544D9B" w:rsidRDefault="00544D9B" w:rsidP="00527CD1">
            <w:pPr>
              <w:jc w:val="center"/>
              <w:rPr>
                <w:rFonts w:ascii="Arial" w:hAnsi="Arial" w:cs="Arial"/>
                <w:sz w:val="24"/>
                <w:szCs w:val="24"/>
              </w:rPr>
            </w:pPr>
          </w:p>
        </w:tc>
        <w:tc>
          <w:tcPr>
            <w:tcW w:w="4621" w:type="dxa"/>
          </w:tcPr>
          <w:p w:rsidR="00544D9B" w:rsidRDefault="00527CD1" w:rsidP="00527CD1">
            <w:pPr>
              <w:jc w:val="center"/>
              <w:rPr>
                <w:rFonts w:ascii="Arial" w:hAnsi="Arial" w:cs="Arial"/>
                <w:sz w:val="24"/>
                <w:szCs w:val="24"/>
              </w:rPr>
            </w:pPr>
            <w:r>
              <w:rPr>
                <w:rFonts w:ascii="Arial" w:hAnsi="Arial" w:cs="Arial"/>
                <w:sz w:val="24"/>
                <w:szCs w:val="24"/>
              </w:rPr>
              <w:t>£30.00</w:t>
            </w:r>
          </w:p>
        </w:tc>
      </w:tr>
      <w:tr w:rsidR="00544D9B" w:rsidTr="00544D9B">
        <w:tc>
          <w:tcPr>
            <w:tcW w:w="4621" w:type="dxa"/>
          </w:tcPr>
          <w:p w:rsidR="00527CD1" w:rsidRPr="00D33EA3" w:rsidRDefault="00527CD1" w:rsidP="00527CD1">
            <w:pPr>
              <w:jc w:val="center"/>
              <w:rPr>
                <w:rFonts w:ascii="Arial" w:hAnsi="Arial" w:cs="Arial"/>
                <w:sz w:val="24"/>
                <w:szCs w:val="24"/>
              </w:rPr>
            </w:pPr>
            <w:r w:rsidRPr="00D33EA3">
              <w:rPr>
                <w:rFonts w:ascii="Arial" w:hAnsi="Arial" w:cs="Arial"/>
                <w:sz w:val="24"/>
                <w:szCs w:val="24"/>
              </w:rPr>
              <w:t xml:space="preserve">20th birthday </w:t>
            </w:r>
          </w:p>
          <w:p w:rsidR="00544D9B" w:rsidRDefault="00544D9B" w:rsidP="00527CD1">
            <w:pPr>
              <w:jc w:val="center"/>
              <w:rPr>
                <w:rFonts w:ascii="Arial" w:hAnsi="Arial" w:cs="Arial"/>
                <w:sz w:val="24"/>
                <w:szCs w:val="24"/>
              </w:rPr>
            </w:pPr>
          </w:p>
        </w:tc>
        <w:tc>
          <w:tcPr>
            <w:tcW w:w="4621" w:type="dxa"/>
          </w:tcPr>
          <w:p w:rsidR="00544D9B" w:rsidRDefault="00527CD1" w:rsidP="00527CD1">
            <w:pPr>
              <w:jc w:val="center"/>
              <w:rPr>
                <w:rFonts w:ascii="Arial" w:hAnsi="Arial" w:cs="Arial"/>
                <w:sz w:val="24"/>
                <w:szCs w:val="24"/>
              </w:rPr>
            </w:pPr>
            <w:r w:rsidRPr="00D33EA3">
              <w:rPr>
                <w:rFonts w:ascii="Arial" w:hAnsi="Arial" w:cs="Arial"/>
                <w:sz w:val="24"/>
                <w:szCs w:val="24"/>
              </w:rPr>
              <w:t>£30</w:t>
            </w:r>
            <w:r>
              <w:rPr>
                <w:rFonts w:ascii="Arial" w:hAnsi="Arial" w:cs="Arial"/>
                <w:sz w:val="24"/>
                <w:szCs w:val="24"/>
              </w:rPr>
              <w:t>.00</w:t>
            </w:r>
          </w:p>
        </w:tc>
      </w:tr>
      <w:tr w:rsidR="00527CD1" w:rsidTr="00544D9B">
        <w:tc>
          <w:tcPr>
            <w:tcW w:w="4621" w:type="dxa"/>
          </w:tcPr>
          <w:p w:rsidR="00527CD1" w:rsidRPr="00D33EA3" w:rsidRDefault="00527CD1" w:rsidP="00527CD1">
            <w:pPr>
              <w:jc w:val="center"/>
              <w:rPr>
                <w:rFonts w:ascii="Arial" w:hAnsi="Arial" w:cs="Arial"/>
                <w:sz w:val="24"/>
                <w:szCs w:val="24"/>
              </w:rPr>
            </w:pPr>
            <w:r w:rsidRPr="00D33EA3">
              <w:rPr>
                <w:rFonts w:ascii="Arial" w:hAnsi="Arial" w:cs="Arial"/>
                <w:sz w:val="24"/>
                <w:szCs w:val="24"/>
              </w:rPr>
              <w:t xml:space="preserve">21st birthday </w:t>
            </w:r>
          </w:p>
          <w:p w:rsidR="00527CD1" w:rsidRPr="00D33EA3" w:rsidRDefault="00527CD1" w:rsidP="00527CD1">
            <w:pPr>
              <w:jc w:val="center"/>
              <w:rPr>
                <w:rFonts w:ascii="Arial" w:hAnsi="Arial" w:cs="Arial"/>
                <w:sz w:val="24"/>
                <w:szCs w:val="24"/>
              </w:rPr>
            </w:pPr>
          </w:p>
        </w:tc>
        <w:tc>
          <w:tcPr>
            <w:tcW w:w="4621" w:type="dxa"/>
          </w:tcPr>
          <w:p w:rsidR="00527CD1" w:rsidRDefault="00527CD1" w:rsidP="00527CD1">
            <w:pPr>
              <w:jc w:val="center"/>
              <w:rPr>
                <w:rFonts w:ascii="Arial" w:hAnsi="Arial" w:cs="Arial"/>
                <w:sz w:val="24"/>
                <w:szCs w:val="24"/>
              </w:rPr>
            </w:pPr>
            <w:r w:rsidRPr="00D33EA3">
              <w:rPr>
                <w:rFonts w:ascii="Arial" w:hAnsi="Arial" w:cs="Arial"/>
                <w:sz w:val="24"/>
                <w:szCs w:val="24"/>
              </w:rPr>
              <w:t>£75.</w:t>
            </w:r>
            <w:r>
              <w:rPr>
                <w:rFonts w:ascii="Arial" w:hAnsi="Arial" w:cs="Arial"/>
                <w:sz w:val="24"/>
                <w:szCs w:val="24"/>
              </w:rPr>
              <w:t>00</w:t>
            </w:r>
          </w:p>
        </w:tc>
      </w:tr>
    </w:tbl>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These amounts are paid by the Children in Care Service up to and including the 18</w:t>
      </w:r>
      <w:r w:rsidRPr="00D33EA3">
        <w:rPr>
          <w:rFonts w:ascii="Arial" w:hAnsi="Arial" w:cs="Arial"/>
          <w:sz w:val="24"/>
          <w:szCs w:val="24"/>
          <w:vertAlign w:val="superscript"/>
        </w:rPr>
        <w:t>th</w:t>
      </w:r>
      <w:r w:rsidR="00527CD1">
        <w:rPr>
          <w:rFonts w:ascii="Arial" w:hAnsi="Arial" w:cs="Arial"/>
          <w:sz w:val="24"/>
          <w:szCs w:val="24"/>
        </w:rPr>
        <w:t xml:space="preserve"> b</w:t>
      </w:r>
      <w:r w:rsidRPr="00D33EA3">
        <w:rPr>
          <w:rFonts w:ascii="Arial" w:hAnsi="Arial" w:cs="Arial"/>
          <w:sz w:val="24"/>
          <w:szCs w:val="24"/>
        </w:rPr>
        <w:t>irthday payment, and then by the Care Leavers Service.</w:t>
      </w:r>
    </w:p>
    <w:p w:rsidR="005B3CF7" w:rsidRPr="00D33EA3" w:rsidRDefault="005B3CF7" w:rsidP="005B3CF7">
      <w:pPr>
        <w:spacing w:after="0" w:line="240" w:lineRule="auto"/>
        <w:rPr>
          <w:rFonts w:ascii="Arial" w:hAnsi="Arial" w:cs="Arial"/>
          <w:sz w:val="24"/>
          <w:szCs w:val="24"/>
        </w:rPr>
      </w:pPr>
    </w:p>
    <w:p w:rsidR="005B3CF7" w:rsidRPr="00D33EA3" w:rsidRDefault="002010B1" w:rsidP="00D33EA3">
      <w:pPr>
        <w:pStyle w:val="ListParagraph"/>
        <w:numPr>
          <w:ilvl w:val="0"/>
          <w:numId w:val="8"/>
        </w:numPr>
        <w:spacing w:after="0" w:line="240" w:lineRule="auto"/>
        <w:rPr>
          <w:rFonts w:ascii="Arial" w:hAnsi="Arial" w:cs="Arial"/>
          <w:b/>
          <w:sz w:val="24"/>
          <w:szCs w:val="24"/>
        </w:rPr>
      </w:pPr>
      <w:r>
        <w:rPr>
          <w:rFonts w:ascii="Arial" w:hAnsi="Arial" w:cs="Arial"/>
          <w:b/>
          <w:sz w:val="24"/>
          <w:szCs w:val="24"/>
        </w:rPr>
        <w:t>Leaving C</w:t>
      </w:r>
      <w:r w:rsidR="005B3CF7" w:rsidRPr="00D33EA3">
        <w:rPr>
          <w:rFonts w:ascii="Arial" w:hAnsi="Arial" w:cs="Arial"/>
          <w:b/>
          <w:sz w:val="24"/>
          <w:szCs w:val="24"/>
        </w:rPr>
        <w:t>are</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When a young person leaves care, they get all sorts of help about where and how to live more independently, whether they decide to continue their education, start some form of job training, or get a job. </w:t>
      </w:r>
      <w:r w:rsidR="00527CD1">
        <w:rPr>
          <w:rFonts w:ascii="Arial" w:hAnsi="Arial" w:cs="Arial"/>
          <w:sz w:val="24"/>
          <w:szCs w:val="24"/>
        </w:rPr>
        <w:t xml:space="preserve"> </w:t>
      </w:r>
      <w:r w:rsidRPr="00D33EA3">
        <w:rPr>
          <w:rFonts w:ascii="Arial" w:hAnsi="Arial" w:cs="Arial"/>
          <w:sz w:val="24"/>
          <w:szCs w:val="24"/>
        </w:rPr>
        <w:t>When they have made their plans for leaving care and know what they want to do, it</w:t>
      </w:r>
      <w:r w:rsidR="0022198D">
        <w:rPr>
          <w:rFonts w:ascii="Arial" w:hAnsi="Arial" w:cs="Arial"/>
          <w:sz w:val="24"/>
          <w:szCs w:val="24"/>
        </w:rPr>
        <w:t xml:space="preserve"> i</w:t>
      </w:r>
      <w:r w:rsidRPr="00D33EA3">
        <w:rPr>
          <w:rFonts w:ascii="Arial" w:hAnsi="Arial" w:cs="Arial"/>
          <w:sz w:val="24"/>
          <w:szCs w:val="24"/>
        </w:rPr>
        <w:t xml:space="preserve">s the job of their social worker or personal adviser to find out and help them understand what financial help they can get. </w:t>
      </w:r>
    </w:p>
    <w:p w:rsidR="005B3CF7" w:rsidRPr="00D33EA3" w:rsidRDefault="005B3CF7" w:rsidP="005B3CF7">
      <w:pPr>
        <w:pStyle w:val="ListParagraph"/>
        <w:spacing w:after="0" w:line="240" w:lineRule="auto"/>
        <w:ind w:left="0"/>
        <w:rPr>
          <w:rFonts w:ascii="Arial" w:hAnsi="Arial" w:cs="Arial"/>
          <w:sz w:val="24"/>
          <w:szCs w:val="24"/>
        </w:rPr>
      </w:pPr>
    </w:p>
    <w:p w:rsidR="005B3CF7" w:rsidRPr="00D33EA3" w:rsidRDefault="005B3CF7" w:rsidP="005B3CF7">
      <w:pPr>
        <w:pStyle w:val="ListParagraph"/>
        <w:numPr>
          <w:ilvl w:val="0"/>
          <w:numId w:val="4"/>
        </w:numPr>
        <w:spacing w:after="0" w:line="240" w:lineRule="auto"/>
        <w:ind w:left="360"/>
        <w:rPr>
          <w:rFonts w:ascii="Arial" w:hAnsi="Arial" w:cs="Arial"/>
          <w:i/>
          <w:sz w:val="24"/>
          <w:szCs w:val="24"/>
        </w:rPr>
      </w:pPr>
      <w:r w:rsidRPr="00D33EA3">
        <w:rPr>
          <w:rFonts w:ascii="Arial" w:hAnsi="Arial" w:cs="Arial"/>
          <w:i/>
          <w:sz w:val="24"/>
          <w:szCs w:val="24"/>
        </w:rPr>
        <w:t>personal allowances</w:t>
      </w:r>
    </w:p>
    <w:p w:rsidR="005B3CF7" w:rsidRPr="00D33EA3" w:rsidRDefault="005B3CF7" w:rsidP="005B3CF7">
      <w:pPr>
        <w:pStyle w:val="ListParagraph"/>
        <w:numPr>
          <w:ilvl w:val="0"/>
          <w:numId w:val="4"/>
        </w:numPr>
        <w:spacing w:after="0" w:line="240" w:lineRule="auto"/>
        <w:ind w:left="360"/>
        <w:rPr>
          <w:rFonts w:ascii="Arial" w:hAnsi="Arial" w:cs="Arial"/>
          <w:i/>
          <w:sz w:val="24"/>
          <w:szCs w:val="24"/>
        </w:rPr>
      </w:pPr>
      <w:r w:rsidRPr="00D33EA3">
        <w:rPr>
          <w:rFonts w:ascii="Arial" w:hAnsi="Arial" w:cs="Arial"/>
          <w:i/>
          <w:sz w:val="24"/>
          <w:szCs w:val="24"/>
        </w:rPr>
        <w:t>benefits</w:t>
      </w:r>
    </w:p>
    <w:p w:rsidR="005B3CF7" w:rsidRPr="00D33EA3" w:rsidRDefault="005B3CF7" w:rsidP="005B3CF7">
      <w:pPr>
        <w:pStyle w:val="ListParagraph"/>
        <w:numPr>
          <w:ilvl w:val="0"/>
          <w:numId w:val="4"/>
        </w:numPr>
        <w:spacing w:after="0" w:line="240" w:lineRule="auto"/>
        <w:ind w:left="360"/>
        <w:rPr>
          <w:rFonts w:ascii="Arial" w:hAnsi="Arial" w:cs="Arial"/>
          <w:i/>
          <w:sz w:val="24"/>
          <w:szCs w:val="24"/>
        </w:rPr>
      </w:pPr>
      <w:r w:rsidRPr="00D33EA3">
        <w:rPr>
          <w:rFonts w:ascii="Arial" w:hAnsi="Arial" w:cs="Arial"/>
          <w:i/>
          <w:sz w:val="24"/>
          <w:szCs w:val="24"/>
        </w:rPr>
        <w:t>travel and housing costs while they are studying</w:t>
      </w:r>
    </w:p>
    <w:p w:rsidR="005B3CF7" w:rsidRPr="00D33EA3" w:rsidRDefault="005B3CF7" w:rsidP="005B3CF7">
      <w:pPr>
        <w:pStyle w:val="ListParagraph"/>
        <w:numPr>
          <w:ilvl w:val="0"/>
          <w:numId w:val="4"/>
        </w:numPr>
        <w:spacing w:after="0" w:line="240" w:lineRule="auto"/>
        <w:ind w:left="360"/>
        <w:rPr>
          <w:rFonts w:ascii="Arial" w:hAnsi="Arial" w:cs="Arial"/>
          <w:i/>
          <w:sz w:val="24"/>
          <w:szCs w:val="24"/>
        </w:rPr>
      </w:pPr>
      <w:r w:rsidRPr="00D33EA3">
        <w:rPr>
          <w:rFonts w:ascii="Arial" w:hAnsi="Arial" w:cs="Arial"/>
          <w:i/>
          <w:sz w:val="24"/>
          <w:szCs w:val="24"/>
        </w:rPr>
        <w:t>educational grants for books</w:t>
      </w:r>
    </w:p>
    <w:p w:rsidR="005B3CF7" w:rsidRPr="00D33EA3" w:rsidRDefault="005B3CF7" w:rsidP="005B3CF7">
      <w:pPr>
        <w:pStyle w:val="ListParagraph"/>
        <w:numPr>
          <w:ilvl w:val="0"/>
          <w:numId w:val="4"/>
        </w:numPr>
        <w:spacing w:after="0" w:line="240" w:lineRule="auto"/>
        <w:ind w:left="360"/>
        <w:rPr>
          <w:rFonts w:ascii="Arial" w:hAnsi="Arial" w:cs="Arial"/>
          <w:i/>
          <w:sz w:val="24"/>
          <w:szCs w:val="24"/>
        </w:rPr>
      </w:pPr>
      <w:r w:rsidRPr="00D33EA3">
        <w:rPr>
          <w:rFonts w:ascii="Arial" w:hAnsi="Arial" w:cs="Arial"/>
          <w:i/>
          <w:sz w:val="24"/>
          <w:szCs w:val="24"/>
        </w:rPr>
        <w:t>setting-up home grants</w:t>
      </w:r>
    </w:p>
    <w:p w:rsidR="005B3CF7" w:rsidRPr="00D33EA3" w:rsidRDefault="005B3CF7" w:rsidP="005B3CF7">
      <w:pPr>
        <w:pStyle w:val="ListParagraph"/>
        <w:numPr>
          <w:ilvl w:val="0"/>
          <w:numId w:val="4"/>
        </w:numPr>
        <w:spacing w:after="0" w:line="240" w:lineRule="auto"/>
        <w:ind w:left="360"/>
        <w:rPr>
          <w:rFonts w:ascii="Arial" w:hAnsi="Arial" w:cs="Arial"/>
          <w:i/>
          <w:sz w:val="24"/>
          <w:szCs w:val="24"/>
        </w:rPr>
      </w:pPr>
      <w:r w:rsidRPr="00D33EA3">
        <w:rPr>
          <w:rFonts w:ascii="Arial" w:hAnsi="Arial" w:cs="Arial"/>
          <w:i/>
          <w:sz w:val="24"/>
          <w:szCs w:val="24"/>
        </w:rPr>
        <w:t>emergency payments in times of crisis</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i/>
          <w:sz w:val="24"/>
          <w:szCs w:val="24"/>
        </w:rPr>
      </w:pPr>
      <w:r w:rsidRPr="00D33EA3">
        <w:rPr>
          <w:rFonts w:ascii="Arial" w:hAnsi="Arial" w:cs="Arial"/>
          <w:sz w:val="24"/>
          <w:szCs w:val="24"/>
        </w:rPr>
        <w:t>Young people should talk to (be encouraged to talk to) their social worker or personal adviser about getting the money that has been saved for them.</w:t>
      </w:r>
    </w:p>
    <w:p w:rsidR="005B3CF7" w:rsidRDefault="005B3CF7" w:rsidP="005B3CF7">
      <w:pPr>
        <w:spacing w:after="0" w:line="240" w:lineRule="auto"/>
        <w:rPr>
          <w:rFonts w:ascii="Arial" w:hAnsi="Arial" w:cs="Arial"/>
          <w:i/>
          <w:sz w:val="24"/>
          <w:szCs w:val="24"/>
        </w:rPr>
      </w:pPr>
    </w:p>
    <w:p w:rsidR="00F74C74" w:rsidRDefault="00F74C74" w:rsidP="005B3CF7">
      <w:pPr>
        <w:spacing w:after="0" w:line="240" w:lineRule="auto"/>
        <w:rPr>
          <w:rFonts w:ascii="Arial" w:hAnsi="Arial" w:cs="Arial"/>
          <w:i/>
          <w:sz w:val="24"/>
          <w:szCs w:val="24"/>
        </w:rPr>
      </w:pPr>
    </w:p>
    <w:p w:rsidR="00F74C74" w:rsidRDefault="00F74C74" w:rsidP="005B3CF7">
      <w:pPr>
        <w:spacing w:after="0" w:line="240" w:lineRule="auto"/>
        <w:rPr>
          <w:rFonts w:ascii="Arial" w:hAnsi="Arial" w:cs="Arial"/>
          <w:i/>
          <w:sz w:val="24"/>
          <w:szCs w:val="24"/>
        </w:rPr>
      </w:pPr>
    </w:p>
    <w:p w:rsidR="00F74C74" w:rsidRPr="00D33EA3" w:rsidRDefault="00F74C74" w:rsidP="005B3CF7">
      <w:pPr>
        <w:spacing w:after="0" w:line="240" w:lineRule="auto"/>
        <w:rPr>
          <w:rFonts w:ascii="Arial" w:hAnsi="Arial" w:cs="Arial"/>
          <w:i/>
          <w:sz w:val="24"/>
          <w:szCs w:val="24"/>
        </w:rPr>
      </w:pPr>
    </w:p>
    <w:p w:rsidR="005B3CF7" w:rsidRPr="00D33EA3" w:rsidRDefault="00527CD1" w:rsidP="005B3CF7">
      <w:pPr>
        <w:spacing w:after="0" w:line="240" w:lineRule="auto"/>
        <w:rPr>
          <w:rFonts w:ascii="Arial" w:hAnsi="Arial" w:cs="Arial"/>
          <w:b/>
          <w:sz w:val="24"/>
          <w:szCs w:val="24"/>
        </w:rPr>
      </w:pPr>
      <w:r>
        <w:rPr>
          <w:rFonts w:ascii="Arial" w:hAnsi="Arial" w:cs="Arial"/>
          <w:b/>
          <w:sz w:val="24"/>
          <w:szCs w:val="24"/>
        </w:rPr>
        <w:t xml:space="preserve">4.1 </w:t>
      </w:r>
      <w:r w:rsidR="005B3CF7" w:rsidRPr="00D33EA3">
        <w:rPr>
          <w:rFonts w:ascii="Arial" w:hAnsi="Arial" w:cs="Arial"/>
          <w:b/>
          <w:sz w:val="24"/>
          <w:szCs w:val="24"/>
        </w:rPr>
        <w:t>What we are likely to say to young people</w:t>
      </w:r>
    </w:p>
    <w:p w:rsidR="005B3CF7" w:rsidRPr="00D33EA3" w:rsidRDefault="005B3CF7" w:rsidP="005B3CF7">
      <w:pPr>
        <w:spacing w:after="0" w:line="240" w:lineRule="auto"/>
        <w:rPr>
          <w:rFonts w:ascii="Arial" w:hAnsi="Arial" w:cs="Arial"/>
          <w:i/>
          <w:sz w:val="24"/>
          <w:szCs w:val="24"/>
        </w:rPr>
      </w:pPr>
    </w:p>
    <w:p w:rsidR="005B3CF7" w:rsidRPr="00F74C74" w:rsidRDefault="005B3CF7" w:rsidP="005B3CF7">
      <w:pPr>
        <w:spacing w:after="0" w:line="240" w:lineRule="auto"/>
        <w:rPr>
          <w:rFonts w:ascii="Arial" w:hAnsi="Arial" w:cs="Arial"/>
          <w:b/>
          <w:sz w:val="24"/>
          <w:szCs w:val="24"/>
        </w:rPr>
      </w:pPr>
      <w:r w:rsidRPr="00F74C74">
        <w:rPr>
          <w:rFonts w:ascii="Arial" w:hAnsi="Arial" w:cs="Arial"/>
          <w:b/>
          <w:sz w:val="24"/>
          <w:szCs w:val="24"/>
        </w:rPr>
        <w:t>If you are in full-time education or training</w:t>
      </w: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If you are in full-time further education (sixth form and college) or training, you may be able to get:</w:t>
      </w:r>
    </w:p>
    <w:p w:rsidR="005B3CF7" w:rsidRPr="00D33EA3" w:rsidRDefault="005B3CF7" w:rsidP="005B3CF7">
      <w:pPr>
        <w:pStyle w:val="ListParagraph"/>
        <w:numPr>
          <w:ilvl w:val="0"/>
          <w:numId w:val="5"/>
        </w:numPr>
        <w:spacing w:after="0" w:line="240" w:lineRule="auto"/>
        <w:rPr>
          <w:rFonts w:ascii="Arial" w:hAnsi="Arial" w:cs="Arial"/>
          <w:sz w:val="24"/>
          <w:szCs w:val="24"/>
        </w:rPr>
      </w:pPr>
      <w:r w:rsidRPr="00D33EA3">
        <w:rPr>
          <w:rFonts w:ascii="Arial" w:hAnsi="Arial" w:cs="Arial"/>
          <w:sz w:val="24"/>
          <w:szCs w:val="24"/>
        </w:rPr>
        <w:t>living allowance (to pay for food) if you are in further education and you do not qualify for benefits</w:t>
      </w:r>
    </w:p>
    <w:p w:rsidR="005B3CF7" w:rsidRPr="00D33EA3" w:rsidRDefault="005B3CF7" w:rsidP="005B3CF7">
      <w:pPr>
        <w:pStyle w:val="ListParagraph"/>
        <w:numPr>
          <w:ilvl w:val="0"/>
          <w:numId w:val="5"/>
        </w:numPr>
        <w:spacing w:after="0" w:line="240" w:lineRule="auto"/>
        <w:rPr>
          <w:rFonts w:ascii="Arial" w:hAnsi="Arial" w:cs="Arial"/>
          <w:sz w:val="24"/>
          <w:szCs w:val="24"/>
        </w:rPr>
      </w:pPr>
      <w:proofErr w:type="gramStart"/>
      <w:r w:rsidRPr="00D33EA3">
        <w:rPr>
          <w:rFonts w:ascii="Arial" w:hAnsi="Arial" w:cs="Arial"/>
          <w:sz w:val="24"/>
          <w:szCs w:val="24"/>
        </w:rPr>
        <w:t>housing</w:t>
      </w:r>
      <w:proofErr w:type="gramEnd"/>
      <w:r w:rsidRPr="00D33EA3">
        <w:rPr>
          <w:rFonts w:ascii="Arial" w:hAnsi="Arial" w:cs="Arial"/>
          <w:sz w:val="24"/>
          <w:szCs w:val="24"/>
        </w:rPr>
        <w:t xml:space="preserve"> payments if you do not get Housing Benefit.</w:t>
      </w:r>
    </w:p>
    <w:p w:rsidR="005B3CF7" w:rsidRPr="00D33EA3" w:rsidRDefault="005B3CF7" w:rsidP="005B3CF7">
      <w:pPr>
        <w:pStyle w:val="ListParagraph"/>
        <w:numPr>
          <w:ilvl w:val="0"/>
          <w:numId w:val="5"/>
        </w:numPr>
        <w:spacing w:after="0" w:line="240" w:lineRule="auto"/>
        <w:rPr>
          <w:rFonts w:ascii="Arial" w:hAnsi="Arial" w:cs="Arial"/>
          <w:sz w:val="24"/>
          <w:szCs w:val="24"/>
        </w:rPr>
      </w:pPr>
      <w:r w:rsidRPr="00D33EA3">
        <w:rPr>
          <w:rFonts w:ascii="Arial" w:hAnsi="Arial" w:cs="Arial"/>
          <w:sz w:val="24"/>
          <w:szCs w:val="24"/>
        </w:rPr>
        <w:t xml:space="preserve">grants to support you in your education or training </w:t>
      </w:r>
    </w:p>
    <w:p w:rsidR="005B3CF7" w:rsidRPr="00D33EA3" w:rsidRDefault="00F74C74" w:rsidP="005B3CF7">
      <w:pPr>
        <w:pStyle w:val="ListParagraph"/>
        <w:numPr>
          <w:ilvl w:val="0"/>
          <w:numId w:val="5"/>
        </w:numPr>
        <w:spacing w:after="0" w:line="240" w:lineRule="auto"/>
        <w:rPr>
          <w:rFonts w:ascii="Arial" w:hAnsi="Arial" w:cs="Arial"/>
          <w:sz w:val="24"/>
          <w:szCs w:val="24"/>
        </w:rPr>
      </w:pPr>
      <w:r>
        <w:rPr>
          <w:rFonts w:ascii="Arial" w:hAnsi="Arial" w:cs="Arial"/>
          <w:sz w:val="24"/>
          <w:szCs w:val="24"/>
        </w:rPr>
        <w:t>travel payments</w:t>
      </w:r>
    </w:p>
    <w:p w:rsidR="005B3CF7" w:rsidRPr="00D33EA3" w:rsidRDefault="005B3CF7" w:rsidP="005B3CF7">
      <w:pPr>
        <w:spacing w:after="0" w:line="240" w:lineRule="auto"/>
        <w:rPr>
          <w:rFonts w:ascii="Arial" w:hAnsi="Arial" w:cs="Arial"/>
          <w:sz w:val="24"/>
          <w:szCs w:val="24"/>
        </w:rPr>
      </w:pP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lastRenderedPageBreak/>
        <w:t xml:space="preserve">To get these payments, you must show us you are in education and give us evidence of your learning agreement and that you are attending the course. We will regularly check your attendance. </w:t>
      </w:r>
    </w:p>
    <w:p w:rsidR="005B3CF7" w:rsidRPr="00527CD1" w:rsidRDefault="005B3CF7" w:rsidP="005B3CF7">
      <w:pPr>
        <w:spacing w:after="0" w:line="240" w:lineRule="auto"/>
        <w:rPr>
          <w:rFonts w:ascii="Arial" w:hAnsi="Arial" w:cs="Arial"/>
          <w:sz w:val="24"/>
          <w:szCs w:val="24"/>
        </w:rPr>
      </w:pPr>
    </w:p>
    <w:p w:rsidR="005B3CF7" w:rsidRPr="00F74C74" w:rsidRDefault="005B3CF7" w:rsidP="005B3CF7">
      <w:pPr>
        <w:spacing w:after="0" w:line="240" w:lineRule="auto"/>
        <w:rPr>
          <w:rFonts w:ascii="Arial" w:hAnsi="Arial" w:cs="Arial"/>
          <w:b/>
          <w:sz w:val="24"/>
          <w:szCs w:val="24"/>
        </w:rPr>
      </w:pPr>
      <w:r w:rsidRPr="00F74C74">
        <w:rPr>
          <w:rFonts w:ascii="Arial" w:hAnsi="Arial" w:cs="Arial"/>
          <w:b/>
          <w:sz w:val="24"/>
          <w:szCs w:val="24"/>
        </w:rPr>
        <w:t>University</w:t>
      </w: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If you are in full-time higher education (at university), we can only give you financial help if you are doing a two, three or four year diploma or degree course</w:t>
      </w:r>
      <w:r w:rsidR="00E4645F">
        <w:rPr>
          <w:rFonts w:ascii="Arial" w:hAnsi="Arial" w:cs="Arial"/>
          <w:sz w:val="24"/>
          <w:szCs w:val="24"/>
        </w:rPr>
        <w:t>,</w:t>
      </w:r>
      <w:r w:rsidRPr="00D33EA3">
        <w:rPr>
          <w:rFonts w:ascii="Arial" w:hAnsi="Arial" w:cs="Arial"/>
          <w:sz w:val="24"/>
          <w:szCs w:val="24"/>
        </w:rPr>
        <w:t xml:space="preserve"> you will be able to get:</w:t>
      </w:r>
    </w:p>
    <w:p w:rsidR="005B3CF7" w:rsidRPr="00D33EA3" w:rsidRDefault="005B3CF7" w:rsidP="005B3CF7">
      <w:pPr>
        <w:pStyle w:val="ListParagraph"/>
        <w:numPr>
          <w:ilvl w:val="0"/>
          <w:numId w:val="6"/>
        </w:numPr>
        <w:spacing w:after="0" w:line="240" w:lineRule="auto"/>
        <w:rPr>
          <w:rFonts w:ascii="Arial" w:hAnsi="Arial" w:cs="Arial"/>
          <w:sz w:val="24"/>
          <w:szCs w:val="24"/>
        </w:rPr>
      </w:pPr>
      <w:r w:rsidRPr="00D33EA3">
        <w:rPr>
          <w:rFonts w:ascii="Arial" w:hAnsi="Arial" w:cs="Arial"/>
          <w:sz w:val="24"/>
          <w:szCs w:val="24"/>
        </w:rPr>
        <w:t>payments for rent for the duration of your degree</w:t>
      </w:r>
    </w:p>
    <w:p w:rsidR="005B3CF7" w:rsidRPr="00D33EA3" w:rsidRDefault="005B3CF7" w:rsidP="005B3CF7">
      <w:pPr>
        <w:pStyle w:val="ListParagraph"/>
        <w:numPr>
          <w:ilvl w:val="0"/>
          <w:numId w:val="6"/>
        </w:numPr>
        <w:spacing w:after="0" w:line="240" w:lineRule="auto"/>
        <w:rPr>
          <w:rFonts w:ascii="Arial" w:hAnsi="Arial" w:cs="Arial"/>
          <w:sz w:val="24"/>
          <w:szCs w:val="24"/>
        </w:rPr>
      </w:pPr>
      <w:r w:rsidRPr="00D33EA3">
        <w:rPr>
          <w:rFonts w:ascii="Arial" w:hAnsi="Arial" w:cs="Arial"/>
          <w:sz w:val="24"/>
          <w:szCs w:val="24"/>
        </w:rPr>
        <w:t>£2000 bursary towards your fees. You will need to apply for a student loan to cover the rest of your course fees and your living expenses.</w:t>
      </w:r>
    </w:p>
    <w:p w:rsidR="005B3CF7" w:rsidRPr="00D33EA3" w:rsidRDefault="005B3CF7" w:rsidP="005B3CF7">
      <w:pPr>
        <w:spacing w:after="0" w:line="240" w:lineRule="auto"/>
        <w:rPr>
          <w:rFonts w:ascii="Arial" w:hAnsi="Arial" w:cs="Arial"/>
          <w:i/>
          <w:sz w:val="24"/>
          <w:szCs w:val="24"/>
        </w:rPr>
      </w:pPr>
    </w:p>
    <w:p w:rsidR="005B3CF7" w:rsidRPr="00D33EA3" w:rsidRDefault="005B3CF7" w:rsidP="005B3CF7">
      <w:pPr>
        <w:spacing w:after="0" w:line="240" w:lineRule="auto"/>
        <w:rPr>
          <w:rFonts w:ascii="Arial" w:hAnsi="Arial" w:cs="Arial"/>
          <w:sz w:val="24"/>
          <w:szCs w:val="24"/>
        </w:rPr>
      </w:pPr>
      <w:r w:rsidRPr="00527CD1">
        <w:rPr>
          <w:rFonts w:ascii="Arial" w:hAnsi="Arial" w:cs="Arial"/>
          <w:sz w:val="24"/>
          <w:szCs w:val="24"/>
        </w:rPr>
        <w:t>If you are not in full-time education or training</w:t>
      </w:r>
      <w:r w:rsidR="00F74C74">
        <w:rPr>
          <w:rFonts w:ascii="Arial" w:hAnsi="Arial" w:cs="Arial"/>
          <w:sz w:val="24"/>
          <w:szCs w:val="24"/>
        </w:rPr>
        <w:t>, y</w:t>
      </w:r>
      <w:r w:rsidRPr="00D33EA3">
        <w:rPr>
          <w:rFonts w:ascii="Arial" w:hAnsi="Arial" w:cs="Arial"/>
          <w:sz w:val="24"/>
          <w:szCs w:val="24"/>
        </w:rPr>
        <w:t>ou can get:</w:t>
      </w:r>
    </w:p>
    <w:p w:rsidR="005B3CF7" w:rsidRPr="00D33EA3" w:rsidRDefault="005B3CF7" w:rsidP="005B3CF7">
      <w:pPr>
        <w:pStyle w:val="ListParagraph"/>
        <w:numPr>
          <w:ilvl w:val="0"/>
          <w:numId w:val="7"/>
        </w:numPr>
        <w:spacing w:after="0" w:line="240" w:lineRule="auto"/>
        <w:rPr>
          <w:rFonts w:ascii="Arial" w:hAnsi="Arial" w:cs="Arial"/>
          <w:sz w:val="24"/>
          <w:szCs w:val="24"/>
        </w:rPr>
      </w:pPr>
      <w:r w:rsidRPr="00D33EA3">
        <w:rPr>
          <w:rFonts w:ascii="Arial" w:hAnsi="Arial" w:cs="Arial"/>
          <w:sz w:val="24"/>
          <w:szCs w:val="24"/>
        </w:rPr>
        <w:t xml:space="preserve">allowances to buy clothes for job interviews </w:t>
      </w:r>
    </w:p>
    <w:p w:rsidR="005B3CF7" w:rsidRPr="00D33EA3" w:rsidRDefault="005B3CF7" w:rsidP="005B3CF7">
      <w:pPr>
        <w:pStyle w:val="ListParagraph"/>
        <w:numPr>
          <w:ilvl w:val="0"/>
          <w:numId w:val="7"/>
        </w:numPr>
        <w:spacing w:after="0" w:line="240" w:lineRule="auto"/>
        <w:rPr>
          <w:rFonts w:ascii="Arial" w:hAnsi="Arial" w:cs="Arial"/>
          <w:sz w:val="24"/>
          <w:szCs w:val="24"/>
        </w:rPr>
      </w:pPr>
      <w:r w:rsidRPr="00D33EA3">
        <w:rPr>
          <w:rFonts w:ascii="Arial" w:hAnsi="Arial" w:cs="Arial"/>
          <w:sz w:val="24"/>
          <w:szCs w:val="24"/>
        </w:rPr>
        <w:t>emergency payments while you are applying for benefits</w:t>
      </w:r>
    </w:p>
    <w:p w:rsidR="005B3CF7" w:rsidRPr="00F74C74" w:rsidRDefault="005B3CF7" w:rsidP="005B3CF7">
      <w:pPr>
        <w:spacing w:after="0" w:line="240" w:lineRule="auto"/>
        <w:rPr>
          <w:rFonts w:ascii="Arial" w:hAnsi="Arial" w:cs="Arial"/>
          <w:b/>
          <w:i/>
          <w:sz w:val="24"/>
          <w:szCs w:val="24"/>
        </w:rPr>
      </w:pPr>
    </w:p>
    <w:p w:rsidR="005B3CF7" w:rsidRPr="00F74C74" w:rsidRDefault="005B3CF7" w:rsidP="005B3CF7">
      <w:pPr>
        <w:spacing w:after="0" w:line="240" w:lineRule="auto"/>
        <w:rPr>
          <w:rFonts w:ascii="Arial" w:hAnsi="Arial" w:cs="Arial"/>
          <w:b/>
          <w:sz w:val="24"/>
          <w:szCs w:val="24"/>
        </w:rPr>
      </w:pPr>
      <w:r w:rsidRPr="00F74C74">
        <w:rPr>
          <w:rFonts w:ascii="Arial" w:hAnsi="Arial" w:cs="Arial"/>
          <w:b/>
          <w:sz w:val="24"/>
          <w:szCs w:val="24"/>
        </w:rPr>
        <w:t>Part-time education</w:t>
      </w: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If you would like to do a course which takes up less than 16 hours a week, we will expect you to be either in work or claiming Jobseeker's Allowance so that you can pay for the course yourself. </w:t>
      </w:r>
      <w:r w:rsidR="00F74C74">
        <w:rPr>
          <w:rFonts w:ascii="Arial" w:hAnsi="Arial" w:cs="Arial"/>
          <w:sz w:val="24"/>
          <w:szCs w:val="24"/>
        </w:rPr>
        <w:t xml:space="preserve"> </w:t>
      </w:r>
      <w:r w:rsidRPr="00D33EA3">
        <w:rPr>
          <w:rFonts w:ascii="Arial" w:hAnsi="Arial" w:cs="Arial"/>
          <w:sz w:val="24"/>
          <w:szCs w:val="24"/>
        </w:rPr>
        <w:t>We may give you financial support for a part-time course if you can’t study full-time because of your physical or mental health.</w:t>
      </w:r>
    </w:p>
    <w:p w:rsidR="005B3CF7" w:rsidRPr="00D33EA3" w:rsidRDefault="005B3CF7" w:rsidP="005B3CF7">
      <w:pPr>
        <w:spacing w:after="0" w:line="240" w:lineRule="auto"/>
        <w:rPr>
          <w:rFonts w:ascii="Arial" w:hAnsi="Arial" w:cs="Arial"/>
          <w:i/>
          <w:sz w:val="24"/>
          <w:szCs w:val="24"/>
        </w:rPr>
      </w:pPr>
    </w:p>
    <w:p w:rsidR="005B3CF7" w:rsidRPr="00F74C74" w:rsidRDefault="005B3CF7" w:rsidP="005B3CF7">
      <w:pPr>
        <w:spacing w:after="0" w:line="240" w:lineRule="auto"/>
        <w:rPr>
          <w:rFonts w:ascii="Arial" w:hAnsi="Arial" w:cs="Arial"/>
          <w:b/>
          <w:sz w:val="24"/>
          <w:szCs w:val="24"/>
        </w:rPr>
      </w:pPr>
      <w:r w:rsidRPr="00F74C74">
        <w:rPr>
          <w:rFonts w:ascii="Arial" w:hAnsi="Arial" w:cs="Arial"/>
          <w:b/>
          <w:sz w:val="24"/>
          <w:szCs w:val="24"/>
        </w:rPr>
        <w:t xml:space="preserve">Claiming benefits when you leave care </w:t>
      </w: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When you reach 18, you may have to claim benefits to pay your day-to-day living costs. </w:t>
      </w:r>
      <w:r w:rsidR="00F74C74">
        <w:rPr>
          <w:rFonts w:ascii="Arial" w:hAnsi="Arial" w:cs="Arial"/>
          <w:sz w:val="24"/>
          <w:szCs w:val="24"/>
        </w:rPr>
        <w:t xml:space="preserve"> </w:t>
      </w:r>
      <w:r w:rsidRPr="00D33EA3">
        <w:rPr>
          <w:rFonts w:ascii="Arial" w:hAnsi="Arial" w:cs="Arial"/>
          <w:sz w:val="24"/>
          <w:szCs w:val="24"/>
        </w:rPr>
        <w:t>The benefits you can claim will depend on your age, whether you are in full-time education, whether you are on your own or part of a couple, whether you have a disability and your immigration status.</w:t>
      </w:r>
    </w:p>
    <w:p w:rsidR="005B3CF7" w:rsidRPr="00D33EA3" w:rsidRDefault="005B3CF7" w:rsidP="005B3CF7">
      <w:pPr>
        <w:spacing w:after="0" w:line="240" w:lineRule="auto"/>
        <w:rPr>
          <w:rFonts w:ascii="Arial" w:hAnsi="Arial" w:cs="Arial"/>
          <w:b/>
          <w:sz w:val="24"/>
          <w:szCs w:val="24"/>
        </w:rPr>
      </w:pPr>
    </w:p>
    <w:p w:rsidR="005B3CF7" w:rsidRPr="00F74C74" w:rsidRDefault="005B3CF7" w:rsidP="005B3CF7">
      <w:pPr>
        <w:spacing w:after="0" w:line="240" w:lineRule="auto"/>
        <w:rPr>
          <w:rFonts w:ascii="Arial" w:hAnsi="Arial" w:cs="Arial"/>
          <w:b/>
          <w:sz w:val="24"/>
          <w:szCs w:val="24"/>
        </w:rPr>
      </w:pPr>
      <w:r w:rsidRPr="00F74C74">
        <w:rPr>
          <w:rFonts w:ascii="Arial" w:hAnsi="Arial" w:cs="Arial"/>
          <w:b/>
          <w:sz w:val="24"/>
          <w:szCs w:val="24"/>
        </w:rPr>
        <w:t xml:space="preserve">Housing Benefit </w:t>
      </w: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 xml:space="preserve">If you are over 18 years old and you are not working or you are working but on a low income, you may be able to get Housing Benefit to help you pay your rent. </w:t>
      </w:r>
    </w:p>
    <w:p w:rsidR="00527CD1" w:rsidRPr="00D33EA3" w:rsidRDefault="00F74C74" w:rsidP="005B3CF7">
      <w:pPr>
        <w:spacing w:after="0" w:line="240" w:lineRule="auto"/>
        <w:rPr>
          <w:rFonts w:ascii="Arial" w:hAnsi="Arial" w:cs="Arial"/>
          <w:b/>
          <w:sz w:val="24"/>
          <w:szCs w:val="24"/>
        </w:rPr>
      </w:pPr>
      <w:r>
        <w:rPr>
          <w:rFonts w:ascii="Arial" w:hAnsi="Arial" w:cs="Arial"/>
          <w:b/>
          <w:sz w:val="24"/>
          <w:szCs w:val="24"/>
        </w:rPr>
        <w:t xml:space="preserve"> </w:t>
      </w:r>
    </w:p>
    <w:p w:rsidR="005B3CF7" w:rsidRPr="00F74C74" w:rsidRDefault="005B3CF7" w:rsidP="005B3CF7">
      <w:pPr>
        <w:spacing w:after="0" w:line="240" w:lineRule="auto"/>
        <w:rPr>
          <w:rFonts w:ascii="Arial" w:hAnsi="Arial" w:cs="Arial"/>
          <w:b/>
          <w:sz w:val="24"/>
          <w:szCs w:val="24"/>
        </w:rPr>
      </w:pPr>
      <w:r w:rsidRPr="00F74C74">
        <w:rPr>
          <w:rFonts w:ascii="Arial" w:hAnsi="Arial" w:cs="Arial"/>
          <w:b/>
          <w:sz w:val="24"/>
          <w:szCs w:val="24"/>
        </w:rPr>
        <w:t>Help with paying your Council Tax</w:t>
      </w:r>
    </w:p>
    <w:p w:rsidR="005B3CF7" w:rsidRPr="00D33EA3" w:rsidRDefault="005B3CF7" w:rsidP="005B3CF7">
      <w:pPr>
        <w:spacing w:after="0" w:line="240" w:lineRule="auto"/>
        <w:rPr>
          <w:rFonts w:ascii="Arial" w:hAnsi="Arial" w:cs="Arial"/>
          <w:sz w:val="24"/>
          <w:szCs w:val="24"/>
        </w:rPr>
      </w:pPr>
      <w:r w:rsidRPr="00D33EA3">
        <w:rPr>
          <w:rFonts w:ascii="Arial" w:hAnsi="Arial" w:cs="Arial"/>
          <w:sz w:val="24"/>
          <w:szCs w:val="24"/>
        </w:rPr>
        <w:t>If you are a student, disabled or you are on a low income you can cut the amount of Council Tax that you have to pay or you may not have to pay any at all.</w:t>
      </w:r>
    </w:p>
    <w:p w:rsidR="005B3CF7" w:rsidRPr="00D33EA3" w:rsidRDefault="005B3CF7" w:rsidP="005B3CF7">
      <w:pPr>
        <w:spacing w:after="0" w:line="240" w:lineRule="auto"/>
        <w:rPr>
          <w:rFonts w:ascii="Arial" w:hAnsi="Arial" w:cs="Arial"/>
          <w:b/>
          <w:sz w:val="24"/>
          <w:szCs w:val="24"/>
        </w:rPr>
      </w:pPr>
    </w:p>
    <w:p w:rsidR="008C2B57" w:rsidRDefault="008C2B57" w:rsidP="008C2B57">
      <w:pPr>
        <w:spacing w:after="0" w:line="240" w:lineRule="auto"/>
        <w:rPr>
          <w:rFonts w:ascii="Arial" w:hAnsi="Arial" w:cs="Arial"/>
          <w:color w:val="000000" w:themeColor="text1"/>
          <w:sz w:val="24"/>
          <w:szCs w:val="24"/>
        </w:rPr>
      </w:pPr>
      <w:r w:rsidRPr="00186777">
        <w:rPr>
          <w:rFonts w:ascii="Arial" w:hAnsi="Arial" w:cs="Arial"/>
          <w:color w:val="000000" w:themeColor="text1"/>
          <w:sz w:val="24"/>
          <w:szCs w:val="24"/>
        </w:rPr>
        <w:t xml:space="preserve">Please note: </w:t>
      </w:r>
    </w:p>
    <w:p w:rsidR="008C2B57" w:rsidRPr="00186777" w:rsidRDefault="00BE1541" w:rsidP="008C2B57">
      <w:pPr>
        <w:spacing w:after="0" w:line="240" w:lineRule="auto"/>
        <w:rPr>
          <w:rFonts w:ascii="Arial" w:hAnsi="Arial" w:cs="Arial"/>
          <w:color w:val="000000" w:themeColor="text1"/>
          <w:sz w:val="24"/>
          <w:szCs w:val="24"/>
        </w:rPr>
      </w:pPr>
      <w:hyperlink r:id="rId9" w:history="1">
        <w:r w:rsidR="008C2B57">
          <w:rPr>
            <w:rStyle w:val="Hyperlink"/>
          </w:rPr>
          <w:t>https://www.pfeg.org/resources/details/financial-capability-and-looked-after-children-guidance-carers-and-residential</w:t>
        </w:r>
      </w:hyperlink>
      <w:r w:rsidR="008C2B57">
        <w:rPr>
          <w:rFonts w:ascii="Arial" w:hAnsi="Arial" w:cs="Arial"/>
          <w:color w:val="000000" w:themeColor="text1"/>
          <w:sz w:val="24"/>
          <w:szCs w:val="24"/>
        </w:rPr>
        <w:t xml:space="preserve"> </w:t>
      </w:r>
      <w:r w:rsidR="008C2B57" w:rsidRPr="00186777">
        <w:rPr>
          <w:rFonts w:ascii="Arial" w:hAnsi="Arial" w:cs="Arial"/>
          <w:color w:val="000000" w:themeColor="text1"/>
          <w:sz w:val="24"/>
          <w:szCs w:val="24"/>
        </w:rPr>
        <w:t xml:space="preserve">takes you to a useful guide called </w:t>
      </w:r>
      <w:r w:rsidR="008C2B57" w:rsidRPr="00186777">
        <w:rPr>
          <w:rFonts w:ascii="Arial" w:hAnsi="Arial" w:cs="Arial"/>
          <w:i/>
          <w:color w:val="000000" w:themeColor="text1"/>
          <w:sz w:val="24"/>
          <w:szCs w:val="24"/>
        </w:rPr>
        <w:t xml:space="preserve">“Financial Capability and Looked </w:t>
      </w:r>
      <w:proofErr w:type="gramStart"/>
      <w:r w:rsidR="008C2B57" w:rsidRPr="00186777">
        <w:rPr>
          <w:rFonts w:ascii="Arial" w:hAnsi="Arial" w:cs="Arial"/>
          <w:i/>
          <w:color w:val="000000" w:themeColor="text1"/>
          <w:sz w:val="24"/>
          <w:szCs w:val="24"/>
        </w:rPr>
        <w:t>After</w:t>
      </w:r>
      <w:proofErr w:type="gramEnd"/>
      <w:r w:rsidR="008C2B57" w:rsidRPr="00186777">
        <w:rPr>
          <w:rFonts w:ascii="Arial" w:hAnsi="Arial" w:cs="Arial"/>
          <w:i/>
          <w:color w:val="000000" w:themeColor="text1"/>
          <w:sz w:val="24"/>
          <w:szCs w:val="24"/>
        </w:rPr>
        <w:t xml:space="preserve"> Children: Guidance for carers and residential care workers” </w:t>
      </w:r>
      <w:r w:rsidR="008C2B57" w:rsidRPr="00186777">
        <w:rPr>
          <w:rFonts w:ascii="Arial" w:hAnsi="Arial" w:cs="Arial"/>
          <w:color w:val="000000" w:themeColor="text1"/>
          <w:sz w:val="24"/>
          <w:szCs w:val="24"/>
        </w:rPr>
        <w:t>produced by the DfE and others.</w:t>
      </w:r>
      <w:r w:rsidR="008C2B57">
        <w:rPr>
          <w:rFonts w:ascii="Arial" w:hAnsi="Arial" w:cs="Arial"/>
          <w:color w:val="000000" w:themeColor="text1"/>
          <w:sz w:val="24"/>
          <w:szCs w:val="24"/>
        </w:rPr>
        <w:t xml:space="preserve"> (Click on view resource images) </w:t>
      </w:r>
    </w:p>
    <w:p w:rsidR="008C2B57" w:rsidRDefault="008C2B57" w:rsidP="008C2B57">
      <w:pPr>
        <w:spacing w:after="0" w:line="240" w:lineRule="auto"/>
        <w:rPr>
          <w:rFonts w:ascii="Arial" w:hAnsi="Arial" w:cs="Arial"/>
          <w:b/>
          <w:sz w:val="24"/>
          <w:szCs w:val="24"/>
        </w:rPr>
      </w:pPr>
    </w:p>
    <w:p w:rsidR="005B3CF7" w:rsidRPr="00D33EA3" w:rsidRDefault="005B3CF7" w:rsidP="005B3CF7">
      <w:pPr>
        <w:spacing w:after="0" w:line="240" w:lineRule="auto"/>
        <w:rPr>
          <w:rFonts w:ascii="Arial" w:hAnsi="Arial" w:cs="Arial"/>
          <w:b/>
          <w:sz w:val="24"/>
          <w:szCs w:val="24"/>
        </w:rPr>
      </w:pPr>
    </w:p>
    <w:sectPr w:rsidR="005B3CF7" w:rsidRPr="00D33EA3" w:rsidSect="00527CD1">
      <w:headerReference w:type="even" r:id="rId10"/>
      <w:headerReference w:type="default" r:id="rId11"/>
      <w:footerReference w:type="even" r:id="rId12"/>
      <w:footerReference w:type="default" r:id="rId13"/>
      <w:headerReference w:type="first" r:id="rId14"/>
      <w:footerReference w:type="first" r:id="rId15"/>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2D" w:rsidRDefault="004F612D" w:rsidP="00B37874">
      <w:pPr>
        <w:spacing w:after="0" w:line="240" w:lineRule="auto"/>
      </w:pPr>
      <w:r>
        <w:separator/>
      </w:r>
    </w:p>
  </w:endnote>
  <w:endnote w:type="continuationSeparator" w:id="0">
    <w:p w:rsidR="004F612D" w:rsidRDefault="004F612D" w:rsidP="00B3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66" w:rsidRDefault="00B67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8265"/>
      <w:docPartObj>
        <w:docPartGallery w:val="Page Numbers (Bottom of Page)"/>
        <w:docPartUnique/>
      </w:docPartObj>
    </w:sdtPr>
    <w:sdtEndPr/>
    <w:sdtContent>
      <w:sdt>
        <w:sdtPr>
          <w:id w:val="-1669238322"/>
          <w:docPartObj>
            <w:docPartGallery w:val="Page Numbers (Top of Page)"/>
            <w:docPartUnique/>
          </w:docPartObj>
        </w:sdtPr>
        <w:sdtEndPr/>
        <w:sdtContent>
          <w:p w:rsidR="00B37874" w:rsidRDefault="00B378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15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1541">
              <w:rPr>
                <w:b/>
                <w:bCs/>
                <w:noProof/>
              </w:rPr>
              <w:t>6</w:t>
            </w:r>
            <w:r>
              <w:rPr>
                <w:b/>
                <w:bCs/>
                <w:sz w:val="24"/>
                <w:szCs w:val="24"/>
              </w:rPr>
              <w:fldChar w:fldCharType="end"/>
            </w:r>
          </w:p>
        </w:sdtContent>
      </w:sdt>
    </w:sdtContent>
  </w:sdt>
  <w:p w:rsidR="00B37874" w:rsidRDefault="00B378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66" w:rsidRDefault="00B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2D" w:rsidRDefault="004F612D" w:rsidP="00B37874">
      <w:pPr>
        <w:spacing w:after="0" w:line="240" w:lineRule="auto"/>
      </w:pPr>
      <w:r>
        <w:separator/>
      </w:r>
    </w:p>
  </w:footnote>
  <w:footnote w:type="continuationSeparator" w:id="0">
    <w:p w:rsidR="004F612D" w:rsidRDefault="004F612D" w:rsidP="00B37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66" w:rsidRDefault="00B67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66" w:rsidRDefault="00B67F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66" w:rsidRDefault="00B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3ED"/>
    <w:multiLevelType w:val="hybridMultilevel"/>
    <w:tmpl w:val="BDF2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15E54"/>
    <w:multiLevelType w:val="hybridMultilevel"/>
    <w:tmpl w:val="F8AE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C2EF0"/>
    <w:multiLevelType w:val="hybridMultilevel"/>
    <w:tmpl w:val="FC3C47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3E15C48"/>
    <w:multiLevelType w:val="hybridMultilevel"/>
    <w:tmpl w:val="F27AC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3345F3"/>
    <w:multiLevelType w:val="hybridMultilevel"/>
    <w:tmpl w:val="85D6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3E6297"/>
    <w:multiLevelType w:val="hybridMultilevel"/>
    <w:tmpl w:val="EC68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E304DB"/>
    <w:multiLevelType w:val="multilevel"/>
    <w:tmpl w:val="30DCC368"/>
    <w:lvl w:ilvl="0">
      <w:start w:val="1"/>
      <w:numFmt w:val="decimal"/>
      <w:lvlText w:val="%1."/>
      <w:lvlJc w:val="left"/>
      <w:pPr>
        <w:ind w:left="360" w:hanging="360"/>
      </w:pPr>
      <w:rPr>
        <w:rFonts w:hint="default"/>
        <w:b/>
        <w:i w:val="0"/>
      </w:rPr>
    </w:lvl>
    <w:lvl w:ilvl="1">
      <w:start w:val="2"/>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783F64AE"/>
    <w:multiLevelType w:val="hybridMultilevel"/>
    <w:tmpl w:val="6254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12"/>
    <w:rsid w:val="000467BE"/>
    <w:rsid w:val="001132E1"/>
    <w:rsid w:val="001766C7"/>
    <w:rsid w:val="00186777"/>
    <w:rsid w:val="001B4E12"/>
    <w:rsid w:val="001B6780"/>
    <w:rsid w:val="001D3D89"/>
    <w:rsid w:val="002010B1"/>
    <w:rsid w:val="0022198D"/>
    <w:rsid w:val="002338DE"/>
    <w:rsid w:val="00291373"/>
    <w:rsid w:val="002C39EE"/>
    <w:rsid w:val="00307A75"/>
    <w:rsid w:val="00382DD6"/>
    <w:rsid w:val="004619D2"/>
    <w:rsid w:val="004672D8"/>
    <w:rsid w:val="004C22E5"/>
    <w:rsid w:val="004F612D"/>
    <w:rsid w:val="005138E0"/>
    <w:rsid w:val="00527CD1"/>
    <w:rsid w:val="005313BC"/>
    <w:rsid w:val="0053393D"/>
    <w:rsid w:val="005440DA"/>
    <w:rsid w:val="00544D9B"/>
    <w:rsid w:val="00557816"/>
    <w:rsid w:val="005578A7"/>
    <w:rsid w:val="005854D2"/>
    <w:rsid w:val="005B3CF7"/>
    <w:rsid w:val="006346E7"/>
    <w:rsid w:val="006B1240"/>
    <w:rsid w:val="006D0D8F"/>
    <w:rsid w:val="007369C6"/>
    <w:rsid w:val="007507BB"/>
    <w:rsid w:val="007959DB"/>
    <w:rsid w:val="007E7D37"/>
    <w:rsid w:val="008774CC"/>
    <w:rsid w:val="008C2B57"/>
    <w:rsid w:val="008E3DB3"/>
    <w:rsid w:val="00955E76"/>
    <w:rsid w:val="00AA15DA"/>
    <w:rsid w:val="00B269B5"/>
    <w:rsid w:val="00B37874"/>
    <w:rsid w:val="00B67F66"/>
    <w:rsid w:val="00BC13B1"/>
    <w:rsid w:val="00BE1541"/>
    <w:rsid w:val="00C5075F"/>
    <w:rsid w:val="00CB48AB"/>
    <w:rsid w:val="00CD267A"/>
    <w:rsid w:val="00D12100"/>
    <w:rsid w:val="00D17D78"/>
    <w:rsid w:val="00D33EA3"/>
    <w:rsid w:val="00DA5F44"/>
    <w:rsid w:val="00E4645F"/>
    <w:rsid w:val="00E6747D"/>
    <w:rsid w:val="00E7301E"/>
    <w:rsid w:val="00EA3CBD"/>
    <w:rsid w:val="00F74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4"/>
  </w:style>
  <w:style w:type="paragraph" w:styleId="Footer">
    <w:name w:val="footer"/>
    <w:basedOn w:val="Normal"/>
    <w:link w:val="FooterChar"/>
    <w:uiPriority w:val="99"/>
    <w:unhideWhenUsed/>
    <w:rsid w:val="00B37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4"/>
  </w:style>
  <w:style w:type="paragraph" w:styleId="ListParagraph">
    <w:name w:val="List Paragraph"/>
    <w:basedOn w:val="Normal"/>
    <w:uiPriority w:val="34"/>
    <w:qFormat/>
    <w:rsid w:val="00B37874"/>
    <w:pPr>
      <w:ind w:left="720"/>
      <w:contextualSpacing/>
    </w:pPr>
  </w:style>
  <w:style w:type="character" w:styleId="Hyperlink">
    <w:name w:val="Hyperlink"/>
    <w:basedOn w:val="DefaultParagraphFont"/>
    <w:uiPriority w:val="99"/>
    <w:unhideWhenUsed/>
    <w:rsid w:val="00CB48AB"/>
    <w:rPr>
      <w:color w:val="0000FF" w:themeColor="hyperlink"/>
      <w:u w:val="single"/>
    </w:rPr>
  </w:style>
  <w:style w:type="character" w:styleId="FollowedHyperlink">
    <w:name w:val="FollowedHyperlink"/>
    <w:basedOn w:val="DefaultParagraphFont"/>
    <w:uiPriority w:val="99"/>
    <w:semiHidden/>
    <w:unhideWhenUsed/>
    <w:rsid w:val="005339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4"/>
  </w:style>
  <w:style w:type="paragraph" w:styleId="Footer">
    <w:name w:val="footer"/>
    <w:basedOn w:val="Normal"/>
    <w:link w:val="FooterChar"/>
    <w:uiPriority w:val="99"/>
    <w:unhideWhenUsed/>
    <w:rsid w:val="00B37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4"/>
  </w:style>
  <w:style w:type="paragraph" w:styleId="ListParagraph">
    <w:name w:val="List Paragraph"/>
    <w:basedOn w:val="Normal"/>
    <w:uiPriority w:val="34"/>
    <w:qFormat/>
    <w:rsid w:val="00B37874"/>
    <w:pPr>
      <w:ind w:left="720"/>
      <w:contextualSpacing/>
    </w:pPr>
  </w:style>
  <w:style w:type="character" w:styleId="Hyperlink">
    <w:name w:val="Hyperlink"/>
    <w:basedOn w:val="DefaultParagraphFont"/>
    <w:uiPriority w:val="99"/>
    <w:unhideWhenUsed/>
    <w:rsid w:val="00CB48AB"/>
    <w:rPr>
      <w:color w:val="0000FF" w:themeColor="hyperlink"/>
      <w:u w:val="single"/>
    </w:rPr>
  </w:style>
  <w:style w:type="character" w:styleId="FollowedHyperlink">
    <w:name w:val="FollowedHyperlink"/>
    <w:basedOn w:val="DefaultParagraphFont"/>
    <w:uiPriority w:val="99"/>
    <w:semiHidden/>
    <w:unhideWhenUsed/>
    <w:rsid w:val="00533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feg.org/resources/details/financial-capability-and-looked-after-children-guidance-carers-and-residenti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79E14874</Template>
  <TotalTime>0</TotalTime>
  <Pages>6</Pages>
  <Words>1974</Words>
  <Characters>11258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Caroline - FSC SCS</dc:creator>
  <cp:lastModifiedBy>Love, Esther - EY PS</cp:lastModifiedBy>
  <cp:revision>2</cp:revision>
  <dcterms:created xsi:type="dcterms:W3CDTF">2017-01-13T11:16:00Z</dcterms:created>
  <dcterms:modified xsi:type="dcterms:W3CDTF">2017-01-13T11:16:00Z</dcterms:modified>
</cp:coreProperties>
</file>