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7E56" w:rsidRDefault="00C46DF2">
      <w:pPr>
        <w:pStyle w:val="NoSpacing"/>
        <w:rPr>
          <w:rFonts w:ascii="Cambria" w:hAnsi="Cambria"/>
          <w:sz w:val="72"/>
          <w:szCs w:val="72"/>
        </w:rPr>
      </w:pPr>
      <w:r>
        <w:rPr>
          <w:noProof/>
          <w:lang w:val="en-GB" w:eastAsia="en-GB"/>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22260" cy="806450"/>
                <wp:effectExtent l="9525" t="9525" r="1206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645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1" o:spid="_x0000_s1026" style="position:absolute;margin-left:0;margin-top:0;width:623.8pt;height:63.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" o:allowincell="f" fillcolor="#4bacc6" strokecolor="#31849b">
                <w10:wrap anchorx="page" anchory="page"/>
              </v:rect>
            </w:pict>
          </mc:Fallback>
        </mc:AlternateContent>
      </w:r>
      <w:r>
        <w:rPr>
          <w:noProof/>
          <w:lang w:val="en-GB" w:eastAsia="en-GB"/>
        </w:rPr>
        <mc:AlternateContent>
          <mc:Choice Requires="wps">
            <w:drawing>
              <wp:anchor distT="0" distB="0" distL="114300" distR="114300" simplePos="0" relativeHeight="251659264" behindDoc="0" locked="0" layoutInCell="0" allowOverlap="1">
                <wp:simplePos x="0" y="0"/>
                <wp:positionH relativeFrom="page">
                  <wp:posOffset>259080</wp:posOffset>
                </wp:positionH>
                <wp:positionV relativeFrom="page">
                  <wp:posOffset>-261620</wp:posOffset>
                </wp:positionV>
                <wp:extent cx="90805" cy="11212830"/>
                <wp:effectExtent l="11430" t="5080" r="12065"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4" o:spid="_x0000_s1026" style="position:absolute;margin-left:20.4pt;margin-top:-20.6pt;width:7.15pt;height:882.9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" o:allowincell="f" strokecolor="#31849b">
                <w10:wrap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0" allowOverlap="1">
                <wp:simplePos x="0" y="0"/>
                <wp:positionH relativeFrom="page">
                  <wp:posOffset>7278370</wp:posOffset>
                </wp:positionH>
                <wp:positionV relativeFrom="page">
                  <wp:posOffset>-261620</wp:posOffset>
                </wp:positionV>
                <wp:extent cx="90805" cy="11212830"/>
                <wp:effectExtent l="10795" t="5080" r="12700" b="1206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3" o:spid="_x0000_s1026" style="position:absolute;margin-left:573.1pt;margin-top:-20.6pt;width:7.15pt;height:882.9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" o:allowincell="f" strokecolor="#31849b">
                <w10:wrap anchorx="page" anchory="page"/>
              </v:rect>
            </w:pict>
          </mc:Fallback>
        </mc:AlternateContent>
      </w:r>
      <w:r>
        <w:rPr>
          <w:noProof/>
          <w:lang w:val="en-GB" w:eastAsia="en-GB"/>
        </w:rPr>
        <mc:AlternateContent>
          <mc:Choice Requires="wps">
            <w:drawing>
              <wp:anchor distT="0" distB="0" distL="114300" distR="114300" simplePos="0" relativeHeight="251657216" behindDoc="0" locked="0" layoutInCell="0" allowOverlap="1">
                <wp:simplePos x="0" y="0"/>
                <wp:positionH relativeFrom="page">
                  <wp:posOffset>-182880</wp:posOffset>
                </wp:positionH>
                <wp:positionV relativeFrom="page">
                  <wp:posOffset>5080</wp:posOffset>
                </wp:positionV>
                <wp:extent cx="7922260" cy="807085"/>
                <wp:effectExtent l="7620" t="5080" r="13970" b="69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708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2" o:spid="_x0000_s1026" style="position:absolute;margin-left:-14.4pt;margin-top:.4pt;width:623.8pt;height:63.5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" o:allowincell="f" fillcolor="#4bacc6" strokecolor="#31849b">
                <w10:wrap anchorx="page" anchory="page"/>
              </v:rect>
            </w:pict>
          </mc:Fallback>
        </mc:AlternateContent>
      </w:r>
    </w:p>
    <w:p w:rsidR="00D77E56" w:rsidRDefault="00D77E56" w:rsidP="00A46A8A">
      <w:pPr>
        <w:pStyle w:val="NoSpacing"/>
        <w:jc w:val="center"/>
        <w:rPr>
          <w:rFonts w:ascii="Cambria" w:hAnsi="Cambria"/>
          <w:sz w:val="72"/>
          <w:szCs w:val="72"/>
          <w:lang w:val="en-GB"/>
        </w:rPr>
      </w:pPr>
      <w:smartTag w:uri="urn:schemas-microsoft-com:office:smarttags" w:element="country-region">
        <w:smartTag w:uri="urn:schemas-microsoft-com:office:smarttags" w:element="place">
          <w:r>
            <w:rPr>
              <w:rFonts w:ascii="Cambria" w:hAnsi="Cambria"/>
              <w:sz w:val="72"/>
              <w:szCs w:val="72"/>
              <w:lang w:val="en-GB"/>
            </w:rPr>
            <w:t>Kent</w:t>
          </w:r>
        </w:smartTag>
      </w:smartTag>
      <w:r>
        <w:rPr>
          <w:rFonts w:ascii="Cambria" w:hAnsi="Cambria"/>
          <w:sz w:val="72"/>
          <w:szCs w:val="72"/>
          <w:lang w:val="en-GB"/>
        </w:rPr>
        <w:t xml:space="preserve"> County Council</w:t>
      </w:r>
    </w:p>
    <w:p w:rsidR="00A46A8A" w:rsidRDefault="00A46A8A" w:rsidP="00A46A8A">
      <w:pPr>
        <w:pStyle w:val="NoSpacing"/>
        <w:jc w:val="center"/>
        <w:rPr>
          <w:rFonts w:ascii="Cambria" w:hAnsi="Cambria"/>
          <w:sz w:val="72"/>
          <w:szCs w:val="72"/>
        </w:rPr>
      </w:pPr>
    </w:p>
    <w:p w:rsidR="0019537D" w:rsidRDefault="00D77E56" w:rsidP="0019537D">
      <w:pPr>
        <w:pStyle w:val="Heading1"/>
        <w:jc w:val="center"/>
      </w:pPr>
      <w:r w:rsidRPr="0019537D">
        <w:t xml:space="preserve">Preferred Provider Framework for Independent Fostering Provision </w:t>
      </w:r>
    </w:p>
    <w:p w:rsidR="00D77E56" w:rsidRPr="0019537D" w:rsidRDefault="00D77E56" w:rsidP="0019537D">
      <w:pPr>
        <w:pStyle w:val="Heading1"/>
        <w:jc w:val="center"/>
        <w:rPr>
          <w:sz w:val="36"/>
          <w:szCs w:val="36"/>
        </w:rPr>
      </w:pPr>
      <w:r w:rsidRPr="0019537D">
        <w:rPr>
          <w:i/>
          <w:sz w:val="36"/>
          <w:szCs w:val="36"/>
        </w:rPr>
        <w:t>Placement Protocol.</w:t>
      </w:r>
    </w:p>
    <w:p w:rsidR="00D77E56" w:rsidRPr="00A46A8A" w:rsidRDefault="00D77E56" w:rsidP="00A46A8A">
      <w:pPr>
        <w:pStyle w:val="NoSpacing"/>
        <w:jc w:val="center"/>
        <w:rPr>
          <w:rFonts w:ascii="Cambria" w:hAnsi="Cambria"/>
          <w:i/>
          <w:sz w:val="36"/>
          <w:szCs w:val="36"/>
        </w:rPr>
      </w:pPr>
    </w:p>
    <w:p w:rsidR="00D77E56" w:rsidRDefault="00D77E56">
      <w:pPr>
        <w:pStyle w:val="NoSpacing"/>
        <w:rPr>
          <w:rFonts w:ascii="Cambria" w:hAnsi="Cambria"/>
          <w:sz w:val="36"/>
          <w:szCs w:val="36"/>
        </w:rPr>
      </w:pPr>
    </w:p>
    <w:p w:rsidR="00B06EB4" w:rsidRDefault="00B06EB4" w:rsidP="0019537D">
      <w:pPr>
        <w:pStyle w:val="NoSpacing"/>
        <w:shd w:val="clear" w:color="auto" w:fill="FFFFFF"/>
      </w:pPr>
      <w:r>
        <w:t>Date:</w:t>
      </w:r>
      <w:r w:rsidR="00775655">
        <w:t>1</w:t>
      </w:r>
      <w:r w:rsidR="00775655" w:rsidRPr="00775655">
        <w:rPr>
          <w:vertAlign w:val="superscript"/>
        </w:rPr>
        <w:t>st</w:t>
      </w:r>
      <w:r w:rsidR="00775655">
        <w:t xml:space="preserve"> June </w:t>
      </w:r>
      <w:r>
        <w:t>2013</w:t>
      </w:r>
    </w:p>
    <w:p w:rsidR="00D77E56" w:rsidRPr="00A46A8A" w:rsidRDefault="00D77E56" w:rsidP="0019537D">
      <w:pPr>
        <w:pStyle w:val="NoSpacing"/>
        <w:shd w:val="clear" w:color="auto" w:fill="FFFFFF"/>
        <w:rPr>
          <w:rFonts w:ascii="Arial" w:hAnsi="Arial" w:cs="Arial"/>
          <w:b/>
          <w:sz w:val="32"/>
          <w:szCs w:val="32"/>
        </w:rPr>
      </w:pPr>
      <w:r w:rsidRPr="00A46A8A">
        <w:rPr>
          <w:rFonts w:ascii="Arial" w:hAnsi="Arial" w:cs="Arial"/>
          <w:b/>
          <w:sz w:val="32"/>
          <w:szCs w:val="32"/>
          <w:lang w:val="en-GB"/>
        </w:rPr>
        <w:t xml:space="preserve">Access to Resources Team </w:t>
      </w:r>
    </w:p>
    <w:p w:rsidR="00D77E56" w:rsidRDefault="00D77E56"/>
    <w:p w:rsidR="0087027A" w:rsidRDefault="00D77E56" w:rsidP="0087027A">
      <w:pPr>
        <w:jc w:val="center"/>
        <w:rPr>
          <w:b/>
        </w:rPr>
      </w:pPr>
      <w:r>
        <w:rPr>
          <w:b/>
        </w:rPr>
        <w:br w:type="page"/>
      </w:r>
    </w:p>
    <w:p w:rsidR="0087027A" w:rsidRPr="001D4999" w:rsidRDefault="0087027A" w:rsidP="0087027A">
      <w:pPr>
        <w:rPr>
          <w:b/>
        </w:rPr>
      </w:pPr>
      <w:r w:rsidRPr="001D4999">
        <w:rPr>
          <w:b/>
        </w:rPr>
        <w:lastRenderedPageBreak/>
        <w:t>1.</w:t>
      </w:r>
      <w:r w:rsidRPr="001D4999">
        <w:rPr>
          <w:b/>
        </w:rPr>
        <w:tab/>
      </w:r>
      <w:r w:rsidRPr="00D77E56">
        <w:rPr>
          <w:rStyle w:val="Heading1Char"/>
        </w:rPr>
        <w:t>Introduction: -</w:t>
      </w:r>
      <w:r w:rsidRPr="001D4999">
        <w:rPr>
          <w:b/>
        </w:rPr>
        <w:t xml:space="preserve"> </w:t>
      </w:r>
    </w:p>
    <w:p w:rsidR="0087027A" w:rsidRDefault="0087027A" w:rsidP="0087027A">
      <w:pPr>
        <w:rPr>
          <w:b/>
        </w:rPr>
      </w:pPr>
    </w:p>
    <w:p w:rsidR="0087027A" w:rsidRPr="00C32736" w:rsidRDefault="0087027A" w:rsidP="00D77E56">
      <w:pPr>
        <w:jc w:val="both"/>
        <w:rPr>
          <w:sz w:val="22"/>
          <w:szCs w:val="22"/>
        </w:rPr>
      </w:pPr>
      <w:r w:rsidRPr="00C32736">
        <w:rPr>
          <w:sz w:val="22"/>
          <w:szCs w:val="22"/>
        </w:rPr>
        <w:t xml:space="preserve">This protocol explains the practical working arrangements of the Preferred Provider Framework for Independent Fostering Provision.  It explains the background and purpose of the framework and the operational arrangements from </w:t>
      </w:r>
      <w:r>
        <w:rPr>
          <w:sz w:val="22"/>
          <w:szCs w:val="22"/>
        </w:rPr>
        <w:t>01</w:t>
      </w:r>
      <w:r w:rsidRPr="001F465B">
        <w:rPr>
          <w:sz w:val="22"/>
          <w:szCs w:val="22"/>
          <w:vertAlign w:val="superscript"/>
        </w:rPr>
        <w:t>st</w:t>
      </w:r>
      <w:r>
        <w:rPr>
          <w:sz w:val="22"/>
          <w:szCs w:val="22"/>
        </w:rPr>
        <w:t xml:space="preserve"> June 2013 to end May </w:t>
      </w:r>
      <w:r w:rsidRPr="001F465B">
        <w:rPr>
          <w:sz w:val="22"/>
          <w:szCs w:val="22"/>
        </w:rPr>
        <w:t>2015</w:t>
      </w:r>
      <w:r w:rsidRPr="00C32736">
        <w:rPr>
          <w:sz w:val="22"/>
          <w:szCs w:val="22"/>
        </w:rPr>
        <w:t xml:space="preserve">. </w:t>
      </w:r>
    </w:p>
    <w:p w:rsidR="0087027A" w:rsidRPr="00C32736" w:rsidRDefault="0087027A" w:rsidP="00D77E56">
      <w:pPr>
        <w:jc w:val="both"/>
        <w:rPr>
          <w:sz w:val="22"/>
          <w:szCs w:val="22"/>
        </w:rPr>
      </w:pPr>
    </w:p>
    <w:p w:rsidR="0087027A" w:rsidRPr="00C32736" w:rsidRDefault="0087027A" w:rsidP="00D77E56">
      <w:pPr>
        <w:jc w:val="both"/>
        <w:rPr>
          <w:sz w:val="22"/>
          <w:szCs w:val="22"/>
        </w:rPr>
      </w:pPr>
      <w:r w:rsidRPr="00C32736">
        <w:rPr>
          <w:sz w:val="22"/>
          <w:szCs w:val="22"/>
        </w:rPr>
        <w:t xml:space="preserve">The processes and forms within this protocol are not set in stone and will be subject to </w:t>
      </w:r>
      <w:proofErr w:type="spellStart"/>
      <w:r w:rsidRPr="00C32736">
        <w:rPr>
          <w:sz w:val="22"/>
          <w:szCs w:val="22"/>
        </w:rPr>
        <w:t>ongoing</w:t>
      </w:r>
      <w:proofErr w:type="spellEnd"/>
      <w:r w:rsidRPr="00C32736">
        <w:rPr>
          <w:sz w:val="22"/>
          <w:szCs w:val="22"/>
        </w:rPr>
        <w:t xml:space="preserve"> development throughout the life of the framework. </w:t>
      </w:r>
    </w:p>
    <w:p w:rsidR="0087027A" w:rsidRPr="00C32736" w:rsidRDefault="0087027A" w:rsidP="00D77E56">
      <w:pPr>
        <w:jc w:val="both"/>
        <w:rPr>
          <w:sz w:val="22"/>
          <w:szCs w:val="22"/>
        </w:rPr>
      </w:pPr>
    </w:p>
    <w:p w:rsidR="0087027A" w:rsidRDefault="0087027A" w:rsidP="00D77E56">
      <w:pPr>
        <w:jc w:val="both"/>
        <w:rPr>
          <w:sz w:val="22"/>
          <w:szCs w:val="22"/>
        </w:rPr>
      </w:pPr>
      <w:r w:rsidRPr="00C32736">
        <w:rPr>
          <w:sz w:val="22"/>
          <w:szCs w:val="22"/>
        </w:rPr>
        <w:t>The purpose of the protocol is to outline the procedures to be followed by staff working withi</w:t>
      </w:r>
      <w:r w:rsidR="00EA37CA">
        <w:rPr>
          <w:sz w:val="22"/>
          <w:szCs w:val="22"/>
        </w:rPr>
        <w:t xml:space="preserve">n the Access </w:t>
      </w:r>
      <w:r w:rsidR="00D77E56">
        <w:rPr>
          <w:sz w:val="22"/>
          <w:szCs w:val="22"/>
        </w:rPr>
        <w:t>t</w:t>
      </w:r>
      <w:r w:rsidR="00EA37CA">
        <w:rPr>
          <w:sz w:val="22"/>
          <w:szCs w:val="22"/>
        </w:rPr>
        <w:t xml:space="preserve">o Resources </w:t>
      </w:r>
      <w:r w:rsidR="00D77E56">
        <w:rPr>
          <w:sz w:val="22"/>
          <w:szCs w:val="22"/>
        </w:rPr>
        <w:t>Team (</w:t>
      </w:r>
      <w:r w:rsidR="00543F31">
        <w:rPr>
          <w:sz w:val="22"/>
          <w:szCs w:val="22"/>
        </w:rPr>
        <w:t xml:space="preserve">ART </w:t>
      </w:r>
      <w:r w:rsidR="00EA37CA">
        <w:rPr>
          <w:sz w:val="22"/>
          <w:szCs w:val="22"/>
        </w:rPr>
        <w:t>Team) and Social Workers</w:t>
      </w:r>
      <w:r w:rsidR="0019537D">
        <w:rPr>
          <w:sz w:val="22"/>
          <w:szCs w:val="22"/>
        </w:rPr>
        <w:t xml:space="preserve"> / Professionals</w:t>
      </w:r>
      <w:r w:rsidR="00EA37CA">
        <w:rPr>
          <w:sz w:val="22"/>
          <w:szCs w:val="22"/>
        </w:rPr>
        <w:t xml:space="preserve"> referring to the </w:t>
      </w:r>
      <w:r w:rsidR="00543F31">
        <w:rPr>
          <w:sz w:val="22"/>
          <w:szCs w:val="22"/>
        </w:rPr>
        <w:t xml:space="preserve">ART </w:t>
      </w:r>
      <w:r w:rsidR="00EA37CA">
        <w:rPr>
          <w:sz w:val="22"/>
          <w:szCs w:val="22"/>
        </w:rPr>
        <w:t>Team.</w:t>
      </w:r>
    </w:p>
    <w:p w:rsidR="0087027A" w:rsidRDefault="0087027A" w:rsidP="0087027A">
      <w:pPr>
        <w:rPr>
          <w:b/>
        </w:rPr>
      </w:pPr>
    </w:p>
    <w:p w:rsidR="0087027A" w:rsidRDefault="0087027A" w:rsidP="00D77E56">
      <w:pPr>
        <w:pStyle w:val="Heading1"/>
        <w:ind w:left="709" w:hanging="709"/>
      </w:pPr>
      <w:r w:rsidRPr="001D4999">
        <w:t>2.</w:t>
      </w:r>
      <w:r w:rsidRPr="001D4999">
        <w:tab/>
      </w:r>
      <w:r>
        <w:t xml:space="preserve">Overview of the </w:t>
      </w:r>
      <w:r w:rsidRPr="001D4999">
        <w:t>Independent Fostering Preferred Provider Framework</w:t>
      </w:r>
      <w:r>
        <w:t xml:space="preserve">: - </w:t>
      </w:r>
    </w:p>
    <w:p w:rsidR="0087027A" w:rsidRDefault="0087027A" w:rsidP="0087027A">
      <w:pPr>
        <w:rPr>
          <w:b/>
        </w:rPr>
      </w:pPr>
    </w:p>
    <w:p w:rsidR="00EA37CA" w:rsidRDefault="0087027A" w:rsidP="00D77E56">
      <w:pPr>
        <w:jc w:val="both"/>
        <w:rPr>
          <w:sz w:val="22"/>
          <w:szCs w:val="22"/>
        </w:rPr>
      </w:pPr>
      <w:r w:rsidRPr="00C32736">
        <w:rPr>
          <w:sz w:val="22"/>
          <w:szCs w:val="22"/>
        </w:rPr>
        <w:t xml:space="preserve">The Preferred Provider Framework for Independent Fostering Provision is a formal agreement between Kent County Council and all preferred Independent Fostering Providers. </w:t>
      </w:r>
    </w:p>
    <w:p w:rsidR="00EA37CA" w:rsidRDefault="00EA37CA" w:rsidP="00D77E56">
      <w:pPr>
        <w:jc w:val="both"/>
        <w:rPr>
          <w:sz w:val="22"/>
          <w:szCs w:val="22"/>
        </w:rPr>
      </w:pPr>
    </w:p>
    <w:p w:rsidR="0087027A" w:rsidRPr="00C32736" w:rsidRDefault="0087027A" w:rsidP="00D77E56">
      <w:pPr>
        <w:jc w:val="both"/>
        <w:rPr>
          <w:sz w:val="22"/>
          <w:szCs w:val="22"/>
        </w:rPr>
      </w:pPr>
      <w:r w:rsidRPr="00C32736">
        <w:rPr>
          <w:sz w:val="22"/>
          <w:szCs w:val="22"/>
        </w:rPr>
        <w:t>The Framework formalises the working arrangements between both</w:t>
      </w:r>
      <w:r w:rsidR="0019537D">
        <w:rPr>
          <w:sz w:val="22"/>
          <w:szCs w:val="22"/>
        </w:rPr>
        <w:t xml:space="preserve"> parties to operate transparently</w:t>
      </w:r>
      <w:r w:rsidRPr="00C32736">
        <w:rPr>
          <w:sz w:val="22"/>
          <w:szCs w:val="22"/>
        </w:rPr>
        <w:t xml:space="preserve"> in accordance with the pricing schedule and the service specification. </w:t>
      </w:r>
    </w:p>
    <w:p w:rsidR="0087027A" w:rsidRPr="00C32736" w:rsidRDefault="0087027A" w:rsidP="00D77E56">
      <w:pPr>
        <w:jc w:val="both"/>
        <w:rPr>
          <w:sz w:val="22"/>
          <w:szCs w:val="22"/>
        </w:rPr>
      </w:pPr>
    </w:p>
    <w:p w:rsidR="0087027A" w:rsidRPr="00C32736" w:rsidRDefault="0087027A" w:rsidP="00D77E56">
      <w:pPr>
        <w:jc w:val="both"/>
        <w:rPr>
          <w:sz w:val="22"/>
          <w:szCs w:val="22"/>
        </w:rPr>
      </w:pPr>
      <w:r w:rsidRPr="00C32736">
        <w:rPr>
          <w:sz w:val="22"/>
          <w:szCs w:val="22"/>
        </w:rPr>
        <w:t xml:space="preserve">Kent Council agrees to make placements, as far as possible, with these preferred providers when the need arises. The intention is to access Independent Fostering Placements when Kent County Council is not using its own internal fostering provision. </w:t>
      </w:r>
    </w:p>
    <w:p w:rsidR="0087027A" w:rsidRDefault="0087027A" w:rsidP="00D77E56">
      <w:pPr>
        <w:jc w:val="both"/>
        <w:rPr>
          <w:sz w:val="22"/>
          <w:szCs w:val="22"/>
        </w:rPr>
      </w:pPr>
    </w:p>
    <w:p w:rsidR="0087027A" w:rsidRDefault="0087027A" w:rsidP="00D77E56">
      <w:pPr>
        <w:jc w:val="both"/>
        <w:rPr>
          <w:sz w:val="22"/>
          <w:szCs w:val="22"/>
        </w:rPr>
      </w:pPr>
      <w:r>
        <w:rPr>
          <w:sz w:val="22"/>
          <w:szCs w:val="22"/>
        </w:rPr>
        <w:t xml:space="preserve">There are a total of </w:t>
      </w:r>
      <w:r w:rsidR="00EA37CA" w:rsidRPr="003A76F3">
        <w:rPr>
          <w:sz w:val="22"/>
          <w:szCs w:val="22"/>
        </w:rPr>
        <w:t>34</w:t>
      </w:r>
      <w:r>
        <w:rPr>
          <w:sz w:val="22"/>
          <w:szCs w:val="22"/>
        </w:rPr>
        <w:t xml:space="preserve"> Independent Fostering Providers on the Framework. </w:t>
      </w:r>
    </w:p>
    <w:p w:rsidR="0087027A" w:rsidRDefault="0087027A" w:rsidP="00D77E56">
      <w:pPr>
        <w:jc w:val="both"/>
        <w:rPr>
          <w:sz w:val="22"/>
          <w:szCs w:val="22"/>
        </w:rPr>
      </w:pPr>
    </w:p>
    <w:p w:rsidR="0087027A" w:rsidRDefault="0087027A" w:rsidP="00D77E56">
      <w:pPr>
        <w:jc w:val="both"/>
        <w:rPr>
          <w:sz w:val="22"/>
          <w:szCs w:val="22"/>
        </w:rPr>
      </w:pPr>
      <w:r>
        <w:rPr>
          <w:sz w:val="22"/>
          <w:szCs w:val="22"/>
        </w:rPr>
        <w:t>The Framework is structured by a three tiered system based on quality and price. Tier one providers are</w:t>
      </w:r>
      <w:r w:rsidR="0019537D">
        <w:rPr>
          <w:sz w:val="22"/>
          <w:szCs w:val="22"/>
        </w:rPr>
        <w:t xml:space="preserve"> </w:t>
      </w:r>
      <w:r w:rsidR="00C501BD">
        <w:rPr>
          <w:sz w:val="22"/>
          <w:szCs w:val="22"/>
        </w:rPr>
        <w:t>t</w:t>
      </w:r>
      <w:r w:rsidR="0019537D">
        <w:rPr>
          <w:sz w:val="22"/>
          <w:szCs w:val="22"/>
        </w:rPr>
        <w:t xml:space="preserve">hose who offer the highest </w:t>
      </w:r>
      <w:r>
        <w:rPr>
          <w:sz w:val="22"/>
          <w:szCs w:val="22"/>
        </w:rPr>
        <w:t>quality but lowest costs, Tier two are less competitively priced tha</w:t>
      </w:r>
      <w:r w:rsidR="00543F31">
        <w:rPr>
          <w:sz w:val="22"/>
          <w:szCs w:val="22"/>
        </w:rPr>
        <w:t>n</w:t>
      </w:r>
      <w:r>
        <w:rPr>
          <w:sz w:val="22"/>
          <w:szCs w:val="22"/>
        </w:rPr>
        <w:t xml:space="preserve"> </w:t>
      </w:r>
      <w:r w:rsidR="00104467">
        <w:rPr>
          <w:sz w:val="22"/>
          <w:szCs w:val="22"/>
        </w:rPr>
        <w:t>T</w:t>
      </w:r>
      <w:r>
        <w:rPr>
          <w:sz w:val="22"/>
          <w:szCs w:val="22"/>
        </w:rPr>
        <w:t>ier one providers and Tier three providers are less competitively priced tha</w:t>
      </w:r>
      <w:r w:rsidR="00543F31">
        <w:rPr>
          <w:sz w:val="22"/>
          <w:szCs w:val="22"/>
        </w:rPr>
        <w:t>n</w:t>
      </w:r>
      <w:r>
        <w:rPr>
          <w:sz w:val="22"/>
          <w:szCs w:val="22"/>
        </w:rPr>
        <w:t xml:space="preserve"> </w:t>
      </w:r>
      <w:r w:rsidR="00104467">
        <w:rPr>
          <w:sz w:val="22"/>
          <w:szCs w:val="22"/>
        </w:rPr>
        <w:t>T</w:t>
      </w:r>
      <w:r>
        <w:rPr>
          <w:sz w:val="22"/>
          <w:szCs w:val="22"/>
        </w:rPr>
        <w:t xml:space="preserve">ier two providers.  </w:t>
      </w:r>
    </w:p>
    <w:p w:rsidR="00EA37CA" w:rsidRDefault="00EA37CA" w:rsidP="00D77E56">
      <w:pPr>
        <w:jc w:val="both"/>
        <w:rPr>
          <w:sz w:val="22"/>
          <w:szCs w:val="22"/>
        </w:rPr>
      </w:pPr>
    </w:p>
    <w:p w:rsidR="0087027A" w:rsidRPr="00250369" w:rsidRDefault="00EA37CA" w:rsidP="00D77E56">
      <w:pPr>
        <w:jc w:val="both"/>
        <w:rPr>
          <w:sz w:val="22"/>
          <w:szCs w:val="22"/>
        </w:rPr>
      </w:pPr>
      <w:r>
        <w:rPr>
          <w:sz w:val="22"/>
          <w:szCs w:val="22"/>
        </w:rPr>
        <w:t xml:space="preserve">The </w:t>
      </w:r>
      <w:r w:rsidR="0087027A">
        <w:rPr>
          <w:sz w:val="22"/>
          <w:szCs w:val="22"/>
        </w:rPr>
        <w:t xml:space="preserve">Framework groups the </w:t>
      </w:r>
      <w:r>
        <w:rPr>
          <w:sz w:val="22"/>
          <w:szCs w:val="22"/>
        </w:rPr>
        <w:t xml:space="preserve">Independent Fostering </w:t>
      </w:r>
      <w:r w:rsidR="00104467">
        <w:rPr>
          <w:sz w:val="22"/>
          <w:szCs w:val="22"/>
        </w:rPr>
        <w:t>Providers</w:t>
      </w:r>
      <w:r>
        <w:rPr>
          <w:sz w:val="22"/>
          <w:szCs w:val="22"/>
        </w:rPr>
        <w:t xml:space="preserve"> </w:t>
      </w:r>
      <w:r w:rsidR="0087027A" w:rsidRPr="00250369">
        <w:rPr>
          <w:sz w:val="22"/>
          <w:szCs w:val="22"/>
        </w:rPr>
        <w:t xml:space="preserve">into </w:t>
      </w:r>
      <w:r>
        <w:rPr>
          <w:sz w:val="22"/>
          <w:szCs w:val="22"/>
        </w:rPr>
        <w:t xml:space="preserve">three </w:t>
      </w:r>
      <w:r w:rsidR="0087027A" w:rsidRPr="00250369">
        <w:rPr>
          <w:sz w:val="22"/>
          <w:szCs w:val="22"/>
        </w:rPr>
        <w:t xml:space="preserve">categories based </w:t>
      </w:r>
      <w:r w:rsidR="0019537D">
        <w:rPr>
          <w:sz w:val="22"/>
          <w:szCs w:val="22"/>
        </w:rPr>
        <w:t xml:space="preserve">on the </w:t>
      </w:r>
      <w:r w:rsidR="0087027A" w:rsidRPr="00250369">
        <w:rPr>
          <w:sz w:val="22"/>
          <w:szCs w:val="22"/>
        </w:rPr>
        <w:t xml:space="preserve">different levels of </w:t>
      </w:r>
      <w:r w:rsidRPr="00250369">
        <w:rPr>
          <w:sz w:val="22"/>
          <w:szCs w:val="22"/>
        </w:rPr>
        <w:t xml:space="preserve">care </w:t>
      </w:r>
      <w:r w:rsidR="0019537D">
        <w:rPr>
          <w:sz w:val="22"/>
          <w:szCs w:val="22"/>
        </w:rPr>
        <w:t>they can provide. The</w:t>
      </w:r>
      <w:r>
        <w:rPr>
          <w:sz w:val="22"/>
          <w:szCs w:val="22"/>
        </w:rPr>
        <w:t xml:space="preserve"> three categories are </w:t>
      </w:r>
      <w:r w:rsidR="0087027A" w:rsidRPr="00250369">
        <w:rPr>
          <w:sz w:val="22"/>
          <w:szCs w:val="22"/>
        </w:rPr>
        <w:t xml:space="preserve">described as </w:t>
      </w:r>
      <w:r w:rsidR="0087027A" w:rsidRPr="00B94B05">
        <w:rPr>
          <w:b/>
          <w:sz w:val="22"/>
          <w:szCs w:val="22"/>
        </w:rPr>
        <w:t>‘Standard’, ‘Complex’ and ‘Specialist’ placements</w:t>
      </w:r>
      <w:r w:rsidR="0087027A">
        <w:rPr>
          <w:sz w:val="22"/>
          <w:szCs w:val="22"/>
        </w:rPr>
        <w:t>.</w:t>
      </w:r>
    </w:p>
    <w:p w:rsidR="0087027A" w:rsidRDefault="0087027A" w:rsidP="0087027A">
      <w:pPr>
        <w:rPr>
          <w:i/>
        </w:rPr>
      </w:pPr>
    </w:p>
    <w:p w:rsidR="0087027A" w:rsidRDefault="0087027A" w:rsidP="0087027A">
      <w:pPr>
        <w:pBdr>
          <w:top w:val="single" w:sz="4" w:space="1" w:color="auto"/>
          <w:left w:val="single" w:sz="4" w:space="4" w:color="auto"/>
          <w:bottom w:val="single" w:sz="4" w:space="1" w:color="auto"/>
          <w:right w:val="single" w:sz="4" w:space="4" w:color="auto"/>
        </w:pBdr>
        <w:rPr>
          <w:b/>
          <w:i/>
        </w:rPr>
      </w:pPr>
    </w:p>
    <w:p w:rsidR="0087027A" w:rsidRPr="008E0148" w:rsidRDefault="0087027A" w:rsidP="0087027A">
      <w:pPr>
        <w:pBdr>
          <w:top w:val="single" w:sz="4" w:space="1" w:color="auto"/>
          <w:left w:val="single" w:sz="4" w:space="4" w:color="auto"/>
          <w:bottom w:val="single" w:sz="4" w:space="1" w:color="auto"/>
          <w:right w:val="single" w:sz="4" w:space="4" w:color="auto"/>
        </w:pBdr>
        <w:rPr>
          <w:b/>
          <w:i/>
        </w:rPr>
      </w:pPr>
      <w:r>
        <w:rPr>
          <w:b/>
          <w:i/>
        </w:rPr>
        <w:t>What is a Standard placement?</w:t>
      </w:r>
      <w:r w:rsidRPr="008E0148">
        <w:rPr>
          <w:b/>
          <w:i/>
        </w:rPr>
        <w:t xml:space="preserve"> </w:t>
      </w:r>
    </w:p>
    <w:p w:rsidR="0087027A" w:rsidRDefault="0087027A" w:rsidP="0087027A">
      <w:pPr>
        <w:pBdr>
          <w:top w:val="single" w:sz="4" w:space="1" w:color="auto"/>
          <w:left w:val="single" w:sz="4" w:space="4" w:color="auto"/>
          <w:bottom w:val="single" w:sz="4" w:space="1" w:color="auto"/>
          <w:right w:val="single" w:sz="4" w:space="4" w:color="auto"/>
        </w:pBdr>
        <w:rPr>
          <w:i/>
        </w:rPr>
      </w:pPr>
    </w:p>
    <w:p w:rsidR="0087027A" w:rsidRDefault="0087027A" w:rsidP="0087027A">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C</w:t>
      </w:r>
      <w:r w:rsidRPr="00250369">
        <w:rPr>
          <w:rFonts w:cs="Arial"/>
          <w:sz w:val="22"/>
          <w:szCs w:val="22"/>
        </w:rPr>
        <w:t xml:space="preserve">hildren and young people who have </w:t>
      </w:r>
      <w:r w:rsidR="00EA37CA">
        <w:rPr>
          <w:rFonts w:cs="Arial"/>
          <w:sz w:val="22"/>
          <w:szCs w:val="22"/>
        </w:rPr>
        <w:t xml:space="preserve">NOT </w:t>
      </w:r>
      <w:r w:rsidRPr="00250369">
        <w:rPr>
          <w:rFonts w:cs="Arial"/>
          <w:sz w:val="22"/>
          <w:szCs w:val="22"/>
        </w:rPr>
        <w:t xml:space="preserve">been assessed as having significant complex and specialist needs and who are </w:t>
      </w:r>
      <w:r w:rsidR="00EA37CA">
        <w:rPr>
          <w:rFonts w:cs="Arial"/>
          <w:sz w:val="22"/>
          <w:szCs w:val="22"/>
        </w:rPr>
        <w:t xml:space="preserve">NOT </w:t>
      </w:r>
      <w:r w:rsidRPr="00250369">
        <w:rPr>
          <w:rFonts w:cs="Arial"/>
          <w:sz w:val="22"/>
          <w:szCs w:val="22"/>
        </w:rPr>
        <w:t xml:space="preserve">in need of consistent and/or intensive intervention for longer periods of time. </w:t>
      </w:r>
    </w:p>
    <w:p w:rsidR="0087027A" w:rsidRDefault="0087027A" w:rsidP="0087027A">
      <w:pPr>
        <w:pBdr>
          <w:top w:val="single" w:sz="4" w:space="1" w:color="auto"/>
          <w:left w:val="single" w:sz="4" w:space="4" w:color="auto"/>
          <w:bottom w:val="single" w:sz="4" w:space="1" w:color="auto"/>
          <w:right w:val="single" w:sz="4" w:space="4" w:color="auto"/>
        </w:pBdr>
        <w:rPr>
          <w:rFonts w:cs="Arial"/>
          <w:sz w:val="22"/>
          <w:szCs w:val="22"/>
        </w:rPr>
      </w:pPr>
      <w:r w:rsidRPr="00250369">
        <w:rPr>
          <w:rFonts w:cs="Arial"/>
          <w:sz w:val="22"/>
          <w:szCs w:val="22"/>
        </w:rPr>
        <w:t>The needs of children in standard placements may change and or fluctuate over time and may require additional support for short periods of time to stabilise the placement.</w:t>
      </w:r>
    </w:p>
    <w:p w:rsidR="0087027A" w:rsidRDefault="0087027A" w:rsidP="0087027A">
      <w:pPr>
        <w:pBdr>
          <w:top w:val="single" w:sz="4" w:space="1" w:color="auto"/>
          <w:left w:val="single" w:sz="4" w:space="4" w:color="auto"/>
          <w:bottom w:val="single" w:sz="4" w:space="1" w:color="auto"/>
          <w:right w:val="single" w:sz="4" w:space="4" w:color="auto"/>
        </w:pBdr>
        <w:rPr>
          <w:rFonts w:cs="Arial"/>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7027A" w:rsidRPr="003826AC" w:rsidTr="00D77E56">
        <w:tc>
          <w:tcPr>
            <w:tcW w:w="10428" w:type="dxa"/>
          </w:tcPr>
          <w:p w:rsidR="0087027A" w:rsidRPr="003826AC" w:rsidRDefault="0087027A" w:rsidP="003E3882">
            <w:pPr>
              <w:rPr>
                <w:b/>
                <w:i/>
              </w:rPr>
            </w:pPr>
          </w:p>
          <w:p w:rsidR="0087027A" w:rsidRPr="003826AC" w:rsidRDefault="0087027A" w:rsidP="003E3882">
            <w:pPr>
              <w:rPr>
                <w:b/>
                <w:i/>
                <w:sz w:val="22"/>
                <w:szCs w:val="22"/>
              </w:rPr>
            </w:pPr>
            <w:r w:rsidRPr="003826AC">
              <w:rPr>
                <w:b/>
                <w:i/>
              </w:rPr>
              <w:t xml:space="preserve">What is a Complex </w:t>
            </w:r>
            <w:r w:rsidR="009B0574" w:rsidRPr="003826AC">
              <w:rPr>
                <w:b/>
                <w:i/>
              </w:rPr>
              <w:t>placement</w:t>
            </w:r>
            <w:r w:rsidR="009B0574" w:rsidRPr="003826AC">
              <w:rPr>
                <w:b/>
                <w:i/>
                <w:sz w:val="22"/>
                <w:szCs w:val="22"/>
              </w:rPr>
              <w:t>?</w:t>
            </w:r>
          </w:p>
          <w:p w:rsidR="0087027A" w:rsidRPr="003826AC" w:rsidRDefault="0087027A" w:rsidP="003826AC">
            <w:pPr>
              <w:autoSpaceDE w:val="0"/>
              <w:autoSpaceDN w:val="0"/>
              <w:adjustRightInd w:val="0"/>
              <w:spacing w:before="120" w:after="120"/>
              <w:rPr>
                <w:color w:val="000000"/>
                <w:kern w:val="2"/>
                <w:sz w:val="22"/>
                <w:szCs w:val="22"/>
              </w:rPr>
            </w:pPr>
            <w:r w:rsidRPr="003826AC">
              <w:rPr>
                <w:color w:val="000000"/>
                <w:kern w:val="2"/>
                <w:sz w:val="22"/>
                <w:szCs w:val="22"/>
              </w:rPr>
              <w:t xml:space="preserve">Children and young </w:t>
            </w:r>
            <w:r w:rsidR="00EA37CA" w:rsidRPr="003826AC">
              <w:rPr>
                <w:color w:val="000000"/>
                <w:kern w:val="2"/>
                <w:sz w:val="22"/>
                <w:szCs w:val="22"/>
              </w:rPr>
              <w:t>p</w:t>
            </w:r>
            <w:r w:rsidR="009B0574" w:rsidRPr="003826AC">
              <w:rPr>
                <w:color w:val="000000"/>
                <w:kern w:val="2"/>
                <w:sz w:val="22"/>
                <w:szCs w:val="22"/>
              </w:rPr>
              <w:t>eople,</w:t>
            </w:r>
            <w:r w:rsidRPr="003826AC">
              <w:rPr>
                <w:color w:val="000000"/>
                <w:kern w:val="2"/>
                <w:sz w:val="22"/>
                <w:szCs w:val="22"/>
              </w:rPr>
              <w:t xml:space="preserve"> who have more acute and complex needs, may require complex placements. Their needs may be as follows: - </w:t>
            </w:r>
          </w:p>
          <w:p w:rsidR="0087027A" w:rsidRPr="003826AC" w:rsidRDefault="0087027A" w:rsidP="003826AC">
            <w:pPr>
              <w:numPr>
                <w:ilvl w:val="0"/>
                <w:numId w:val="1"/>
              </w:numPr>
              <w:autoSpaceDE w:val="0"/>
              <w:autoSpaceDN w:val="0"/>
              <w:adjustRightInd w:val="0"/>
              <w:spacing w:before="120" w:after="120"/>
              <w:rPr>
                <w:color w:val="000000"/>
                <w:sz w:val="22"/>
                <w:szCs w:val="22"/>
              </w:rPr>
            </w:pPr>
            <w:r w:rsidRPr="003826AC">
              <w:rPr>
                <w:color w:val="000000"/>
                <w:sz w:val="22"/>
                <w:szCs w:val="22"/>
              </w:rPr>
              <w:t xml:space="preserve">Continuously abscond, present significant challenging and risk taking behaviours both to themselves and others. </w:t>
            </w:r>
          </w:p>
          <w:p w:rsidR="0087027A" w:rsidRPr="003826AC" w:rsidRDefault="0087027A" w:rsidP="003826AC">
            <w:pPr>
              <w:numPr>
                <w:ilvl w:val="0"/>
                <w:numId w:val="1"/>
              </w:numPr>
              <w:autoSpaceDE w:val="0"/>
              <w:autoSpaceDN w:val="0"/>
              <w:adjustRightInd w:val="0"/>
              <w:spacing w:before="120" w:after="120"/>
              <w:rPr>
                <w:color w:val="000000"/>
                <w:sz w:val="22"/>
                <w:szCs w:val="22"/>
              </w:rPr>
            </w:pPr>
            <w:r w:rsidRPr="003826AC">
              <w:rPr>
                <w:color w:val="000000"/>
                <w:sz w:val="22"/>
                <w:szCs w:val="22"/>
              </w:rPr>
              <w:lastRenderedPageBreak/>
              <w:t xml:space="preserve">Complex educational needs and the need for tailored educational programmes. </w:t>
            </w:r>
          </w:p>
          <w:p w:rsidR="0087027A" w:rsidRPr="003826AC" w:rsidRDefault="0087027A" w:rsidP="003826AC">
            <w:pPr>
              <w:numPr>
                <w:ilvl w:val="0"/>
                <w:numId w:val="1"/>
              </w:numPr>
              <w:outlineLvl w:val="0"/>
              <w:rPr>
                <w:color w:val="000000"/>
                <w:sz w:val="22"/>
                <w:szCs w:val="22"/>
              </w:rPr>
            </w:pPr>
            <w:r w:rsidRPr="003826AC">
              <w:rPr>
                <w:color w:val="000000"/>
                <w:sz w:val="22"/>
                <w:szCs w:val="22"/>
              </w:rPr>
              <w:t xml:space="preserve">Significant attachment issues, significant substance misuse or impacted by the effects of parental substance misuse. </w:t>
            </w:r>
          </w:p>
          <w:p w:rsidR="0087027A" w:rsidRPr="003826AC" w:rsidRDefault="0087027A" w:rsidP="003826AC">
            <w:pPr>
              <w:ind w:left="360"/>
              <w:outlineLvl w:val="0"/>
              <w:rPr>
                <w:color w:val="000000"/>
                <w:sz w:val="22"/>
                <w:szCs w:val="22"/>
              </w:rPr>
            </w:pPr>
          </w:p>
          <w:p w:rsidR="0087027A" w:rsidRPr="003826AC" w:rsidRDefault="0087027A" w:rsidP="003826AC">
            <w:pPr>
              <w:numPr>
                <w:ilvl w:val="0"/>
                <w:numId w:val="1"/>
              </w:numPr>
              <w:outlineLvl w:val="0"/>
              <w:rPr>
                <w:color w:val="000000"/>
                <w:sz w:val="22"/>
                <w:szCs w:val="22"/>
              </w:rPr>
            </w:pPr>
            <w:r w:rsidRPr="003826AC">
              <w:rPr>
                <w:color w:val="000000"/>
                <w:sz w:val="22"/>
                <w:szCs w:val="22"/>
              </w:rPr>
              <w:t>Offending and/or sexualised behaviours.</w:t>
            </w:r>
          </w:p>
          <w:p w:rsidR="0087027A" w:rsidRPr="003826AC" w:rsidRDefault="0087027A" w:rsidP="003826AC">
            <w:pPr>
              <w:outlineLvl w:val="0"/>
              <w:rPr>
                <w:color w:val="000000"/>
                <w:sz w:val="22"/>
                <w:szCs w:val="22"/>
              </w:rPr>
            </w:pPr>
          </w:p>
          <w:p w:rsidR="0087027A" w:rsidRPr="003826AC" w:rsidRDefault="0087027A" w:rsidP="003826AC">
            <w:pPr>
              <w:numPr>
                <w:ilvl w:val="0"/>
                <w:numId w:val="1"/>
              </w:numPr>
              <w:outlineLvl w:val="0"/>
              <w:rPr>
                <w:color w:val="000000"/>
                <w:sz w:val="22"/>
                <w:szCs w:val="22"/>
              </w:rPr>
            </w:pPr>
            <w:proofErr w:type="spellStart"/>
            <w:r w:rsidRPr="003826AC">
              <w:rPr>
                <w:color w:val="000000"/>
                <w:sz w:val="22"/>
                <w:szCs w:val="22"/>
              </w:rPr>
              <w:t>Self harming</w:t>
            </w:r>
            <w:proofErr w:type="spellEnd"/>
            <w:r w:rsidRPr="003826AC">
              <w:rPr>
                <w:color w:val="000000"/>
                <w:sz w:val="22"/>
                <w:szCs w:val="22"/>
              </w:rPr>
              <w:t xml:space="preserve"> behaviour.</w:t>
            </w:r>
          </w:p>
          <w:p w:rsidR="0087027A" w:rsidRPr="003826AC" w:rsidRDefault="0087027A" w:rsidP="003826AC">
            <w:pPr>
              <w:outlineLvl w:val="0"/>
              <w:rPr>
                <w:color w:val="000000"/>
                <w:sz w:val="22"/>
                <w:szCs w:val="22"/>
              </w:rPr>
            </w:pPr>
          </w:p>
          <w:p w:rsidR="0087027A" w:rsidRPr="003826AC" w:rsidRDefault="0087027A" w:rsidP="003826AC">
            <w:pPr>
              <w:numPr>
                <w:ilvl w:val="0"/>
                <w:numId w:val="1"/>
              </w:numPr>
              <w:outlineLvl w:val="0"/>
              <w:rPr>
                <w:color w:val="000000"/>
                <w:sz w:val="22"/>
                <w:szCs w:val="22"/>
              </w:rPr>
            </w:pPr>
            <w:r w:rsidRPr="003826AC">
              <w:rPr>
                <w:color w:val="000000"/>
                <w:sz w:val="22"/>
                <w:szCs w:val="22"/>
              </w:rPr>
              <w:t>Multiple and profound disabilities.</w:t>
            </w:r>
          </w:p>
          <w:p w:rsidR="00EA37CA" w:rsidRPr="003826AC" w:rsidRDefault="00EA37CA" w:rsidP="003826AC">
            <w:pPr>
              <w:pStyle w:val="ListParagraph"/>
              <w:rPr>
                <w:color w:val="000000"/>
                <w:sz w:val="22"/>
                <w:szCs w:val="22"/>
              </w:rPr>
            </w:pPr>
          </w:p>
          <w:p w:rsidR="00EA37CA" w:rsidRPr="003826AC" w:rsidRDefault="00EA37CA" w:rsidP="003826AC">
            <w:pPr>
              <w:outlineLvl w:val="0"/>
              <w:rPr>
                <w:color w:val="000000"/>
                <w:sz w:val="22"/>
                <w:szCs w:val="22"/>
              </w:rPr>
            </w:pPr>
            <w:r w:rsidRPr="003826AC">
              <w:rPr>
                <w:color w:val="000000"/>
                <w:sz w:val="22"/>
                <w:szCs w:val="22"/>
              </w:rPr>
              <w:t xml:space="preserve">Many </w:t>
            </w:r>
            <w:r w:rsidR="00543F31">
              <w:rPr>
                <w:color w:val="000000"/>
                <w:sz w:val="22"/>
                <w:szCs w:val="22"/>
              </w:rPr>
              <w:t>c</w:t>
            </w:r>
            <w:r w:rsidRPr="003826AC">
              <w:rPr>
                <w:color w:val="000000"/>
                <w:sz w:val="22"/>
                <w:szCs w:val="22"/>
              </w:rPr>
              <w:t xml:space="preserve">hildren and young </w:t>
            </w:r>
            <w:r w:rsidR="0019537D">
              <w:rPr>
                <w:color w:val="000000"/>
                <w:sz w:val="22"/>
                <w:szCs w:val="22"/>
              </w:rPr>
              <w:t>people may have more than one of</w:t>
            </w:r>
            <w:r w:rsidRPr="003826AC">
              <w:rPr>
                <w:color w:val="000000"/>
                <w:sz w:val="22"/>
                <w:szCs w:val="22"/>
              </w:rPr>
              <w:t xml:space="preserve"> the needs outlined above.</w:t>
            </w:r>
          </w:p>
          <w:p w:rsidR="0087027A" w:rsidRPr="003826AC" w:rsidRDefault="0087027A" w:rsidP="003826AC">
            <w:pPr>
              <w:outlineLvl w:val="0"/>
              <w:rPr>
                <w:color w:val="000000"/>
                <w:sz w:val="22"/>
                <w:szCs w:val="22"/>
              </w:rPr>
            </w:pPr>
          </w:p>
          <w:p w:rsidR="0087027A" w:rsidRPr="003826AC" w:rsidRDefault="0087027A" w:rsidP="0019537D">
            <w:pPr>
              <w:rPr>
                <w:rFonts w:cs="Arial"/>
                <w:sz w:val="22"/>
                <w:szCs w:val="22"/>
              </w:rPr>
            </w:pPr>
          </w:p>
        </w:tc>
      </w:tr>
      <w:tr w:rsidR="0087027A" w:rsidRPr="003826AC" w:rsidTr="00D77E56">
        <w:tc>
          <w:tcPr>
            <w:tcW w:w="10428" w:type="dxa"/>
          </w:tcPr>
          <w:p w:rsidR="0087027A" w:rsidRPr="003826AC" w:rsidRDefault="0087027A" w:rsidP="003E3882">
            <w:pPr>
              <w:rPr>
                <w:b/>
                <w:i/>
              </w:rPr>
            </w:pPr>
          </w:p>
          <w:p w:rsidR="0087027A" w:rsidRPr="003826AC" w:rsidRDefault="0087027A" w:rsidP="003E3882">
            <w:pPr>
              <w:rPr>
                <w:b/>
                <w:i/>
              </w:rPr>
            </w:pPr>
            <w:r w:rsidRPr="003826AC">
              <w:rPr>
                <w:b/>
                <w:i/>
              </w:rPr>
              <w:t xml:space="preserve">What is a Specialist placement? </w:t>
            </w:r>
          </w:p>
          <w:p w:rsidR="0087027A" w:rsidRPr="0019537D" w:rsidRDefault="0087027A" w:rsidP="003826AC">
            <w:pPr>
              <w:spacing w:before="120" w:after="120"/>
              <w:rPr>
                <w:rFonts w:cs="Arial"/>
                <w:color w:val="000000"/>
                <w:sz w:val="22"/>
                <w:szCs w:val="22"/>
              </w:rPr>
            </w:pPr>
            <w:r w:rsidRPr="0019537D">
              <w:rPr>
                <w:rFonts w:cs="Arial"/>
                <w:color w:val="000000"/>
                <w:sz w:val="22"/>
                <w:szCs w:val="22"/>
              </w:rPr>
              <w:t xml:space="preserve">Children, </w:t>
            </w:r>
            <w:r w:rsidR="0019537D">
              <w:rPr>
                <w:rFonts w:cs="Arial"/>
                <w:color w:val="000000"/>
                <w:sz w:val="22"/>
                <w:szCs w:val="22"/>
              </w:rPr>
              <w:t xml:space="preserve">who require more specialist provision as they have further </w:t>
            </w:r>
            <w:r w:rsidRPr="0019537D">
              <w:rPr>
                <w:rFonts w:cs="Arial"/>
                <w:color w:val="000000"/>
                <w:sz w:val="22"/>
                <w:szCs w:val="22"/>
              </w:rPr>
              <w:t xml:space="preserve">support requirements </w:t>
            </w:r>
            <w:r w:rsidR="0019537D">
              <w:rPr>
                <w:rFonts w:cs="Arial"/>
                <w:color w:val="000000"/>
                <w:sz w:val="22"/>
                <w:szCs w:val="22"/>
              </w:rPr>
              <w:t xml:space="preserve">over and above </w:t>
            </w:r>
            <w:r w:rsidRPr="0019537D">
              <w:rPr>
                <w:rFonts w:cs="Arial"/>
                <w:color w:val="000000"/>
                <w:sz w:val="22"/>
                <w:szCs w:val="22"/>
              </w:rPr>
              <w:t xml:space="preserve">those outlined in complex placement category.  Their needs may be as follows: - </w:t>
            </w:r>
          </w:p>
          <w:p w:rsidR="0087027A" w:rsidRPr="003826AC" w:rsidRDefault="0087027A" w:rsidP="003826AC">
            <w:pPr>
              <w:numPr>
                <w:ilvl w:val="0"/>
                <w:numId w:val="5"/>
              </w:numPr>
              <w:spacing w:before="120" w:after="120"/>
              <w:rPr>
                <w:rFonts w:cs="Arial"/>
                <w:color w:val="000000"/>
                <w:sz w:val="22"/>
                <w:szCs w:val="22"/>
              </w:rPr>
            </w:pPr>
            <w:r w:rsidRPr="003826AC">
              <w:rPr>
                <w:rFonts w:cs="Arial"/>
                <w:color w:val="000000"/>
                <w:sz w:val="22"/>
                <w:szCs w:val="22"/>
              </w:rPr>
              <w:t>Multiple and profound disabilities with complex medical needs and high level of medical appointments.</w:t>
            </w:r>
          </w:p>
          <w:p w:rsidR="0087027A" w:rsidRPr="003826AC" w:rsidRDefault="0087027A" w:rsidP="003826AC">
            <w:pPr>
              <w:numPr>
                <w:ilvl w:val="0"/>
                <w:numId w:val="5"/>
              </w:numPr>
              <w:spacing w:before="120" w:after="120"/>
              <w:rPr>
                <w:rFonts w:cs="Arial"/>
                <w:color w:val="000000"/>
                <w:sz w:val="22"/>
                <w:szCs w:val="22"/>
              </w:rPr>
            </w:pPr>
            <w:r w:rsidRPr="003826AC">
              <w:rPr>
                <w:rFonts w:cs="Arial"/>
                <w:color w:val="000000"/>
                <w:sz w:val="22"/>
                <w:szCs w:val="22"/>
              </w:rPr>
              <w:t xml:space="preserve">Young people who are in crisis and who have significantly challenging behaviour; highly sexualised behaviour; significant </w:t>
            </w:r>
            <w:proofErr w:type="spellStart"/>
            <w:r w:rsidRPr="003826AC">
              <w:rPr>
                <w:rFonts w:cs="Arial"/>
                <w:color w:val="000000"/>
                <w:sz w:val="22"/>
                <w:szCs w:val="22"/>
              </w:rPr>
              <w:t>self harm</w:t>
            </w:r>
            <w:proofErr w:type="spellEnd"/>
            <w:r w:rsidRPr="003826AC">
              <w:rPr>
                <w:rFonts w:cs="Arial"/>
                <w:color w:val="000000"/>
                <w:sz w:val="22"/>
                <w:szCs w:val="22"/>
              </w:rPr>
              <w:t xml:space="preserve"> and risk taking behaviours</w:t>
            </w:r>
          </w:p>
          <w:p w:rsidR="0087027A" w:rsidRPr="003826AC" w:rsidRDefault="0087027A" w:rsidP="003826AC">
            <w:pPr>
              <w:numPr>
                <w:ilvl w:val="0"/>
                <w:numId w:val="5"/>
              </w:numPr>
              <w:spacing w:before="120" w:after="120"/>
              <w:rPr>
                <w:rFonts w:cs="Arial"/>
                <w:color w:val="000000"/>
                <w:sz w:val="22"/>
                <w:szCs w:val="22"/>
              </w:rPr>
            </w:pPr>
            <w:r w:rsidRPr="003826AC">
              <w:rPr>
                <w:rFonts w:cs="Arial"/>
                <w:color w:val="000000"/>
                <w:sz w:val="22"/>
                <w:szCs w:val="22"/>
              </w:rPr>
              <w:t>Young people in care who have profound mental health difficulties.</w:t>
            </w:r>
          </w:p>
          <w:p w:rsidR="0087027A" w:rsidRPr="003826AC" w:rsidRDefault="0087027A" w:rsidP="003826AC">
            <w:pPr>
              <w:ind w:left="720" w:hanging="720"/>
              <w:rPr>
                <w:rFonts w:cs="Arial"/>
                <w:b/>
                <w:color w:val="000000"/>
                <w:sz w:val="22"/>
                <w:szCs w:val="22"/>
              </w:rPr>
            </w:pPr>
          </w:p>
          <w:p w:rsidR="0087027A" w:rsidRPr="003826AC" w:rsidRDefault="0087027A" w:rsidP="003826AC">
            <w:pPr>
              <w:ind w:left="720" w:hanging="720"/>
              <w:rPr>
                <w:rFonts w:cs="Arial"/>
                <w:b/>
                <w:color w:val="000000"/>
              </w:rPr>
            </w:pPr>
            <w:r w:rsidRPr="003826AC">
              <w:rPr>
                <w:rFonts w:cs="Arial"/>
                <w:b/>
                <w:i/>
                <w:color w:val="000000"/>
              </w:rPr>
              <w:t>Other Specialist placements:</w:t>
            </w:r>
            <w:r w:rsidRPr="003826AC">
              <w:rPr>
                <w:rFonts w:cs="Arial"/>
                <w:b/>
                <w:color w:val="000000"/>
              </w:rPr>
              <w:t xml:space="preserve"> - </w:t>
            </w:r>
          </w:p>
          <w:p w:rsidR="0087027A" w:rsidRPr="003826AC" w:rsidRDefault="0087027A" w:rsidP="003826AC">
            <w:pPr>
              <w:ind w:left="720" w:hanging="720"/>
              <w:rPr>
                <w:rFonts w:cs="Arial"/>
                <w:b/>
                <w:color w:val="000000"/>
              </w:rPr>
            </w:pPr>
          </w:p>
          <w:p w:rsidR="0087027A" w:rsidRPr="003826AC" w:rsidRDefault="0087027A" w:rsidP="003E3882">
            <w:pPr>
              <w:rPr>
                <w:rFonts w:cs="Arial"/>
                <w:sz w:val="22"/>
                <w:szCs w:val="22"/>
              </w:rPr>
            </w:pPr>
            <w:r w:rsidRPr="003826AC">
              <w:rPr>
                <w:rFonts w:cs="Arial"/>
                <w:sz w:val="22"/>
                <w:szCs w:val="22"/>
              </w:rPr>
              <w:t xml:space="preserve">Kent County Council may also seek to procure the specific placements for: </w:t>
            </w:r>
          </w:p>
          <w:p w:rsidR="0087027A" w:rsidRPr="003826AC" w:rsidRDefault="0087027A" w:rsidP="003E3882">
            <w:pPr>
              <w:rPr>
                <w:rFonts w:cs="Arial"/>
                <w:sz w:val="22"/>
                <w:szCs w:val="22"/>
              </w:rPr>
            </w:pPr>
          </w:p>
          <w:p w:rsidR="0087027A" w:rsidRPr="003826AC" w:rsidRDefault="0087027A" w:rsidP="003826AC">
            <w:pPr>
              <w:numPr>
                <w:ilvl w:val="0"/>
                <w:numId w:val="2"/>
              </w:numPr>
              <w:spacing w:line="276" w:lineRule="auto"/>
              <w:rPr>
                <w:rFonts w:cs="Arial"/>
                <w:sz w:val="22"/>
                <w:szCs w:val="22"/>
              </w:rPr>
            </w:pPr>
            <w:r w:rsidRPr="003826AC">
              <w:rPr>
                <w:rFonts w:cs="Arial"/>
                <w:sz w:val="22"/>
                <w:szCs w:val="22"/>
              </w:rPr>
              <w:t xml:space="preserve">Parent &amp; Child placements </w:t>
            </w:r>
          </w:p>
          <w:p w:rsidR="0087027A" w:rsidRPr="003826AC" w:rsidRDefault="0087027A" w:rsidP="003826AC">
            <w:pPr>
              <w:numPr>
                <w:ilvl w:val="0"/>
                <w:numId w:val="2"/>
              </w:numPr>
              <w:spacing w:line="276" w:lineRule="auto"/>
              <w:rPr>
                <w:rFonts w:cs="Arial"/>
                <w:sz w:val="22"/>
                <w:szCs w:val="22"/>
              </w:rPr>
            </w:pPr>
            <w:r w:rsidRPr="003826AC">
              <w:rPr>
                <w:rFonts w:cs="Arial"/>
                <w:sz w:val="22"/>
                <w:szCs w:val="22"/>
              </w:rPr>
              <w:t xml:space="preserve">Retained Carers for young people on Remand </w:t>
            </w:r>
          </w:p>
          <w:p w:rsidR="0087027A" w:rsidRPr="003826AC" w:rsidRDefault="0087027A" w:rsidP="003826AC">
            <w:pPr>
              <w:numPr>
                <w:ilvl w:val="0"/>
                <w:numId w:val="2"/>
              </w:numPr>
              <w:spacing w:line="276" w:lineRule="auto"/>
              <w:rPr>
                <w:i/>
              </w:rPr>
            </w:pPr>
            <w:r w:rsidRPr="003826AC">
              <w:rPr>
                <w:rFonts w:cs="Arial"/>
                <w:sz w:val="22"/>
                <w:szCs w:val="22"/>
              </w:rPr>
              <w:t xml:space="preserve">Children/young people in need of Residential Migration placements </w:t>
            </w:r>
          </w:p>
          <w:p w:rsidR="0087027A" w:rsidRPr="003826AC" w:rsidRDefault="0087027A" w:rsidP="003E3882">
            <w:pPr>
              <w:rPr>
                <w:b/>
                <w:i/>
                <w:sz w:val="22"/>
                <w:szCs w:val="22"/>
              </w:rPr>
            </w:pPr>
          </w:p>
        </w:tc>
      </w:tr>
    </w:tbl>
    <w:p w:rsidR="0087027A" w:rsidRDefault="0087027A" w:rsidP="0087027A">
      <w:pPr>
        <w:rPr>
          <w:b/>
          <w:sz w:val="22"/>
          <w:szCs w:val="22"/>
        </w:rPr>
      </w:pPr>
    </w:p>
    <w:p w:rsidR="0087027A" w:rsidRDefault="00D77E56" w:rsidP="00D77E56">
      <w:pPr>
        <w:pStyle w:val="Heading1"/>
        <w:rPr>
          <w:i/>
        </w:rPr>
      </w:pPr>
      <w:r>
        <w:t>2.1</w:t>
      </w:r>
      <w:r>
        <w:tab/>
      </w:r>
      <w:r w:rsidR="0087027A" w:rsidRPr="008E0148">
        <w:t>Placement Type</w:t>
      </w:r>
      <w:r w:rsidR="0087027A">
        <w:t>s</w:t>
      </w:r>
      <w:r w:rsidR="0087027A" w:rsidRPr="008E0148">
        <w:t>:</w:t>
      </w:r>
      <w:r w:rsidR="0087027A" w:rsidRPr="008E0148">
        <w:rPr>
          <w:i/>
        </w:rPr>
        <w:t xml:space="preserve"> - </w:t>
      </w:r>
    </w:p>
    <w:p w:rsidR="0087027A" w:rsidRPr="008E0148" w:rsidRDefault="0087027A" w:rsidP="0087027A">
      <w:pPr>
        <w:spacing w:line="276" w:lineRule="auto"/>
        <w:rPr>
          <w:b/>
          <w:i/>
        </w:rPr>
      </w:pPr>
    </w:p>
    <w:p w:rsidR="0087027A" w:rsidRDefault="0087027A" w:rsidP="0087027A">
      <w:pPr>
        <w:spacing w:line="276" w:lineRule="auto"/>
        <w:rPr>
          <w:sz w:val="22"/>
          <w:szCs w:val="22"/>
        </w:rPr>
      </w:pPr>
      <w:r w:rsidRPr="001C12B6">
        <w:rPr>
          <w:sz w:val="22"/>
          <w:szCs w:val="22"/>
        </w:rPr>
        <w:t xml:space="preserve">Please note that under Standard, Complex and Specialist care categories, placements may be required to be one or more of the following: - </w:t>
      </w:r>
    </w:p>
    <w:p w:rsidR="00D77E56" w:rsidRDefault="00D77E56" w:rsidP="0087027A">
      <w:pPr>
        <w:spacing w:line="276" w:lineRule="auto"/>
        <w:rPr>
          <w:sz w:val="22"/>
          <w:szCs w:val="22"/>
        </w:rPr>
      </w:pPr>
    </w:p>
    <w:p w:rsidR="0087027A" w:rsidRPr="001C12B6" w:rsidRDefault="0087027A" w:rsidP="0087027A">
      <w:pPr>
        <w:numPr>
          <w:ilvl w:val="0"/>
          <w:numId w:val="4"/>
        </w:numPr>
        <w:spacing w:line="276" w:lineRule="auto"/>
        <w:rPr>
          <w:rFonts w:cs="Arial"/>
          <w:sz w:val="22"/>
          <w:szCs w:val="22"/>
        </w:rPr>
      </w:pPr>
      <w:r w:rsidRPr="001D4999">
        <w:rPr>
          <w:rFonts w:cs="Arial"/>
          <w:b/>
          <w:sz w:val="22"/>
          <w:szCs w:val="22"/>
        </w:rPr>
        <w:t>Long term or permanent placements</w:t>
      </w:r>
      <w:r w:rsidRPr="001C12B6">
        <w:rPr>
          <w:rFonts w:cs="Arial"/>
          <w:sz w:val="22"/>
          <w:szCs w:val="22"/>
        </w:rPr>
        <w:t xml:space="preserve"> (as per care plan; 12 months and over)</w:t>
      </w:r>
    </w:p>
    <w:p w:rsidR="0087027A" w:rsidRPr="001D4999" w:rsidRDefault="0087027A" w:rsidP="0087027A">
      <w:pPr>
        <w:numPr>
          <w:ilvl w:val="0"/>
          <w:numId w:val="3"/>
        </w:numPr>
        <w:spacing w:line="276" w:lineRule="auto"/>
        <w:rPr>
          <w:rFonts w:cs="Arial"/>
          <w:b/>
          <w:sz w:val="22"/>
          <w:szCs w:val="22"/>
        </w:rPr>
      </w:pPr>
      <w:r w:rsidRPr="001D4999">
        <w:rPr>
          <w:rFonts w:cs="Arial"/>
          <w:b/>
          <w:sz w:val="22"/>
          <w:szCs w:val="22"/>
        </w:rPr>
        <w:t xml:space="preserve">Short term placements </w:t>
      </w:r>
    </w:p>
    <w:p w:rsidR="0087027A" w:rsidRPr="001C12B6" w:rsidRDefault="0087027A" w:rsidP="0087027A">
      <w:pPr>
        <w:numPr>
          <w:ilvl w:val="0"/>
          <w:numId w:val="3"/>
        </w:numPr>
        <w:spacing w:line="276" w:lineRule="auto"/>
        <w:rPr>
          <w:rFonts w:cs="Arial"/>
          <w:sz w:val="22"/>
          <w:szCs w:val="22"/>
        </w:rPr>
      </w:pPr>
      <w:r w:rsidRPr="001D4999">
        <w:rPr>
          <w:rFonts w:cs="Arial"/>
          <w:b/>
          <w:sz w:val="22"/>
          <w:szCs w:val="22"/>
        </w:rPr>
        <w:t>Emergency placements</w:t>
      </w:r>
      <w:r w:rsidRPr="001C12B6">
        <w:rPr>
          <w:rFonts w:cs="Arial"/>
          <w:sz w:val="22"/>
          <w:szCs w:val="22"/>
        </w:rPr>
        <w:t xml:space="preserve"> (same day, out of hours and/or within 24 hours of referral) </w:t>
      </w:r>
    </w:p>
    <w:p w:rsidR="0087027A" w:rsidRDefault="0087027A" w:rsidP="0087027A">
      <w:pPr>
        <w:numPr>
          <w:ilvl w:val="0"/>
          <w:numId w:val="3"/>
        </w:numPr>
        <w:spacing w:line="276" w:lineRule="auto"/>
        <w:rPr>
          <w:rFonts w:cs="Arial"/>
          <w:b/>
          <w:sz w:val="22"/>
          <w:szCs w:val="22"/>
        </w:rPr>
      </w:pPr>
      <w:r w:rsidRPr="001D4999">
        <w:rPr>
          <w:rFonts w:cs="Arial"/>
          <w:b/>
          <w:sz w:val="22"/>
          <w:szCs w:val="22"/>
        </w:rPr>
        <w:t xml:space="preserve">Sibling placements </w:t>
      </w:r>
    </w:p>
    <w:p w:rsidR="0087027A" w:rsidRPr="0019537D" w:rsidRDefault="0087027A" w:rsidP="0087027A">
      <w:pPr>
        <w:numPr>
          <w:ilvl w:val="0"/>
          <w:numId w:val="3"/>
        </w:numPr>
        <w:spacing w:line="276" w:lineRule="auto"/>
        <w:rPr>
          <w:rFonts w:cs="Arial"/>
          <w:b/>
          <w:sz w:val="22"/>
          <w:szCs w:val="22"/>
        </w:rPr>
      </w:pPr>
      <w:r w:rsidRPr="001D4999">
        <w:rPr>
          <w:rFonts w:cs="Arial"/>
          <w:b/>
          <w:sz w:val="22"/>
          <w:szCs w:val="22"/>
        </w:rPr>
        <w:t>Solo placements</w:t>
      </w:r>
      <w:r w:rsidRPr="001C12B6">
        <w:rPr>
          <w:rFonts w:cs="Arial"/>
          <w:sz w:val="22"/>
          <w:szCs w:val="22"/>
        </w:rPr>
        <w:t xml:space="preserve"> (with no other children within the foster household</w:t>
      </w:r>
      <w:r w:rsidR="00543F31">
        <w:rPr>
          <w:rFonts w:cs="Arial"/>
          <w:sz w:val="22"/>
          <w:szCs w:val="22"/>
        </w:rPr>
        <w:t>)</w:t>
      </w:r>
    </w:p>
    <w:p w:rsidR="0019537D" w:rsidRPr="008E0148" w:rsidRDefault="0019537D" w:rsidP="0019537D">
      <w:pPr>
        <w:spacing w:line="276" w:lineRule="auto"/>
        <w:ind w:left="720"/>
        <w:rPr>
          <w:rFonts w:cs="Arial"/>
          <w:b/>
          <w:sz w:val="22"/>
          <w:szCs w:val="22"/>
        </w:rPr>
      </w:pPr>
    </w:p>
    <w:p w:rsidR="0087027A" w:rsidRDefault="0087027A" w:rsidP="00942F5F">
      <w:pPr>
        <w:pStyle w:val="Heading1"/>
      </w:pPr>
      <w:r>
        <w:t xml:space="preserve">2.2 </w:t>
      </w:r>
      <w:r>
        <w:tab/>
      </w:r>
      <w:r w:rsidR="00942F5F">
        <w:t>S</w:t>
      </w:r>
      <w:r w:rsidRPr="00B94B05">
        <w:t xml:space="preserve">pecific types of placements: </w:t>
      </w:r>
    </w:p>
    <w:p w:rsidR="00942F5F" w:rsidRDefault="00942F5F" w:rsidP="0087027A">
      <w:pPr>
        <w:spacing w:line="276" w:lineRule="auto"/>
        <w:rPr>
          <w:rFonts w:cs="Arial"/>
          <w:b/>
        </w:rPr>
      </w:pPr>
    </w:p>
    <w:p w:rsidR="00942F5F" w:rsidRPr="0019537D" w:rsidRDefault="00942F5F" w:rsidP="0019537D">
      <w:pPr>
        <w:pStyle w:val="NoSpacing"/>
        <w:rPr>
          <w:rStyle w:val="Emphasis"/>
          <w:rFonts w:ascii="Arial" w:hAnsi="Arial" w:cs="Arial"/>
          <w:i w:val="0"/>
        </w:rPr>
      </w:pPr>
      <w:r w:rsidRPr="0019537D">
        <w:rPr>
          <w:rStyle w:val="Emphasis"/>
          <w:rFonts w:ascii="Arial" w:hAnsi="Arial" w:cs="Arial"/>
          <w:i w:val="0"/>
        </w:rPr>
        <w:lastRenderedPageBreak/>
        <w:t xml:space="preserve">The Access to Resources Team may receive requests for specific types of placements which could be as follows: </w:t>
      </w:r>
    </w:p>
    <w:p w:rsidR="0087027A" w:rsidRDefault="0087027A" w:rsidP="0087027A">
      <w:pPr>
        <w:jc w:val="both"/>
        <w:rPr>
          <w:rFonts w:cs="Arial"/>
          <w:b/>
          <w:sz w:val="22"/>
          <w:szCs w:val="22"/>
        </w:rPr>
      </w:pPr>
    </w:p>
    <w:p w:rsidR="0087027A" w:rsidRDefault="0087027A" w:rsidP="0087027A">
      <w:pPr>
        <w:jc w:val="both"/>
        <w:rPr>
          <w:rFonts w:cs="Arial"/>
          <w:sz w:val="22"/>
          <w:szCs w:val="22"/>
        </w:rPr>
      </w:pPr>
      <w:r>
        <w:rPr>
          <w:rFonts w:cs="Arial"/>
          <w:b/>
          <w:sz w:val="22"/>
          <w:szCs w:val="22"/>
        </w:rPr>
        <w:t>R</w:t>
      </w:r>
      <w:r w:rsidRPr="00382749">
        <w:rPr>
          <w:rFonts w:cs="Arial"/>
          <w:b/>
          <w:sz w:val="22"/>
          <w:szCs w:val="22"/>
        </w:rPr>
        <w:t>ehabilitation Placements:</w:t>
      </w:r>
      <w:r>
        <w:rPr>
          <w:rFonts w:cs="Arial"/>
          <w:b/>
          <w:sz w:val="22"/>
          <w:szCs w:val="22"/>
        </w:rPr>
        <w:t xml:space="preserve"> - </w:t>
      </w:r>
      <w:r w:rsidRPr="00F3699B">
        <w:rPr>
          <w:rFonts w:cs="Arial"/>
          <w:sz w:val="22"/>
          <w:szCs w:val="22"/>
        </w:rPr>
        <w:t>Foster Carers who are able to work with the child and the birth family, as part of rehabilitation back to their family, in particular for young people 12+</w:t>
      </w:r>
      <w:r w:rsidRPr="00F3699B">
        <w:rPr>
          <w:b/>
          <w:i/>
          <w:sz w:val="22"/>
          <w:szCs w:val="22"/>
        </w:rPr>
        <w:t xml:space="preserve">. </w:t>
      </w:r>
      <w:r>
        <w:rPr>
          <w:rFonts w:cs="Arial"/>
          <w:b/>
          <w:sz w:val="22"/>
          <w:szCs w:val="22"/>
        </w:rPr>
        <w:t xml:space="preserve"> </w:t>
      </w:r>
      <w:r w:rsidRPr="00F3699B">
        <w:rPr>
          <w:rFonts w:cs="Arial"/>
          <w:sz w:val="22"/>
          <w:szCs w:val="22"/>
        </w:rPr>
        <w:t xml:space="preserve">The placements may be time limited for up to 3 to 6 months. </w:t>
      </w:r>
    </w:p>
    <w:p w:rsidR="0087027A" w:rsidRDefault="0087027A" w:rsidP="0087027A">
      <w:pPr>
        <w:jc w:val="both"/>
        <w:rPr>
          <w:rFonts w:cs="Arial"/>
          <w:b/>
        </w:rPr>
      </w:pPr>
    </w:p>
    <w:p w:rsidR="0087027A" w:rsidRPr="006A4C46" w:rsidRDefault="0087027A" w:rsidP="0087027A">
      <w:pPr>
        <w:rPr>
          <w:rFonts w:cs="Arial"/>
          <w:sz w:val="22"/>
          <w:szCs w:val="22"/>
        </w:rPr>
      </w:pPr>
      <w:r w:rsidRPr="00382749">
        <w:rPr>
          <w:rFonts w:cs="Arial"/>
          <w:b/>
          <w:sz w:val="22"/>
          <w:szCs w:val="22"/>
        </w:rPr>
        <w:t>Bridging Placements</w:t>
      </w:r>
      <w:r w:rsidRPr="006A4C46">
        <w:rPr>
          <w:rFonts w:cs="Arial"/>
          <w:b/>
          <w:sz w:val="22"/>
          <w:szCs w:val="22"/>
        </w:rPr>
        <w:t xml:space="preserve">: </w:t>
      </w:r>
      <w:r w:rsidR="00EA37CA">
        <w:rPr>
          <w:rFonts w:cs="Arial"/>
          <w:b/>
          <w:sz w:val="22"/>
          <w:szCs w:val="22"/>
        </w:rPr>
        <w:t>-</w:t>
      </w:r>
      <w:r w:rsidRPr="006A4C46">
        <w:rPr>
          <w:rFonts w:cs="Arial"/>
          <w:b/>
          <w:sz w:val="22"/>
          <w:szCs w:val="22"/>
        </w:rPr>
        <w:t xml:space="preserve"> </w:t>
      </w:r>
      <w:r w:rsidRPr="006A4C46">
        <w:rPr>
          <w:rFonts w:cs="Arial"/>
          <w:sz w:val="22"/>
          <w:szCs w:val="22"/>
        </w:rPr>
        <w:t>a Brid</w:t>
      </w:r>
      <w:r w:rsidR="00543F31">
        <w:rPr>
          <w:rFonts w:cs="Arial"/>
          <w:sz w:val="22"/>
          <w:szCs w:val="22"/>
        </w:rPr>
        <w:t>g</w:t>
      </w:r>
      <w:r w:rsidRPr="006A4C46">
        <w:rPr>
          <w:rFonts w:cs="Arial"/>
          <w:sz w:val="22"/>
          <w:szCs w:val="22"/>
        </w:rPr>
        <w:t>ing</w:t>
      </w:r>
      <w:r>
        <w:rPr>
          <w:rFonts w:cs="Arial"/>
          <w:sz w:val="22"/>
          <w:szCs w:val="22"/>
        </w:rPr>
        <w:t xml:space="preserve"> </w:t>
      </w:r>
      <w:r w:rsidRPr="006A4C46">
        <w:rPr>
          <w:rFonts w:cs="Arial"/>
          <w:sz w:val="22"/>
          <w:szCs w:val="22"/>
        </w:rPr>
        <w:t>placement</w:t>
      </w:r>
      <w:r>
        <w:rPr>
          <w:rFonts w:cs="Arial"/>
          <w:sz w:val="22"/>
          <w:szCs w:val="22"/>
        </w:rPr>
        <w:t xml:space="preserve"> may be requi</w:t>
      </w:r>
      <w:r w:rsidR="00EA37CA">
        <w:rPr>
          <w:rFonts w:cs="Arial"/>
          <w:sz w:val="22"/>
          <w:szCs w:val="22"/>
        </w:rPr>
        <w:t xml:space="preserve">red, whilst the Social </w:t>
      </w:r>
      <w:r w:rsidR="00543F31">
        <w:rPr>
          <w:rFonts w:cs="Arial"/>
          <w:sz w:val="22"/>
          <w:szCs w:val="22"/>
        </w:rPr>
        <w:t>W</w:t>
      </w:r>
      <w:r w:rsidR="00EA37CA">
        <w:rPr>
          <w:rFonts w:cs="Arial"/>
          <w:sz w:val="22"/>
          <w:szCs w:val="22"/>
        </w:rPr>
        <w:t>ork</w:t>
      </w:r>
      <w:r w:rsidR="00543F31">
        <w:rPr>
          <w:rFonts w:cs="Arial"/>
          <w:sz w:val="22"/>
          <w:szCs w:val="22"/>
        </w:rPr>
        <w:t>er</w:t>
      </w:r>
      <w:r w:rsidR="00EA37CA">
        <w:rPr>
          <w:rFonts w:cs="Arial"/>
          <w:sz w:val="22"/>
          <w:szCs w:val="22"/>
        </w:rPr>
        <w:t xml:space="preserve"> is seeking a more permanent placement to be confirmed </w:t>
      </w:r>
      <w:r>
        <w:rPr>
          <w:rFonts w:cs="Arial"/>
          <w:sz w:val="22"/>
          <w:szCs w:val="22"/>
        </w:rPr>
        <w:t xml:space="preserve">or </w:t>
      </w:r>
      <w:r w:rsidR="00EA37CA">
        <w:rPr>
          <w:rFonts w:cs="Arial"/>
          <w:sz w:val="22"/>
          <w:szCs w:val="22"/>
        </w:rPr>
        <w:t xml:space="preserve">for the </w:t>
      </w:r>
      <w:r>
        <w:rPr>
          <w:rFonts w:cs="Arial"/>
          <w:sz w:val="22"/>
          <w:szCs w:val="22"/>
        </w:rPr>
        <w:t>adoption</w:t>
      </w:r>
      <w:r w:rsidR="00EA37CA">
        <w:rPr>
          <w:rFonts w:cs="Arial"/>
          <w:sz w:val="22"/>
          <w:szCs w:val="22"/>
        </w:rPr>
        <w:t xml:space="preserve"> process </w:t>
      </w:r>
      <w:r>
        <w:rPr>
          <w:rFonts w:cs="Arial"/>
          <w:sz w:val="22"/>
          <w:szCs w:val="22"/>
        </w:rPr>
        <w:t>to be finalised. Foster Carers</w:t>
      </w:r>
      <w:r w:rsidR="00EA37CA">
        <w:rPr>
          <w:rFonts w:cs="Arial"/>
          <w:sz w:val="22"/>
          <w:szCs w:val="22"/>
        </w:rPr>
        <w:t>, as part of a Bridging placement, will</w:t>
      </w:r>
      <w:r>
        <w:rPr>
          <w:rFonts w:cs="Arial"/>
          <w:sz w:val="22"/>
          <w:szCs w:val="22"/>
        </w:rPr>
        <w:t xml:space="preserve"> care for the child a short term basis and support </w:t>
      </w:r>
      <w:r w:rsidR="00EA37CA">
        <w:rPr>
          <w:rFonts w:cs="Arial"/>
          <w:sz w:val="22"/>
          <w:szCs w:val="22"/>
        </w:rPr>
        <w:t xml:space="preserve">the child </w:t>
      </w:r>
      <w:r>
        <w:rPr>
          <w:rFonts w:cs="Arial"/>
          <w:sz w:val="22"/>
          <w:szCs w:val="22"/>
        </w:rPr>
        <w:t xml:space="preserve">to make the transition to their </w:t>
      </w:r>
      <w:r w:rsidR="00EA37CA">
        <w:rPr>
          <w:rFonts w:cs="Arial"/>
          <w:sz w:val="22"/>
          <w:szCs w:val="22"/>
        </w:rPr>
        <w:t xml:space="preserve">more permanent </w:t>
      </w:r>
      <w:r>
        <w:rPr>
          <w:rFonts w:cs="Arial"/>
          <w:sz w:val="22"/>
          <w:szCs w:val="22"/>
        </w:rPr>
        <w:t xml:space="preserve">placement. </w:t>
      </w:r>
    </w:p>
    <w:p w:rsidR="0087027A" w:rsidRPr="00F3699B" w:rsidRDefault="0087027A" w:rsidP="0087027A">
      <w:pPr>
        <w:jc w:val="both"/>
        <w:rPr>
          <w:rFonts w:cs="Arial"/>
          <w:sz w:val="22"/>
          <w:szCs w:val="22"/>
        </w:rPr>
      </w:pPr>
    </w:p>
    <w:p w:rsidR="0087027A" w:rsidRDefault="0087027A" w:rsidP="0087027A">
      <w:pPr>
        <w:jc w:val="both"/>
        <w:rPr>
          <w:rFonts w:cs="Arial"/>
          <w:color w:val="000000"/>
          <w:sz w:val="22"/>
          <w:szCs w:val="22"/>
        </w:rPr>
      </w:pPr>
      <w:r w:rsidRPr="00382749">
        <w:rPr>
          <w:rFonts w:cs="Arial"/>
          <w:b/>
          <w:sz w:val="22"/>
          <w:szCs w:val="22"/>
        </w:rPr>
        <w:t>Short Break Placements</w:t>
      </w:r>
      <w:r w:rsidR="00DC74B0">
        <w:rPr>
          <w:rFonts w:cs="Arial"/>
          <w:b/>
          <w:sz w:val="22"/>
          <w:szCs w:val="22"/>
        </w:rPr>
        <w:t xml:space="preserve"> and Respite</w:t>
      </w:r>
      <w:r w:rsidRPr="00382749">
        <w:rPr>
          <w:rFonts w:cs="Arial"/>
          <w:b/>
          <w:sz w:val="22"/>
          <w:szCs w:val="22"/>
        </w:rPr>
        <w:t>:</w:t>
      </w:r>
      <w:r>
        <w:rPr>
          <w:rFonts w:cs="Arial"/>
          <w:b/>
          <w:sz w:val="22"/>
          <w:szCs w:val="22"/>
        </w:rPr>
        <w:t xml:space="preserve"> </w:t>
      </w:r>
      <w:r w:rsidR="00DC74B0">
        <w:rPr>
          <w:rFonts w:cs="Arial"/>
          <w:b/>
          <w:sz w:val="22"/>
          <w:szCs w:val="22"/>
        </w:rPr>
        <w:t xml:space="preserve">- Short Break Placements </w:t>
      </w:r>
      <w:r w:rsidR="00EA37CA" w:rsidRPr="00EA37CA">
        <w:rPr>
          <w:rFonts w:cs="Arial"/>
          <w:sz w:val="22"/>
          <w:szCs w:val="22"/>
        </w:rPr>
        <w:t>are for</w:t>
      </w:r>
      <w:r w:rsidR="00EA37CA">
        <w:rPr>
          <w:rFonts w:cs="Arial"/>
          <w:b/>
          <w:sz w:val="22"/>
          <w:szCs w:val="22"/>
        </w:rPr>
        <w:t xml:space="preserve"> </w:t>
      </w:r>
      <w:r w:rsidR="00EA37CA" w:rsidRPr="00EA37CA">
        <w:rPr>
          <w:rFonts w:cs="Arial"/>
          <w:sz w:val="22"/>
          <w:szCs w:val="22"/>
        </w:rPr>
        <w:t>d</w:t>
      </w:r>
      <w:r w:rsidRPr="006A4C46">
        <w:rPr>
          <w:rFonts w:cs="Arial"/>
          <w:color w:val="000000"/>
          <w:sz w:val="22"/>
          <w:szCs w:val="22"/>
        </w:rPr>
        <w:t xml:space="preserve">isabled young people </w:t>
      </w:r>
      <w:r>
        <w:rPr>
          <w:rFonts w:cs="Arial"/>
          <w:color w:val="000000"/>
          <w:sz w:val="22"/>
          <w:szCs w:val="22"/>
        </w:rPr>
        <w:t>who may require a placement</w:t>
      </w:r>
      <w:r w:rsidRPr="006A4C46">
        <w:rPr>
          <w:rFonts w:cs="Arial"/>
          <w:color w:val="000000"/>
          <w:sz w:val="22"/>
          <w:szCs w:val="22"/>
        </w:rPr>
        <w:t xml:space="preserve"> over weekends and </w:t>
      </w:r>
      <w:r w:rsidR="00EA37CA">
        <w:rPr>
          <w:rFonts w:cs="Arial"/>
          <w:color w:val="000000"/>
          <w:sz w:val="22"/>
          <w:szCs w:val="22"/>
        </w:rPr>
        <w:t xml:space="preserve">/ or </w:t>
      </w:r>
      <w:r w:rsidRPr="006A4C46">
        <w:rPr>
          <w:rFonts w:cs="Arial"/>
          <w:color w:val="000000"/>
          <w:sz w:val="22"/>
          <w:szCs w:val="22"/>
        </w:rPr>
        <w:t>over the holiday period for a week or fortnight. Children in residential schools sometimes need care with a foster family at weekends and school holidays.</w:t>
      </w:r>
      <w:r w:rsidR="00543F31">
        <w:rPr>
          <w:rFonts w:cs="Arial"/>
          <w:color w:val="000000"/>
          <w:sz w:val="22"/>
          <w:szCs w:val="22"/>
        </w:rPr>
        <w:t xml:space="preserve"> </w:t>
      </w:r>
      <w:r w:rsidR="00DC74B0" w:rsidRPr="00B232A1">
        <w:rPr>
          <w:rFonts w:cs="Arial"/>
          <w:b/>
          <w:color w:val="000000"/>
          <w:sz w:val="22"/>
          <w:szCs w:val="22"/>
        </w:rPr>
        <w:t>Respite placements</w:t>
      </w:r>
      <w:r w:rsidR="00DC74B0">
        <w:rPr>
          <w:rFonts w:cs="Arial"/>
          <w:color w:val="000000"/>
          <w:sz w:val="22"/>
          <w:szCs w:val="22"/>
        </w:rPr>
        <w:t xml:space="preserve"> may also be required for children who do not have a disability. </w:t>
      </w:r>
    </w:p>
    <w:p w:rsidR="0087027A" w:rsidRPr="00937DD9" w:rsidRDefault="0087027A" w:rsidP="0087027A">
      <w:pPr>
        <w:pStyle w:val="NormalWeb"/>
        <w:jc w:val="both"/>
        <w:rPr>
          <w:rFonts w:ascii="Arial" w:hAnsi="Arial" w:cs="Arial"/>
          <w:color w:val="000000"/>
          <w:sz w:val="22"/>
          <w:szCs w:val="22"/>
        </w:rPr>
      </w:pPr>
      <w:r w:rsidRPr="00E365C7">
        <w:rPr>
          <w:rFonts w:ascii="Arial" w:hAnsi="Arial" w:cs="Arial"/>
          <w:b/>
          <w:color w:val="000000"/>
          <w:sz w:val="22"/>
          <w:szCs w:val="22"/>
        </w:rPr>
        <w:t>Remand Placements:</w:t>
      </w:r>
      <w:r w:rsidRPr="00E365C7">
        <w:rPr>
          <w:rFonts w:cs="Arial"/>
          <w:b/>
          <w:color w:val="000000"/>
          <w:sz w:val="22"/>
          <w:szCs w:val="22"/>
        </w:rPr>
        <w:t xml:space="preserve"> - </w:t>
      </w:r>
      <w:r>
        <w:rPr>
          <w:rFonts w:ascii="Arial" w:hAnsi="Arial" w:cs="Arial"/>
          <w:color w:val="000000"/>
          <w:sz w:val="22"/>
          <w:szCs w:val="22"/>
        </w:rPr>
        <w:t xml:space="preserve">for young people who are either awaiting </w:t>
      </w:r>
      <w:r w:rsidR="00B24067">
        <w:rPr>
          <w:rFonts w:ascii="Arial" w:hAnsi="Arial" w:cs="Arial"/>
          <w:color w:val="000000"/>
          <w:sz w:val="22"/>
          <w:szCs w:val="22"/>
        </w:rPr>
        <w:t xml:space="preserve">a </w:t>
      </w:r>
      <w:r>
        <w:rPr>
          <w:rFonts w:ascii="Arial" w:hAnsi="Arial" w:cs="Arial"/>
          <w:color w:val="000000"/>
          <w:sz w:val="22"/>
          <w:szCs w:val="22"/>
        </w:rPr>
        <w:t>tr</w:t>
      </w:r>
      <w:r w:rsidR="00B24067">
        <w:rPr>
          <w:rFonts w:ascii="Arial" w:hAnsi="Arial" w:cs="Arial"/>
          <w:color w:val="000000"/>
          <w:sz w:val="22"/>
          <w:szCs w:val="22"/>
        </w:rPr>
        <w:t xml:space="preserve">ial, having pleaded not guilty </w:t>
      </w:r>
      <w:r>
        <w:rPr>
          <w:rFonts w:ascii="Arial" w:hAnsi="Arial" w:cs="Arial"/>
          <w:color w:val="000000"/>
          <w:sz w:val="22"/>
          <w:szCs w:val="22"/>
        </w:rPr>
        <w:t xml:space="preserve">or </w:t>
      </w:r>
      <w:r w:rsidR="00B24067">
        <w:rPr>
          <w:rFonts w:ascii="Arial" w:hAnsi="Arial" w:cs="Arial"/>
          <w:color w:val="000000"/>
          <w:sz w:val="22"/>
          <w:szCs w:val="22"/>
        </w:rPr>
        <w:t xml:space="preserve">a </w:t>
      </w:r>
      <w:r>
        <w:rPr>
          <w:rFonts w:ascii="Arial" w:hAnsi="Arial" w:cs="Arial"/>
          <w:color w:val="000000"/>
          <w:sz w:val="22"/>
          <w:szCs w:val="22"/>
        </w:rPr>
        <w:t>sentence</w:t>
      </w:r>
      <w:r>
        <w:rPr>
          <w:rFonts w:cs="Arial"/>
          <w:color w:val="000000"/>
          <w:sz w:val="22"/>
          <w:szCs w:val="22"/>
        </w:rPr>
        <w:t xml:space="preserve">. </w:t>
      </w:r>
      <w:r>
        <w:rPr>
          <w:rFonts w:ascii="Arial" w:hAnsi="Arial" w:cs="Arial"/>
          <w:color w:val="000000"/>
          <w:sz w:val="22"/>
          <w:szCs w:val="22"/>
        </w:rPr>
        <w:t>A successful placement during the</w:t>
      </w:r>
      <w:r w:rsidRPr="00937DD9">
        <w:rPr>
          <w:rFonts w:ascii="Arial" w:hAnsi="Arial" w:cs="Arial"/>
          <w:color w:val="000000"/>
          <w:sz w:val="22"/>
          <w:szCs w:val="22"/>
        </w:rPr>
        <w:t xml:space="preserve"> remand</w:t>
      </w:r>
      <w:r>
        <w:rPr>
          <w:rFonts w:ascii="Arial" w:hAnsi="Arial" w:cs="Arial"/>
          <w:color w:val="000000"/>
          <w:sz w:val="22"/>
          <w:szCs w:val="22"/>
        </w:rPr>
        <w:t xml:space="preserve"> period will help to demonstrate to the Court </w:t>
      </w:r>
      <w:r w:rsidRPr="00937DD9">
        <w:rPr>
          <w:rFonts w:ascii="Arial" w:hAnsi="Arial" w:cs="Arial"/>
          <w:color w:val="000000"/>
          <w:sz w:val="22"/>
          <w:szCs w:val="22"/>
        </w:rPr>
        <w:t xml:space="preserve">that </w:t>
      </w:r>
      <w:r>
        <w:rPr>
          <w:rFonts w:ascii="Arial" w:hAnsi="Arial" w:cs="Arial"/>
          <w:color w:val="000000"/>
          <w:sz w:val="22"/>
          <w:szCs w:val="22"/>
        </w:rPr>
        <w:t xml:space="preserve">the young person </w:t>
      </w:r>
      <w:r w:rsidRPr="00937DD9">
        <w:rPr>
          <w:rFonts w:ascii="Arial" w:hAnsi="Arial" w:cs="Arial"/>
          <w:color w:val="000000"/>
          <w:sz w:val="22"/>
          <w:szCs w:val="22"/>
        </w:rPr>
        <w:t>can change their behaviour</w:t>
      </w:r>
      <w:r>
        <w:rPr>
          <w:rFonts w:ascii="Arial" w:hAnsi="Arial" w:cs="Arial"/>
          <w:color w:val="000000"/>
          <w:sz w:val="22"/>
          <w:szCs w:val="22"/>
        </w:rPr>
        <w:t xml:space="preserve"> a</w:t>
      </w:r>
      <w:r w:rsidRPr="00937DD9">
        <w:rPr>
          <w:rFonts w:ascii="Arial" w:hAnsi="Arial" w:cs="Arial"/>
          <w:color w:val="000000"/>
          <w:sz w:val="22"/>
          <w:szCs w:val="22"/>
        </w:rPr>
        <w:t xml:space="preserve">nd so reduce the likelihood of </w:t>
      </w:r>
      <w:r>
        <w:rPr>
          <w:rFonts w:ascii="Arial" w:hAnsi="Arial" w:cs="Arial"/>
          <w:color w:val="000000"/>
          <w:sz w:val="22"/>
          <w:szCs w:val="22"/>
        </w:rPr>
        <w:t>entry into the secure</w:t>
      </w:r>
      <w:r w:rsidRPr="00937DD9">
        <w:rPr>
          <w:rFonts w:ascii="Arial" w:hAnsi="Arial" w:cs="Arial"/>
          <w:color w:val="000000"/>
          <w:sz w:val="22"/>
          <w:szCs w:val="22"/>
        </w:rPr>
        <w:t xml:space="preserve"> e</w:t>
      </w:r>
      <w:r>
        <w:rPr>
          <w:rFonts w:ascii="Arial" w:hAnsi="Arial" w:cs="Arial"/>
          <w:color w:val="000000"/>
          <w:sz w:val="22"/>
          <w:szCs w:val="22"/>
        </w:rPr>
        <w:t xml:space="preserve">state for either remand or sentencing purposes. </w:t>
      </w:r>
      <w:r w:rsidRPr="00937DD9">
        <w:rPr>
          <w:rFonts w:ascii="Arial" w:hAnsi="Arial" w:cs="Arial"/>
          <w:color w:val="000000"/>
          <w:sz w:val="22"/>
          <w:szCs w:val="22"/>
        </w:rPr>
        <w:t xml:space="preserve"> </w:t>
      </w:r>
    </w:p>
    <w:p w:rsidR="0087027A" w:rsidRDefault="0087027A" w:rsidP="0087027A">
      <w:pPr>
        <w:jc w:val="both"/>
        <w:rPr>
          <w:rFonts w:cs="Arial"/>
          <w:b/>
          <w:sz w:val="22"/>
          <w:szCs w:val="22"/>
          <w:u w:val="single"/>
        </w:rPr>
      </w:pPr>
      <w:r w:rsidRPr="00382749">
        <w:rPr>
          <w:rFonts w:cs="Arial"/>
          <w:b/>
          <w:sz w:val="22"/>
          <w:szCs w:val="22"/>
        </w:rPr>
        <w:t>Parent and Child</w:t>
      </w:r>
      <w:r>
        <w:rPr>
          <w:rFonts w:cs="Arial"/>
          <w:b/>
          <w:sz w:val="22"/>
          <w:szCs w:val="22"/>
        </w:rPr>
        <w:t xml:space="preserve"> Placement</w:t>
      </w:r>
      <w:r w:rsidRPr="006A4C46">
        <w:rPr>
          <w:rFonts w:cs="Arial"/>
          <w:b/>
          <w:sz w:val="22"/>
          <w:szCs w:val="22"/>
        </w:rPr>
        <w:t xml:space="preserve">: </w:t>
      </w:r>
      <w:r w:rsidRPr="006A4C46">
        <w:rPr>
          <w:rFonts w:cs="Arial"/>
          <w:sz w:val="22"/>
          <w:szCs w:val="22"/>
        </w:rPr>
        <w:t xml:space="preserve">placements should last no more than 6 to 12 weeks and observation records are to be maintained and discussed with the parent every day. Detailed assessment and observation reports are to be emailed to the social worker every two weeks.  </w:t>
      </w:r>
    </w:p>
    <w:p w:rsidR="0087027A" w:rsidRDefault="0087027A" w:rsidP="0087027A">
      <w:pPr>
        <w:jc w:val="both"/>
        <w:rPr>
          <w:rFonts w:cs="Arial"/>
          <w:b/>
          <w:sz w:val="22"/>
          <w:szCs w:val="22"/>
          <w:u w:val="single"/>
        </w:rPr>
      </w:pPr>
    </w:p>
    <w:p w:rsidR="0087027A" w:rsidRPr="008B60C8" w:rsidRDefault="0087027A" w:rsidP="0087027A">
      <w:pPr>
        <w:jc w:val="both"/>
        <w:rPr>
          <w:rFonts w:cs="Arial"/>
          <w:sz w:val="22"/>
          <w:szCs w:val="22"/>
        </w:rPr>
      </w:pPr>
      <w:r w:rsidRPr="00E365C7">
        <w:rPr>
          <w:rFonts w:cs="Arial"/>
          <w:b/>
          <w:sz w:val="22"/>
          <w:szCs w:val="22"/>
        </w:rPr>
        <w:t xml:space="preserve">Residential Migration placements: </w:t>
      </w:r>
      <w:r>
        <w:rPr>
          <w:rFonts w:cs="Arial"/>
          <w:b/>
          <w:sz w:val="22"/>
          <w:szCs w:val="22"/>
        </w:rPr>
        <w:t xml:space="preserve">- </w:t>
      </w:r>
      <w:r w:rsidRPr="008B60C8">
        <w:rPr>
          <w:rFonts w:cs="Arial"/>
          <w:sz w:val="22"/>
          <w:szCs w:val="22"/>
        </w:rPr>
        <w:t xml:space="preserve">The </w:t>
      </w:r>
      <w:r w:rsidR="00B24067">
        <w:rPr>
          <w:rFonts w:cs="Arial"/>
          <w:sz w:val="22"/>
          <w:szCs w:val="22"/>
        </w:rPr>
        <w:t xml:space="preserve">Independent Fostering Agency </w:t>
      </w:r>
      <w:r w:rsidRPr="008B60C8">
        <w:rPr>
          <w:rFonts w:cs="Arial"/>
          <w:sz w:val="22"/>
          <w:szCs w:val="22"/>
        </w:rPr>
        <w:t xml:space="preserve">will work with the child/ young person, who may be placed in a Residential Home, to </w:t>
      </w:r>
      <w:r w:rsidR="00B24067">
        <w:rPr>
          <w:rFonts w:cs="Arial"/>
          <w:sz w:val="22"/>
          <w:szCs w:val="22"/>
        </w:rPr>
        <w:t xml:space="preserve">assist their </w:t>
      </w:r>
      <w:r w:rsidRPr="008B60C8">
        <w:rPr>
          <w:rFonts w:cs="Arial"/>
          <w:sz w:val="22"/>
          <w:szCs w:val="22"/>
        </w:rPr>
        <w:t>move into a Foster Carer home. Additional support may be needed for the child and the foster carers, especially if the child has very complex and specialist needs.  The child’s education will also need to be planned for</w:t>
      </w:r>
      <w:r w:rsidR="00B24067">
        <w:rPr>
          <w:rFonts w:cs="Arial"/>
          <w:sz w:val="22"/>
          <w:szCs w:val="22"/>
        </w:rPr>
        <w:t xml:space="preserve">. The aim is to ensure a </w:t>
      </w:r>
      <w:r w:rsidRPr="008B60C8">
        <w:rPr>
          <w:rFonts w:cs="Arial"/>
          <w:sz w:val="22"/>
          <w:szCs w:val="22"/>
        </w:rPr>
        <w:t>smooth transition</w:t>
      </w:r>
      <w:r w:rsidR="00B24067">
        <w:rPr>
          <w:rFonts w:cs="Arial"/>
          <w:sz w:val="22"/>
          <w:szCs w:val="22"/>
        </w:rPr>
        <w:t xml:space="preserve"> from Residential into Fostering provision.</w:t>
      </w:r>
      <w:r w:rsidRPr="008B60C8">
        <w:rPr>
          <w:rFonts w:cs="Arial"/>
          <w:sz w:val="22"/>
          <w:szCs w:val="22"/>
        </w:rPr>
        <w:t xml:space="preserve"> </w:t>
      </w:r>
    </w:p>
    <w:p w:rsidR="0087027A" w:rsidRDefault="0087027A" w:rsidP="0087027A">
      <w:pPr>
        <w:rPr>
          <w:b/>
          <w:sz w:val="22"/>
          <w:szCs w:val="22"/>
        </w:rPr>
      </w:pPr>
    </w:p>
    <w:p w:rsidR="0087027A" w:rsidRPr="00806250" w:rsidRDefault="0087027A" w:rsidP="00942F5F">
      <w:pPr>
        <w:pStyle w:val="Heading1"/>
        <w:ind w:left="709" w:hanging="709"/>
      </w:pPr>
      <w:r>
        <w:t>2.3</w:t>
      </w:r>
      <w:r>
        <w:tab/>
      </w:r>
      <w:r w:rsidR="00B24067">
        <w:t xml:space="preserve">Defining the needs </w:t>
      </w:r>
      <w:r w:rsidRPr="00806250">
        <w:t>of children and young people</w:t>
      </w:r>
      <w:r>
        <w:t xml:space="preserve"> </w:t>
      </w:r>
      <w:r w:rsidRPr="00806250">
        <w:t>who may require Foster Care</w:t>
      </w:r>
      <w:r>
        <w:t xml:space="preserve"> placements</w:t>
      </w:r>
      <w:r w:rsidRPr="00806250">
        <w:t xml:space="preserve">: </w:t>
      </w:r>
    </w:p>
    <w:p w:rsidR="0087027A" w:rsidRDefault="0087027A" w:rsidP="0087027A">
      <w:pPr>
        <w:rPr>
          <w:b/>
          <w:sz w:val="22"/>
          <w:szCs w:val="22"/>
        </w:rPr>
      </w:pPr>
    </w:p>
    <w:p w:rsidR="00B24067" w:rsidRPr="00F3699B" w:rsidRDefault="00B24067" w:rsidP="00B24067">
      <w:pPr>
        <w:rPr>
          <w:rFonts w:cs="Arial"/>
          <w:sz w:val="22"/>
          <w:szCs w:val="22"/>
        </w:rPr>
      </w:pPr>
      <w:r w:rsidRPr="00F3699B">
        <w:rPr>
          <w:rFonts w:cs="Arial"/>
          <w:b/>
          <w:color w:val="000000"/>
          <w:sz w:val="22"/>
          <w:szCs w:val="22"/>
        </w:rPr>
        <w:t>Unaccompanied Asylum Seeking Children</w:t>
      </w:r>
      <w:r>
        <w:rPr>
          <w:rFonts w:cs="Arial"/>
          <w:b/>
          <w:color w:val="000000"/>
          <w:sz w:val="22"/>
          <w:szCs w:val="22"/>
        </w:rPr>
        <w:t xml:space="preserve"> – (UASC)</w:t>
      </w:r>
      <w:r>
        <w:rPr>
          <w:rFonts w:cs="Arial"/>
          <w:b/>
          <w:color w:val="000000"/>
        </w:rPr>
        <w:t xml:space="preserve">: - </w:t>
      </w:r>
      <w:r w:rsidRPr="00F3699B">
        <w:rPr>
          <w:rFonts w:cs="Arial"/>
          <w:color w:val="000000"/>
          <w:sz w:val="22"/>
          <w:szCs w:val="22"/>
        </w:rPr>
        <w:t xml:space="preserve">are </w:t>
      </w:r>
      <w:r w:rsidRPr="00F3699B">
        <w:rPr>
          <w:rFonts w:cs="Arial"/>
          <w:sz w:val="22"/>
          <w:szCs w:val="22"/>
        </w:rPr>
        <w:t xml:space="preserve">vulnerable children and young people who are from different cultures and religious backgrounds. Many of these children will also be experiencing ‘separation’ from their families, friends, community, school, as well as trauma due to what they have seen or experienced. Young people will require stable, consistent and potentially long term support and care. </w:t>
      </w:r>
      <w:r>
        <w:rPr>
          <w:rFonts w:cs="Arial"/>
          <w:sz w:val="22"/>
          <w:szCs w:val="22"/>
        </w:rPr>
        <w:t xml:space="preserve">UASC may require standard, complex and specialist placements.  </w:t>
      </w:r>
    </w:p>
    <w:p w:rsidR="00B24067" w:rsidRPr="001C12B6" w:rsidRDefault="00B24067" w:rsidP="00B24067">
      <w:pPr>
        <w:jc w:val="both"/>
        <w:rPr>
          <w:rFonts w:cs="Arial"/>
          <w:sz w:val="22"/>
          <w:szCs w:val="22"/>
        </w:rPr>
      </w:pPr>
    </w:p>
    <w:p w:rsidR="00B24067" w:rsidRDefault="00B24067" w:rsidP="00B24067">
      <w:pPr>
        <w:jc w:val="both"/>
        <w:rPr>
          <w:rFonts w:cs="Arial"/>
          <w:sz w:val="22"/>
          <w:szCs w:val="22"/>
        </w:rPr>
      </w:pPr>
      <w:r>
        <w:rPr>
          <w:rFonts w:cs="Arial"/>
          <w:b/>
          <w:sz w:val="22"/>
          <w:szCs w:val="22"/>
        </w:rPr>
        <w:t xml:space="preserve">Children with Disabilities: - </w:t>
      </w:r>
      <w:r>
        <w:rPr>
          <w:rFonts w:cs="Arial"/>
          <w:sz w:val="22"/>
          <w:szCs w:val="22"/>
        </w:rPr>
        <w:t>C</w:t>
      </w:r>
      <w:r w:rsidRPr="00F3699B">
        <w:rPr>
          <w:rFonts w:cs="Arial"/>
          <w:sz w:val="22"/>
          <w:szCs w:val="22"/>
        </w:rPr>
        <w:t xml:space="preserve">hildren with sensory impairment, physical and learning disabilities, </w:t>
      </w:r>
      <w:r>
        <w:rPr>
          <w:rFonts w:cs="Arial"/>
          <w:sz w:val="22"/>
          <w:szCs w:val="22"/>
        </w:rPr>
        <w:t xml:space="preserve">including children with autism may require standard placements. </w:t>
      </w:r>
      <w:r w:rsidRPr="00F3699B">
        <w:rPr>
          <w:rFonts w:cs="Arial"/>
          <w:sz w:val="22"/>
          <w:szCs w:val="22"/>
        </w:rPr>
        <w:t xml:space="preserve">In some cases children will be dependent on others for all aspects of care, including moving and handling, feeding, drinking, interaction and play, stimulation, needing support in using the toilet and washing/bathing. </w:t>
      </w:r>
      <w:r>
        <w:rPr>
          <w:rFonts w:cs="Arial"/>
          <w:b/>
          <w:sz w:val="22"/>
          <w:szCs w:val="22"/>
        </w:rPr>
        <w:t xml:space="preserve"> </w:t>
      </w:r>
      <w:r w:rsidRPr="00B24067">
        <w:rPr>
          <w:rFonts w:cs="Arial"/>
          <w:sz w:val="22"/>
          <w:szCs w:val="22"/>
        </w:rPr>
        <w:t>Dependent o</w:t>
      </w:r>
      <w:r w:rsidR="00543F31">
        <w:rPr>
          <w:rFonts w:cs="Arial"/>
          <w:sz w:val="22"/>
          <w:szCs w:val="22"/>
        </w:rPr>
        <w:t>n</w:t>
      </w:r>
      <w:r w:rsidRPr="00B24067">
        <w:rPr>
          <w:rFonts w:cs="Arial"/>
          <w:sz w:val="22"/>
          <w:szCs w:val="22"/>
        </w:rPr>
        <w:t xml:space="preserve"> the complexity and range of needs child</w:t>
      </w:r>
      <w:r w:rsidR="00543F31">
        <w:rPr>
          <w:rFonts w:cs="Arial"/>
          <w:sz w:val="22"/>
          <w:szCs w:val="22"/>
        </w:rPr>
        <w:t>ren</w:t>
      </w:r>
      <w:r w:rsidRPr="00B24067">
        <w:rPr>
          <w:rFonts w:cs="Arial"/>
          <w:sz w:val="22"/>
          <w:szCs w:val="22"/>
        </w:rPr>
        <w:t xml:space="preserve"> have, they may require complex placements or more specialist placements if they have profound medical needs. </w:t>
      </w:r>
    </w:p>
    <w:p w:rsidR="00B24067" w:rsidRDefault="00B24067" w:rsidP="00B24067">
      <w:pPr>
        <w:jc w:val="both"/>
        <w:rPr>
          <w:rFonts w:cs="Arial"/>
          <w:sz w:val="22"/>
          <w:szCs w:val="22"/>
        </w:rPr>
      </w:pPr>
    </w:p>
    <w:p w:rsidR="00A82D13" w:rsidRPr="00A82D13" w:rsidRDefault="00B24067" w:rsidP="00A82D13">
      <w:pPr>
        <w:pStyle w:val="NormalWeb"/>
        <w:jc w:val="both"/>
        <w:rPr>
          <w:rFonts w:ascii="Arial" w:hAnsi="Arial" w:cs="Arial"/>
          <w:color w:val="000000"/>
          <w:sz w:val="22"/>
          <w:szCs w:val="22"/>
        </w:rPr>
      </w:pPr>
      <w:r w:rsidRPr="00A82D13">
        <w:rPr>
          <w:rFonts w:ascii="Arial" w:hAnsi="Arial" w:cs="Arial"/>
          <w:b/>
          <w:sz w:val="22"/>
          <w:szCs w:val="22"/>
        </w:rPr>
        <w:t>Young People on Remand:</w:t>
      </w:r>
      <w:r w:rsidRPr="00A82D13">
        <w:rPr>
          <w:rFonts w:ascii="Arial" w:hAnsi="Arial" w:cs="Arial"/>
          <w:sz w:val="22"/>
          <w:szCs w:val="22"/>
        </w:rPr>
        <w:t xml:space="preserve"> - These young people may have offended and are </w:t>
      </w:r>
      <w:r w:rsidRPr="00A82D13">
        <w:rPr>
          <w:rFonts w:ascii="Arial" w:hAnsi="Arial" w:cs="Arial"/>
          <w:color w:val="000000"/>
          <w:sz w:val="22"/>
          <w:szCs w:val="22"/>
        </w:rPr>
        <w:t>waiting a trial, having pleaded not guilty or waiting to be sentenced.</w:t>
      </w:r>
      <w:r w:rsidR="00A82D13" w:rsidRPr="00A82D13">
        <w:rPr>
          <w:rFonts w:ascii="Arial" w:hAnsi="Arial" w:cs="Arial"/>
          <w:color w:val="000000"/>
          <w:sz w:val="22"/>
          <w:szCs w:val="22"/>
        </w:rPr>
        <w:t xml:space="preserve"> The most likely age group who will be referred is young people aged 15 – 17 years.</w:t>
      </w:r>
    </w:p>
    <w:p w:rsidR="0087027A" w:rsidRDefault="0087027A" w:rsidP="0087027A">
      <w:pPr>
        <w:rPr>
          <w:rFonts w:cs="Arial"/>
          <w:sz w:val="22"/>
          <w:szCs w:val="22"/>
        </w:rPr>
      </w:pPr>
      <w:r w:rsidRPr="001C12B6">
        <w:rPr>
          <w:rFonts w:cs="Arial"/>
          <w:b/>
          <w:sz w:val="22"/>
          <w:szCs w:val="22"/>
        </w:rPr>
        <w:lastRenderedPageBreak/>
        <w:t>Core need group:</w:t>
      </w:r>
      <w:r>
        <w:rPr>
          <w:rFonts w:cs="Arial"/>
          <w:sz w:val="22"/>
          <w:szCs w:val="22"/>
        </w:rPr>
        <w:t xml:space="preserve"> </w:t>
      </w:r>
      <w:r w:rsidRPr="001C12B6">
        <w:rPr>
          <w:rFonts w:cs="Arial"/>
          <w:sz w:val="22"/>
          <w:szCs w:val="22"/>
        </w:rPr>
        <w:t xml:space="preserve"> </w:t>
      </w:r>
      <w:r w:rsidR="00A82D13">
        <w:rPr>
          <w:rFonts w:cs="Arial"/>
          <w:sz w:val="22"/>
          <w:szCs w:val="22"/>
        </w:rPr>
        <w:t xml:space="preserve">are all other children and young people </w:t>
      </w:r>
      <w:r>
        <w:rPr>
          <w:rFonts w:cs="Arial"/>
          <w:sz w:val="22"/>
          <w:szCs w:val="22"/>
        </w:rPr>
        <w:t>requiring an I</w:t>
      </w:r>
      <w:r w:rsidR="00B24067">
        <w:rPr>
          <w:rFonts w:cs="Arial"/>
          <w:sz w:val="22"/>
          <w:szCs w:val="22"/>
        </w:rPr>
        <w:t xml:space="preserve">ndependent Fostering </w:t>
      </w:r>
      <w:r w:rsidR="00A82D13">
        <w:rPr>
          <w:rFonts w:cs="Arial"/>
          <w:sz w:val="22"/>
          <w:szCs w:val="22"/>
        </w:rPr>
        <w:t xml:space="preserve">placement. </w:t>
      </w:r>
      <w:r>
        <w:rPr>
          <w:rFonts w:cs="Arial"/>
          <w:sz w:val="22"/>
          <w:szCs w:val="22"/>
        </w:rPr>
        <w:t xml:space="preserve">This </w:t>
      </w:r>
      <w:r w:rsidRPr="001C12B6">
        <w:rPr>
          <w:rFonts w:cs="Arial"/>
          <w:sz w:val="22"/>
          <w:szCs w:val="22"/>
        </w:rPr>
        <w:t>core need group may require standard, complex and specialist placements depending on their assessed needs</w:t>
      </w:r>
      <w:r>
        <w:rPr>
          <w:rFonts w:cs="Arial"/>
          <w:sz w:val="22"/>
          <w:szCs w:val="22"/>
        </w:rPr>
        <w:t xml:space="preserve">: - </w:t>
      </w:r>
    </w:p>
    <w:p w:rsidR="0087027A" w:rsidRDefault="0087027A" w:rsidP="0087027A">
      <w:pPr>
        <w:rPr>
          <w:rFonts w:cs="Arial"/>
          <w:sz w:val="22"/>
          <w:szCs w:val="22"/>
        </w:rPr>
      </w:pPr>
    </w:p>
    <w:p w:rsidR="0087027A" w:rsidRDefault="0087027A" w:rsidP="0087027A">
      <w:pPr>
        <w:rPr>
          <w:rFonts w:cs="Arial"/>
          <w:b/>
          <w:sz w:val="22"/>
          <w:szCs w:val="22"/>
        </w:rPr>
      </w:pPr>
      <w:r>
        <w:rPr>
          <w:rFonts w:cs="Arial"/>
          <w:sz w:val="22"/>
          <w:szCs w:val="22"/>
        </w:rPr>
        <w:t xml:space="preserve">These children/young people </w:t>
      </w:r>
      <w:r w:rsidRPr="001C12B6">
        <w:rPr>
          <w:rFonts w:cs="Arial"/>
          <w:sz w:val="22"/>
          <w:szCs w:val="22"/>
        </w:rPr>
        <w:t xml:space="preserve">may </w:t>
      </w:r>
      <w:r>
        <w:rPr>
          <w:rFonts w:cs="Arial"/>
          <w:b/>
          <w:sz w:val="22"/>
          <w:szCs w:val="22"/>
        </w:rPr>
        <w:t xml:space="preserve">NOT: </w:t>
      </w:r>
    </w:p>
    <w:p w:rsidR="0087027A" w:rsidRPr="00806250" w:rsidRDefault="0087027A" w:rsidP="0087027A">
      <w:pPr>
        <w:rPr>
          <w:rFonts w:cs="Arial"/>
          <w:sz w:val="22"/>
          <w:szCs w:val="22"/>
        </w:rPr>
      </w:pPr>
      <w:r>
        <w:rPr>
          <w:rFonts w:cs="Arial"/>
          <w:b/>
          <w:sz w:val="22"/>
          <w:szCs w:val="22"/>
        </w:rPr>
        <w:t xml:space="preserve"> </w:t>
      </w:r>
    </w:p>
    <w:p w:rsidR="0087027A" w:rsidRDefault="0087027A" w:rsidP="0087027A">
      <w:pPr>
        <w:numPr>
          <w:ilvl w:val="0"/>
          <w:numId w:val="6"/>
        </w:numPr>
        <w:rPr>
          <w:rFonts w:cs="Arial"/>
          <w:sz w:val="22"/>
          <w:szCs w:val="22"/>
        </w:rPr>
      </w:pPr>
      <w:r w:rsidRPr="001C12B6">
        <w:rPr>
          <w:rFonts w:cs="Arial"/>
          <w:sz w:val="22"/>
          <w:szCs w:val="22"/>
        </w:rPr>
        <w:t xml:space="preserve">be diagnosed as having a disability, </w:t>
      </w:r>
    </w:p>
    <w:p w:rsidR="0087027A" w:rsidRDefault="0087027A" w:rsidP="0087027A">
      <w:pPr>
        <w:numPr>
          <w:ilvl w:val="0"/>
          <w:numId w:val="6"/>
        </w:numPr>
        <w:rPr>
          <w:rFonts w:cs="Arial"/>
          <w:sz w:val="22"/>
          <w:szCs w:val="22"/>
        </w:rPr>
      </w:pPr>
      <w:r>
        <w:rPr>
          <w:rFonts w:cs="Arial"/>
          <w:sz w:val="22"/>
          <w:szCs w:val="22"/>
        </w:rPr>
        <w:t xml:space="preserve">be an </w:t>
      </w:r>
      <w:r w:rsidRPr="001C12B6">
        <w:rPr>
          <w:rFonts w:cs="Arial"/>
          <w:sz w:val="22"/>
          <w:szCs w:val="22"/>
        </w:rPr>
        <w:t xml:space="preserve">asylum seeking child </w:t>
      </w:r>
    </w:p>
    <w:p w:rsidR="0087027A" w:rsidRDefault="0087027A" w:rsidP="0087027A">
      <w:pPr>
        <w:numPr>
          <w:ilvl w:val="0"/>
          <w:numId w:val="6"/>
        </w:numPr>
        <w:rPr>
          <w:rFonts w:cs="Arial"/>
          <w:sz w:val="22"/>
          <w:szCs w:val="22"/>
        </w:rPr>
      </w:pPr>
      <w:r>
        <w:rPr>
          <w:rFonts w:cs="Arial"/>
          <w:sz w:val="22"/>
          <w:szCs w:val="22"/>
        </w:rPr>
        <w:t xml:space="preserve">be on remand, or </w:t>
      </w:r>
    </w:p>
    <w:p w:rsidR="0087027A" w:rsidRPr="001C12B6" w:rsidRDefault="0087027A" w:rsidP="0087027A">
      <w:pPr>
        <w:numPr>
          <w:ilvl w:val="0"/>
          <w:numId w:val="6"/>
        </w:numPr>
        <w:rPr>
          <w:rFonts w:cs="Arial"/>
          <w:sz w:val="22"/>
          <w:szCs w:val="22"/>
        </w:rPr>
      </w:pPr>
      <w:r>
        <w:rPr>
          <w:rFonts w:cs="Arial"/>
          <w:sz w:val="22"/>
          <w:szCs w:val="22"/>
        </w:rPr>
        <w:t xml:space="preserve">requiring a </w:t>
      </w:r>
      <w:r w:rsidRPr="001C12B6">
        <w:rPr>
          <w:rFonts w:cs="Arial"/>
          <w:sz w:val="22"/>
          <w:szCs w:val="22"/>
        </w:rPr>
        <w:t xml:space="preserve">Residential </w:t>
      </w:r>
      <w:r w:rsidR="00A82D13">
        <w:rPr>
          <w:rFonts w:cs="Arial"/>
          <w:sz w:val="22"/>
          <w:szCs w:val="22"/>
        </w:rPr>
        <w:t>Migration placement or parent and child placement.</w:t>
      </w:r>
    </w:p>
    <w:p w:rsidR="0087027A" w:rsidRDefault="0087027A" w:rsidP="0087027A">
      <w:pPr>
        <w:rPr>
          <w:rFonts w:cs="Arial"/>
          <w:sz w:val="22"/>
          <w:szCs w:val="22"/>
        </w:rPr>
      </w:pPr>
    </w:p>
    <w:p w:rsidR="0087027A" w:rsidRPr="00806250" w:rsidRDefault="0087027A" w:rsidP="00942F5F">
      <w:pPr>
        <w:pStyle w:val="Heading1"/>
      </w:pPr>
      <w:r w:rsidRPr="00806250">
        <w:t>3.</w:t>
      </w:r>
      <w:r w:rsidRPr="00806250">
        <w:tab/>
        <w:t xml:space="preserve">Operating the </w:t>
      </w:r>
      <w:proofErr w:type="spellStart"/>
      <w:r w:rsidRPr="00806250">
        <w:t>Tiering</w:t>
      </w:r>
      <w:proofErr w:type="spellEnd"/>
      <w:r w:rsidRPr="00806250">
        <w:t xml:space="preserve"> process within the Framework: - </w:t>
      </w:r>
    </w:p>
    <w:p w:rsidR="0087027A" w:rsidRPr="00806250" w:rsidRDefault="0087027A" w:rsidP="0087027A">
      <w:pPr>
        <w:rPr>
          <w:b/>
        </w:rPr>
      </w:pPr>
    </w:p>
    <w:p w:rsidR="0087027A" w:rsidRDefault="0087027A" w:rsidP="0087027A">
      <w:pPr>
        <w:rPr>
          <w:sz w:val="22"/>
          <w:szCs w:val="22"/>
        </w:rPr>
      </w:pPr>
      <w:r w:rsidRPr="00D026E6">
        <w:rPr>
          <w:sz w:val="22"/>
          <w:szCs w:val="22"/>
        </w:rPr>
        <w:t xml:space="preserve">All successful providers are placed on the framework under specific care categories within Tier 1, Tier 2 or Tier 3. </w:t>
      </w:r>
      <w:r w:rsidR="006B5078">
        <w:rPr>
          <w:sz w:val="22"/>
          <w:szCs w:val="22"/>
        </w:rPr>
        <w:t xml:space="preserve"> Please see Appendix 1: - Procurement Services spreadsheet listing all providers by tier, category of care, placement type and price. </w:t>
      </w:r>
    </w:p>
    <w:p w:rsidR="0087027A" w:rsidRPr="00D026E6" w:rsidRDefault="0087027A" w:rsidP="0087027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87027A" w:rsidRPr="003826AC" w:rsidTr="003826AC">
        <w:tc>
          <w:tcPr>
            <w:tcW w:w="9948" w:type="dxa"/>
            <w:shd w:val="clear" w:color="auto" w:fill="EEECE1"/>
          </w:tcPr>
          <w:p w:rsidR="0087027A" w:rsidRPr="003826AC" w:rsidRDefault="0087027A" w:rsidP="00A82D13">
            <w:pPr>
              <w:rPr>
                <w:b/>
                <w:sz w:val="22"/>
                <w:szCs w:val="22"/>
              </w:rPr>
            </w:pPr>
            <w:proofErr w:type="spellStart"/>
            <w:r w:rsidRPr="003826AC">
              <w:rPr>
                <w:b/>
                <w:sz w:val="22"/>
                <w:szCs w:val="22"/>
              </w:rPr>
              <w:t>Tiering</w:t>
            </w:r>
            <w:proofErr w:type="spellEnd"/>
            <w:r w:rsidRPr="003826AC">
              <w:rPr>
                <w:b/>
                <w:sz w:val="22"/>
                <w:szCs w:val="22"/>
              </w:rPr>
              <w:t xml:space="preserve"> </w:t>
            </w:r>
            <w:r w:rsidR="009B0574" w:rsidRPr="003826AC">
              <w:rPr>
                <w:b/>
                <w:sz w:val="22"/>
                <w:szCs w:val="22"/>
              </w:rPr>
              <w:t xml:space="preserve">Structure. </w:t>
            </w:r>
            <w:r w:rsidR="00A82D13" w:rsidRPr="003826AC">
              <w:rPr>
                <w:b/>
                <w:sz w:val="22"/>
                <w:szCs w:val="22"/>
              </w:rPr>
              <w:t xml:space="preserve">  </w:t>
            </w:r>
          </w:p>
          <w:p w:rsidR="00A82D13" w:rsidRPr="003826AC" w:rsidRDefault="00A82D13" w:rsidP="00A82D13">
            <w:pPr>
              <w:rPr>
                <w:b/>
                <w:sz w:val="22"/>
                <w:szCs w:val="22"/>
              </w:rPr>
            </w:pPr>
          </w:p>
        </w:tc>
      </w:tr>
      <w:tr w:rsidR="0087027A" w:rsidRPr="003826AC" w:rsidTr="003826AC">
        <w:tc>
          <w:tcPr>
            <w:tcW w:w="9948" w:type="dxa"/>
          </w:tcPr>
          <w:p w:rsidR="0087027A" w:rsidRPr="003826AC" w:rsidRDefault="0087027A" w:rsidP="003E3882">
            <w:pPr>
              <w:rPr>
                <w:b/>
                <w:sz w:val="22"/>
                <w:szCs w:val="22"/>
              </w:rPr>
            </w:pPr>
            <w:r w:rsidRPr="003826AC">
              <w:rPr>
                <w:b/>
                <w:sz w:val="22"/>
                <w:szCs w:val="22"/>
              </w:rPr>
              <w:t>Tier One: -</w:t>
            </w:r>
          </w:p>
          <w:p w:rsidR="009B0574" w:rsidRPr="003826AC" w:rsidRDefault="009B0574" w:rsidP="003E3882">
            <w:pPr>
              <w:rPr>
                <w:b/>
                <w:sz w:val="22"/>
                <w:szCs w:val="22"/>
              </w:rPr>
            </w:pPr>
          </w:p>
          <w:p w:rsidR="0087027A" w:rsidRPr="003826AC" w:rsidRDefault="0087027A" w:rsidP="003E3882">
            <w:pPr>
              <w:rPr>
                <w:sz w:val="22"/>
                <w:szCs w:val="22"/>
              </w:rPr>
            </w:pPr>
            <w:r w:rsidRPr="003826AC">
              <w:rPr>
                <w:sz w:val="22"/>
                <w:szCs w:val="22"/>
              </w:rPr>
              <w:t>Tier One providers are those that offer a high quality of service and best price.</w:t>
            </w:r>
          </w:p>
          <w:p w:rsidR="0087027A" w:rsidRPr="003826AC" w:rsidRDefault="0087027A" w:rsidP="003E3882">
            <w:pPr>
              <w:rPr>
                <w:sz w:val="22"/>
                <w:szCs w:val="22"/>
              </w:rPr>
            </w:pPr>
            <w:r w:rsidRPr="003826AC">
              <w:rPr>
                <w:sz w:val="22"/>
                <w:szCs w:val="22"/>
              </w:rPr>
              <w:t xml:space="preserve">The Access To Resource team will need to approach Tier One providers first and offer them first option to meet a placement requirement. </w:t>
            </w:r>
          </w:p>
          <w:p w:rsidR="0087027A" w:rsidRPr="003826AC" w:rsidRDefault="0087027A" w:rsidP="009B0574">
            <w:pPr>
              <w:rPr>
                <w:b/>
                <w:sz w:val="22"/>
                <w:szCs w:val="22"/>
              </w:rPr>
            </w:pPr>
          </w:p>
        </w:tc>
      </w:tr>
      <w:tr w:rsidR="0087027A" w:rsidRPr="003826AC" w:rsidTr="003826AC">
        <w:tc>
          <w:tcPr>
            <w:tcW w:w="9948" w:type="dxa"/>
          </w:tcPr>
          <w:p w:rsidR="0087027A" w:rsidRPr="003826AC" w:rsidRDefault="0087027A" w:rsidP="003E3882">
            <w:pPr>
              <w:rPr>
                <w:b/>
                <w:sz w:val="22"/>
                <w:szCs w:val="22"/>
              </w:rPr>
            </w:pPr>
            <w:r w:rsidRPr="003826AC">
              <w:rPr>
                <w:b/>
                <w:sz w:val="22"/>
                <w:szCs w:val="22"/>
              </w:rPr>
              <w:t xml:space="preserve">Tier Two: - </w:t>
            </w:r>
          </w:p>
          <w:p w:rsidR="009B0574" w:rsidRPr="003826AC" w:rsidRDefault="009B0574" w:rsidP="003E3882">
            <w:pPr>
              <w:rPr>
                <w:b/>
                <w:sz w:val="22"/>
                <w:szCs w:val="22"/>
              </w:rPr>
            </w:pPr>
          </w:p>
          <w:p w:rsidR="0087027A" w:rsidRPr="003826AC" w:rsidRDefault="0087027A" w:rsidP="003E3882">
            <w:pPr>
              <w:rPr>
                <w:sz w:val="22"/>
                <w:szCs w:val="22"/>
              </w:rPr>
            </w:pPr>
            <w:r w:rsidRPr="003826AC">
              <w:rPr>
                <w:sz w:val="22"/>
                <w:szCs w:val="22"/>
              </w:rPr>
              <w:t xml:space="preserve">Tier Two providers offer a high quality of service but are not as competitive on price as tier one providers. </w:t>
            </w:r>
          </w:p>
          <w:p w:rsidR="00A82D13" w:rsidRPr="003826AC" w:rsidRDefault="00A82D13" w:rsidP="003E3882">
            <w:pPr>
              <w:rPr>
                <w:sz w:val="22"/>
                <w:szCs w:val="22"/>
              </w:rPr>
            </w:pPr>
          </w:p>
          <w:p w:rsidR="0087027A" w:rsidRPr="003826AC" w:rsidRDefault="0087027A" w:rsidP="003E3882">
            <w:pPr>
              <w:rPr>
                <w:sz w:val="22"/>
                <w:szCs w:val="22"/>
              </w:rPr>
            </w:pPr>
            <w:r w:rsidRPr="003826AC">
              <w:rPr>
                <w:sz w:val="22"/>
                <w:szCs w:val="22"/>
              </w:rPr>
              <w:t xml:space="preserve">When Tier One providers can’t meet the placement request offered to them, Tier Two providers are the next option. Tier Two providers will be ranked according to price and those offering the lowest price should be contacted first. </w:t>
            </w:r>
          </w:p>
          <w:p w:rsidR="0087027A" w:rsidRPr="003826AC" w:rsidRDefault="0087027A" w:rsidP="003E3882">
            <w:pPr>
              <w:rPr>
                <w:sz w:val="22"/>
                <w:szCs w:val="22"/>
              </w:rPr>
            </w:pPr>
          </w:p>
          <w:p w:rsidR="0087027A" w:rsidRPr="003826AC" w:rsidRDefault="0087027A" w:rsidP="003E3882">
            <w:pPr>
              <w:rPr>
                <w:b/>
                <w:sz w:val="22"/>
                <w:szCs w:val="22"/>
              </w:rPr>
            </w:pPr>
          </w:p>
        </w:tc>
      </w:tr>
      <w:tr w:rsidR="0087027A" w:rsidRPr="003826AC" w:rsidTr="003826AC">
        <w:tc>
          <w:tcPr>
            <w:tcW w:w="9948" w:type="dxa"/>
          </w:tcPr>
          <w:p w:rsidR="0087027A" w:rsidRPr="003826AC" w:rsidRDefault="0087027A" w:rsidP="003E3882">
            <w:pPr>
              <w:rPr>
                <w:b/>
                <w:sz w:val="22"/>
                <w:szCs w:val="22"/>
              </w:rPr>
            </w:pPr>
            <w:r w:rsidRPr="003826AC">
              <w:rPr>
                <w:b/>
                <w:sz w:val="22"/>
                <w:szCs w:val="22"/>
              </w:rPr>
              <w:t xml:space="preserve">Tier Three: - </w:t>
            </w:r>
          </w:p>
          <w:p w:rsidR="009B0574" w:rsidRPr="003826AC" w:rsidRDefault="009B0574" w:rsidP="003E3882">
            <w:pPr>
              <w:rPr>
                <w:b/>
                <w:sz w:val="22"/>
                <w:szCs w:val="22"/>
              </w:rPr>
            </w:pPr>
          </w:p>
          <w:p w:rsidR="0087027A" w:rsidRPr="003826AC" w:rsidRDefault="0087027A" w:rsidP="003E3882">
            <w:pPr>
              <w:rPr>
                <w:sz w:val="22"/>
                <w:szCs w:val="22"/>
              </w:rPr>
            </w:pPr>
            <w:r w:rsidRPr="003826AC">
              <w:rPr>
                <w:sz w:val="22"/>
                <w:szCs w:val="22"/>
              </w:rPr>
              <w:t xml:space="preserve">Tier Three providers offer a high quality of service but are not as competitive on price as tier one or two providers. </w:t>
            </w:r>
          </w:p>
          <w:p w:rsidR="00A82D13" w:rsidRPr="003826AC" w:rsidRDefault="00A82D13" w:rsidP="003E3882">
            <w:pPr>
              <w:rPr>
                <w:sz w:val="22"/>
                <w:szCs w:val="22"/>
              </w:rPr>
            </w:pPr>
          </w:p>
          <w:p w:rsidR="0087027A" w:rsidRPr="003826AC" w:rsidRDefault="0087027A" w:rsidP="003E3882">
            <w:pPr>
              <w:rPr>
                <w:sz w:val="22"/>
                <w:szCs w:val="22"/>
              </w:rPr>
            </w:pPr>
            <w:r w:rsidRPr="003826AC">
              <w:rPr>
                <w:sz w:val="22"/>
                <w:szCs w:val="22"/>
              </w:rPr>
              <w:t xml:space="preserve">In the event that tier two providers cannot meet the placement request offered, the same process will be made for Tier 3. </w:t>
            </w:r>
          </w:p>
          <w:p w:rsidR="0087027A" w:rsidRPr="003826AC" w:rsidRDefault="0087027A" w:rsidP="009B0574">
            <w:pPr>
              <w:rPr>
                <w:b/>
                <w:sz w:val="22"/>
                <w:szCs w:val="22"/>
              </w:rPr>
            </w:pPr>
          </w:p>
        </w:tc>
      </w:tr>
    </w:tbl>
    <w:p w:rsidR="0087027A" w:rsidRDefault="0087027A" w:rsidP="0087027A">
      <w:pPr>
        <w:rPr>
          <w:b/>
          <w:sz w:val="22"/>
          <w:szCs w:val="22"/>
        </w:rPr>
      </w:pPr>
    </w:p>
    <w:p w:rsidR="00942F5F" w:rsidRDefault="00942F5F" w:rsidP="0087027A">
      <w:pPr>
        <w:rPr>
          <w:b/>
          <w:sz w:val="22"/>
          <w:szCs w:val="22"/>
        </w:rPr>
      </w:pPr>
    </w:p>
    <w:p w:rsidR="00942F5F" w:rsidRDefault="00942F5F" w:rsidP="0087027A">
      <w:pPr>
        <w:rPr>
          <w:b/>
          <w:sz w:val="22"/>
          <w:szCs w:val="22"/>
        </w:rPr>
      </w:pPr>
    </w:p>
    <w:p w:rsidR="003826AC" w:rsidRDefault="00942F5F" w:rsidP="0087027A">
      <w:pPr>
        <w:rPr>
          <w:b/>
          <w:sz w:val="22"/>
          <w:szCs w:val="22"/>
        </w:rPr>
      </w:pPr>
      <w:r>
        <w:rPr>
          <w:b/>
          <w:sz w:val="22"/>
          <w:szCs w:val="22"/>
        </w:rPr>
        <w:t>What happens in an extenuating circumstance</w:t>
      </w:r>
      <w:r w:rsidR="003826AC">
        <w:rPr>
          <w:b/>
          <w:sz w:val="22"/>
          <w:szCs w:val="22"/>
        </w:rPr>
        <w:t xml:space="preserve">? </w:t>
      </w:r>
    </w:p>
    <w:p w:rsidR="003826AC" w:rsidRDefault="003826AC" w:rsidP="0087027A">
      <w:pPr>
        <w:rPr>
          <w:b/>
          <w:sz w:val="22"/>
          <w:szCs w:val="22"/>
        </w:rPr>
      </w:pPr>
    </w:p>
    <w:p w:rsidR="00DD2110" w:rsidRDefault="003826AC" w:rsidP="00DC74B0">
      <w:pPr>
        <w:rPr>
          <w:rFonts w:cs="Arial"/>
          <w:sz w:val="22"/>
          <w:szCs w:val="22"/>
        </w:rPr>
      </w:pPr>
      <w:r w:rsidRPr="00C32736">
        <w:rPr>
          <w:rFonts w:cs="Arial"/>
          <w:sz w:val="22"/>
          <w:szCs w:val="22"/>
        </w:rPr>
        <w:t>The only exception to the process described above will be when an</w:t>
      </w:r>
      <w:r>
        <w:rPr>
          <w:rFonts w:cs="Arial"/>
          <w:sz w:val="22"/>
          <w:szCs w:val="22"/>
        </w:rPr>
        <w:t xml:space="preserve"> </w:t>
      </w:r>
      <w:r w:rsidRPr="00DD2110">
        <w:rPr>
          <w:rFonts w:cs="Arial"/>
          <w:b/>
          <w:sz w:val="22"/>
          <w:szCs w:val="22"/>
        </w:rPr>
        <w:t>extremely</w:t>
      </w:r>
      <w:r>
        <w:rPr>
          <w:rFonts w:cs="Arial"/>
          <w:sz w:val="22"/>
          <w:szCs w:val="22"/>
        </w:rPr>
        <w:t xml:space="preserve"> urgent placement is needed e.g. if the social worker makes a referral at 4pm and needs a placement that evening for the child</w:t>
      </w:r>
      <w:r w:rsidR="00DC74B0">
        <w:rPr>
          <w:rFonts w:cs="Arial"/>
          <w:sz w:val="22"/>
          <w:szCs w:val="22"/>
        </w:rPr>
        <w:t xml:space="preserve"> and there is </w:t>
      </w:r>
      <w:r w:rsidR="00DC74B0" w:rsidRPr="00DD2110">
        <w:rPr>
          <w:rFonts w:cs="Arial"/>
          <w:b/>
          <w:sz w:val="22"/>
          <w:szCs w:val="22"/>
        </w:rPr>
        <w:t xml:space="preserve">NO </w:t>
      </w:r>
      <w:r w:rsidR="00DC74B0">
        <w:rPr>
          <w:rFonts w:cs="Arial"/>
          <w:sz w:val="22"/>
          <w:szCs w:val="22"/>
        </w:rPr>
        <w:t>in-house fostering placement available</w:t>
      </w:r>
      <w:r>
        <w:rPr>
          <w:rFonts w:cs="Arial"/>
          <w:sz w:val="22"/>
          <w:szCs w:val="22"/>
        </w:rPr>
        <w:t xml:space="preserve">.  In these circumstances, the Access </w:t>
      </w:r>
      <w:r w:rsidR="00DD2110">
        <w:rPr>
          <w:rFonts w:cs="Arial"/>
          <w:sz w:val="22"/>
          <w:szCs w:val="22"/>
        </w:rPr>
        <w:t>to</w:t>
      </w:r>
      <w:r>
        <w:rPr>
          <w:rFonts w:cs="Arial"/>
          <w:sz w:val="22"/>
          <w:szCs w:val="22"/>
        </w:rPr>
        <w:t xml:space="preserve"> Resources Manager </w:t>
      </w:r>
      <w:r w:rsidR="00E819C3">
        <w:rPr>
          <w:rFonts w:cs="Arial"/>
          <w:sz w:val="22"/>
          <w:szCs w:val="22"/>
        </w:rPr>
        <w:t xml:space="preserve">(or nominated deputy) </w:t>
      </w:r>
      <w:r>
        <w:rPr>
          <w:rFonts w:cs="Arial"/>
          <w:sz w:val="22"/>
          <w:szCs w:val="22"/>
        </w:rPr>
        <w:t>should agree</w:t>
      </w:r>
      <w:r w:rsidR="003A76F3">
        <w:rPr>
          <w:rFonts w:cs="Arial"/>
          <w:sz w:val="22"/>
          <w:szCs w:val="22"/>
        </w:rPr>
        <w:t>,</w:t>
      </w:r>
      <w:r>
        <w:rPr>
          <w:rFonts w:cs="Arial"/>
          <w:sz w:val="22"/>
          <w:szCs w:val="22"/>
        </w:rPr>
        <w:t xml:space="preserve"> </w:t>
      </w:r>
      <w:r w:rsidR="002058DB">
        <w:rPr>
          <w:rFonts w:cs="Arial"/>
          <w:sz w:val="22"/>
          <w:szCs w:val="22"/>
        </w:rPr>
        <w:t>via email</w:t>
      </w:r>
      <w:r w:rsidR="003A76F3">
        <w:rPr>
          <w:rFonts w:cs="Arial"/>
          <w:sz w:val="22"/>
          <w:szCs w:val="22"/>
        </w:rPr>
        <w:t>,</w:t>
      </w:r>
      <w:r w:rsidR="002058DB">
        <w:rPr>
          <w:rFonts w:cs="Arial"/>
          <w:sz w:val="22"/>
          <w:szCs w:val="22"/>
        </w:rPr>
        <w:t xml:space="preserve"> </w:t>
      </w:r>
      <w:r>
        <w:rPr>
          <w:rFonts w:cs="Arial"/>
          <w:sz w:val="22"/>
          <w:szCs w:val="22"/>
        </w:rPr>
        <w:t xml:space="preserve">to waiver the </w:t>
      </w:r>
      <w:proofErr w:type="spellStart"/>
      <w:r>
        <w:rPr>
          <w:rFonts w:cs="Arial"/>
          <w:sz w:val="22"/>
          <w:szCs w:val="22"/>
        </w:rPr>
        <w:t>tiering</w:t>
      </w:r>
      <w:proofErr w:type="spellEnd"/>
      <w:r>
        <w:rPr>
          <w:rFonts w:cs="Arial"/>
          <w:sz w:val="22"/>
          <w:szCs w:val="22"/>
        </w:rPr>
        <w:t xml:space="preserve"> process</w:t>
      </w:r>
      <w:r w:rsidR="00E819C3">
        <w:rPr>
          <w:rFonts w:cs="Arial"/>
          <w:sz w:val="22"/>
          <w:szCs w:val="22"/>
        </w:rPr>
        <w:t xml:space="preserve"> and </w:t>
      </w:r>
      <w:r>
        <w:rPr>
          <w:rFonts w:cs="Arial"/>
          <w:sz w:val="22"/>
          <w:szCs w:val="22"/>
        </w:rPr>
        <w:t xml:space="preserve">the </w:t>
      </w:r>
      <w:r>
        <w:rPr>
          <w:rFonts w:cs="Arial"/>
          <w:sz w:val="22"/>
          <w:szCs w:val="22"/>
        </w:rPr>
        <w:lastRenderedPageBreak/>
        <w:t>placement request should be sent out to all providers on the Framework</w:t>
      </w:r>
      <w:r w:rsidR="002058DB">
        <w:rPr>
          <w:rFonts w:cs="Arial"/>
          <w:sz w:val="22"/>
          <w:szCs w:val="22"/>
        </w:rPr>
        <w:t xml:space="preserve"> electronically. ART Officers will also </w:t>
      </w:r>
      <w:r w:rsidR="003A76F3">
        <w:rPr>
          <w:rFonts w:cs="Arial"/>
          <w:sz w:val="22"/>
          <w:szCs w:val="22"/>
        </w:rPr>
        <w:t xml:space="preserve">telephone </w:t>
      </w:r>
      <w:r w:rsidR="002058DB">
        <w:rPr>
          <w:rFonts w:cs="Arial"/>
          <w:sz w:val="22"/>
          <w:szCs w:val="22"/>
        </w:rPr>
        <w:t>pro</w:t>
      </w:r>
      <w:r w:rsidR="003A76F3">
        <w:rPr>
          <w:rFonts w:cs="Arial"/>
          <w:sz w:val="22"/>
          <w:szCs w:val="22"/>
        </w:rPr>
        <w:t>viders on the Framework</w:t>
      </w:r>
      <w:r w:rsidR="002058DB">
        <w:rPr>
          <w:rFonts w:cs="Arial"/>
          <w:sz w:val="22"/>
          <w:szCs w:val="22"/>
        </w:rPr>
        <w:t xml:space="preserve">. </w:t>
      </w:r>
    </w:p>
    <w:p w:rsidR="002058DB" w:rsidRPr="00DC74B0" w:rsidRDefault="002058DB" w:rsidP="00DC74B0">
      <w:pPr>
        <w:rPr>
          <w:rFonts w:cs="Arial"/>
          <w:b/>
          <w:sz w:val="22"/>
          <w:szCs w:val="22"/>
        </w:rPr>
      </w:pPr>
    </w:p>
    <w:p w:rsidR="0087027A" w:rsidRPr="00DC74B0" w:rsidRDefault="0087027A" w:rsidP="003826AC">
      <w:pPr>
        <w:numPr>
          <w:ilvl w:val="0"/>
          <w:numId w:val="9"/>
        </w:numPr>
        <w:jc w:val="both"/>
        <w:rPr>
          <w:rFonts w:cs="Arial"/>
          <w:sz w:val="22"/>
          <w:szCs w:val="22"/>
        </w:rPr>
      </w:pPr>
      <w:r w:rsidRPr="00DC74B0">
        <w:rPr>
          <w:rFonts w:cs="Arial"/>
          <w:sz w:val="22"/>
          <w:szCs w:val="22"/>
        </w:rPr>
        <w:t xml:space="preserve">If </w:t>
      </w:r>
      <w:r w:rsidR="00A82D13" w:rsidRPr="00DC74B0">
        <w:rPr>
          <w:rFonts w:cs="Arial"/>
          <w:b/>
          <w:sz w:val="22"/>
          <w:szCs w:val="22"/>
        </w:rPr>
        <w:t>NO</w:t>
      </w:r>
      <w:r w:rsidRPr="00DC74B0">
        <w:rPr>
          <w:rFonts w:cs="Arial"/>
          <w:sz w:val="22"/>
          <w:szCs w:val="22"/>
        </w:rPr>
        <w:t xml:space="preserve"> suitable fos</w:t>
      </w:r>
      <w:r w:rsidR="003826AC" w:rsidRPr="00DC74B0">
        <w:rPr>
          <w:rFonts w:cs="Arial"/>
          <w:sz w:val="22"/>
          <w:szCs w:val="22"/>
        </w:rPr>
        <w:t xml:space="preserve">ter family is identified in the </w:t>
      </w:r>
      <w:r w:rsidR="00E819C3">
        <w:rPr>
          <w:rFonts w:cs="Arial"/>
          <w:sz w:val="22"/>
          <w:szCs w:val="22"/>
        </w:rPr>
        <w:t xml:space="preserve">relevant category for </w:t>
      </w:r>
      <w:r w:rsidRPr="00DC74B0">
        <w:rPr>
          <w:rFonts w:cs="Arial"/>
          <w:sz w:val="22"/>
          <w:szCs w:val="22"/>
        </w:rPr>
        <w:t xml:space="preserve">Tier </w:t>
      </w:r>
      <w:r w:rsidR="00A82D13" w:rsidRPr="00DC74B0">
        <w:rPr>
          <w:rFonts w:cs="Arial"/>
          <w:sz w:val="22"/>
          <w:szCs w:val="22"/>
        </w:rPr>
        <w:t xml:space="preserve">1, Tier 2 or Tier 3, the placement request should be sent out again to all Independent Fostering </w:t>
      </w:r>
      <w:r w:rsidR="00D44234" w:rsidRPr="00DC74B0">
        <w:rPr>
          <w:rFonts w:cs="Arial"/>
          <w:sz w:val="22"/>
          <w:szCs w:val="22"/>
        </w:rPr>
        <w:t>Providers</w:t>
      </w:r>
      <w:r w:rsidR="00A82D13" w:rsidRPr="00DC74B0">
        <w:rPr>
          <w:rFonts w:cs="Arial"/>
          <w:sz w:val="22"/>
          <w:szCs w:val="22"/>
        </w:rPr>
        <w:t xml:space="preserve"> on the </w:t>
      </w:r>
      <w:r w:rsidRPr="00DC74B0">
        <w:rPr>
          <w:rFonts w:cs="Arial"/>
          <w:sz w:val="22"/>
          <w:szCs w:val="22"/>
        </w:rPr>
        <w:t xml:space="preserve">framework </w:t>
      </w:r>
      <w:r w:rsidR="00A82D13" w:rsidRPr="00DC74B0">
        <w:rPr>
          <w:rFonts w:cs="Arial"/>
          <w:sz w:val="22"/>
          <w:szCs w:val="22"/>
        </w:rPr>
        <w:t>seeking a response within a specified time</w:t>
      </w:r>
      <w:r w:rsidR="00D44234" w:rsidRPr="00DC74B0">
        <w:rPr>
          <w:rFonts w:cs="Arial"/>
          <w:sz w:val="22"/>
          <w:szCs w:val="22"/>
        </w:rPr>
        <w:t xml:space="preserve"> </w:t>
      </w:r>
      <w:r w:rsidR="00A82D13" w:rsidRPr="00DC74B0">
        <w:rPr>
          <w:rFonts w:cs="Arial"/>
          <w:sz w:val="22"/>
          <w:szCs w:val="22"/>
        </w:rPr>
        <w:t xml:space="preserve">frame.  In this case, </w:t>
      </w:r>
      <w:r w:rsidRPr="00DC74B0">
        <w:rPr>
          <w:rFonts w:cs="Arial"/>
          <w:sz w:val="22"/>
          <w:szCs w:val="22"/>
        </w:rPr>
        <w:t xml:space="preserve">should more than one placement be suitable, the lowest priced </w:t>
      </w:r>
      <w:r w:rsidR="002058DB">
        <w:rPr>
          <w:rFonts w:cs="Arial"/>
          <w:sz w:val="22"/>
          <w:szCs w:val="22"/>
        </w:rPr>
        <w:t xml:space="preserve">and most </w:t>
      </w:r>
      <w:r w:rsidRPr="00DC74B0">
        <w:rPr>
          <w:rFonts w:cs="Arial"/>
          <w:sz w:val="22"/>
          <w:szCs w:val="22"/>
        </w:rPr>
        <w:t xml:space="preserve">suitable foster placement will be selected.   </w:t>
      </w:r>
    </w:p>
    <w:p w:rsidR="00942F5F" w:rsidRPr="00DC74B0" w:rsidRDefault="00942F5F" w:rsidP="00942F5F">
      <w:pPr>
        <w:pStyle w:val="ListParagraph"/>
        <w:rPr>
          <w:rFonts w:cs="Arial"/>
          <w:sz w:val="22"/>
          <w:szCs w:val="22"/>
        </w:rPr>
      </w:pPr>
    </w:p>
    <w:p w:rsidR="00942F5F" w:rsidRPr="00DC74B0" w:rsidRDefault="00942F5F" w:rsidP="00942F5F">
      <w:pPr>
        <w:ind w:firstLine="709"/>
        <w:jc w:val="both"/>
        <w:rPr>
          <w:rFonts w:cs="Arial"/>
          <w:b/>
          <w:sz w:val="22"/>
          <w:szCs w:val="22"/>
        </w:rPr>
      </w:pPr>
      <w:r w:rsidRPr="00DC74B0">
        <w:rPr>
          <w:rFonts w:cs="Arial"/>
          <w:b/>
          <w:sz w:val="22"/>
          <w:szCs w:val="22"/>
        </w:rPr>
        <w:t xml:space="preserve">OR </w:t>
      </w:r>
    </w:p>
    <w:p w:rsidR="00942F5F" w:rsidRPr="00DC74B0" w:rsidRDefault="00942F5F" w:rsidP="00942F5F">
      <w:pPr>
        <w:ind w:left="720"/>
        <w:jc w:val="both"/>
        <w:rPr>
          <w:rFonts w:cs="Arial"/>
          <w:sz w:val="22"/>
          <w:szCs w:val="22"/>
        </w:rPr>
      </w:pPr>
    </w:p>
    <w:p w:rsidR="002058DB" w:rsidRPr="002058DB" w:rsidRDefault="003826AC" w:rsidP="002058DB">
      <w:pPr>
        <w:numPr>
          <w:ilvl w:val="0"/>
          <w:numId w:val="9"/>
        </w:numPr>
        <w:jc w:val="both"/>
        <w:rPr>
          <w:sz w:val="22"/>
          <w:szCs w:val="22"/>
        </w:rPr>
      </w:pPr>
      <w:r w:rsidRPr="002058DB">
        <w:rPr>
          <w:sz w:val="22"/>
          <w:szCs w:val="22"/>
        </w:rPr>
        <w:t xml:space="preserve">If </w:t>
      </w:r>
      <w:r w:rsidRPr="002058DB">
        <w:rPr>
          <w:b/>
          <w:sz w:val="22"/>
          <w:szCs w:val="22"/>
        </w:rPr>
        <w:t xml:space="preserve">NO </w:t>
      </w:r>
      <w:r w:rsidRPr="002058DB">
        <w:rPr>
          <w:sz w:val="22"/>
          <w:szCs w:val="22"/>
        </w:rPr>
        <w:t xml:space="preserve">suitable foster family is identified within the given timescales, the Access </w:t>
      </w:r>
      <w:r w:rsidR="00942F5F" w:rsidRPr="002058DB">
        <w:rPr>
          <w:sz w:val="22"/>
          <w:szCs w:val="22"/>
        </w:rPr>
        <w:t>t</w:t>
      </w:r>
      <w:r w:rsidRPr="002058DB">
        <w:rPr>
          <w:sz w:val="22"/>
          <w:szCs w:val="22"/>
        </w:rPr>
        <w:t xml:space="preserve">o Resources </w:t>
      </w:r>
      <w:r w:rsidR="00E819C3" w:rsidRPr="002058DB">
        <w:rPr>
          <w:sz w:val="22"/>
          <w:szCs w:val="22"/>
        </w:rPr>
        <w:t>M</w:t>
      </w:r>
      <w:r w:rsidRPr="002058DB">
        <w:rPr>
          <w:sz w:val="22"/>
          <w:szCs w:val="22"/>
        </w:rPr>
        <w:t xml:space="preserve">anager </w:t>
      </w:r>
      <w:r w:rsidR="002058DB" w:rsidRPr="002058DB">
        <w:rPr>
          <w:sz w:val="22"/>
          <w:szCs w:val="22"/>
        </w:rPr>
        <w:t>(or nominated deputy</w:t>
      </w:r>
      <w:r w:rsidR="00DD2110" w:rsidRPr="002058DB">
        <w:rPr>
          <w:sz w:val="22"/>
          <w:szCs w:val="22"/>
        </w:rPr>
        <w:t xml:space="preserve">) </w:t>
      </w:r>
      <w:r w:rsidR="002058DB" w:rsidRPr="002058DB">
        <w:rPr>
          <w:sz w:val="22"/>
          <w:szCs w:val="22"/>
        </w:rPr>
        <w:t xml:space="preserve">is to give </w:t>
      </w:r>
      <w:r w:rsidR="003A76F3">
        <w:rPr>
          <w:sz w:val="22"/>
          <w:szCs w:val="22"/>
        </w:rPr>
        <w:t xml:space="preserve">written </w:t>
      </w:r>
      <w:r w:rsidR="002058DB" w:rsidRPr="002058DB">
        <w:rPr>
          <w:sz w:val="22"/>
          <w:szCs w:val="22"/>
        </w:rPr>
        <w:t>approval to approach Indep</w:t>
      </w:r>
      <w:r w:rsidR="00F87249">
        <w:rPr>
          <w:sz w:val="22"/>
          <w:szCs w:val="22"/>
        </w:rPr>
        <w:t>endent Fostering Agencies not on</w:t>
      </w:r>
      <w:r w:rsidR="002058DB" w:rsidRPr="002058DB">
        <w:rPr>
          <w:sz w:val="22"/>
          <w:szCs w:val="22"/>
        </w:rPr>
        <w:t xml:space="preserve"> the preferred framework. </w:t>
      </w:r>
    </w:p>
    <w:p w:rsidR="002058DB" w:rsidRDefault="002058DB" w:rsidP="00F87249">
      <w:pPr>
        <w:jc w:val="both"/>
      </w:pPr>
    </w:p>
    <w:p w:rsidR="0087027A" w:rsidRDefault="00266664" w:rsidP="00F87249">
      <w:pPr>
        <w:pStyle w:val="Heading1"/>
      </w:pPr>
      <w:r>
        <w:t xml:space="preserve">4. Placement flow chart </w:t>
      </w:r>
    </w:p>
    <w:p w:rsidR="006B5078" w:rsidRDefault="006B5078" w:rsidP="006B5078"/>
    <w:p w:rsidR="006B5078" w:rsidRDefault="006B5078" w:rsidP="006B5078">
      <w:pPr>
        <w:rPr>
          <w:sz w:val="22"/>
          <w:szCs w:val="22"/>
        </w:rPr>
      </w:pPr>
      <w:r w:rsidRPr="00A46A8A">
        <w:rPr>
          <w:sz w:val="22"/>
          <w:szCs w:val="22"/>
        </w:rPr>
        <w:t xml:space="preserve">All Professionals referring to the Access to Resource Team and all Access to Resource staff are to complete the following process each time an Independent Fostering Placement is sought. </w:t>
      </w:r>
    </w:p>
    <w:p w:rsidR="003F76BB" w:rsidRPr="00A46A8A" w:rsidRDefault="003F76BB" w:rsidP="006B507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0"/>
      </w:tblGrid>
      <w:tr w:rsidR="00093CAD" w:rsidRPr="00266664" w:rsidTr="003F76BB">
        <w:tc>
          <w:tcPr>
            <w:tcW w:w="9140" w:type="dxa"/>
          </w:tcPr>
          <w:p w:rsidR="00093CAD" w:rsidRPr="00A46A8A" w:rsidRDefault="00093CAD" w:rsidP="003F76BB">
            <w:pPr>
              <w:ind w:left="240"/>
              <w:rPr>
                <w:rFonts w:cs="Arial"/>
                <w:b/>
                <w:sz w:val="22"/>
                <w:szCs w:val="22"/>
              </w:rPr>
            </w:pPr>
          </w:p>
          <w:p w:rsidR="00093CAD" w:rsidRPr="00A46A8A" w:rsidRDefault="00093CAD" w:rsidP="003F76BB">
            <w:pPr>
              <w:ind w:left="851" w:hanging="851"/>
              <w:rPr>
                <w:rFonts w:cs="Arial"/>
                <w:sz w:val="22"/>
                <w:szCs w:val="22"/>
              </w:rPr>
            </w:pPr>
            <w:r w:rsidRPr="00A46A8A">
              <w:rPr>
                <w:rFonts w:cs="Arial"/>
                <w:b/>
                <w:sz w:val="22"/>
                <w:szCs w:val="22"/>
              </w:rPr>
              <w:t xml:space="preserve">Step 1: </w:t>
            </w:r>
            <w:r w:rsidRPr="00A46A8A">
              <w:rPr>
                <w:rFonts w:cs="Arial"/>
                <w:sz w:val="22"/>
                <w:szCs w:val="22"/>
              </w:rPr>
              <w:t>Receive referral request for either emergency or planned placement from Professional</w:t>
            </w:r>
            <w:r>
              <w:rPr>
                <w:rFonts w:cs="Arial"/>
                <w:sz w:val="22"/>
                <w:szCs w:val="22"/>
              </w:rPr>
              <w:t xml:space="preserve"> via telephone or e mail</w:t>
            </w:r>
            <w:r w:rsidRPr="00A46A8A">
              <w:rPr>
                <w:rFonts w:cs="Arial"/>
                <w:sz w:val="22"/>
                <w:szCs w:val="22"/>
              </w:rPr>
              <w:t xml:space="preserve">. </w:t>
            </w:r>
          </w:p>
          <w:p w:rsidR="00093CAD" w:rsidRPr="00A46A8A" w:rsidRDefault="00093CAD" w:rsidP="003F76BB">
            <w:pPr>
              <w:rPr>
                <w:b/>
                <w:sz w:val="22"/>
                <w:szCs w:val="22"/>
              </w:rPr>
            </w:pPr>
          </w:p>
        </w:tc>
      </w:tr>
      <w:tr w:rsidR="00093CAD" w:rsidRPr="00266664" w:rsidTr="003F76BB">
        <w:tc>
          <w:tcPr>
            <w:tcW w:w="9140" w:type="dxa"/>
            <w:shd w:val="clear" w:color="auto" w:fill="EEECE1"/>
          </w:tcPr>
          <w:p w:rsidR="00093CAD" w:rsidRPr="00A46A8A" w:rsidRDefault="00093CAD" w:rsidP="003F76BB">
            <w:pPr>
              <w:rPr>
                <w:b/>
                <w:sz w:val="22"/>
                <w:szCs w:val="22"/>
              </w:rPr>
            </w:pPr>
          </w:p>
        </w:tc>
      </w:tr>
      <w:tr w:rsidR="00093CAD" w:rsidRPr="00266664" w:rsidTr="003F76BB">
        <w:tc>
          <w:tcPr>
            <w:tcW w:w="9140" w:type="dxa"/>
          </w:tcPr>
          <w:p w:rsidR="00093CAD" w:rsidRPr="00A46A8A" w:rsidRDefault="00093CAD" w:rsidP="003F76BB">
            <w:pPr>
              <w:ind w:left="851" w:hanging="851"/>
              <w:rPr>
                <w:rFonts w:cs="Arial"/>
                <w:b/>
                <w:sz w:val="22"/>
                <w:szCs w:val="22"/>
              </w:rPr>
            </w:pPr>
          </w:p>
          <w:p w:rsidR="00093CAD" w:rsidRPr="00A46A8A" w:rsidRDefault="00093CAD" w:rsidP="003F76BB">
            <w:pPr>
              <w:ind w:left="851" w:hanging="851"/>
              <w:rPr>
                <w:rFonts w:cs="Arial"/>
                <w:sz w:val="22"/>
                <w:szCs w:val="22"/>
              </w:rPr>
            </w:pPr>
            <w:r w:rsidRPr="00A46A8A">
              <w:rPr>
                <w:rFonts w:cs="Arial"/>
                <w:b/>
                <w:sz w:val="22"/>
                <w:szCs w:val="22"/>
              </w:rPr>
              <w:t xml:space="preserve">Step 2: </w:t>
            </w:r>
            <w:r w:rsidRPr="00A46A8A">
              <w:rPr>
                <w:rFonts w:cs="Arial"/>
                <w:sz w:val="22"/>
                <w:szCs w:val="22"/>
              </w:rPr>
              <w:t xml:space="preserve">Send </w:t>
            </w:r>
            <w:r w:rsidR="00C501BD">
              <w:rPr>
                <w:rFonts w:cs="Arial"/>
                <w:sz w:val="22"/>
                <w:szCs w:val="22"/>
              </w:rPr>
              <w:t xml:space="preserve">the referring professional the referral </w:t>
            </w:r>
            <w:r w:rsidRPr="00A46A8A">
              <w:rPr>
                <w:rFonts w:cs="Arial"/>
                <w:sz w:val="22"/>
                <w:szCs w:val="22"/>
              </w:rPr>
              <w:t>form</w:t>
            </w:r>
            <w:r w:rsidR="00C501BD">
              <w:rPr>
                <w:rFonts w:cs="Arial"/>
                <w:sz w:val="22"/>
                <w:szCs w:val="22"/>
              </w:rPr>
              <w:t>, which comprises:</w:t>
            </w:r>
            <w:r w:rsidRPr="00A46A8A">
              <w:rPr>
                <w:rFonts w:cs="Arial"/>
                <w:sz w:val="22"/>
                <w:szCs w:val="22"/>
              </w:rPr>
              <w:t xml:space="preserve"> </w:t>
            </w:r>
          </w:p>
          <w:p w:rsidR="00093CAD" w:rsidRPr="00A46A8A" w:rsidRDefault="00093CAD" w:rsidP="003F76BB">
            <w:pPr>
              <w:ind w:left="720"/>
              <w:rPr>
                <w:rFonts w:cs="Arial"/>
                <w:sz w:val="22"/>
                <w:szCs w:val="22"/>
              </w:rPr>
            </w:pPr>
          </w:p>
          <w:p w:rsidR="00C501BD" w:rsidRPr="00A46A8A" w:rsidRDefault="00C501BD" w:rsidP="003F76BB">
            <w:pPr>
              <w:numPr>
                <w:ilvl w:val="0"/>
                <w:numId w:val="12"/>
              </w:numPr>
              <w:spacing w:line="280" w:lineRule="atLeast"/>
              <w:ind w:left="1560" w:hanging="426"/>
              <w:rPr>
                <w:rFonts w:cs="Arial"/>
                <w:sz w:val="22"/>
                <w:szCs w:val="22"/>
              </w:rPr>
            </w:pPr>
            <w:r w:rsidRPr="00A46A8A">
              <w:rPr>
                <w:rFonts w:cs="Arial"/>
                <w:b/>
                <w:sz w:val="22"/>
                <w:szCs w:val="22"/>
              </w:rPr>
              <w:t xml:space="preserve">Referral </w:t>
            </w:r>
            <w:r>
              <w:rPr>
                <w:rFonts w:cs="Arial"/>
                <w:b/>
                <w:sz w:val="22"/>
                <w:szCs w:val="22"/>
              </w:rPr>
              <w:t>Information</w:t>
            </w:r>
          </w:p>
          <w:p w:rsidR="00093CAD" w:rsidRPr="00A46A8A" w:rsidRDefault="00093CAD" w:rsidP="003F76BB">
            <w:pPr>
              <w:numPr>
                <w:ilvl w:val="0"/>
                <w:numId w:val="12"/>
              </w:numPr>
              <w:spacing w:line="280" w:lineRule="atLeast"/>
              <w:ind w:left="1560" w:hanging="426"/>
              <w:rPr>
                <w:rFonts w:cs="Arial"/>
                <w:sz w:val="22"/>
                <w:szCs w:val="22"/>
              </w:rPr>
            </w:pPr>
            <w:r w:rsidRPr="00A46A8A">
              <w:rPr>
                <w:rFonts w:cs="Arial"/>
                <w:b/>
                <w:sz w:val="22"/>
                <w:szCs w:val="22"/>
              </w:rPr>
              <w:t>Risk Assessment</w:t>
            </w:r>
          </w:p>
          <w:p w:rsidR="00093CAD" w:rsidRPr="00A46A8A" w:rsidRDefault="00093CAD" w:rsidP="003F76BB">
            <w:pPr>
              <w:numPr>
                <w:ilvl w:val="0"/>
                <w:numId w:val="12"/>
              </w:numPr>
              <w:spacing w:line="280" w:lineRule="atLeast"/>
              <w:ind w:left="1560" w:hanging="426"/>
              <w:rPr>
                <w:rFonts w:cs="Arial"/>
                <w:sz w:val="22"/>
                <w:szCs w:val="22"/>
              </w:rPr>
            </w:pPr>
            <w:r w:rsidRPr="00A46A8A">
              <w:rPr>
                <w:rFonts w:cs="Arial"/>
                <w:b/>
                <w:sz w:val="22"/>
                <w:szCs w:val="22"/>
              </w:rPr>
              <w:t xml:space="preserve">Permission to Place </w:t>
            </w:r>
          </w:p>
          <w:p w:rsidR="00093CAD" w:rsidRPr="00A46A8A" w:rsidRDefault="00093CAD" w:rsidP="003F76BB">
            <w:pPr>
              <w:ind w:hanging="2954"/>
              <w:rPr>
                <w:rFonts w:cs="Arial"/>
                <w:sz w:val="22"/>
                <w:szCs w:val="22"/>
              </w:rPr>
            </w:pPr>
          </w:p>
          <w:p w:rsidR="00B176C8" w:rsidRPr="00B176C8" w:rsidRDefault="00C501BD" w:rsidP="003F76BB">
            <w:pPr>
              <w:rPr>
                <w:rFonts w:cs="Arial"/>
                <w:sz w:val="22"/>
                <w:szCs w:val="22"/>
              </w:rPr>
            </w:pPr>
            <w:r w:rsidRPr="00A46A8A">
              <w:rPr>
                <w:rFonts w:cs="Arial"/>
                <w:sz w:val="22"/>
                <w:szCs w:val="22"/>
              </w:rPr>
              <w:t>and give timescales for submission</w:t>
            </w:r>
            <w:r w:rsidR="00B176C8">
              <w:rPr>
                <w:rFonts w:cs="Arial"/>
                <w:sz w:val="22"/>
                <w:szCs w:val="22"/>
              </w:rPr>
              <w:t xml:space="preserve">. </w:t>
            </w:r>
            <w:r w:rsidR="00B176C8" w:rsidRPr="00B176C8">
              <w:rPr>
                <w:rFonts w:cs="Arial"/>
                <w:b/>
                <w:sz w:val="22"/>
                <w:szCs w:val="22"/>
              </w:rPr>
              <w:t>A placement cannot be made without authorisation.</w:t>
            </w:r>
          </w:p>
        </w:tc>
      </w:tr>
      <w:tr w:rsidR="00093CAD" w:rsidRPr="00266664" w:rsidTr="003F76BB">
        <w:tc>
          <w:tcPr>
            <w:tcW w:w="9140" w:type="dxa"/>
            <w:shd w:val="clear" w:color="auto" w:fill="EEECE1"/>
          </w:tcPr>
          <w:p w:rsidR="00093CAD" w:rsidRPr="00A46A8A" w:rsidRDefault="00093CAD" w:rsidP="003F76BB">
            <w:pPr>
              <w:rPr>
                <w:b/>
                <w:sz w:val="22"/>
                <w:szCs w:val="22"/>
              </w:rPr>
            </w:pPr>
          </w:p>
        </w:tc>
      </w:tr>
      <w:tr w:rsidR="00093CAD" w:rsidRPr="00266664" w:rsidTr="003F76BB">
        <w:tc>
          <w:tcPr>
            <w:tcW w:w="9140" w:type="dxa"/>
          </w:tcPr>
          <w:p w:rsidR="00093CAD" w:rsidRPr="00A46A8A" w:rsidRDefault="00093CAD" w:rsidP="003F76BB">
            <w:pPr>
              <w:ind w:left="1276" w:hanging="1276"/>
              <w:rPr>
                <w:rFonts w:cs="Arial"/>
                <w:b/>
                <w:sz w:val="22"/>
                <w:szCs w:val="22"/>
              </w:rPr>
            </w:pPr>
          </w:p>
          <w:p w:rsidR="00093CAD" w:rsidRPr="00A46A8A" w:rsidRDefault="00093CAD" w:rsidP="003F76BB">
            <w:pPr>
              <w:ind w:left="1276" w:hanging="1276"/>
              <w:rPr>
                <w:rFonts w:cs="Arial"/>
                <w:sz w:val="22"/>
                <w:szCs w:val="22"/>
              </w:rPr>
            </w:pPr>
            <w:r w:rsidRPr="00A46A8A">
              <w:rPr>
                <w:rFonts w:cs="Arial"/>
                <w:b/>
                <w:sz w:val="22"/>
                <w:szCs w:val="22"/>
              </w:rPr>
              <w:t>Step 3:</w:t>
            </w:r>
            <w:r w:rsidRPr="00A46A8A">
              <w:rPr>
                <w:rFonts w:cs="Arial"/>
                <w:sz w:val="22"/>
                <w:szCs w:val="22"/>
              </w:rPr>
              <w:t xml:space="preserve">       </w:t>
            </w:r>
            <w:r w:rsidRPr="00A46A8A">
              <w:rPr>
                <w:rFonts w:cs="Arial"/>
                <w:b/>
                <w:sz w:val="22"/>
                <w:szCs w:val="22"/>
              </w:rPr>
              <w:t>CHECK</w:t>
            </w:r>
            <w:r w:rsidRPr="00A46A8A">
              <w:rPr>
                <w:rFonts w:cs="Arial"/>
                <w:b/>
                <w:i/>
                <w:sz w:val="22"/>
                <w:szCs w:val="22"/>
              </w:rPr>
              <w:t xml:space="preserve"> </w:t>
            </w:r>
            <w:r w:rsidRPr="00A46A8A">
              <w:rPr>
                <w:rFonts w:cs="Arial"/>
                <w:sz w:val="22"/>
                <w:szCs w:val="22"/>
              </w:rPr>
              <w:t>to see if the Professional has</w:t>
            </w:r>
            <w:r w:rsidRPr="00A46A8A">
              <w:rPr>
                <w:rFonts w:cs="Arial"/>
                <w:b/>
                <w:sz w:val="22"/>
                <w:szCs w:val="22"/>
              </w:rPr>
              <w:t xml:space="preserve"> </w:t>
            </w:r>
            <w:r w:rsidRPr="00A46A8A">
              <w:rPr>
                <w:rFonts w:cs="Arial"/>
                <w:sz w:val="22"/>
                <w:szCs w:val="22"/>
              </w:rPr>
              <w:t>establish</w:t>
            </w:r>
            <w:r>
              <w:rPr>
                <w:rFonts w:cs="Arial"/>
                <w:sz w:val="22"/>
                <w:szCs w:val="22"/>
              </w:rPr>
              <w:t>ed</w:t>
            </w:r>
            <w:r w:rsidRPr="00A46A8A">
              <w:rPr>
                <w:rFonts w:cs="Arial"/>
                <w:sz w:val="22"/>
                <w:szCs w:val="22"/>
              </w:rPr>
              <w:t xml:space="preserve"> the categorisation of the placement they seek, i.e. </w:t>
            </w:r>
            <w:r w:rsidRPr="00A46A8A">
              <w:rPr>
                <w:rFonts w:cs="Arial"/>
                <w:b/>
                <w:sz w:val="22"/>
                <w:szCs w:val="22"/>
              </w:rPr>
              <w:t>Standard, Complex or Specialist</w:t>
            </w:r>
            <w:r w:rsidRPr="00A46A8A">
              <w:rPr>
                <w:rFonts w:cs="Arial"/>
                <w:sz w:val="22"/>
                <w:szCs w:val="22"/>
              </w:rPr>
              <w:t xml:space="preserve"> and placement type and whether it is a Long / Short term, Sibling Group, Unaccompanied Asylum Seeking, Remand Foster Care, Parent &amp; Child placement. </w:t>
            </w:r>
          </w:p>
          <w:p w:rsidR="00093CAD" w:rsidRPr="00A46A8A" w:rsidRDefault="00093CAD" w:rsidP="003F76BB">
            <w:pPr>
              <w:ind w:left="1276"/>
              <w:rPr>
                <w:rFonts w:cs="Arial"/>
                <w:sz w:val="22"/>
                <w:szCs w:val="22"/>
              </w:rPr>
            </w:pPr>
          </w:p>
          <w:p w:rsidR="00093CAD" w:rsidRPr="00A46A8A" w:rsidRDefault="00093CAD" w:rsidP="003F76BB">
            <w:pPr>
              <w:ind w:left="1276"/>
              <w:rPr>
                <w:rFonts w:cs="Arial"/>
                <w:sz w:val="22"/>
                <w:szCs w:val="22"/>
              </w:rPr>
            </w:pPr>
            <w:r w:rsidRPr="00A46A8A">
              <w:rPr>
                <w:rFonts w:cs="Arial"/>
                <w:sz w:val="22"/>
                <w:szCs w:val="22"/>
              </w:rPr>
              <w:t xml:space="preserve">If </w:t>
            </w:r>
            <w:r w:rsidRPr="00A46A8A">
              <w:rPr>
                <w:rFonts w:cs="Arial"/>
                <w:b/>
                <w:sz w:val="22"/>
                <w:szCs w:val="22"/>
              </w:rPr>
              <w:t>NOT</w:t>
            </w:r>
            <w:r w:rsidR="003A76F3">
              <w:rPr>
                <w:rFonts w:cs="Arial"/>
                <w:sz w:val="22"/>
                <w:szCs w:val="22"/>
              </w:rPr>
              <w:t>, the ART</w:t>
            </w:r>
            <w:r w:rsidRPr="00A46A8A">
              <w:rPr>
                <w:rFonts w:cs="Arial"/>
                <w:sz w:val="22"/>
                <w:szCs w:val="22"/>
              </w:rPr>
              <w:t xml:space="preserve"> Officer must contact the professional to ensure this relevant information is obtained. </w:t>
            </w:r>
            <w:r>
              <w:rPr>
                <w:rFonts w:cs="Arial"/>
                <w:sz w:val="22"/>
                <w:szCs w:val="22"/>
              </w:rPr>
              <w:t xml:space="preserve"> </w:t>
            </w:r>
            <w:r w:rsidR="003A76F3">
              <w:rPr>
                <w:rFonts w:cs="Arial"/>
                <w:sz w:val="22"/>
                <w:szCs w:val="22"/>
              </w:rPr>
              <w:t xml:space="preserve">There may be extenuating circumstances were specific information is not available or know to the Professional. In these circumstances the ART Officer needs to obtain as much information as possible from the Professional prior to sending out the placement request and flag up </w:t>
            </w:r>
            <w:r w:rsidR="00CC7EDE">
              <w:rPr>
                <w:rFonts w:cs="Arial"/>
                <w:sz w:val="22"/>
                <w:szCs w:val="22"/>
              </w:rPr>
              <w:t xml:space="preserve">in the placement request </w:t>
            </w:r>
            <w:r w:rsidR="003A76F3">
              <w:rPr>
                <w:rFonts w:cs="Arial"/>
                <w:sz w:val="22"/>
                <w:szCs w:val="22"/>
              </w:rPr>
              <w:t xml:space="preserve">that further information is still pending. </w:t>
            </w:r>
          </w:p>
          <w:p w:rsidR="00093CAD" w:rsidRPr="00A46A8A" w:rsidRDefault="00093CAD" w:rsidP="003F76BB">
            <w:pPr>
              <w:rPr>
                <w:b/>
                <w:sz w:val="22"/>
                <w:szCs w:val="22"/>
              </w:rPr>
            </w:pPr>
          </w:p>
        </w:tc>
      </w:tr>
      <w:tr w:rsidR="00093CAD" w:rsidRPr="00266664" w:rsidTr="003F76BB">
        <w:tc>
          <w:tcPr>
            <w:tcW w:w="9140" w:type="dxa"/>
            <w:shd w:val="clear" w:color="auto" w:fill="EEECE1"/>
          </w:tcPr>
          <w:p w:rsidR="00093CAD" w:rsidRPr="00A46A8A" w:rsidRDefault="00093CAD" w:rsidP="003F76BB">
            <w:pPr>
              <w:rPr>
                <w:b/>
                <w:sz w:val="22"/>
                <w:szCs w:val="22"/>
              </w:rPr>
            </w:pPr>
          </w:p>
        </w:tc>
      </w:tr>
      <w:tr w:rsidR="00093CAD" w:rsidRPr="00266664" w:rsidTr="003F76BB">
        <w:tc>
          <w:tcPr>
            <w:tcW w:w="9140" w:type="dxa"/>
          </w:tcPr>
          <w:p w:rsidR="00093CAD" w:rsidRPr="00A46A8A" w:rsidRDefault="00093CAD" w:rsidP="003F76BB">
            <w:pPr>
              <w:ind w:left="1276" w:hanging="1276"/>
              <w:rPr>
                <w:rFonts w:cs="Arial"/>
                <w:b/>
                <w:sz w:val="22"/>
                <w:szCs w:val="22"/>
              </w:rPr>
            </w:pPr>
          </w:p>
          <w:p w:rsidR="00B176C8" w:rsidRPr="00A46A8A" w:rsidRDefault="00093CAD" w:rsidP="003F76BB">
            <w:pPr>
              <w:ind w:left="1276" w:hanging="1276"/>
              <w:rPr>
                <w:b/>
                <w:sz w:val="22"/>
                <w:szCs w:val="22"/>
              </w:rPr>
            </w:pPr>
            <w:r w:rsidRPr="00A46A8A">
              <w:rPr>
                <w:rFonts w:cs="Arial"/>
                <w:b/>
                <w:sz w:val="22"/>
                <w:szCs w:val="22"/>
              </w:rPr>
              <w:t>Step 4:</w:t>
            </w:r>
            <w:r w:rsidRPr="00A46A8A">
              <w:rPr>
                <w:rFonts w:cs="Arial"/>
                <w:sz w:val="22"/>
                <w:szCs w:val="22"/>
              </w:rPr>
              <w:t xml:space="preserve"> -</w:t>
            </w:r>
            <w:r w:rsidRPr="00A46A8A">
              <w:rPr>
                <w:sz w:val="22"/>
                <w:szCs w:val="22"/>
              </w:rPr>
              <w:t xml:space="preserve">    </w:t>
            </w:r>
            <w:r w:rsidRPr="00A46A8A">
              <w:rPr>
                <w:rFonts w:cs="Arial"/>
                <w:sz w:val="22"/>
                <w:szCs w:val="22"/>
              </w:rPr>
              <w:t>On receipt of documentation, save the forms to ‘</w:t>
            </w:r>
            <w:r w:rsidRPr="00A46A8A">
              <w:rPr>
                <w:rFonts w:cs="Arial"/>
                <w:b/>
                <w:sz w:val="22"/>
                <w:szCs w:val="22"/>
              </w:rPr>
              <w:t>referral folder</w:t>
            </w:r>
            <w:r w:rsidRPr="00A46A8A">
              <w:rPr>
                <w:rFonts w:cs="Arial"/>
                <w:sz w:val="22"/>
                <w:szCs w:val="22"/>
              </w:rPr>
              <w:t>’</w:t>
            </w:r>
          </w:p>
          <w:p w:rsidR="00093CAD" w:rsidRPr="00A46A8A" w:rsidRDefault="00093CAD" w:rsidP="003F76BB">
            <w:pPr>
              <w:ind w:left="1134"/>
              <w:rPr>
                <w:b/>
                <w:sz w:val="22"/>
                <w:szCs w:val="22"/>
              </w:rPr>
            </w:pPr>
          </w:p>
        </w:tc>
      </w:tr>
      <w:tr w:rsidR="00093CAD" w:rsidRPr="00266664" w:rsidTr="003F76BB">
        <w:tc>
          <w:tcPr>
            <w:tcW w:w="9140" w:type="dxa"/>
            <w:shd w:val="clear" w:color="auto" w:fill="EEECE1"/>
          </w:tcPr>
          <w:p w:rsidR="00093CAD" w:rsidRPr="00A46A8A" w:rsidRDefault="00093CAD" w:rsidP="003F76BB">
            <w:pPr>
              <w:ind w:left="1276" w:hanging="1276"/>
              <w:rPr>
                <w:rFonts w:cs="Arial"/>
                <w:b/>
                <w:sz w:val="22"/>
                <w:szCs w:val="22"/>
              </w:rPr>
            </w:pPr>
          </w:p>
        </w:tc>
      </w:tr>
      <w:tr w:rsidR="00093CAD" w:rsidRPr="00266664" w:rsidTr="003F76BB">
        <w:tc>
          <w:tcPr>
            <w:tcW w:w="9140" w:type="dxa"/>
          </w:tcPr>
          <w:p w:rsidR="00093CAD" w:rsidRPr="00A46A8A" w:rsidRDefault="00093CAD" w:rsidP="003F76BB">
            <w:pPr>
              <w:ind w:left="1134" w:hanging="1134"/>
              <w:rPr>
                <w:rFonts w:cs="Arial"/>
                <w:b/>
                <w:sz w:val="22"/>
                <w:szCs w:val="22"/>
              </w:rPr>
            </w:pPr>
          </w:p>
          <w:p w:rsidR="00093CAD" w:rsidRPr="00A46A8A" w:rsidRDefault="00093CAD" w:rsidP="003F76BB">
            <w:pPr>
              <w:ind w:left="1134" w:hanging="1134"/>
              <w:rPr>
                <w:rFonts w:cs="Arial"/>
                <w:sz w:val="22"/>
                <w:szCs w:val="22"/>
              </w:rPr>
            </w:pPr>
            <w:r w:rsidRPr="00A46A8A">
              <w:rPr>
                <w:rFonts w:cs="Arial"/>
                <w:b/>
                <w:sz w:val="22"/>
                <w:szCs w:val="22"/>
              </w:rPr>
              <w:t xml:space="preserve">Step 5: -   </w:t>
            </w:r>
            <w:r w:rsidRPr="00A46A8A">
              <w:rPr>
                <w:rFonts w:cs="Arial"/>
                <w:sz w:val="22"/>
                <w:szCs w:val="22"/>
              </w:rPr>
              <w:t>The AR</w:t>
            </w:r>
            <w:r>
              <w:rPr>
                <w:rFonts w:cs="Arial"/>
                <w:sz w:val="22"/>
                <w:szCs w:val="22"/>
              </w:rPr>
              <w:t>T</w:t>
            </w:r>
            <w:r w:rsidRPr="00A46A8A">
              <w:rPr>
                <w:rFonts w:cs="Arial"/>
                <w:sz w:val="22"/>
                <w:szCs w:val="22"/>
              </w:rPr>
              <w:t xml:space="preserve"> Officer will approach IFA’s on the Framework who can meet the relevant category of need and placement type required e.g. Placement Type: Unaccompanied Asylum Seeking –Complex needs.</w:t>
            </w:r>
          </w:p>
          <w:p w:rsidR="00093CAD" w:rsidRPr="00A46A8A" w:rsidRDefault="00093CAD" w:rsidP="003F76BB">
            <w:pPr>
              <w:ind w:left="1134" w:hanging="1134"/>
              <w:rPr>
                <w:rFonts w:cs="Arial"/>
                <w:sz w:val="22"/>
                <w:szCs w:val="22"/>
              </w:rPr>
            </w:pPr>
          </w:p>
          <w:p w:rsidR="00CC7EDE" w:rsidRPr="00CC7EDE" w:rsidRDefault="00093CAD" w:rsidP="003F76BB">
            <w:pPr>
              <w:pStyle w:val="ListParagraph"/>
              <w:numPr>
                <w:ilvl w:val="0"/>
                <w:numId w:val="10"/>
              </w:numPr>
              <w:spacing w:line="280" w:lineRule="atLeast"/>
              <w:ind w:left="1276" w:hanging="283"/>
              <w:contextualSpacing/>
              <w:rPr>
                <w:rFonts w:cs="Arial"/>
                <w:sz w:val="22"/>
                <w:szCs w:val="22"/>
              </w:rPr>
            </w:pPr>
            <w:r w:rsidRPr="00A46A8A">
              <w:rPr>
                <w:rFonts w:cs="Arial"/>
                <w:sz w:val="22"/>
                <w:szCs w:val="22"/>
              </w:rPr>
              <w:t>The AR</w:t>
            </w:r>
            <w:r>
              <w:rPr>
                <w:rFonts w:cs="Arial"/>
                <w:sz w:val="22"/>
                <w:szCs w:val="22"/>
              </w:rPr>
              <w:t>T</w:t>
            </w:r>
            <w:r w:rsidRPr="00A46A8A">
              <w:rPr>
                <w:rFonts w:cs="Arial"/>
                <w:sz w:val="22"/>
                <w:szCs w:val="22"/>
              </w:rPr>
              <w:t xml:space="preserve"> Officer must approach all IFA’s in </w:t>
            </w:r>
            <w:r w:rsidRPr="00A46A8A">
              <w:rPr>
                <w:rFonts w:cs="Arial"/>
                <w:b/>
                <w:sz w:val="22"/>
                <w:szCs w:val="22"/>
              </w:rPr>
              <w:t>Tier 1</w:t>
            </w:r>
            <w:r w:rsidRPr="00A46A8A">
              <w:rPr>
                <w:rFonts w:cs="Arial"/>
                <w:sz w:val="22"/>
                <w:szCs w:val="22"/>
              </w:rPr>
              <w:t xml:space="preserve"> in the first instance, in the relevant category and placement type. </w:t>
            </w:r>
            <w:r>
              <w:rPr>
                <w:rFonts w:cs="Arial"/>
                <w:sz w:val="22"/>
                <w:szCs w:val="22"/>
              </w:rPr>
              <w:t>A</w:t>
            </w:r>
            <w:r w:rsidRPr="00A46A8A">
              <w:rPr>
                <w:rFonts w:cs="Arial"/>
                <w:sz w:val="22"/>
                <w:szCs w:val="22"/>
              </w:rPr>
              <w:t xml:space="preserve"> response timescale should be given. </w:t>
            </w:r>
            <w:r w:rsidR="00CC7EDE" w:rsidRPr="00CC7EDE">
              <w:rPr>
                <w:rFonts w:cs="Arial"/>
                <w:sz w:val="22"/>
                <w:szCs w:val="22"/>
              </w:rPr>
              <w:t xml:space="preserve">  </w:t>
            </w:r>
          </w:p>
          <w:p w:rsidR="00093CAD" w:rsidRPr="00A46A8A" w:rsidRDefault="00093CAD" w:rsidP="003F76BB">
            <w:pPr>
              <w:pStyle w:val="ListParagraph"/>
              <w:ind w:left="1276" w:hanging="283"/>
              <w:rPr>
                <w:rFonts w:cs="Arial"/>
                <w:sz w:val="22"/>
                <w:szCs w:val="22"/>
              </w:rPr>
            </w:pPr>
          </w:p>
          <w:p w:rsidR="00093CAD" w:rsidRPr="00CC7EDE" w:rsidRDefault="00093CAD" w:rsidP="003F76BB">
            <w:pPr>
              <w:pStyle w:val="ListParagraph"/>
              <w:numPr>
                <w:ilvl w:val="0"/>
                <w:numId w:val="10"/>
              </w:numPr>
              <w:spacing w:line="280" w:lineRule="atLeast"/>
              <w:ind w:left="1276" w:hanging="283"/>
              <w:contextualSpacing/>
              <w:rPr>
                <w:rFonts w:cs="Arial"/>
                <w:b/>
                <w:sz w:val="22"/>
                <w:szCs w:val="22"/>
              </w:rPr>
            </w:pPr>
            <w:r w:rsidRPr="00A46A8A">
              <w:rPr>
                <w:rFonts w:cs="Arial"/>
                <w:sz w:val="22"/>
                <w:szCs w:val="22"/>
              </w:rPr>
              <w:t xml:space="preserve">If no IFA’s are able to meet the placement request in Tier 1, </w:t>
            </w:r>
            <w:r w:rsidRPr="00A46A8A">
              <w:rPr>
                <w:rFonts w:cs="Arial"/>
                <w:b/>
                <w:sz w:val="22"/>
                <w:szCs w:val="22"/>
              </w:rPr>
              <w:t>Tier 2</w:t>
            </w:r>
            <w:r w:rsidRPr="00A46A8A">
              <w:rPr>
                <w:rFonts w:cs="Arial"/>
                <w:sz w:val="22"/>
                <w:szCs w:val="22"/>
              </w:rPr>
              <w:t xml:space="preserve"> providers are to be approached. </w:t>
            </w:r>
          </w:p>
          <w:p w:rsidR="00093CAD" w:rsidRDefault="00093CAD" w:rsidP="003F76BB">
            <w:pPr>
              <w:pStyle w:val="ListParagraph"/>
              <w:spacing w:line="280" w:lineRule="atLeast"/>
              <w:ind w:left="0"/>
              <w:contextualSpacing/>
              <w:rPr>
                <w:rFonts w:cs="Arial"/>
                <w:b/>
                <w:sz w:val="22"/>
                <w:szCs w:val="22"/>
              </w:rPr>
            </w:pPr>
          </w:p>
          <w:p w:rsidR="00093CAD" w:rsidRPr="00A46A8A" w:rsidRDefault="00093CAD" w:rsidP="003F76BB">
            <w:pPr>
              <w:pStyle w:val="ListParagraph"/>
              <w:numPr>
                <w:ilvl w:val="0"/>
                <w:numId w:val="10"/>
              </w:numPr>
              <w:spacing w:line="280" w:lineRule="atLeast"/>
              <w:ind w:left="1276" w:hanging="283"/>
              <w:contextualSpacing/>
              <w:rPr>
                <w:rFonts w:cs="Arial"/>
                <w:b/>
                <w:sz w:val="22"/>
                <w:szCs w:val="22"/>
              </w:rPr>
            </w:pPr>
            <w:r w:rsidRPr="00A46A8A">
              <w:rPr>
                <w:rFonts w:cs="Arial"/>
                <w:sz w:val="22"/>
                <w:szCs w:val="22"/>
              </w:rPr>
              <w:t xml:space="preserve">If no placement request can be met by Tier 2 providers, </w:t>
            </w:r>
            <w:r>
              <w:rPr>
                <w:rFonts w:cs="Arial"/>
                <w:sz w:val="22"/>
                <w:szCs w:val="22"/>
              </w:rPr>
              <w:t xml:space="preserve">the ART Officer in consultation with the Professional / ART Manager will re-assesses the placement needs prior to approaching </w:t>
            </w:r>
            <w:r w:rsidRPr="00A46A8A">
              <w:rPr>
                <w:rFonts w:cs="Arial"/>
                <w:b/>
                <w:sz w:val="22"/>
                <w:szCs w:val="22"/>
              </w:rPr>
              <w:t>Tier 3</w:t>
            </w:r>
            <w:r>
              <w:rPr>
                <w:rFonts w:cs="Arial"/>
                <w:b/>
                <w:sz w:val="22"/>
                <w:szCs w:val="22"/>
              </w:rPr>
              <w:t xml:space="preserve"> </w:t>
            </w:r>
            <w:r w:rsidRPr="00093CAD">
              <w:rPr>
                <w:rFonts w:cs="Arial"/>
                <w:sz w:val="22"/>
                <w:szCs w:val="22"/>
              </w:rPr>
              <w:t>providers</w:t>
            </w:r>
            <w:r>
              <w:rPr>
                <w:rFonts w:cs="Arial"/>
                <w:b/>
                <w:sz w:val="22"/>
                <w:szCs w:val="22"/>
              </w:rPr>
              <w:t>.</w:t>
            </w:r>
            <w:r w:rsidRPr="00A46A8A">
              <w:rPr>
                <w:rFonts w:cs="Arial"/>
                <w:b/>
                <w:sz w:val="22"/>
                <w:szCs w:val="22"/>
              </w:rPr>
              <w:t xml:space="preserve">  </w:t>
            </w:r>
          </w:p>
          <w:p w:rsidR="00093CAD" w:rsidRPr="00A46A8A" w:rsidRDefault="00093CAD" w:rsidP="003F76BB">
            <w:pPr>
              <w:pStyle w:val="ListParagraph"/>
              <w:ind w:left="1276" w:hanging="283"/>
              <w:rPr>
                <w:rFonts w:cs="Arial"/>
                <w:sz w:val="22"/>
                <w:szCs w:val="22"/>
              </w:rPr>
            </w:pPr>
          </w:p>
          <w:p w:rsidR="00093CAD" w:rsidRPr="00A46A8A" w:rsidRDefault="00093CAD" w:rsidP="003F76BB">
            <w:pPr>
              <w:pStyle w:val="ListParagraph"/>
              <w:numPr>
                <w:ilvl w:val="0"/>
                <w:numId w:val="10"/>
              </w:numPr>
              <w:spacing w:line="280" w:lineRule="atLeast"/>
              <w:ind w:left="1276" w:hanging="283"/>
              <w:contextualSpacing/>
              <w:rPr>
                <w:rFonts w:cs="Arial"/>
                <w:sz w:val="22"/>
                <w:szCs w:val="22"/>
              </w:rPr>
            </w:pPr>
            <w:r w:rsidRPr="00A46A8A">
              <w:rPr>
                <w:rFonts w:cs="Arial"/>
                <w:sz w:val="22"/>
                <w:szCs w:val="22"/>
              </w:rPr>
              <w:t>If no suitable foster families are identified in the relevant category for Tier 1, 2 and 3 all IFA</w:t>
            </w:r>
            <w:r>
              <w:rPr>
                <w:rFonts w:cs="Arial"/>
                <w:sz w:val="22"/>
                <w:szCs w:val="22"/>
              </w:rPr>
              <w:t>s</w:t>
            </w:r>
            <w:r w:rsidRPr="00A46A8A">
              <w:rPr>
                <w:rFonts w:cs="Arial"/>
                <w:sz w:val="22"/>
                <w:szCs w:val="22"/>
              </w:rPr>
              <w:t xml:space="preserve"> on the framework will be invited to respond</w:t>
            </w:r>
            <w:r>
              <w:rPr>
                <w:rFonts w:cs="Arial"/>
                <w:sz w:val="22"/>
                <w:szCs w:val="22"/>
              </w:rPr>
              <w:t xml:space="preserve">. In this case the lowest priced and </w:t>
            </w:r>
            <w:r w:rsidR="00CC7EDE">
              <w:rPr>
                <w:rFonts w:cs="Arial"/>
                <w:sz w:val="22"/>
                <w:szCs w:val="22"/>
              </w:rPr>
              <w:t xml:space="preserve">most </w:t>
            </w:r>
            <w:r>
              <w:rPr>
                <w:rFonts w:cs="Arial"/>
                <w:sz w:val="22"/>
                <w:szCs w:val="22"/>
              </w:rPr>
              <w:t xml:space="preserve">suitable </w:t>
            </w:r>
            <w:r w:rsidRPr="00A46A8A">
              <w:rPr>
                <w:rFonts w:cs="Arial"/>
                <w:sz w:val="22"/>
                <w:szCs w:val="22"/>
              </w:rPr>
              <w:t xml:space="preserve">foster placement/s should be put forward. </w:t>
            </w:r>
          </w:p>
          <w:p w:rsidR="00093CAD" w:rsidRPr="00A46A8A" w:rsidRDefault="00093CAD" w:rsidP="003F76BB">
            <w:pPr>
              <w:ind w:left="1276" w:hanging="1276"/>
              <w:rPr>
                <w:rFonts w:cs="Arial"/>
                <w:b/>
                <w:sz w:val="22"/>
                <w:szCs w:val="22"/>
              </w:rPr>
            </w:pPr>
          </w:p>
        </w:tc>
      </w:tr>
      <w:tr w:rsidR="00093CAD" w:rsidRPr="00266664" w:rsidTr="003F76BB">
        <w:tc>
          <w:tcPr>
            <w:tcW w:w="9140" w:type="dxa"/>
            <w:shd w:val="clear" w:color="auto" w:fill="EEECE1"/>
          </w:tcPr>
          <w:p w:rsidR="00093CAD" w:rsidRPr="00A46A8A" w:rsidRDefault="00093CAD" w:rsidP="003F76BB">
            <w:pPr>
              <w:ind w:left="1276" w:hanging="1276"/>
              <w:rPr>
                <w:rFonts w:cs="Arial"/>
                <w:b/>
                <w:sz w:val="22"/>
                <w:szCs w:val="22"/>
              </w:rPr>
            </w:pPr>
          </w:p>
        </w:tc>
      </w:tr>
      <w:tr w:rsidR="00093CAD" w:rsidRPr="00266664" w:rsidTr="003F76BB">
        <w:tc>
          <w:tcPr>
            <w:tcW w:w="9140" w:type="dxa"/>
          </w:tcPr>
          <w:p w:rsidR="00093CAD" w:rsidRPr="00A46A8A" w:rsidRDefault="00093CAD" w:rsidP="003F76BB">
            <w:pPr>
              <w:ind w:left="851" w:hanging="851"/>
              <w:rPr>
                <w:rFonts w:cs="Arial"/>
                <w:sz w:val="22"/>
                <w:szCs w:val="22"/>
              </w:rPr>
            </w:pPr>
            <w:r w:rsidRPr="00A46A8A">
              <w:rPr>
                <w:rFonts w:cs="Arial"/>
                <w:b/>
                <w:sz w:val="22"/>
                <w:szCs w:val="22"/>
              </w:rPr>
              <w:t xml:space="preserve">Step </w:t>
            </w:r>
            <w:r>
              <w:rPr>
                <w:rFonts w:cs="Arial"/>
                <w:b/>
                <w:sz w:val="22"/>
                <w:szCs w:val="22"/>
              </w:rPr>
              <w:t>6</w:t>
            </w:r>
            <w:r w:rsidRPr="00A46A8A">
              <w:rPr>
                <w:rFonts w:cs="Arial"/>
                <w:b/>
                <w:sz w:val="22"/>
                <w:szCs w:val="22"/>
              </w:rPr>
              <w:t>:</w:t>
            </w:r>
            <w:r w:rsidRPr="00A46A8A">
              <w:rPr>
                <w:rFonts w:cs="Arial"/>
                <w:sz w:val="22"/>
                <w:szCs w:val="22"/>
              </w:rPr>
              <w:t xml:space="preserve"> As responses from providers come back record the NO’s and YES </w:t>
            </w:r>
            <w:r w:rsidR="00B176C8">
              <w:rPr>
                <w:rFonts w:cs="Arial"/>
                <w:sz w:val="22"/>
                <w:szCs w:val="22"/>
              </w:rPr>
              <w:t>‘s</w:t>
            </w:r>
          </w:p>
          <w:p w:rsidR="00093CAD" w:rsidRPr="00A46A8A" w:rsidRDefault="00093CAD" w:rsidP="003F76BB">
            <w:pPr>
              <w:rPr>
                <w:rFonts w:cs="Arial"/>
                <w:sz w:val="22"/>
                <w:szCs w:val="22"/>
              </w:rPr>
            </w:pPr>
          </w:p>
          <w:p w:rsidR="00093CAD" w:rsidRDefault="00093CAD" w:rsidP="003F76BB">
            <w:pPr>
              <w:ind w:left="851"/>
              <w:rPr>
                <w:rFonts w:cs="Arial"/>
                <w:sz w:val="22"/>
                <w:szCs w:val="22"/>
              </w:rPr>
            </w:pPr>
            <w:r>
              <w:rPr>
                <w:rFonts w:cs="Arial"/>
                <w:sz w:val="22"/>
                <w:szCs w:val="22"/>
              </w:rPr>
              <w:t>When a Provider/s identifies</w:t>
            </w:r>
            <w:r w:rsidRPr="00A46A8A">
              <w:rPr>
                <w:rFonts w:cs="Arial"/>
                <w:sz w:val="22"/>
                <w:szCs w:val="22"/>
              </w:rPr>
              <w:t xml:space="preserve"> possible matches and sends through relevant Foster Carer details, the AR</w:t>
            </w:r>
            <w:r>
              <w:rPr>
                <w:rFonts w:cs="Arial"/>
                <w:sz w:val="22"/>
                <w:szCs w:val="22"/>
              </w:rPr>
              <w:t>T</w:t>
            </w:r>
            <w:r w:rsidRPr="00A46A8A">
              <w:rPr>
                <w:rFonts w:cs="Arial"/>
                <w:sz w:val="22"/>
                <w:szCs w:val="22"/>
              </w:rPr>
              <w:t xml:space="preserve"> Officer will </w:t>
            </w:r>
            <w:r w:rsidR="00CC7EDE">
              <w:rPr>
                <w:rFonts w:cs="Arial"/>
                <w:sz w:val="22"/>
                <w:szCs w:val="22"/>
              </w:rPr>
              <w:t xml:space="preserve">select the most suitable foster placements, offering the lowest price and </w:t>
            </w:r>
            <w:r w:rsidRPr="00A46A8A">
              <w:rPr>
                <w:rFonts w:cs="Arial"/>
                <w:sz w:val="22"/>
                <w:szCs w:val="22"/>
              </w:rPr>
              <w:t xml:space="preserve">forward these to the Professional </w:t>
            </w:r>
            <w:r>
              <w:rPr>
                <w:rFonts w:cs="Arial"/>
                <w:sz w:val="22"/>
                <w:szCs w:val="22"/>
              </w:rPr>
              <w:t xml:space="preserve">with the costs of placement </w:t>
            </w:r>
            <w:r w:rsidRPr="00A46A8A">
              <w:rPr>
                <w:rFonts w:cs="Arial"/>
                <w:sz w:val="22"/>
                <w:szCs w:val="22"/>
              </w:rPr>
              <w:t xml:space="preserve">for review </w:t>
            </w:r>
            <w:r w:rsidR="00B176C8">
              <w:rPr>
                <w:rFonts w:cs="Arial"/>
                <w:sz w:val="22"/>
                <w:szCs w:val="22"/>
              </w:rPr>
              <w:t xml:space="preserve">to </w:t>
            </w:r>
            <w:r w:rsidRPr="00A46A8A">
              <w:rPr>
                <w:rFonts w:cs="Arial"/>
                <w:sz w:val="22"/>
                <w:szCs w:val="22"/>
              </w:rPr>
              <w:t xml:space="preserve">agree the final match. </w:t>
            </w:r>
          </w:p>
          <w:p w:rsidR="00093CAD" w:rsidRDefault="00093CAD" w:rsidP="003F76BB">
            <w:pPr>
              <w:ind w:left="851"/>
              <w:rPr>
                <w:rFonts w:cs="Arial"/>
                <w:sz w:val="22"/>
                <w:szCs w:val="22"/>
              </w:rPr>
            </w:pPr>
          </w:p>
          <w:p w:rsidR="00093CAD" w:rsidRPr="00093CAD" w:rsidRDefault="00093CAD" w:rsidP="003F76BB">
            <w:pPr>
              <w:ind w:left="851"/>
              <w:rPr>
                <w:rFonts w:cs="Arial"/>
                <w:sz w:val="22"/>
                <w:szCs w:val="22"/>
              </w:rPr>
            </w:pPr>
            <w:r w:rsidRPr="00093CAD">
              <w:rPr>
                <w:rFonts w:cs="Arial"/>
                <w:sz w:val="22"/>
                <w:szCs w:val="22"/>
              </w:rPr>
              <w:t xml:space="preserve">The relevant Specialist Children’s Services Area Director will need to be notified and their permission sought for any placement exceeding £900 per week and any additional costs </w:t>
            </w:r>
            <w:r w:rsidR="00CC7EDE">
              <w:rPr>
                <w:rFonts w:cs="Arial"/>
                <w:sz w:val="22"/>
                <w:szCs w:val="22"/>
              </w:rPr>
              <w:t>t</w:t>
            </w:r>
            <w:r w:rsidRPr="00093CAD">
              <w:rPr>
                <w:rFonts w:cs="Arial"/>
                <w:sz w:val="22"/>
                <w:szCs w:val="22"/>
              </w:rPr>
              <w:t xml:space="preserve">o be incurred as part of the placement. </w:t>
            </w:r>
          </w:p>
          <w:p w:rsidR="00093CAD" w:rsidRPr="00A46A8A" w:rsidRDefault="00093CAD" w:rsidP="003F76BB">
            <w:pPr>
              <w:ind w:left="1276" w:hanging="1276"/>
              <w:rPr>
                <w:rFonts w:cs="Arial"/>
                <w:b/>
                <w:sz w:val="22"/>
                <w:szCs w:val="22"/>
              </w:rPr>
            </w:pPr>
          </w:p>
        </w:tc>
      </w:tr>
      <w:tr w:rsidR="00093CAD" w:rsidRPr="00266664" w:rsidTr="003F76BB">
        <w:tc>
          <w:tcPr>
            <w:tcW w:w="9140" w:type="dxa"/>
            <w:shd w:val="clear" w:color="auto" w:fill="EEECE1"/>
          </w:tcPr>
          <w:p w:rsidR="00093CAD" w:rsidRPr="00A46A8A" w:rsidRDefault="00093CAD" w:rsidP="003F76BB">
            <w:pPr>
              <w:ind w:left="1276" w:hanging="1276"/>
              <w:rPr>
                <w:rFonts w:cs="Arial"/>
                <w:b/>
                <w:sz w:val="22"/>
                <w:szCs w:val="22"/>
              </w:rPr>
            </w:pPr>
          </w:p>
        </w:tc>
      </w:tr>
      <w:tr w:rsidR="00093CAD" w:rsidRPr="00266664" w:rsidTr="003F76BB">
        <w:tc>
          <w:tcPr>
            <w:tcW w:w="9140" w:type="dxa"/>
          </w:tcPr>
          <w:p w:rsidR="00093CAD" w:rsidRPr="00A46A8A" w:rsidRDefault="00093CAD" w:rsidP="003F76BB">
            <w:pPr>
              <w:ind w:left="993" w:hanging="993"/>
              <w:rPr>
                <w:rFonts w:cs="Arial"/>
                <w:sz w:val="22"/>
                <w:szCs w:val="22"/>
              </w:rPr>
            </w:pPr>
            <w:r>
              <w:rPr>
                <w:rFonts w:cs="Arial"/>
                <w:b/>
                <w:sz w:val="22"/>
                <w:szCs w:val="22"/>
              </w:rPr>
              <w:t>Step 7</w:t>
            </w:r>
            <w:r w:rsidRPr="00A46A8A">
              <w:rPr>
                <w:rFonts w:cs="Arial"/>
                <w:b/>
                <w:sz w:val="22"/>
                <w:szCs w:val="22"/>
              </w:rPr>
              <w:t xml:space="preserve">:  </w:t>
            </w:r>
            <w:r w:rsidRPr="00A46A8A">
              <w:rPr>
                <w:rFonts w:cs="Arial"/>
                <w:sz w:val="22"/>
                <w:szCs w:val="22"/>
              </w:rPr>
              <w:t xml:space="preserve">The Professional, will be required to confirm the placement choice and placement start date </w:t>
            </w:r>
            <w:r>
              <w:rPr>
                <w:rFonts w:cs="Arial"/>
                <w:sz w:val="22"/>
                <w:szCs w:val="22"/>
              </w:rPr>
              <w:t xml:space="preserve">to the Provider and the ART Officer. </w:t>
            </w:r>
          </w:p>
          <w:p w:rsidR="00093CAD" w:rsidRPr="00A46A8A" w:rsidRDefault="00093CAD" w:rsidP="003F76BB">
            <w:pPr>
              <w:rPr>
                <w:rFonts w:cs="Arial"/>
                <w:sz w:val="22"/>
                <w:szCs w:val="22"/>
              </w:rPr>
            </w:pPr>
          </w:p>
          <w:p w:rsidR="00093CAD" w:rsidRPr="00A46A8A" w:rsidRDefault="00093CAD" w:rsidP="003F76BB">
            <w:pPr>
              <w:rPr>
                <w:rFonts w:cs="Arial"/>
                <w:sz w:val="22"/>
                <w:szCs w:val="22"/>
              </w:rPr>
            </w:pPr>
            <w:r w:rsidRPr="00A46A8A">
              <w:rPr>
                <w:rFonts w:cs="Arial"/>
                <w:i/>
                <w:sz w:val="22"/>
                <w:szCs w:val="22"/>
              </w:rPr>
              <w:t>AR</w:t>
            </w:r>
            <w:r>
              <w:rPr>
                <w:rFonts w:cs="Arial"/>
                <w:i/>
                <w:sz w:val="22"/>
                <w:szCs w:val="22"/>
              </w:rPr>
              <w:t>T</w:t>
            </w:r>
            <w:r w:rsidRPr="00A46A8A">
              <w:rPr>
                <w:rFonts w:cs="Arial"/>
                <w:i/>
                <w:sz w:val="22"/>
                <w:szCs w:val="22"/>
              </w:rPr>
              <w:t xml:space="preserve"> officer is </w:t>
            </w:r>
            <w:r>
              <w:rPr>
                <w:rFonts w:cs="Arial"/>
                <w:i/>
                <w:sz w:val="22"/>
                <w:szCs w:val="22"/>
              </w:rPr>
              <w:t>to</w:t>
            </w:r>
            <w:r w:rsidRPr="00A46A8A">
              <w:rPr>
                <w:rFonts w:cs="Arial"/>
                <w:i/>
                <w:sz w:val="22"/>
                <w:szCs w:val="22"/>
              </w:rPr>
              <w:t xml:space="preserve"> carry out the following</w:t>
            </w:r>
            <w:r w:rsidRPr="00A46A8A">
              <w:rPr>
                <w:rFonts w:cs="Arial"/>
                <w:sz w:val="22"/>
                <w:szCs w:val="22"/>
              </w:rPr>
              <w:t xml:space="preserve">: </w:t>
            </w:r>
          </w:p>
          <w:p w:rsidR="00093CAD" w:rsidRPr="00A46A8A" w:rsidRDefault="00093CAD" w:rsidP="003F76BB">
            <w:pPr>
              <w:rPr>
                <w:rFonts w:cs="Arial"/>
                <w:sz w:val="22"/>
                <w:szCs w:val="22"/>
              </w:rPr>
            </w:pPr>
          </w:p>
          <w:p w:rsidR="00093CAD" w:rsidRPr="00A46A8A" w:rsidRDefault="00093CAD" w:rsidP="003F76BB">
            <w:pPr>
              <w:pStyle w:val="ListParagraph"/>
              <w:numPr>
                <w:ilvl w:val="0"/>
                <w:numId w:val="14"/>
              </w:numPr>
              <w:spacing w:line="280" w:lineRule="atLeast"/>
              <w:contextualSpacing/>
              <w:rPr>
                <w:rFonts w:cs="Arial"/>
                <w:sz w:val="22"/>
                <w:szCs w:val="22"/>
              </w:rPr>
            </w:pPr>
            <w:r>
              <w:rPr>
                <w:rFonts w:cs="Arial"/>
                <w:sz w:val="22"/>
                <w:szCs w:val="22"/>
              </w:rPr>
              <w:t>Notify other providers who made offers that a placement has been identified</w:t>
            </w:r>
          </w:p>
          <w:p w:rsidR="00093CAD" w:rsidRPr="00A46A8A" w:rsidRDefault="00093CAD" w:rsidP="003F76BB">
            <w:pPr>
              <w:rPr>
                <w:rFonts w:cs="Arial"/>
                <w:sz w:val="22"/>
                <w:szCs w:val="22"/>
              </w:rPr>
            </w:pPr>
          </w:p>
          <w:p w:rsidR="00093CAD" w:rsidRPr="00A46A8A" w:rsidRDefault="00093CAD" w:rsidP="003F76BB">
            <w:pPr>
              <w:pStyle w:val="ListParagraph"/>
              <w:numPr>
                <w:ilvl w:val="0"/>
                <w:numId w:val="13"/>
              </w:numPr>
              <w:spacing w:line="280" w:lineRule="atLeast"/>
              <w:contextualSpacing/>
              <w:rPr>
                <w:rFonts w:cs="Arial"/>
                <w:sz w:val="22"/>
                <w:szCs w:val="22"/>
              </w:rPr>
            </w:pPr>
            <w:r w:rsidRPr="00A46A8A">
              <w:rPr>
                <w:rFonts w:cs="Arial"/>
                <w:sz w:val="22"/>
                <w:szCs w:val="22"/>
              </w:rPr>
              <w:t xml:space="preserve">Complete sections 1, 2 and 3 of Individual Placement Agreement (IPA) </w:t>
            </w:r>
            <w:r>
              <w:rPr>
                <w:rFonts w:cs="Arial"/>
                <w:sz w:val="22"/>
                <w:szCs w:val="22"/>
              </w:rPr>
              <w:t xml:space="preserve">as well as the Pricing </w:t>
            </w:r>
            <w:r w:rsidR="00B06EB4">
              <w:rPr>
                <w:rFonts w:cs="Arial"/>
                <w:sz w:val="22"/>
                <w:szCs w:val="22"/>
              </w:rPr>
              <w:t xml:space="preserve">Schedule </w:t>
            </w:r>
            <w:r w:rsidRPr="00A46A8A">
              <w:rPr>
                <w:rFonts w:cs="Arial"/>
                <w:sz w:val="22"/>
                <w:szCs w:val="22"/>
              </w:rPr>
              <w:t>and send to the Provider and the Professional to complete.</w:t>
            </w:r>
          </w:p>
          <w:p w:rsidR="00093CAD" w:rsidRPr="00A46A8A" w:rsidRDefault="00093CAD" w:rsidP="003F76BB">
            <w:pPr>
              <w:rPr>
                <w:rFonts w:cs="Arial"/>
                <w:sz w:val="22"/>
                <w:szCs w:val="22"/>
              </w:rPr>
            </w:pPr>
          </w:p>
          <w:p w:rsidR="00093CAD" w:rsidRPr="00A46A8A" w:rsidRDefault="00B176C8" w:rsidP="003F76BB">
            <w:pPr>
              <w:pStyle w:val="ListParagraph"/>
              <w:numPr>
                <w:ilvl w:val="0"/>
                <w:numId w:val="11"/>
              </w:numPr>
              <w:spacing w:after="200"/>
              <w:contextualSpacing/>
              <w:rPr>
                <w:rFonts w:cs="Arial"/>
                <w:sz w:val="22"/>
                <w:szCs w:val="22"/>
              </w:rPr>
            </w:pPr>
            <w:r>
              <w:rPr>
                <w:rFonts w:cs="Arial"/>
                <w:sz w:val="22"/>
                <w:szCs w:val="22"/>
              </w:rPr>
              <w:t>Record all carer</w:t>
            </w:r>
            <w:r w:rsidR="00093CAD" w:rsidRPr="00A46A8A">
              <w:rPr>
                <w:rFonts w:cs="Arial"/>
                <w:sz w:val="22"/>
                <w:szCs w:val="22"/>
              </w:rPr>
              <w:t>s</w:t>
            </w:r>
            <w:r>
              <w:rPr>
                <w:rFonts w:cs="Arial"/>
                <w:sz w:val="22"/>
                <w:szCs w:val="22"/>
              </w:rPr>
              <w:t>’</w:t>
            </w:r>
            <w:r w:rsidR="00093CAD" w:rsidRPr="00A46A8A">
              <w:rPr>
                <w:rFonts w:cs="Arial"/>
                <w:sz w:val="22"/>
                <w:szCs w:val="22"/>
              </w:rPr>
              <w:t xml:space="preserve"> details</w:t>
            </w:r>
          </w:p>
          <w:p w:rsidR="00093CAD" w:rsidRPr="00A46A8A" w:rsidRDefault="00093CAD" w:rsidP="003F76BB">
            <w:pPr>
              <w:pStyle w:val="ListParagraph"/>
              <w:numPr>
                <w:ilvl w:val="0"/>
                <w:numId w:val="11"/>
              </w:numPr>
              <w:spacing w:line="280" w:lineRule="atLeast"/>
              <w:contextualSpacing/>
              <w:rPr>
                <w:rFonts w:cs="Arial"/>
                <w:sz w:val="22"/>
                <w:szCs w:val="22"/>
              </w:rPr>
            </w:pPr>
            <w:r w:rsidRPr="00A46A8A">
              <w:rPr>
                <w:rFonts w:cs="Arial"/>
                <w:sz w:val="22"/>
                <w:szCs w:val="22"/>
              </w:rPr>
              <w:t xml:space="preserve">Update the spreadsheet with the placement information. </w:t>
            </w:r>
          </w:p>
          <w:p w:rsidR="00093CAD" w:rsidRPr="00A46A8A" w:rsidRDefault="00093CAD" w:rsidP="003F76BB">
            <w:pPr>
              <w:pStyle w:val="ListParagraph"/>
              <w:rPr>
                <w:rFonts w:cs="Arial"/>
                <w:sz w:val="22"/>
                <w:szCs w:val="22"/>
              </w:rPr>
            </w:pPr>
          </w:p>
          <w:p w:rsidR="00093CAD" w:rsidRPr="00A46A8A" w:rsidRDefault="00093CAD" w:rsidP="003F76BB">
            <w:pPr>
              <w:pStyle w:val="ListParagraph"/>
              <w:spacing w:line="280" w:lineRule="atLeast"/>
              <w:ind w:left="0"/>
              <w:contextualSpacing/>
              <w:rPr>
                <w:rFonts w:cs="Arial"/>
                <w:b/>
                <w:sz w:val="22"/>
                <w:szCs w:val="22"/>
              </w:rPr>
            </w:pPr>
          </w:p>
        </w:tc>
      </w:tr>
    </w:tbl>
    <w:p w:rsidR="006B5078" w:rsidRDefault="006B5078" w:rsidP="006B5078">
      <w:pPr>
        <w:rPr>
          <w:sz w:val="22"/>
          <w:szCs w:val="22"/>
        </w:rPr>
      </w:pPr>
    </w:p>
    <w:p w:rsidR="00DB2C3F" w:rsidRPr="00A46A8A" w:rsidRDefault="00DB2C3F" w:rsidP="006B5078">
      <w:pPr>
        <w:rPr>
          <w:sz w:val="22"/>
          <w:szCs w:val="22"/>
        </w:rPr>
      </w:pPr>
    </w:p>
    <w:p w:rsidR="009B0574" w:rsidRDefault="009B0574" w:rsidP="009B0574">
      <w:pPr>
        <w:rPr>
          <w:b/>
        </w:rPr>
      </w:pPr>
    </w:p>
    <w:p w:rsidR="003F76BB" w:rsidRPr="003F76BB" w:rsidRDefault="003F76BB" w:rsidP="003F76BB"/>
    <w:p w:rsidR="009B0574" w:rsidRDefault="00A92143" w:rsidP="00A92143">
      <w:pPr>
        <w:pStyle w:val="Heading1"/>
      </w:pPr>
      <w:r>
        <w:lastRenderedPageBreak/>
        <w:t xml:space="preserve">6. Pricing </w:t>
      </w:r>
    </w:p>
    <w:p w:rsidR="00A92143" w:rsidRDefault="00A92143" w:rsidP="00A92143"/>
    <w:p w:rsidR="00E819C3" w:rsidRPr="003A76F3" w:rsidRDefault="00A92143" w:rsidP="00E819C3">
      <w:pPr>
        <w:pStyle w:val="NoSpacing"/>
        <w:rPr>
          <w:rFonts w:ascii="Arial" w:hAnsi="Arial" w:cs="Arial"/>
        </w:rPr>
      </w:pPr>
      <w:r w:rsidRPr="00A46A8A">
        <w:rPr>
          <w:rFonts w:ascii="Arial" w:hAnsi="Arial" w:cs="Arial"/>
        </w:rPr>
        <w:t xml:space="preserve">Under the Framework, all weekly unit costs for each placement </w:t>
      </w:r>
      <w:r w:rsidR="00A46A8A" w:rsidRPr="00A46A8A">
        <w:rPr>
          <w:rFonts w:ascii="Arial" w:hAnsi="Arial" w:cs="Arial"/>
        </w:rPr>
        <w:t>ha</w:t>
      </w:r>
      <w:r w:rsidR="00B176C8">
        <w:rPr>
          <w:rFonts w:ascii="Arial" w:hAnsi="Arial" w:cs="Arial"/>
        </w:rPr>
        <w:t>ve</w:t>
      </w:r>
      <w:r w:rsidRPr="00A46A8A">
        <w:rPr>
          <w:rFonts w:ascii="Arial" w:hAnsi="Arial" w:cs="Arial"/>
        </w:rPr>
        <w:t xml:space="preserve"> already been agreed, therefore, there is no need to negotiate the weekly unit cost of th</w:t>
      </w:r>
      <w:r w:rsidR="00E819C3">
        <w:rPr>
          <w:rFonts w:ascii="Arial" w:hAnsi="Arial" w:cs="Arial"/>
        </w:rPr>
        <w:t xml:space="preserve">e placement. </w:t>
      </w:r>
      <w:r w:rsidR="00E819C3" w:rsidRPr="003A76F3">
        <w:rPr>
          <w:rFonts w:ascii="Arial" w:hAnsi="Arial" w:cs="Arial"/>
        </w:rPr>
        <w:t xml:space="preserve"> </w:t>
      </w:r>
    </w:p>
    <w:p w:rsidR="00E819C3" w:rsidRDefault="00E819C3" w:rsidP="006B5078">
      <w:pPr>
        <w:pStyle w:val="NoSpacing"/>
        <w:rPr>
          <w:rFonts w:ascii="Arial" w:hAnsi="Arial" w:cs="Arial"/>
        </w:rPr>
      </w:pPr>
    </w:p>
    <w:p w:rsidR="00093CAD" w:rsidRDefault="00CC7EDE" w:rsidP="00E819C3">
      <w:pPr>
        <w:pStyle w:val="NoSpacing"/>
        <w:rPr>
          <w:rFonts w:ascii="Arial" w:hAnsi="Arial" w:cs="Arial"/>
        </w:rPr>
      </w:pPr>
      <w:r>
        <w:rPr>
          <w:rFonts w:ascii="Arial" w:hAnsi="Arial" w:cs="Arial"/>
        </w:rPr>
        <w:t>T</w:t>
      </w:r>
      <w:r w:rsidR="00E819C3">
        <w:rPr>
          <w:rFonts w:ascii="Arial" w:hAnsi="Arial" w:cs="Arial"/>
        </w:rPr>
        <w:t xml:space="preserve">he Core Cost Specification clearly outlines what services must be included within the weekly unit cost for each placement. </w:t>
      </w:r>
      <w:r w:rsidRPr="00CC7EDE">
        <w:rPr>
          <w:rFonts w:ascii="Arial" w:hAnsi="Arial" w:cs="Arial"/>
          <w:i/>
        </w:rPr>
        <w:t>Appendix 2: Core Cost Specification</w:t>
      </w:r>
      <w:r>
        <w:rPr>
          <w:rFonts w:ascii="Arial" w:hAnsi="Arial" w:cs="Arial"/>
        </w:rPr>
        <w:t>.</w:t>
      </w:r>
    </w:p>
    <w:p w:rsidR="00093CAD" w:rsidRDefault="00093CAD" w:rsidP="00E819C3">
      <w:pPr>
        <w:pStyle w:val="NoSpacing"/>
        <w:rPr>
          <w:rFonts w:ascii="Arial" w:hAnsi="Arial" w:cs="Arial"/>
        </w:rPr>
      </w:pPr>
    </w:p>
    <w:p w:rsidR="00F25E39" w:rsidRPr="00F25E39" w:rsidRDefault="00E819C3" w:rsidP="00E819C3">
      <w:pPr>
        <w:pStyle w:val="NoSpacing"/>
        <w:rPr>
          <w:rFonts w:ascii="Arial" w:hAnsi="Arial" w:cs="Arial"/>
          <w:i/>
        </w:rPr>
      </w:pPr>
      <w:r>
        <w:rPr>
          <w:rFonts w:ascii="Arial" w:hAnsi="Arial" w:cs="Arial"/>
        </w:rPr>
        <w:t>In the event that additional services are required over and</w:t>
      </w:r>
      <w:r w:rsidR="00093CAD">
        <w:rPr>
          <w:rFonts w:ascii="Arial" w:hAnsi="Arial" w:cs="Arial"/>
        </w:rPr>
        <w:t xml:space="preserve"> </w:t>
      </w:r>
      <w:r w:rsidR="00CC7EDE">
        <w:rPr>
          <w:rFonts w:ascii="Arial" w:hAnsi="Arial" w:cs="Arial"/>
        </w:rPr>
        <w:t xml:space="preserve">above the core </w:t>
      </w:r>
      <w:r w:rsidR="00093CAD">
        <w:rPr>
          <w:rFonts w:ascii="Arial" w:hAnsi="Arial" w:cs="Arial"/>
        </w:rPr>
        <w:t>cost of the placement</w:t>
      </w:r>
      <w:r>
        <w:rPr>
          <w:rFonts w:ascii="Arial" w:hAnsi="Arial" w:cs="Arial"/>
        </w:rPr>
        <w:t xml:space="preserve">, </w:t>
      </w:r>
      <w:r w:rsidRPr="000A57E1">
        <w:rPr>
          <w:rFonts w:ascii="Arial" w:hAnsi="Arial" w:cs="Arial"/>
        </w:rPr>
        <w:t xml:space="preserve">ART Officers will, on occasions, be expected to negotiate </w:t>
      </w:r>
      <w:r w:rsidR="00093CAD">
        <w:rPr>
          <w:rFonts w:ascii="Arial" w:hAnsi="Arial" w:cs="Arial"/>
        </w:rPr>
        <w:t xml:space="preserve">the timeframe and/or </w:t>
      </w:r>
      <w:r w:rsidRPr="000A57E1">
        <w:rPr>
          <w:rFonts w:ascii="Arial" w:hAnsi="Arial" w:cs="Arial"/>
        </w:rPr>
        <w:t xml:space="preserve">additional costs where </w:t>
      </w:r>
      <w:r w:rsidR="00093CAD">
        <w:rPr>
          <w:rFonts w:ascii="Arial" w:hAnsi="Arial" w:cs="Arial"/>
        </w:rPr>
        <w:t xml:space="preserve">this is </w:t>
      </w:r>
      <w:r w:rsidRPr="000A57E1">
        <w:rPr>
          <w:rFonts w:ascii="Arial" w:hAnsi="Arial" w:cs="Arial"/>
        </w:rPr>
        <w:t>appropriate</w:t>
      </w:r>
      <w:r w:rsidR="00CC7EDE">
        <w:rPr>
          <w:rFonts w:ascii="Arial" w:hAnsi="Arial" w:cs="Arial"/>
        </w:rPr>
        <w:t xml:space="preserve">. </w:t>
      </w:r>
    </w:p>
    <w:p w:rsidR="00F25E39" w:rsidRDefault="00F25E39" w:rsidP="00E819C3">
      <w:pPr>
        <w:pStyle w:val="NoSpacing"/>
        <w:rPr>
          <w:rFonts w:ascii="Arial" w:hAnsi="Arial" w:cs="Arial"/>
        </w:rPr>
      </w:pPr>
    </w:p>
    <w:p w:rsidR="00E819C3" w:rsidRDefault="00CC7EDE" w:rsidP="00E819C3">
      <w:pPr>
        <w:pStyle w:val="NoSpacing"/>
        <w:rPr>
          <w:rFonts w:ascii="Arial" w:hAnsi="Arial" w:cs="Arial"/>
        </w:rPr>
      </w:pPr>
      <w:r>
        <w:rPr>
          <w:rFonts w:ascii="Arial" w:hAnsi="Arial" w:cs="Arial"/>
        </w:rPr>
        <w:t xml:space="preserve">ART Officers must </w:t>
      </w:r>
      <w:r w:rsidR="00093CAD">
        <w:rPr>
          <w:rFonts w:ascii="Arial" w:hAnsi="Arial" w:cs="Arial"/>
        </w:rPr>
        <w:t>ensure that these additional services have been</w:t>
      </w:r>
      <w:r w:rsidR="00E819C3" w:rsidRPr="000A57E1">
        <w:rPr>
          <w:rFonts w:ascii="Arial" w:hAnsi="Arial" w:cs="Arial"/>
        </w:rPr>
        <w:t xml:space="preserve"> approved by the</w:t>
      </w:r>
      <w:r w:rsidR="00E819C3">
        <w:t xml:space="preserve"> </w:t>
      </w:r>
      <w:r w:rsidR="00093CAD">
        <w:rPr>
          <w:rFonts w:ascii="Arial" w:hAnsi="Arial" w:cs="Arial"/>
        </w:rPr>
        <w:t xml:space="preserve">Area Director and/or </w:t>
      </w:r>
      <w:r w:rsidR="00F25E39">
        <w:rPr>
          <w:rFonts w:ascii="Arial" w:hAnsi="Arial" w:cs="Arial"/>
        </w:rPr>
        <w:t xml:space="preserve">at </w:t>
      </w:r>
      <w:r w:rsidR="00093CAD">
        <w:rPr>
          <w:rFonts w:ascii="Arial" w:hAnsi="Arial" w:cs="Arial"/>
        </w:rPr>
        <w:t>Panel</w:t>
      </w:r>
      <w:r>
        <w:rPr>
          <w:rFonts w:ascii="Arial" w:hAnsi="Arial" w:cs="Arial"/>
        </w:rPr>
        <w:t xml:space="preserve"> prior to </w:t>
      </w:r>
      <w:r w:rsidR="00F25E39">
        <w:rPr>
          <w:rFonts w:ascii="Arial" w:hAnsi="Arial" w:cs="Arial"/>
        </w:rPr>
        <w:t xml:space="preserve">entering into an agreement with </w:t>
      </w:r>
      <w:r>
        <w:rPr>
          <w:rFonts w:ascii="Arial" w:hAnsi="Arial" w:cs="Arial"/>
        </w:rPr>
        <w:t>the Provider</w:t>
      </w:r>
      <w:r w:rsidR="00E819C3">
        <w:rPr>
          <w:rFonts w:ascii="Arial" w:hAnsi="Arial" w:cs="Arial"/>
        </w:rPr>
        <w:t xml:space="preserve">. </w:t>
      </w:r>
    </w:p>
    <w:p w:rsidR="00E819C3" w:rsidRPr="00A46A8A" w:rsidRDefault="00E819C3" w:rsidP="006B5078">
      <w:pPr>
        <w:pStyle w:val="NoSpacing"/>
        <w:rPr>
          <w:rFonts w:ascii="Arial" w:hAnsi="Arial" w:cs="Arial"/>
        </w:rPr>
      </w:pPr>
    </w:p>
    <w:p w:rsidR="00DC74B0" w:rsidRPr="000A57E1" w:rsidRDefault="00F25E39" w:rsidP="00DC74B0">
      <w:pPr>
        <w:pStyle w:val="CommentText"/>
        <w:rPr>
          <w:sz w:val="22"/>
          <w:szCs w:val="22"/>
        </w:rPr>
      </w:pPr>
      <w:r>
        <w:rPr>
          <w:sz w:val="22"/>
          <w:szCs w:val="22"/>
        </w:rPr>
        <w:t xml:space="preserve">There may be occasions where ART Officers need to negotiate </w:t>
      </w:r>
      <w:r w:rsidR="00B176C8">
        <w:rPr>
          <w:sz w:val="22"/>
          <w:szCs w:val="22"/>
        </w:rPr>
        <w:t xml:space="preserve">with </w:t>
      </w:r>
      <w:r w:rsidR="00DC74B0" w:rsidRPr="000A57E1">
        <w:rPr>
          <w:sz w:val="22"/>
          <w:szCs w:val="22"/>
        </w:rPr>
        <w:t xml:space="preserve">the professional to identify the placement category </w:t>
      </w:r>
      <w:r w:rsidR="00B176C8">
        <w:rPr>
          <w:sz w:val="22"/>
          <w:szCs w:val="22"/>
        </w:rPr>
        <w:t>based on the needs of the child. T</w:t>
      </w:r>
      <w:r w:rsidR="00DC74B0" w:rsidRPr="000A57E1">
        <w:rPr>
          <w:sz w:val="22"/>
          <w:szCs w:val="22"/>
        </w:rPr>
        <w:t>his may still be the subject of negotiations with the provider as part of the matching process.</w:t>
      </w:r>
    </w:p>
    <w:p w:rsidR="00A92143" w:rsidRDefault="006B5078" w:rsidP="006B5078">
      <w:pPr>
        <w:pStyle w:val="Heading1"/>
      </w:pPr>
      <w:r>
        <w:t xml:space="preserve">7. Quality Assurance once the placement has been made </w:t>
      </w:r>
    </w:p>
    <w:p w:rsidR="006B5078" w:rsidRDefault="006B5078" w:rsidP="006B5078"/>
    <w:p w:rsidR="006B5078" w:rsidRPr="00A46A8A" w:rsidRDefault="00BB5F80" w:rsidP="006B5078">
      <w:pPr>
        <w:pStyle w:val="NoSpacing"/>
        <w:rPr>
          <w:rFonts w:ascii="Arial" w:hAnsi="Arial" w:cs="Arial"/>
          <w:lang w:val="en-GB"/>
        </w:rPr>
      </w:pPr>
      <w:r>
        <w:rPr>
          <w:rFonts w:ascii="Arial" w:hAnsi="Arial" w:cs="Arial"/>
          <w:lang w:val="en-GB"/>
        </w:rPr>
        <w:t>The</w:t>
      </w:r>
      <w:r w:rsidR="006B5078" w:rsidRPr="00A46A8A">
        <w:rPr>
          <w:rFonts w:ascii="Arial" w:hAnsi="Arial" w:cs="Arial"/>
          <w:lang w:val="en-GB"/>
        </w:rPr>
        <w:t xml:space="preserve"> </w:t>
      </w:r>
      <w:r w:rsidR="007C730F" w:rsidRPr="00A46A8A">
        <w:rPr>
          <w:rFonts w:ascii="Arial" w:hAnsi="Arial" w:cs="Arial"/>
          <w:lang w:val="en-GB"/>
        </w:rPr>
        <w:t xml:space="preserve">Commissioning Team for </w:t>
      </w:r>
      <w:r w:rsidR="006B5078" w:rsidRPr="00A46A8A">
        <w:rPr>
          <w:rFonts w:ascii="Arial" w:hAnsi="Arial" w:cs="Arial"/>
          <w:lang w:val="en-GB"/>
        </w:rPr>
        <w:t>‘</w:t>
      </w:r>
      <w:r w:rsidR="006B5078" w:rsidRPr="00A46A8A">
        <w:rPr>
          <w:rFonts w:ascii="Arial" w:hAnsi="Arial" w:cs="Arial"/>
          <w:i/>
          <w:lang w:val="en-GB"/>
        </w:rPr>
        <w:t>Children Living Away from Home’</w:t>
      </w:r>
      <w:r w:rsidR="006B5078" w:rsidRPr="00A46A8A">
        <w:rPr>
          <w:rFonts w:ascii="Arial" w:hAnsi="Arial" w:cs="Arial"/>
          <w:lang w:val="en-GB"/>
        </w:rPr>
        <w:t xml:space="preserve"> will be responsible for collating </w:t>
      </w:r>
      <w:r w:rsidR="007C730F" w:rsidRPr="00A46A8A">
        <w:rPr>
          <w:rFonts w:ascii="Arial" w:hAnsi="Arial" w:cs="Arial"/>
          <w:lang w:val="en-GB"/>
        </w:rPr>
        <w:t xml:space="preserve">the </w:t>
      </w:r>
      <w:r w:rsidR="006B5078" w:rsidRPr="00A46A8A">
        <w:rPr>
          <w:rFonts w:ascii="Arial" w:hAnsi="Arial" w:cs="Arial"/>
          <w:lang w:val="en-GB"/>
        </w:rPr>
        <w:t xml:space="preserve">outcome and quality </w:t>
      </w:r>
      <w:r>
        <w:rPr>
          <w:rFonts w:ascii="Arial" w:hAnsi="Arial" w:cs="Arial"/>
          <w:lang w:val="en-GB"/>
        </w:rPr>
        <w:t>assurance data for each Independent Fostering provider on the Framework</w:t>
      </w:r>
      <w:r w:rsidR="006B5078" w:rsidRPr="00A46A8A">
        <w:rPr>
          <w:rFonts w:ascii="Arial" w:hAnsi="Arial" w:cs="Arial"/>
          <w:lang w:val="en-GB"/>
        </w:rPr>
        <w:t xml:space="preserve">. </w:t>
      </w:r>
    </w:p>
    <w:p w:rsidR="007C730F" w:rsidRPr="00A46A8A" w:rsidRDefault="007C730F" w:rsidP="006B5078">
      <w:pPr>
        <w:pStyle w:val="NoSpacing"/>
        <w:rPr>
          <w:rFonts w:ascii="Arial" w:hAnsi="Arial" w:cs="Arial"/>
          <w:lang w:val="en-GB"/>
        </w:rPr>
      </w:pPr>
    </w:p>
    <w:p w:rsidR="00BB5F80" w:rsidRDefault="007C730F" w:rsidP="00BB5F80">
      <w:pPr>
        <w:pStyle w:val="NoSpacing"/>
        <w:rPr>
          <w:rFonts w:ascii="Arial" w:hAnsi="Arial" w:cs="Arial"/>
          <w:lang w:val="en-GB"/>
        </w:rPr>
      </w:pPr>
      <w:r w:rsidRPr="00A46A8A">
        <w:rPr>
          <w:rFonts w:ascii="Arial" w:hAnsi="Arial" w:cs="Arial"/>
          <w:lang w:val="en-GB"/>
        </w:rPr>
        <w:t xml:space="preserve">The Access to Resources Team </w:t>
      </w:r>
      <w:r w:rsidR="00BB5F80">
        <w:rPr>
          <w:rFonts w:ascii="Arial" w:hAnsi="Arial" w:cs="Arial"/>
          <w:lang w:val="en-GB"/>
        </w:rPr>
        <w:t xml:space="preserve">will </w:t>
      </w:r>
      <w:r w:rsidRPr="00A46A8A">
        <w:rPr>
          <w:rFonts w:ascii="Arial" w:hAnsi="Arial" w:cs="Arial"/>
          <w:lang w:val="en-GB"/>
        </w:rPr>
        <w:t>support the Commissioning Team to carry out this function</w:t>
      </w:r>
      <w:r w:rsidR="00BB5F80">
        <w:rPr>
          <w:rFonts w:ascii="Arial" w:hAnsi="Arial" w:cs="Arial"/>
          <w:lang w:val="en-GB"/>
        </w:rPr>
        <w:t xml:space="preserve"> by undertaking the following tasks: </w:t>
      </w:r>
    </w:p>
    <w:p w:rsidR="00BB5F80" w:rsidRDefault="00BB5F80" w:rsidP="00BB5F80">
      <w:pPr>
        <w:pStyle w:val="NoSpacing"/>
        <w:rPr>
          <w:rFonts w:ascii="Arial" w:hAnsi="Arial" w:cs="Arial"/>
          <w:lang w:val="en-GB"/>
        </w:rPr>
      </w:pPr>
    </w:p>
    <w:p w:rsidR="007C730F" w:rsidRDefault="00BB5F80" w:rsidP="007C730F">
      <w:pPr>
        <w:pStyle w:val="NoSpacing"/>
        <w:numPr>
          <w:ilvl w:val="0"/>
          <w:numId w:val="17"/>
        </w:numPr>
        <w:rPr>
          <w:rFonts w:ascii="Arial" w:hAnsi="Arial" w:cs="Arial"/>
          <w:lang w:val="en-GB"/>
        </w:rPr>
      </w:pPr>
      <w:r w:rsidRPr="00BB5F80">
        <w:rPr>
          <w:rFonts w:ascii="Arial" w:hAnsi="Arial" w:cs="Arial"/>
          <w:lang w:val="en-GB"/>
        </w:rPr>
        <w:t>Record, log and raise a</w:t>
      </w:r>
      <w:r w:rsidR="007C730F" w:rsidRPr="00BB5F80">
        <w:rPr>
          <w:rFonts w:ascii="Arial" w:hAnsi="Arial" w:cs="Arial"/>
          <w:lang w:val="en-GB"/>
        </w:rPr>
        <w:t xml:space="preserve">ny concerns/issues about </w:t>
      </w:r>
      <w:r>
        <w:rPr>
          <w:rFonts w:ascii="Arial" w:hAnsi="Arial" w:cs="Arial"/>
          <w:lang w:val="en-GB"/>
        </w:rPr>
        <w:t xml:space="preserve">a </w:t>
      </w:r>
      <w:r w:rsidR="007C730F" w:rsidRPr="00BB5F80">
        <w:rPr>
          <w:rFonts w:ascii="Arial" w:hAnsi="Arial" w:cs="Arial"/>
          <w:lang w:val="en-GB"/>
        </w:rPr>
        <w:t xml:space="preserve">provider or </w:t>
      </w:r>
      <w:r>
        <w:rPr>
          <w:rFonts w:ascii="Arial" w:hAnsi="Arial" w:cs="Arial"/>
          <w:lang w:val="en-GB"/>
        </w:rPr>
        <w:t xml:space="preserve">a </w:t>
      </w:r>
      <w:r w:rsidR="007C730F" w:rsidRPr="00BB5F80">
        <w:rPr>
          <w:rFonts w:ascii="Arial" w:hAnsi="Arial" w:cs="Arial"/>
          <w:lang w:val="en-GB"/>
        </w:rPr>
        <w:t xml:space="preserve">child </w:t>
      </w:r>
      <w:r>
        <w:rPr>
          <w:rFonts w:ascii="Arial" w:hAnsi="Arial" w:cs="Arial"/>
          <w:lang w:val="en-GB"/>
        </w:rPr>
        <w:t xml:space="preserve">in placement, with the relevant commissioner, </w:t>
      </w:r>
      <w:r w:rsidRPr="00BB5F80">
        <w:rPr>
          <w:rFonts w:ascii="Arial" w:hAnsi="Arial" w:cs="Arial"/>
          <w:lang w:val="en-GB"/>
        </w:rPr>
        <w:t xml:space="preserve">once they become known to any member of the </w:t>
      </w:r>
      <w:r>
        <w:rPr>
          <w:rFonts w:ascii="Arial" w:hAnsi="Arial" w:cs="Arial"/>
          <w:lang w:val="en-GB"/>
        </w:rPr>
        <w:t xml:space="preserve">Access to Resources Team. </w:t>
      </w:r>
    </w:p>
    <w:p w:rsidR="00BB5F80" w:rsidRPr="00BB5F80" w:rsidRDefault="00BB5F80" w:rsidP="00BB5F80">
      <w:pPr>
        <w:pStyle w:val="NoSpacing"/>
        <w:ind w:left="720"/>
        <w:rPr>
          <w:rFonts w:ascii="Arial" w:hAnsi="Arial" w:cs="Arial"/>
          <w:lang w:val="en-GB"/>
        </w:rPr>
      </w:pPr>
    </w:p>
    <w:p w:rsidR="007C730F" w:rsidRPr="00A46A8A" w:rsidRDefault="00BB5F80" w:rsidP="007C730F">
      <w:pPr>
        <w:pStyle w:val="NoSpacing"/>
        <w:numPr>
          <w:ilvl w:val="0"/>
          <w:numId w:val="15"/>
        </w:numPr>
        <w:rPr>
          <w:rFonts w:ascii="Arial" w:hAnsi="Arial" w:cs="Arial"/>
          <w:lang w:val="en-GB"/>
        </w:rPr>
      </w:pPr>
      <w:r>
        <w:rPr>
          <w:rFonts w:ascii="Arial" w:hAnsi="Arial" w:cs="Arial"/>
          <w:lang w:val="en-GB"/>
        </w:rPr>
        <w:t xml:space="preserve">Accurately recorded the following: - </w:t>
      </w:r>
      <w:r w:rsidR="007C730F" w:rsidRPr="00A46A8A">
        <w:rPr>
          <w:rFonts w:ascii="Arial" w:hAnsi="Arial" w:cs="Arial"/>
          <w:lang w:val="en-GB"/>
        </w:rPr>
        <w:t xml:space="preserve"> </w:t>
      </w:r>
    </w:p>
    <w:p w:rsidR="007C730F" w:rsidRPr="00A46A8A" w:rsidRDefault="007C730F" w:rsidP="007C730F">
      <w:pPr>
        <w:pStyle w:val="NoSpacing"/>
        <w:numPr>
          <w:ilvl w:val="1"/>
          <w:numId w:val="15"/>
        </w:numPr>
        <w:rPr>
          <w:rFonts w:ascii="Arial" w:hAnsi="Arial" w:cs="Arial"/>
          <w:lang w:val="en-GB"/>
        </w:rPr>
      </w:pPr>
      <w:r w:rsidRPr="00A46A8A">
        <w:rPr>
          <w:rFonts w:ascii="Arial" w:hAnsi="Arial" w:cs="Arial"/>
          <w:lang w:val="en-GB"/>
        </w:rPr>
        <w:t>The total number of referrals</w:t>
      </w:r>
      <w:r w:rsidR="009A768B">
        <w:rPr>
          <w:rFonts w:ascii="Arial" w:hAnsi="Arial" w:cs="Arial"/>
          <w:lang w:val="en-GB"/>
        </w:rPr>
        <w:t xml:space="preserve"> and type of placement referral</w:t>
      </w:r>
      <w:r w:rsidRPr="00A46A8A">
        <w:rPr>
          <w:rFonts w:ascii="Arial" w:hAnsi="Arial" w:cs="Arial"/>
          <w:lang w:val="en-GB"/>
        </w:rPr>
        <w:t xml:space="preserve"> made to providers, </w:t>
      </w:r>
    </w:p>
    <w:p w:rsidR="007C730F" w:rsidRPr="00A46A8A" w:rsidRDefault="007C730F" w:rsidP="007C730F">
      <w:pPr>
        <w:pStyle w:val="NoSpacing"/>
        <w:numPr>
          <w:ilvl w:val="1"/>
          <w:numId w:val="15"/>
        </w:numPr>
        <w:rPr>
          <w:rFonts w:ascii="Arial" w:hAnsi="Arial" w:cs="Arial"/>
          <w:lang w:val="en-GB"/>
        </w:rPr>
      </w:pPr>
      <w:r w:rsidRPr="00A46A8A">
        <w:rPr>
          <w:rFonts w:ascii="Arial" w:hAnsi="Arial" w:cs="Arial"/>
          <w:lang w:val="en-GB"/>
        </w:rPr>
        <w:t>Number of referrals the provider has declined</w:t>
      </w:r>
    </w:p>
    <w:p w:rsidR="00BB5F80" w:rsidRDefault="007C730F" w:rsidP="00BB5F80">
      <w:pPr>
        <w:pStyle w:val="NoSpacing"/>
        <w:numPr>
          <w:ilvl w:val="1"/>
          <w:numId w:val="15"/>
        </w:numPr>
        <w:rPr>
          <w:rFonts w:ascii="Arial" w:hAnsi="Arial" w:cs="Arial"/>
          <w:lang w:val="en-GB"/>
        </w:rPr>
      </w:pPr>
      <w:r w:rsidRPr="00A46A8A">
        <w:rPr>
          <w:rFonts w:ascii="Arial" w:hAnsi="Arial" w:cs="Arial"/>
          <w:lang w:val="en-GB"/>
        </w:rPr>
        <w:t xml:space="preserve">Number of placements made per placement category they have tendered for. </w:t>
      </w:r>
    </w:p>
    <w:p w:rsidR="00BB5F80" w:rsidRDefault="00BB5F80" w:rsidP="00BB5F80">
      <w:pPr>
        <w:pStyle w:val="NoSpacing"/>
        <w:ind w:left="720"/>
        <w:rPr>
          <w:rFonts w:ascii="Arial" w:hAnsi="Arial" w:cs="Arial"/>
          <w:lang w:val="en-GB"/>
        </w:rPr>
      </w:pPr>
    </w:p>
    <w:p w:rsidR="007C730F" w:rsidRPr="007C730F" w:rsidRDefault="007C730F" w:rsidP="007C730F">
      <w:pPr>
        <w:pStyle w:val="NoSpacing"/>
        <w:rPr>
          <w:rFonts w:ascii="Arial" w:hAnsi="Arial" w:cs="Arial"/>
          <w:sz w:val="24"/>
          <w:szCs w:val="24"/>
          <w:lang w:val="en-GB"/>
        </w:rPr>
      </w:pPr>
      <w:r w:rsidRPr="00A46A8A">
        <w:rPr>
          <w:rFonts w:ascii="Arial" w:hAnsi="Arial" w:cs="Arial"/>
          <w:lang w:val="en-GB"/>
        </w:rPr>
        <w:t xml:space="preserve">By recording and sharing this data on a regular basis with </w:t>
      </w:r>
      <w:r w:rsidR="00A46A8A" w:rsidRPr="00A46A8A">
        <w:rPr>
          <w:rFonts w:ascii="Arial" w:hAnsi="Arial" w:cs="Arial"/>
          <w:lang w:val="en-GB"/>
        </w:rPr>
        <w:t xml:space="preserve">Commissioners, they will be able to work with providers to ensure </w:t>
      </w:r>
      <w:r w:rsidR="00BB5F80">
        <w:rPr>
          <w:rFonts w:ascii="Arial" w:hAnsi="Arial" w:cs="Arial"/>
          <w:lang w:val="en-GB"/>
        </w:rPr>
        <w:t>they are delivering a high standard of care, meeting their contractual obligations and recruiting / training carers to meet the needs of children being referring.</w:t>
      </w:r>
    </w:p>
    <w:p w:rsidR="007C730F" w:rsidRDefault="00A46A8A" w:rsidP="00A46A8A">
      <w:pPr>
        <w:pStyle w:val="Heading1"/>
      </w:pPr>
      <w:r>
        <w:t xml:space="preserve">8.  Placement Agreement </w:t>
      </w:r>
    </w:p>
    <w:p w:rsidR="00A46A8A" w:rsidRDefault="00A46A8A" w:rsidP="00A46A8A"/>
    <w:p w:rsidR="00A46A8A" w:rsidRDefault="00A46A8A" w:rsidP="00A46A8A">
      <w:pPr>
        <w:rPr>
          <w:sz w:val="22"/>
          <w:szCs w:val="22"/>
        </w:rPr>
      </w:pPr>
      <w:r w:rsidRPr="00A46A8A">
        <w:rPr>
          <w:sz w:val="22"/>
          <w:szCs w:val="22"/>
        </w:rPr>
        <w:t xml:space="preserve">The Individual Placement Agreement forms the contractual agreement between Kent County Council and the Provider as to what care and support is to be delivered </w:t>
      </w:r>
      <w:r w:rsidR="00BB5F80">
        <w:rPr>
          <w:sz w:val="22"/>
          <w:szCs w:val="22"/>
        </w:rPr>
        <w:t xml:space="preserve">for the child </w:t>
      </w:r>
      <w:r w:rsidRPr="00A46A8A">
        <w:rPr>
          <w:sz w:val="22"/>
          <w:szCs w:val="22"/>
        </w:rPr>
        <w:t xml:space="preserve">and </w:t>
      </w:r>
      <w:r w:rsidR="00BB5F80">
        <w:rPr>
          <w:sz w:val="22"/>
          <w:szCs w:val="22"/>
        </w:rPr>
        <w:t xml:space="preserve">at what the price. </w:t>
      </w:r>
    </w:p>
    <w:p w:rsidR="00BB5F80" w:rsidRPr="00A46A8A" w:rsidRDefault="00BB5F80" w:rsidP="00A46A8A">
      <w:pPr>
        <w:rPr>
          <w:sz w:val="22"/>
          <w:szCs w:val="22"/>
        </w:rPr>
      </w:pPr>
    </w:p>
    <w:p w:rsidR="00A46A8A" w:rsidRPr="00A46A8A" w:rsidRDefault="00A46A8A" w:rsidP="00A46A8A">
      <w:pPr>
        <w:rPr>
          <w:sz w:val="22"/>
          <w:szCs w:val="22"/>
        </w:rPr>
      </w:pPr>
      <w:r w:rsidRPr="00A46A8A">
        <w:rPr>
          <w:sz w:val="22"/>
          <w:szCs w:val="22"/>
        </w:rPr>
        <w:t>It will be the responsibility of the Access to Resource</w:t>
      </w:r>
      <w:r w:rsidR="00B176C8">
        <w:rPr>
          <w:sz w:val="22"/>
          <w:szCs w:val="22"/>
        </w:rPr>
        <w:t>s</w:t>
      </w:r>
      <w:r w:rsidRPr="00A46A8A">
        <w:rPr>
          <w:sz w:val="22"/>
          <w:szCs w:val="22"/>
        </w:rPr>
        <w:t xml:space="preserve"> Team to send out the Individual Placement Agreement (IPA) to the provider. Once the provider has consulted with the Professional/Social Worker to complete the Agreement, the provider should send through the signed agreement. </w:t>
      </w:r>
    </w:p>
    <w:p w:rsidR="00A46A8A" w:rsidRPr="00A46A8A" w:rsidRDefault="00A46A8A" w:rsidP="00A46A8A">
      <w:pPr>
        <w:rPr>
          <w:sz w:val="22"/>
          <w:szCs w:val="22"/>
        </w:rPr>
      </w:pPr>
    </w:p>
    <w:p w:rsidR="00A46A8A" w:rsidRPr="00A46A8A" w:rsidRDefault="00A46A8A" w:rsidP="00A46A8A">
      <w:pPr>
        <w:rPr>
          <w:sz w:val="22"/>
          <w:szCs w:val="22"/>
        </w:rPr>
      </w:pPr>
      <w:r w:rsidRPr="00A46A8A">
        <w:rPr>
          <w:sz w:val="22"/>
          <w:szCs w:val="22"/>
        </w:rPr>
        <w:t>The AR</w:t>
      </w:r>
      <w:r w:rsidR="00D752AD">
        <w:rPr>
          <w:sz w:val="22"/>
          <w:szCs w:val="22"/>
        </w:rPr>
        <w:t>T</w:t>
      </w:r>
      <w:r w:rsidRPr="00A46A8A">
        <w:rPr>
          <w:sz w:val="22"/>
          <w:szCs w:val="22"/>
        </w:rPr>
        <w:t xml:space="preserve"> team should keep a record of returned </w:t>
      </w:r>
      <w:r w:rsidR="00B176C8">
        <w:rPr>
          <w:sz w:val="22"/>
          <w:szCs w:val="22"/>
        </w:rPr>
        <w:t>I</w:t>
      </w:r>
      <w:r w:rsidRPr="00A46A8A">
        <w:rPr>
          <w:sz w:val="22"/>
          <w:szCs w:val="22"/>
        </w:rPr>
        <w:t xml:space="preserve">PA’s. </w:t>
      </w:r>
    </w:p>
    <w:p w:rsidR="00A46A8A" w:rsidRPr="00A46A8A" w:rsidRDefault="00A46A8A" w:rsidP="00A46A8A">
      <w:pPr>
        <w:rPr>
          <w:sz w:val="22"/>
          <w:szCs w:val="22"/>
        </w:rPr>
      </w:pPr>
    </w:p>
    <w:p w:rsidR="00A46A8A" w:rsidRPr="00A46A8A" w:rsidRDefault="00A46A8A" w:rsidP="00A46A8A">
      <w:pPr>
        <w:rPr>
          <w:sz w:val="22"/>
          <w:szCs w:val="22"/>
        </w:rPr>
      </w:pPr>
      <w:r w:rsidRPr="00A46A8A">
        <w:rPr>
          <w:sz w:val="22"/>
          <w:szCs w:val="22"/>
        </w:rPr>
        <w:lastRenderedPageBreak/>
        <w:t>Should there be a variation to the placement, then the AR</w:t>
      </w:r>
      <w:r w:rsidR="00D752AD">
        <w:rPr>
          <w:sz w:val="22"/>
          <w:szCs w:val="22"/>
        </w:rPr>
        <w:t>T</w:t>
      </w:r>
      <w:r w:rsidRPr="00A46A8A">
        <w:rPr>
          <w:sz w:val="22"/>
          <w:szCs w:val="22"/>
        </w:rPr>
        <w:t xml:space="preserve"> team will need to complete and email out a contract variation notice. O</w:t>
      </w:r>
      <w:r w:rsidR="00BB5F80">
        <w:rPr>
          <w:sz w:val="22"/>
          <w:szCs w:val="22"/>
        </w:rPr>
        <w:t xml:space="preserve">nce this is returned and signed by the provider, </w:t>
      </w:r>
      <w:r w:rsidR="00BB5F80" w:rsidRPr="00A46A8A">
        <w:rPr>
          <w:sz w:val="22"/>
          <w:szCs w:val="22"/>
        </w:rPr>
        <w:t>the</w:t>
      </w:r>
      <w:r w:rsidRPr="00A46A8A">
        <w:rPr>
          <w:sz w:val="22"/>
          <w:szCs w:val="22"/>
        </w:rPr>
        <w:t xml:space="preserve"> variation notice needs to be attached to the original IPA and kept on file. </w:t>
      </w:r>
    </w:p>
    <w:p w:rsidR="007C730F" w:rsidRDefault="007C730F" w:rsidP="006B5078">
      <w:pPr>
        <w:pStyle w:val="NoSpacing"/>
        <w:rPr>
          <w:rFonts w:ascii="Arial" w:hAnsi="Arial" w:cs="Arial"/>
          <w:lang w:val="en-GB"/>
        </w:rPr>
      </w:pPr>
      <w:r w:rsidRPr="00A46A8A">
        <w:rPr>
          <w:rFonts w:ascii="Arial" w:hAnsi="Arial" w:cs="Arial"/>
          <w:lang w:val="en-GB"/>
        </w:rPr>
        <w:t xml:space="preserve"> </w:t>
      </w:r>
    </w:p>
    <w:p w:rsidR="003A76F3" w:rsidRPr="00CC7EDE" w:rsidRDefault="00CC7EDE" w:rsidP="006B5078">
      <w:pPr>
        <w:pStyle w:val="NoSpacing"/>
        <w:rPr>
          <w:rFonts w:ascii="Arial" w:hAnsi="Arial" w:cs="Arial"/>
          <w:i/>
          <w:lang w:val="en-GB"/>
        </w:rPr>
      </w:pPr>
      <w:r w:rsidRPr="00CC7EDE">
        <w:rPr>
          <w:rFonts w:ascii="Arial" w:hAnsi="Arial" w:cs="Arial"/>
          <w:i/>
          <w:lang w:val="en-GB"/>
        </w:rPr>
        <w:t xml:space="preserve">Appendix </w:t>
      </w:r>
      <w:r w:rsidR="00901451">
        <w:rPr>
          <w:rFonts w:ascii="Arial" w:hAnsi="Arial" w:cs="Arial"/>
          <w:i/>
          <w:lang w:val="en-GB"/>
        </w:rPr>
        <w:t>3</w:t>
      </w:r>
      <w:r w:rsidR="003A76F3" w:rsidRPr="00CC7EDE">
        <w:rPr>
          <w:rFonts w:ascii="Arial" w:hAnsi="Arial" w:cs="Arial"/>
          <w:i/>
          <w:lang w:val="en-GB"/>
        </w:rPr>
        <w:t xml:space="preserve"> – Individual Placement Agreement (IPA)</w:t>
      </w:r>
    </w:p>
    <w:p w:rsidR="00E819C3" w:rsidRDefault="00E819C3" w:rsidP="006B5078">
      <w:pPr>
        <w:pStyle w:val="NoSpacing"/>
        <w:rPr>
          <w:rFonts w:ascii="Arial" w:hAnsi="Arial" w:cs="Arial"/>
          <w:lang w:val="en-GB"/>
        </w:rPr>
      </w:pPr>
    </w:p>
    <w:p w:rsidR="00847FB3" w:rsidRDefault="00847FB3" w:rsidP="00847FB3">
      <w:pPr>
        <w:pStyle w:val="Heading1"/>
      </w:pPr>
      <w:r>
        <w:t>9. Placement Termination Notice Periods</w:t>
      </w:r>
    </w:p>
    <w:p w:rsidR="00847FB3" w:rsidRDefault="00847FB3" w:rsidP="00847FB3"/>
    <w:p w:rsidR="00847FB3" w:rsidRPr="00847FB3" w:rsidRDefault="00847FB3" w:rsidP="00847FB3">
      <w:pPr>
        <w:autoSpaceDE w:val="0"/>
        <w:autoSpaceDN w:val="0"/>
        <w:adjustRightInd w:val="0"/>
        <w:jc w:val="both"/>
        <w:rPr>
          <w:rFonts w:cs="Arial"/>
          <w:sz w:val="22"/>
          <w:szCs w:val="22"/>
        </w:rPr>
      </w:pPr>
      <w:r w:rsidRPr="00847FB3">
        <w:rPr>
          <w:rFonts w:cs="Arial"/>
          <w:sz w:val="22"/>
          <w:szCs w:val="22"/>
        </w:rPr>
        <w:t>The child’s placement with the Provi</w:t>
      </w:r>
      <w:r w:rsidR="00B176C8">
        <w:rPr>
          <w:rFonts w:cs="Arial"/>
          <w:sz w:val="22"/>
          <w:szCs w:val="22"/>
        </w:rPr>
        <w:t>der should be seen in context of</w:t>
      </w:r>
      <w:r w:rsidRPr="00847FB3">
        <w:rPr>
          <w:rFonts w:cs="Arial"/>
          <w:sz w:val="22"/>
          <w:szCs w:val="22"/>
        </w:rPr>
        <w:t xml:space="preserve"> the child’s overall care plan, and all parties should work together to enable the child to move on to the next element of the care plan in a planned way. </w:t>
      </w:r>
    </w:p>
    <w:p w:rsidR="00847FB3" w:rsidRPr="00847FB3" w:rsidRDefault="00847FB3" w:rsidP="00847FB3">
      <w:pPr>
        <w:rPr>
          <w:sz w:val="22"/>
          <w:szCs w:val="22"/>
        </w:rPr>
      </w:pPr>
    </w:p>
    <w:p w:rsidR="003A76F3" w:rsidRDefault="00847FB3" w:rsidP="00847FB3">
      <w:pPr>
        <w:autoSpaceDE w:val="0"/>
        <w:autoSpaceDN w:val="0"/>
        <w:adjustRightInd w:val="0"/>
        <w:jc w:val="both"/>
        <w:rPr>
          <w:rFonts w:cs="Arial"/>
          <w:sz w:val="22"/>
          <w:szCs w:val="22"/>
        </w:rPr>
      </w:pPr>
      <w:r w:rsidRPr="00847FB3">
        <w:rPr>
          <w:rFonts w:cs="Arial"/>
          <w:sz w:val="22"/>
          <w:szCs w:val="22"/>
        </w:rPr>
        <w:t xml:space="preserve">Unless the parties agree in writing to a shorter time frame, the notice period for either party to end a placement will </w:t>
      </w:r>
      <w:r w:rsidR="003A76F3">
        <w:rPr>
          <w:rFonts w:cs="Arial"/>
          <w:sz w:val="22"/>
          <w:szCs w:val="22"/>
        </w:rPr>
        <w:t xml:space="preserve">as follows: </w:t>
      </w:r>
    </w:p>
    <w:p w:rsidR="00847FB3" w:rsidRDefault="00847FB3" w:rsidP="00847FB3">
      <w:pPr>
        <w:autoSpaceDE w:val="0"/>
        <w:autoSpaceDN w:val="0"/>
        <w:adjustRightInd w:val="0"/>
        <w:jc w:val="both"/>
        <w:rPr>
          <w:rFonts w:cs="Arial"/>
          <w:sz w:val="22"/>
          <w:szCs w:val="22"/>
        </w:rPr>
      </w:pPr>
    </w:p>
    <w:p w:rsidR="00C951DF" w:rsidRDefault="00C951DF" w:rsidP="00C951DF">
      <w:pPr>
        <w:pStyle w:val="Default"/>
        <w:numPr>
          <w:ilvl w:val="0"/>
          <w:numId w:val="15"/>
        </w:numPr>
        <w:rPr>
          <w:sz w:val="22"/>
          <w:szCs w:val="22"/>
        </w:rPr>
      </w:pPr>
      <w:r>
        <w:rPr>
          <w:sz w:val="22"/>
          <w:szCs w:val="22"/>
        </w:rPr>
        <w:t>One day if the Child has been in the Placement for seven days or less</w:t>
      </w:r>
    </w:p>
    <w:p w:rsidR="00C951DF" w:rsidRDefault="00C951DF" w:rsidP="00C951DF">
      <w:pPr>
        <w:pStyle w:val="Default"/>
        <w:numPr>
          <w:ilvl w:val="0"/>
          <w:numId w:val="15"/>
        </w:numPr>
        <w:rPr>
          <w:sz w:val="22"/>
          <w:szCs w:val="22"/>
        </w:rPr>
      </w:pPr>
      <w:r>
        <w:rPr>
          <w:sz w:val="22"/>
          <w:szCs w:val="22"/>
        </w:rPr>
        <w:t>Seven days if the Child has been in the Placement for more than seven days and less than twelve weeks</w:t>
      </w:r>
    </w:p>
    <w:p w:rsidR="00C951DF" w:rsidRDefault="00C951DF" w:rsidP="00C951DF">
      <w:pPr>
        <w:pStyle w:val="Default"/>
        <w:numPr>
          <w:ilvl w:val="0"/>
          <w:numId w:val="15"/>
        </w:numPr>
        <w:rPr>
          <w:sz w:val="22"/>
          <w:szCs w:val="22"/>
        </w:rPr>
      </w:pPr>
      <w:r>
        <w:rPr>
          <w:sz w:val="22"/>
          <w:szCs w:val="22"/>
        </w:rPr>
        <w:t>Fourteen days if the Child has been in the Placement for more than twelve weeks and less than 12 calendar months</w:t>
      </w:r>
    </w:p>
    <w:p w:rsidR="00C951DF" w:rsidRPr="00C951DF" w:rsidRDefault="00C951DF" w:rsidP="00C951DF">
      <w:pPr>
        <w:pStyle w:val="ListParagraph"/>
        <w:numPr>
          <w:ilvl w:val="0"/>
          <w:numId w:val="15"/>
        </w:numPr>
        <w:autoSpaceDE w:val="0"/>
        <w:autoSpaceDN w:val="0"/>
        <w:adjustRightInd w:val="0"/>
        <w:jc w:val="both"/>
        <w:rPr>
          <w:rFonts w:cs="Arial"/>
          <w:sz w:val="22"/>
          <w:szCs w:val="22"/>
        </w:rPr>
      </w:pPr>
      <w:r w:rsidRPr="00C951DF">
        <w:rPr>
          <w:sz w:val="22"/>
          <w:szCs w:val="22"/>
        </w:rPr>
        <w:t>Twenty eight days if the Child has been in the Placement for more than 12 calendar months.</w:t>
      </w:r>
    </w:p>
    <w:p w:rsidR="00C951DF" w:rsidRDefault="00C951DF" w:rsidP="00847FB3">
      <w:pPr>
        <w:autoSpaceDE w:val="0"/>
        <w:autoSpaceDN w:val="0"/>
        <w:adjustRightInd w:val="0"/>
        <w:jc w:val="both"/>
        <w:rPr>
          <w:rFonts w:cs="Arial"/>
          <w:sz w:val="22"/>
          <w:szCs w:val="22"/>
        </w:rPr>
      </w:pPr>
    </w:p>
    <w:p w:rsidR="00C951DF" w:rsidRPr="00847FB3" w:rsidRDefault="00C951DF" w:rsidP="00847FB3">
      <w:pPr>
        <w:autoSpaceDE w:val="0"/>
        <w:autoSpaceDN w:val="0"/>
        <w:adjustRightInd w:val="0"/>
        <w:jc w:val="both"/>
        <w:rPr>
          <w:rFonts w:cs="Arial"/>
          <w:sz w:val="22"/>
          <w:szCs w:val="22"/>
        </w:rPr>
      </w:pPr>
    </w:p>
    <w:p w:rsidR="00847FB3" w:rsidRPr="00847FB3" w:rsidRDefault="00847FB3" w:rsidP="00847FB3">
      <w:pPr>
        <w:autoSpaceDE w:val="0"/>
        <w:autoSpaceDN w:val="0"/>
        <w:adjustRightInd w:val="0"/>
        <w:jc w:val="both"/>
        <w:rPr>
          <w:rFonts w:cs="Arial"/>
          <w:sz w:val="22"/>
          <w:szCs w:val="22"/>
        </w:rPr>
      </w:pPr>
      <w:r w:rsidRPr="00847FB3">
        <w:rPr>
          <w:rFonts w:cs="Arial"/>
          <w:sz w:val="22"/>
          <w:szCs w:val="22"/>
        </w:rPr>
        <w:t xml:space="preserve">The only exception to this ruling is if the expiry date of placement is known and agreed by all parties, </w:t>
      </w:r>
      <w:r w:rsidR="003A76F3">
        <w:rPr>
          <w:rFonts w:cs="Arial"/>
          <w:sz w:val="22"/>
          <w:szCs w:val="22"/>
        </w:rPr>
        <w:t>Kent County Council</w:t>
      </w:r>
      <w:r w:rsidRPr="00847FB3">
        <w:rPr>
          <w:rFonts w:cs="Arial"/>
          <w:sz w:val="22"/>
          <w:szCs w:val="22"/>
        </w:rPr>
        <w:t xml:space="preserve"> will not be required to give notice of termination if there is no change to the expiry date originally agreed.  However in the event that the </w:t>
      </w:r>
      <w:r w:rsidR="003A76F3">
        <w:rPr>
          <w:rFonts w:cs="Arial"/>
          <w:sz w:val="22"/>
          <w:szCs w:val="22"/>
        </w:rPr>
        <w:t>Kent County Council</w:t>
      </w:r>
      <w:r w:rsidRPr="00847FB3">
        <w:rPr>
          <w:rFonts w:cs="Arial"/>
          <w:sz w:val="22"/>
          <w:szCs w:val="22"/>
        </w:rPr>
        <w:t xml:space="preserve"> or the Provider wish to terminate the placement before the agreed expiry date, seven </w:t>
      </w:r>
      <w:proofErr w:type="spellStart"/>
      <w:r w:rsidR="00C951DF">
        <w:rPr>
          <w:rFonts w:cs="Arial"/>
          <w:sz w:val="22"/>
          <w:szCs w:val="22"/>
        </w:rPr>
        <w:t>days</w:t>
      </w:r>
      <w:r w:rsidR="00C951DF" w:rsidRPr="00847FB3">
        <w:rPr>
          <w:rFonts w:cs="Arial"/>
          <w:sz w:val="22"/>
          <w:szCs w:val="22"/>
        </w:rPr>
        <w:t xml:space="preserve"> notice</w:t>
      </w:r>
      <w:proofErr w:type="spellEnd"/>
      <w:r w:rsidRPr="00847FB3">
        <w:rPr>
          <w:rFonts w:cs="Arial"/>
          <w:sz w:val="22"/>
          <w:szCs w:val="22"/>
        </w:rPr>
        <w:t xml:space="preserve"> is to be given. </w:t>
      </w:r>
    </w:p>
    <w:p w:rsidR="00847FB3" w:rsidRPr="00937DD9" w:rsidRDefault="00847FB3" w:rsidP="00847FB3">
      <w:pPr>
        <w:autoSpaceDE w:val="0"/>
        <w:autoSpaceDN w:val="0"/>
        <w:adjustRightInd w:val="0"/>
        <w:jc w:val="both"/>
        <w:rPr>
          <w:rFonts w:cs="Arial"/>
        </w:rPr>
      </w:pPr>
      <w:r>
        <w:rPr>
          <w:rFonts w:cs="Arial"/>
        </w:rPr>
        <w:t xml:space="preserve"> </w:t>
      </w:r>
    </w:p>
    <w:p w:rsidR="00AB10F3" w:rsidRDefault="00FD5AB3" w:rsidP="00FD5AB3">
      <w:pPr>
        <w:pStyle w:val="Heading1"/>
      </w:pPr>
      <w:r>
        <w:t xml:space="preserve">10. Appendices: </w:t>
      </w:r>
    </w:p>
    <w:p w:rsidR="00FD5AB3" w:rsidRDefault="00FD5AB3" w:rsidP="00FD5AB3"/>
    <w:p w:rsidR="00FD5AB3" w:rsidRDefault="00FD5AB3" w:rsidP="00901451">
      <w:pPr>
        <w:pStyle w:val="NoSpacing"/>
        <w:ind w:left="1276" w:hanging="1276"/>
        <w:rPr>
          <w:rFonts w:ascii="Arial" w:hAnsi="Arial" w:cs="Arial"/>
        </w:rPr>
      </w:pPr>
      <w:r w:rsidRPr="00FD5AB3">
        <w:rPr>
          <w:rFonts w:ascii="Arial" w:hAnsi="Arial" w:cs="Arial"/>
        </w:rPr>
        <w:t xml:space="preserve">Appendix 1: </w:t>
      </w:r>
      <w:r>
        <w:rPr>
          <w:rFonts w:ascii="Arial" w:hAnsi="Arial" w:cs="Arial"/>
        </w:rPr>
        <w:tab/>
      </w:r>
      <w:r w:rsidR="00901451">
        <w:rPr>
          <w:rFonts w:ascii="Arial" w:hAnsi="Arial" w:cs="Arial"/>
        </w:rPr>
        <w:t>Service Specification</w:t>
      </w:r>
      <w:r w:rsidRPr="003A76F3">
        <w:rPr>
          <w:rFonts w:ascii="Arial" w:hAnsi="Arial" w:cs="Arial"/>
        </w:rPr>
        <w:t xml:space="preserve"> </w:t>
      </w:r>
    </w:p>
    <w:p w:rsidR="00FD5AB3" w:rsidRDefault="00413771" w:rsidP="00C63B08">
      <w:pPr>
        <w:pStyle w:val="NoSpacing"/>
        <w:rPr>
          <w:rFonts w:ascii="Arial" w:hAnsi="Arial" w:cs="Arial"/>
        </w:rPr>
      </w:pPr>
      <w:r>
        <w:rPr>
          <w:rFonts w:ascii="Arial" w:hAnsi="Arial" w:cs="Arial"/>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11" ShapeID="_x0000_i1025" DrawAspect="Icon" ObjectID="_1449042287" r:id="rId9"/>
        </w:object>
      </w:r>
    </w:p>
    <w:p w:rsidR="00C63B08" w:rsidRDefault="00C63B08" w:rsidP="00C63B08">
      <w:pPr>
        <w:pStyle w:val="NoSpacing"/>
        <w:rPr>
          <w:rFonts w:ascii="Arial" w:hAnsi="Arial" w:cs="Arial"/>
        </w:rPr>
      </w:pPr>
    </w:p>
    <w:p w:rsidR="00FD5AB3" w:rsidRDefault="00FD5AB3" w:rsidP="00FD5AB3">
      <w:pPr>
        <w:pStyle w:val="NoSpacing"/>
        <w:ind w:left="1276" w:hanging="1276"/>
        <w:rPr>
          <w:rFonts w:ascii="Arial" w:hAnsi="Arial" w:cs="Arial"/>
        </w:rPr>
      </w:pPr>
      <w:r>
        <w:rPr>
          <w:rFonts w:ascii="Arial" w:hAnsi="Arial" w:cs="Arial"/>
        </w:rPr>
        <w:t>Appendix 2:</w:t>
      </w:r>
      <w:r>
        <w:rPr>
          <w:rFonts w:ascii="Arial" w:hAnsi="Arial" w:cs="Arial"/>
        </w:rPr>
        <w:tab/>
      </w:r>
      <w:r w:rsidRPr="00FD5AB3">
        <w:rPr>
          <w:rFonts w:ascii="Arial" w:hAnsi="Arial" w:cs="Arial"/>
        </w:rPr>
        <w:t>Core Cost Specification</w:t>
      </w:r>
    </w:p>
    <w:p w:rsidR="00FD5AB3" w:rsidRDefault="00C63B08" w:rsidP="00FD5AB3">
      <w:pPr>
        <w:pStyle w:val="NoSpacing"/>
        <w:ind w:left="1276" w:hanging="1276"/>
        <w:rPr>
          <w:rFonts w:ascii="Arial" w:hAnsi="Arial" w:cs="Arial"/>
        </w:rPr>
      </w:pPr>
      <w:r>
        <w:rPr>
          <w:rFonts w:ascii="Arial" w:hAnsi="Arial" w:cs="Arial"/>
        </w:rPr>
        <w:object w:dxaOrig="1539" w:dyaOrig="996">
          <v:shape id="_x0000_i1026" type="#_x0000_t75" style="width:77.25pt;height:49.5pt" o:ole="">
            <v:imagedata r:id="rId10" o:title=""/>
          </v:shape>
          <o:OLEObject Type="Embed" ProgID="AcroExch.Document.11" ShapeID="_x0000_i1026" DrawAspect="Icon" ObjectID="_1449042288" r:id="rId11"/>
        </w:object>
      </w:r>
    </w:p>
    <w:p w:rsidR="00C63B08" w:rsidRDefault="00C63B08" w:rsidP="00FD5AB3">
      <w:pPr>
        <w:pStyle w:val="NoSpacing"/>
        <w:ind w:left="1276" w:hanging="1276"/>
        <w:rPr>
          <w:rFonts w:ascii="Arial" w:hAnsi="Arial" w:cs="Arial"/>
        </w:rPr>
      </w:pPr>
    </w:p>
    <w:p w:rsidR="00FD5AB3" w:rsidRPr="00FD5AB3" w:rsidRDefault="00FD5AB3" w:rsidP="00FD5AB3">
      <w:pPr>
        <w:pStyle w:val="NoSpacing"/>
        <w:ind w:left="1276" w:hanging="1276"/>
        <w:rPr>
          <w:rFonts w:ascii="Arial" w:hAnsi="Arial" w:cs="Arial"/>
        </w:rPr>
      </w:pPr>
      <w:r>
        <w:rPr>
          <w:rFonts w:ascii="Arial" w:hAnsi="Arial" w:cs="Arial"/>
        </w:rPr>
        <w:t>Appendix 3:</w:t>
      </w:r>
      <w:r>
        <w:rPr>
          <w:rFonts w:ascii="Arial" w:hAnsi="Arial" w:cs="Arial"/>
        </w:rPr>
        <w:tab/>
      </w:r>
      <w:r w:rsidR="00901451">
        <w:rPr>
          <w:rFonts w:ascii="Arial" w:hAnsi="Arial" w:cs="Arial"/>
        </w:rPr>
        <w:t>I</w:t>
      </w:r>
      <w:r>
        <w:rPr>
          <w:rFonts w:ascii="Arial" w:hAnsi="Arial" w:cs="Arial"/>
        </w:rPr>
        <w:t>ndividual Placement Agreement (IPA)</w:t>
      </w:r>
    </w:p>
    <w:p w:rsidR="00FD5AB3" w:rsidRPr="00FD5AB3" w:rsidRDefault="00413771" w:rsidP="00FD5AB3">
      <w:r>
        <w:object w:dxaOrig="1539" w:dyaOrig="996">
          <v:shape id="_x0000_i1027" type="#_x0000_t75" style="width:77.25pt;height:49.5pt" o:ole="">
            <v:imagedata r:id="rId12" o:title=""/>
          </v:shape>
          <o:OLEObject Type="Embed" ProgID="AcroExch.Document.11" ShapeID="_x0000_i1027" DrawAspect="Icon" ObjectID="_1449042289" r:id="rId13"/>
        </w:object>
      </w:r>
    </w:p>
    <w:sectPr w:rsidR="00FD5AB3" w:rsidRPr="00FD5AB3" w:rsidSect="00D77E56">
      <w:headerReference w:type="even" r:id="rId14"/>
      <w:headerReference w:type="default" r:id="rId15"/>
      <w:footerReference w:type="even" r:id="rId16"/>
      <w:footerReference w:type="default" r:id="rId17"/>
      <w:headerReference w:type="first" r:id="rId18"/>
      <w:footerReference w:type="first" r:id="rId19"/>
      <w:pgSz w:w="11906" w:h="16838" w:code="9"/>
      <w:pgMar w:top="1440" w:right="746" w:bottom="1440" w:left="9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F2" w:rsidRDefault="00C46DF2" w:rsidP="0019537D">
      <w:r>
        <w:separator/>
      </w:r>
    </w:p>
  </w:endnote>
  <w:endnote w:type="continuationSeparator" w:id="0">
    <w:p w:rsidR="00C46DF2" w:rsidRDefault="00C46DF2" w:rsidP="0019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DB" w:rsidRDefault="00BE4861" w:rsidP="00EF210F">
    <w:pPr>
      <w:pStyle w:val="Footer"/>
      <w:framePr w:wrap="around" w:vAnchor="text" w:hAnchor="margin" w:xAlign="right" w:y="1"/>
      <w:rPr>
        <w:rStyle w:val="PageNumber"/>
      </w:rPr>
    </w:pPr>
    <w:r>
      <w:rPr>
        <w:rStyle w:val="PageNumber"/>
      </w:rPr>
      <w:fldChar w:fldCharType="begin"/>
    </w:r>
    <w:r w:rsidR="002058DB">
      <w:rPr>
        <w:rStyle w:val="PageNumber"/>
      </w:rPr>
      <w:instrText xml:space="preserve">PAGE  </w:instrText>
    </w:r>
    <w:r>
      <w:rPr>
        <w:rStyle w:val="PageNumber"/>
      </w:rPr>
      <w:fldChar w:fldCharType="end"/>
    </w:r>
  </w:p>
  <w:p w:rsidR="0019537D" w:rsidRDefault="0019537D" w:rsidP="00205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DB" w:rsidRDefault="00BE4861" w:rsidP="00EF210F">
    <w:pPr>
      <w:pStyle w:val="Footer"/>
      <w:framePr w:wrap="around" w:vAnchor="text" w:hAnchor="margin" w:xAlign="right" w:y="1"/>
      <w:rPr>
        <w:rStyle w:val="PageNumber"/>
      </w:rPr>
    </w:pPr>
    <w:r>
      <w:rPr>
        <w:rStyle w:val="PageNumber"/>
      </w:rPr>
      <w:fldChar w:fldCharType="begin"/>
    </w:r>
    <w:r w:rsidR="002058DB">
      <w:rPr>
        <w:rStyle w:val="PageNumber"/>
      </w:rPr>
      <w:instrText xml:space="preserve">PAGE  </w:instrText>
    </w:r>
    <w:r>
      <w:rPr>
        <w:rStyle w:val="PageNumber"/>
      </w:rPr>
      <w:fldChar w:fldCharType="separate"/>
    </w:r>
    <w:r w:rsidR="004B7496">
      <w:rPr>
        <w:rStyle w:val="PageNumber"/>
        <w:noProof/>
      </w:rPr>
      <w:t>9</w:t>
    </w:r>
    <w:r>
      <w:rPr>
        <w:rStyle w:val="PageNumber"/>
      </w:rPr>
      <w:fldChar w:fldCharType="end"/>
    </w:r>
  </w:p>
  <w:p w:rsidR="0019537D" w:rsidRDefault="0019537D" w:rsidP="002058D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7D" w:rsidRDefault="00195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F2" w:rsidRDefault="00C46DF2" w:rsidP="0019537D">
      <w:r>
        <w:separator/>
      </w:r>
    </w:p>
  </w:footnote>
  <w:footnote w:type="continuationSeparator" w:id="0">
    <w:p w:rsidR="00C46DF2" w:rsidRDefault="00C46DF2" w:rsidP="0019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7D" w:rsidRDefault="00195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7D" w:rsidRDefault="00195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7D" w:rsidRDefault="00195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9F26762"/>
    <w:lvl w:ilvl="0">
      <w:start w:val="1"/>
      <w:numFmt w:val="decimal"/>
      <w:lvlText w:val="%1."/>
      <w:lvlJc w:val="left"/>
      <w:pPr>
        <w:tabs>
          <w:tab w:val="num" w:pos="643"/>
        </w:tabs>
        <w:ind w:left="643" w:hanging="360"/>
      </w:pPr>
    </w:lvl>
  </w:abstractNum>
  <w:abstractNum w:abstractNumId="1">
    <w:nsid w:val="04A6088D"/>
    <w:multiLevelType w:val="hybridMultilevel"/>
    <w:tmpl w:val="973076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D0116"/>
    <w:multiLevelType w:val="hybridMultilevel"/>
    <w:tmpl w:val="BD2A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D44B2"/>
    <w:multiLevelType w:val="hybridMultilevel"/>
    <w:tmpl w:val="324E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CF735F"/>
    <w:multiLevelType w:val="hybridMultilevel"/>
    <w:tmpl w:val="875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1435F1"/>
    <w:multiLevelType w:val="hybridMultilevel"/>
    <w:tmpl w:val="4F027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1F2846"/>
    <w:multiLevelType w:val="multilevel"/>
    <w:tmpl w:val="7A347FAC"/>
    <w:lvl w:ilvl="0">
      <w:start w:val="2"/>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4879047F"/>
    <w:multiLevelType w:val="hybridMultilevel"/>
    <w:tmpl w:val="803AA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A14F02"/>
    <w:multiLevelType w:val="hybridMultilevel"/>
    <w:tmpl w:val="66CC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C72FD"/>
    <w:multiLevelType w:val="hybridMultilevel"/>
    <w:tmpl w:val="4D565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AD0DF5"/>
    <w:multiLevelType w:val="hybridMultilevel"/>
    <w:tmpl w:val="DDFE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6545FA"/>
    <w:multiLevelType w:val="hybridMultilevel"/>
    <w:tmpl w:val="7C8C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A007F58"/>
    <w:multiLevelType w:val="hybridMultilevel"/>
    <w:tmpl w:val="6C0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E05841"/>
    <w:multiLevelType w:val="hybridMultilevel"/>
    <w:tmpl w:val="F4786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2587BBE"/>
    <w:multiLevelType w:val="hybridMultilevel"/>
    <w:tmpl w:val="C7EC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617ECF"/>
    <w:multiLevelType w:val="hybridMultilevel"/>
    <w:tmpl w:val="1512CAD6"/>
    <w:lvl w:ilvl="0" w:tplc="134C9BE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50D3592"/>
    <w:multiLevelType w:val="hybridMultilevel"/>
    <w:tmpl w:val="E16EB8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C406395"/>
    <w:multiLevelType w:val="hybridMultilevel"/>
    <w:tmpl w:val="A2F2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3"/>
  </w:num>
  <w:num w:numId="5">
    <w:abstractNumId w:val="11"/>
  </w:num>
  <w:num w:numId="6">
    <w:abstractNumId w:val="13"/>
  </w:num>
  <w:num w:numId="7">
    <w:abstractNumId w:val="6"/>
  </w:num>
  <w:num w:numId="8">
    <w:abstractNumId w:val="15"/>
  </w:num>
  <w:num w:numId="9">
    <w:abstractNumId w:val="17"/>
  </w:num>
  <w:num w:numId="10">
    <w:abstractNumId w:val="14"/>
  </w:num>
  <w:num w:numId="11">
    <w:abstractNumId w:val="10"/>
  </w:num>
  <w:num w:numId="12">
    <w:abstractNumId w:val="16"/>
  </w:num>
  <w:num w:numId="13">
    <w:abstractNumId w:val="4"/>
  </w:num>
  <w:num w:numId="14">
    <w:abstractNumId w:val="8"/>
  </w:num>
  <w:num w:numId="15">
    <w:abstractNumId w:val="9"/>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7A"/>
    <w:rsid w:val="00093CAD"/>
    <w:rsid w:val="000A57E1"/>
    <w:rsid w:val="000A70D2"/>
    <w:rsid w:val="00104467"/>
    <w:rsid w:val="001561F3"/>
    <w:rsid w:val="0016695C"/>
    <w:rsid w:val="0019537D"/>
    <w:rsid w:val="002058DB"/>
    <w:rsid w:val="00266664"/>
    <w:rsid w:val="00274E95"/>
    <w:rsid w:val="002A254A"/>
    <w:rsid w:val="002B1573"/>
    <w:rsid w:val="00326DBC"/>
    <w:rsid w:val="003826AC"/>
    <w:rsid w:val="003A76F3"/>
    <w:rsid w:val="003E3882"/>
    <w:rsid w:val="003F76BB"/>
    <w:rsid w:val="00413771"/>
    <w:rsid w:val="004601BB"/>
    <w:rsid w:val="00481C63"/>
    <w:rsid w:val="004B48E7"/>
    <w:rsid w:val="004B7496"/>
    <w:rsid w:val="004D63ED"/>
    <w:rsid w:val="00543F31"/>
    <w:rsid w:val="00602D29"/>
    <w:rsid w:val="00634EA4"/>
    <w:rsid w:val="00644B30"/>
    <w:rsid w:val="006B5078"/>
    <w:rsid w:val="00775655"/>
    <w:rsid w:val="007B148D"/>
    <w:rsid w:val="007C31B3"/>
    <w:rsid w:val="007C730F"/>
    <w:rsid w:val="0080446C"/>
    <w:rsid w:val="0083711B"/>
    <w:rsid w:val="00847FB3"/>
    <w:rsid w:val="0087027A"/>
    <w:rsid w:val="00901451"/>
    <w:rsid w:val="00942F5F"/>
    <w:rsid w:val="009476CD"/>
    <w:rsid w:val="00963F31"/>
    <w:rsid w:val="009A768B"/>
    <w:rsid w:val="009B0574"/>
    <w:rsid w:val="009B3263"/>
    <w:rsid w:val="009C2E15"/>
    <w:rsid w:val="009D7147"/>
    <w:rsid w:val="00A46A8A"/>
    <w:rsid w:val="00A82D13"/>
    <w:rsid w:val="00A92143"/>
    <w:rsid w:val="00AA57EB"/>
    <w:rsid w:val="00AB10F3"/>
    <w:rsid w:val="00AE1B3E"/>
    <w:rsid w:val="00B06EB4"/>
    <w:rsid w:val="00B176C8"/>
    <w:rsid w:val="00B232A1"/>
    <w:rsid w:val="00B24067"/>
    <w:rsid w:val="00B959EC"/>
    <w:rsid w:val="00BB4E33"/>
    <w:rsid w:val="00BB5F80"/>
    <w:rsid w:val="00BE4861"/>
    <w:rsid w:val="00C46DF2"/>
    <w:rsid w:val="00C501BD"/>
    <w:rsid w:val="00C63B08"/>
    <w:rsid w:val="00C94899"/>
    <w:rsid w:val="00C951DF"/>
    <w:rsid w:val="00CB556C"/>
    <w:rsid w:val="00CC7EDE"/>
    <w:rsid w:val="00D44234"/>
    <w:rsid w:val="00D62933"/>
    <w:rsid w:val="00D752AD"/>
    <w:rsid w:val="00D77E56"/>
    <w:rsid w:val="00D962AB"/>
    <w:rsid w:val="00DB2C3F"/>
    <w:rsid w:val="00DC74B0"/>
    <w:rsid w:val="00DD2110"/>
    <w:rsid w:val="00E819C3"/>
    <w:rsid w:val="00EA37CA"/>
    <w:rsid w:val="00EF210F"/>
    <w:rsid w:val="00F25E39"/>
    <w:rsid w:val="00F32066"/>
    <w:rsid w:val="00F87249"/>
    <w:rsid w:val="00FC2B0D"/>
    <w:rsid w:val="00FD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27A"/>
    <w:rPr>
      <w:rFonts w:ascii="Arial" w:hAnsi="Arial"/>
      <w:sz w:val="24"/>
      <w:szCs w:val="24"/>
    </w:rPr>
  </w:style>
  <w:style w:type="paragraph" w:styleId="Heading1">
    <w:name w:val="heading 1"/>
    <w:basedOn w:val="Normal"/>
    <w:next w:val="Normal"/>
    <w:link w:val="Heading1Char"/>
    <w:qFormat/>
    <w:rsid w:val="00D77E5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27A"/>
    <w:pPr>
      <w:spacing w:before="100" w:beforeAutospacing="1" w:after="100" w:afterAutospacing="1"/>
    </w:pPr>
    <w:rPr>
      <w:rFonts w:ascii="Times New Roman" w:hAnsi="Times New Roman"/>
    </w:rPr>
  </w:style>
  <w:style w:type="table" w:styleId="TableGrid">
    <w:name w:val="Table Grid"/>
    <w:basedOn w:val="TableNormal"/>
    <w:rsid w:val="0087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37CA"/>
    <w:pPr>
      <w:ind w:left="720"/>
    </w:pPr>
  </w:style>
  <w:style w:type="paragraph" w:styleId="NoSpacing">
    <w:name w:val="No Spacing"/>
    <w:link w:val="NoSpacingChar"/>
    <w:uiPriority w:val="1"/>
    <w:qFormat/>
    <w:rsid w:val="00D77E56"/>
    <w:rPr>
      <w:rFonts w:ascii="Calibri" w:hAnsi="Calibri"/>
      <w:sz w:val="22"/>
      <w:szCs w:val="22"/>
      <w:lang w:val="en-US" w:eastAsia="en-US"/>
    </w:rPr>
  </w:style>
  <w:style w:type="character" w:customStyle="1" w:styleId="NoSpacingChar">
    <w:name w:val="No Spacing Char"/>
    <w:basedOn w:val="DefaultParagraphFont"/>
    <w:link w:val="NoSpacing"/>
    <w:uiPriority w:val="1"/>
    <w:rsid w:val="00D77E56"/>
    <w:rPr>
      <w:rFonts w:ascii="Calibri" w:hAnsi="Calibri"/>
      <w:sz w:val="22"/>
      <w:szCs w:val="22"/>
      <w:lang w:val="en-US" w:eastAsia="en-US" w:bidi="ar-SA"/>
    </w:rPr>
  </w:style>
  <w:style w:type="character" w:customStyle="1" w:styleId="Heading1Char">
    <w:name w:val="Heading 1 Char"/>
    <w:basedOn w:val="DefaultParagraphFont"/>
    <w:link w:val="Heading1"/>
    <w:rsid w:val="00D77E56"/>
    <w:rPr>
      <w:rFonts w:ascii="Cambria" w:eastAsia="Times New Roman" w:hAnsi="Cambria" w:cs="Times New Roman"/>
      <w:b/>
      <w:bCs/>
      <w:kern w:val="32"/>
      <w:sz w:val="32"/>
      <w:szCs w:val="32"/>
    </w:rPr>
  </w:style>
  <w:style w:type="character" w:styleId="Strong">
    <w:name w:val="Strong"/>
    <w:basedOn w:val="DefaultParagraphFont"/>
    <w:qFormat/>
    <w:rsid w:val="00D77E56"/>
    <w:rPr>
      <w:b/>
      <w:bCs/>
    </w:rPr>
  </w:style>
  <w:style w:type="character" w:styleId="Emphasis">
    <w:name w:val="Emphasis"/>
    <w:basedOn w:val="DefaultParagraphFont"/>
    <w:qFormat/>
    <w:rsid w:val="00D77E56"/>
    <w:rPr>
      <w:i/>
      <w:iCs/>
    </w:rPr>
  </w:style>
  <w:style w:type="paragraph" w:styleId="Header">
    <w:name w:val="header"/>
    <w:basedOn w:val="Normal"/>
    <w:link w:val="HeaderChar"/>
    <w:rsid w:val="0019537D"/>
    <w:pPr>
      <w:tabs>
        <w:tab w:val="center" w:pos="4513"/>
        <w:tab w:val="right" w:pos="9026"/>
      </w:tabs>
    </w:pPr>
  </w:style>
  <w:style w:type="character" w:customStyle="1" w:styleId="HeaderChar">
    <w:name w:val="Header Char"/>
    <w:basedOn w:val="DefaultParagraphFont"/>
    <w:link w:val="Header"/>
    <w:rsid w:val="0019537D"/>
    <w:rPr>
      <w:rFonts w:ascii="Arial" w:hAnsi="Arial"/>
      <w:sz w:val="24"/>
      <w:szCs w:val="24"/>
    </w:rPr>
  </w:style>
  <w:style w:type="paragraph" w:styleId="Footer">
    <w:name w:val="footer"/>
    <w:basedOn w:val="Normal"/>
    <w:link w:val="FooterChar"/>
    <w:rsid w:val="0019537D"/>
    <w:pPr>
      <w:tabs>
        <w:tab w:val="center" w:pos="4513"/>
        <w:tab w:val="right" w:pos="9026"/>
      </w:tabs>
    </w:pPr>
  </w:style>
  <w:style w:type="character" w:customStyle="1" w:styleId="FooterChar">
    <w:name w:val="Footer Char"/>
    <w:basedOn w:val="DefaultParagraphFont"/>
    <w:link w:val="Footer"/>
    <w:rsid w:val="0019537D"/>
    <w:rPr>
      <w:rFonts w:ascii="Arial" w:hAnsi="Arial"/>
      <w:sz w:val="24"/>
      <w:szCs w:val="24"/>
    </w:rPr>
  </w:style>
  <w:style w:type="paragraph" w:styleId="BalloonText">
    <w:name w:val="Balloon Text"/>
    <w:basedOn w:val="Normal"/>
    <w:link w:val="BalloonTextChar"/>
    <w:rsid w:val="007C31B3"/>
    <w:rPr>
      <w:rFonts w:ascii="Tahoma" w:hAnsi="Tahoma" w:cs="Tahoma"/>
      <w:sz w:val="16"/>
      <w:szCs w:val="16"/>
    </w:rPr>
  </w:style>
  <w:style w:type="character" w:customStyle="1" w:styleId="BalloonTextChar">
    <w:name w:val="Balloon Text Char"/>
    <w:basedOn w:val="DefaultParagraphFont"/>
    <w:link w:val="BalloonText"/>
    <w:rsid w:val="007C31B3"/>
    <w:rPr>
      <w:rFonts w:ascii="Tahoma" w:hAnsi="Tahoma" w:cs="Tahoma"/>
      <w:sz w:val="16"/>
      <w:szCs w:val="16"/>
      <w:lang w:val="en-GB" w:eastAsia="en-GB"/>
    </w:rPr>
  </w:style>
  <w:style w:type="character" w:styleId="CommentReference">
    <w:name w:val="annotation reference"/>
    <w:basedOn w:val="DefaultParagraphFont"/>
    <w:rsid w:val="00104467"/>
    <w:rPr>
      <w:sz w:val="16"/>
      <w:szCs w:val="16"/>
    </w:rPr>
  </w:style>
  <w:style w:type="paragraph" w:styleId="CommentText">
    <w:name w:val="annotation text"/>
    <w:basedOn w:val="Normal"/>
    <w:link w:val="CommentTextChar"/>
    <w:rsid w:val="00104467"/>
    <w:rPr>
      <w:sz w:val="20"/>
      <w:szCs w:val="20"/>
    </w:rPr>
  </w:style>
  <w:style w:type="character" w:customStyle="1" w:styleId="CommentTextChar">
    <w:name w:val="Comment Text Char"/>
    <w:basedOn w:val="DefaultParagraphFont"/>
    <w:link w:val="CommentText"/>
    <w:rsid w:val="00104467"/>
    <w:rPr>
      <w:rFonts w:ascii="Arial" w:hAnsi="Arial"/>
    </w:rPr>
  </w:style>
  <w:style w:type="paragraph" w:styleId="CommentSubject">
    <w:name w:val="annotation subject"/>
    <w:basedOn w:val="CommentText"/>
    <w:next w:val="CommentText"/>
    <w:link w:val="CommentSubjectChar"/>
    <w:rsid w:val="00104467"/>
    <w:rPr>
      <w:b/>
      <w:bCs/>
    </w:rPr>
  </w:style>
  <w:style w:type="character" w:customStyle="1" w:styleId="CommentSubjectChar">
    <w:name w:val="Comment Subject Char"/>
    <w:basedOn w:val="CommentTextChar"/>
    <w:link w:val="CommentSubject"/>
    <w:rsid w:val="00104467"/>
    <w:rPr>
      <w:rFonts w:ascii="Arial" w:hAnsi="Arial"/>
      <w:b/>
      <w:bCs/>
    </w:rPr>
  </w:style>
  <w:style w:type="paragraph" w:styleId="Revision">
    <w:name w:val="Revision"/>
    <w:hidden/>
    <w:uiPriority w:val="99"/>
    <w:semiHidden/>
    <w:rsid w:val="00DC74B0"/>
    <w:rPr>
      <w:rFonts w:ascii="Arial" w:hAnsi="Arial"/>
      <w:sz w:val="24"/>
      <w:szCs w:val="24"/>
    </w:rPr>
  </w:style>
  <w:style w:type="character" w:styleId="PageNumber">
    <w:name w:val="page number"/>
    <w:basedOn w:val="DefaultParagraphFont"/>
    <w:rsid w:val="002058DB"/>
  </w:style>
  <w:style w:type="paragraph" w:customStyle="1" w:styleId="Default">
    <w:name w:val="Default"/>
    <w:rsid w:val="00C951D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27A"/>
    <w:rPr>
      <w:rFonts w:ascii="Arial" w:hAnsi="Arial"/>
      <w:sz w:val="24"/>
      <w:szCs w:val="24"/>
    </w:rPr>
  </w:style>
  <w:style w:type="paragraph" w:styleId="Heading1">
    <w:name w:val="heading 1"/>
    <w:basedOn w:val="Normal"/>
    <w:next w:val="Normal"/>
    <w:link w:val="Heading1Char"/>
    <w:qFormat/>
    <w:rsid w:val="00D77E5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27A"/>
    <w:pPr>
      <w:spacing w:before="100" w:beforeAutospacing="1" w:after="100" w:afterAutospacing="1"/>
    </w:pPr>
    <w:rPr>
      <w:rFonts w:ascii="Times New Roman" w:hAnsi="Times New Roman"/>
    </w:rPr>
  </w:style>
  <w:style w:type="table" w:styleId="TableGrid">
    <w:name w:val="Table Grid"/>
    <w:basedOn w:val="TableNormal"/>
    <w:rsid w:val="0087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37CA"/>
    <w:pPr>
      <w:ind w:left="720"/>
    </w:pPr>
  </w:style>
  <w:style w:type="paragraph" w:styleId="NoSpacing">
    <w:name w:val="No Spacing"/>
    <w:link w:val="NoSpacingChar"/>
    <w:uiPriority w:val="1"/>
    <w:qFormat/>
    <w:rsid w:val="00D77E56"/>
    <w:rPr>
      <w:rFonts w:ascii="Calibri" w:hAnsi="Calibri"/>
      <w:sz w:val="22"/>
      <w:szCs w:val="22"/>
      <w:lang w:val="en-US" w:eastAsia="en-US"/>
    </w:rPr>
  </w:style>
  <w:style w:type="character" w:customStyle="1" w:styleId="NoSpacingChar">
    <w:name w:val="No Spacing Char"/>
    <w:basedOn w:val="DefaultParagraphFont"/>
    <w:link w:val="NoSpacing"/>
    <w:uiPriority w:val="1"/>
    <w:rsid w:val="00D77E56"/>
    <w:rPr>
      <w:rFonts w:ascii="Calibri" w:hAnsi="Calibri"/>
      <w:sz w:val="22"/>
      <w:szCs w:val="22"/>
      <w:lang w:val="en-US" w:eastAsia="en-US" w:bidi="ar-SA"/>
    </w:rPr>
  </w:style>
  <w:style w:type="character" w:customStyle="1" w:styleId="Heading1Char">
    <w:name w:val="Heading 1 Char"/>
    <w:basedOn w:val="DefaultParagraphFont"/>
    <w:link w:val="Heading1"/>
    <w:rsid w:val="00D77E56"/>
    <w:rPr>
      <w:rFonts w:ascii="Cambria" w:eastAsia="Times New Roman" w:hAnsi="Cambria" w:cs="Times New Roman"/>
      <w:b/>
      <w:bCs/>
      <w:kern w:val="32"/>
      <w:sz w:val="32"/>
      <w:szCs w:val="32"/>
    </w:rPr>
  </w:style>
  <w:style w:type="character" w:styleId="Strong">
    <w:name w:val="Strong"/>
    <w:basedOn w:val="DefaultParagraphFont"/>
    <w:qFormat/>
    <w:rsid w:val="00D77E56"/>
    <w:rPr>
      <w:b/>
      <w:bCs/>
    </w:rPr>
  </w:style>
  <w:style w:type="character" w:styleId="Emphasis">
    <w:name w:val="Emphasis"/>
    <w:basedOn w:val="DefaultParagraphFont"/>
    <w:qFormat/>
    <w:rsid w:val="00D77E56"/>
    <w:rPr>
      <w:i/>
      <w:iCs/>
    </w:rPr>
  </w:style>
  <w:style w:type="paragraph" w:styleId="Header">
    <w:name w:val="header"/>
    <w:basedOn w:val="Normal"/>
    <w:link w:val="HeaderChar"/>
    <w:rsid w:val="0019537D"/>
    <w:pPr>
      <w:tabs>
        <w:tab w:val="center" w:pos="4513"/>
        <w:tab w:val="right" w:pos="9026"/>
      </w:tabs>
    </w:pPr>
  </w:style>
  <w:style w:type="character" w:customStyle="1" w:styleId="HeaderChar">
    <w:name w:val="Header Char"/>
    <w:basedOn w:val="DefaultParagraphFont"/>
    <w:link w:val="Header"/>
    <w:rsid w:val="0019537D"/>
    <w:rPr>
      <w:rFonts w:ascii="Arial" w:hAnsi="Arial"/>
      <w:sz w:val="24"/>
      <w:szCs w:val="24"/>
    </w:rPr>
  </w:style>
  <w:style w:type="paragraph" w:styleId="Footer">
    <w:name w:val="footer"/>
    <w:basedOn w:val="Normal"/>
    <w:link w:val="FooterChar"/>
    <w:rsid w:val="0019537D"/>
    <w:pPr>
      <w:tabs>
        <w:tab w:val="center" w:pos="4513"/>
        <w:tab w:val="right" w:pos="9026"/>
      </w:tabs>
    </w:pPr>
  </w:style>
  <w:style w:type="character" w:customStyle="1" w:styleId="FooterChar">
    <w:name w:val="Footer Char"/>
    <w:basedOn w:val="DefaultParagraphFont"/>
    <w:link w:val="Footer"/>
    <w:rsid w:val="0019537D"/>
    <w:rPr>
      <w:rFonts w:ascii="Arial" w:hAnsi="Arial"/>
      <w:sz w:val="24"/>
      <w:szCs w:val="24"/>
    </w:rPr>
  </w:style>
  <w:style w:type="paragraph" w:styleId="BalloonText">
    <w:name w:val="Balloon Text"/>
    <w:basedOn w:val="Normal"/>
    <w:link w:val="BalloonTextChar"/>
    <w:rsid w:val="007C31B3"/>
    <w:rPr>
      <w:rFonts w:ascii="Tahoma" w:hAnsi="Tahoma" w:cs="Tahoma"/>
      <w:sz w:val="16"/>
      <w:szCs w:val="16"/>
    </w:rPr>
  </w:style>
  <w:style w:type="character" w:customStyle="1" w:styleId="BalloonTextChar">
    <w:name w:val="Balloon Text Char"/>
    <w:basedOn w:val="DefaultParagraphFont"/>
    <w:link w:val="BalloonText"/>
    <w:rsid w:val="007C31B3"/>
    <w:rPr>
      <w:rFonts w:ascii="Tahoma" w:hAnsi="Tahoma" w:cs="Tahoma"/>
      <w:sz w:val="16"/>
      <w:szCs w:val="16"/>
      <w:lang w:val="en-GB" w:eastAsia="en-GB"/>
    </w:rPr>
  </w:style>
  <w:style w:type="character" w:styleId="CommentReference">
    <w:name w:val="annotation reference"/>
    <w:basedOn w:val="DefaultParagraphFont"/>
    <w:rsid w:val="00104467"/>
    <w:rPr>
      <w:sz w:val="16"/>
      <w:szCs w:val="16"/>
    </w:rPr>
  </w:style>
  <w:style w:type="paragraph" w:styleId="CommentText">
    <w:name w:val="annotation text"/>
    <w:basedOn w:val="Normal"/>
    <w:link w:val="CommentTextChar"/>
    <w:rsid w:val="00104467"/>
    <w:rPr>
      <w:sz w:val="20"/>
      <w:szCs w:val="20"/>
    </w:rPr>
  </w:style>
  <w:style w:type="character" w:customStyle="1" w:styleId="CommentTextChar">
    <w:name w:val="Comment Text Char"/>
    <w:basedOn w:val="DefaultParagraphFont"/>
    <w:link w:val="CommentText"/>
    <w:rsid w:val="00104467"/>
    <w:rPr>
      <w:rFonts w:ascii="Arial" w:hAnsi="Arial"/>
    </w:rPr>
  </w:style>
  <w:style w:type="paragraph" w:styleId="CommentSubject">
    <w:name w:val="annotation subject"/>
    <w:basedOn w:val="CommentText"/>
    <w:next w:val="CommentText"/>
    <w:link w:val="CommentSubjectChar"/>
    <w:rsid w:val="00104467"/>
    <w:rPr>
      <w:b/>
      <w:bCs/>
    </w:rPr>
  </w:style>
  <w:style w:type="character" w:customStyle="1" w:styleId="CommentSubjectChar">
    <w:name w:val="Comment Subject Char"/>
    <w:basedOn w:val="CommentTextChar"/>
    <w:link w:val="CommentSubject"/>
    <w:rsid w:val="00104467"/>
    <w:rPr>
      <w:rFonts w:ascii="Arial" w:hAnsi="Arial"/>
      <w:b/>
      <w:bCs/>
    </w:rPr>
  </w:style>
  <w:style w:type="paragraph" w:styleId="Revision">
    <w:name w:val="Revision"/>
    <w:hidden/>
    <w:uiPriority w:val="99"/>
    <w:semiHidden/>
    <w:rsid w:val="00DC74B0"/>
    <w:rPr>
      <w:rFonts w:ascii="Arial" w:hAnsi="Arial"/>
      <w:sz w:val="24"/>
      <w:szCs w:val="24"/>
    </w:rPr>
  </w:style>
  <w:style w:type="character" w:styleId="PageNumber">
    <w:name w:val="page number"/>
    <w:basedOn w:val="DefaultParagraphFont"/>
    <w:rsid w:val="002058DB"/>
  </w:style>
  <w:style w:type="paragraph" w:customStyle="1" w:styleId="Default">
    <w:name w:val="Default"/>
    <w:rsid w:val="00C951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377DBAD</Template>
  <TotalTime>0</TotalTime>
  <Pages>9</Pages>
  <Words>2769</Words>
  <Characters>15786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Kent County Council</vt:lpstr>
    </vt:vector>
  </TitlesOfParts>
  <Company>Access to Resources Team</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Preferred Provider Framework for Independent Fostering Provision Placement Protocol.</dc:subject>
  <dc:creator>HendeJ03</dc:creator>
  <cp:lastModifiedBy>Reid, Felicity - FSC SCS</cp:lastModifiedBy>
  <cp:revision>2</cp:revision>
  <cp:lastPrinted>2013-05-16T13:46:00Z</cp:lastPrinted>
  <dcterms:created xsi:type="dcterms:W3CDTF">2013-12-20T10:58:00Z</dcterms:created>
  <dcterms:modified xsi:type="dcterms:W3CDTF">2013-12-20T10:58:00Z</dcterms:modified>
</cp:coreProperties>
</file>