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1ED0" w14:textId="77777777" w:rsidR="00C8016F" w:rsidRDefault="00C8016F" w:rsidP="009B2BCA">
      <w:pPr>
        <w:rPr>
          <w:rFonts w:ascii="Arial" w:hAnsi="Arial" w:cs="Arial"/>
          <w:b/>
        </w:rPr>
      </w:pPr>
      <w:bookmarkStart w:id="0" w:name="_GoBack"/>
      <w:bookmarkEnd w:id="0"/>
    </w:p>
    <w:p w14:paraId="6171D811" w14:textId="77777777" w:rsidR="00C8016F" w:rsidRDefault="00C8016F" w:rsidP="00C8016F">
      <w:pPr>
        <w:ind w:left="2880" w:firstLine="720"/>
        <w:rPr>
          <w:rFonts w:ascii="Arial" w:hAnsi="Arial" w:cs="Arial"/>
          <w:b/>
        </w:rPr>
      </w:pPr>
    </w:p>
    <w:p w14:paraId="677B0174" w14:textId="77777777" w:rsidR="009B2BCA" w:rsidRDefault="009B2BCA" w:rsidP="00C8016F">
      <w:pPr>
        <w:rPr>
          <w:rFonts w:ascii="Arial" w:hAnsi="Arial" w:cs="Arial"/>
          <w:b/>
        </w:rPr>
      </w:pPr>
      <w:r>
        <w:rPr>
          <w:rFonts w:ascii="Arial" w:hAnsi="Arial" w:cs="Arial"/>
          <w:b/>
          <w:noProof/>
        </w:rPr>
        <w:drawing>
          <wp:inline distT="0" distB="0" distL="0" distR="0" wp14:anchorId="36503D85" wp14:editId="3F54F726">
            <wp:extent cx="1914525" cy="1914525"/>
            <wp:effectExtent l="0" t="0" r="9525" b="9525"/>
            <wp:docPr id="2" name="Picture 2" descr="C:\Users\wrightv\AppData\Local\Microsoft\Windows\Temporary Internet Files\Content.Outlook\MPG45FRN\New Image HSC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v\AppData\Local\Microsoft\Windows\Temporary Internet Files\Content.Outlook\MPG45FRN\New Image HSCB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74F3B3F3" w14:textId="77777777" w:rsidR="009B2BCA" w:rsidRDefault="009B2BCA" w:rsidP="00C8016F">
      <w:pPr>
        <w:rPr>
          <w:rFonts w:ascii="Arial" w:hAnsi="Arial" w:cs="Arial"/>
          <w:b/>
        </w:rPr>
      </w:pPr>
    </w:p>
    <w:p w14:paraId="444B784C" w14:textId="77777777" w:rsidR="005F0503" w:rsidRDefault="00457500" w:rsidP="00C8016F">
      <w:pPr>
        <w:rPr>
          <w:rFonts w:ascii="Arial" w:hAnsi="Arial" w:cs="Arial"/>
          <w:b/>
        </w:rPr>
      </w:pPr>
      <w:r>
        <w:rPr>
          <w:rFonts w:ascii="Arial" w:hAnsi="Arial" w:cs="Arial"/>
          <w:b/>
        </w:rPr>
        <w:t>H</w:t>
      </w:r>
      <w:r w:rsidR="005F0503">
        <w:rPr>
          <w:rFonts w:ascii="Arial" w:hAnsi="Arial" w:cs="Arial"/>
          <w:b/>
        </w:rPr>
        <w:t>alton</w:t>
      </w:r>
      <w:r w:rsidR="009B2BCA">
        <w:rPr>
          <w:rFonts w:ascii="Arial" w:hAnsi="Arial" w:cs="Arial"/>
          <w:b/>
        </w:rPr>
        <w:t xml:space="preserve"> </w:t>
      </w:r>
      <w:r>
        <w:rPr>
          <w:rFonts w:ascii="Arial" w:hAnsi="Arial" w:cs="Arial"/>
          <w:b/>
        </w:rPr>
        <w:t>Safeguarding</w:t>
      </w:r>
      <w:r w:rsidR="009B2BCA">
        <w:rPr>
          <w:rFonts w:ascii="Arial" w:hAnsi="Arial" w:cs="Arial"/>
          <w:b/>
        </w:rPr>
        <w:t xml:space="preserve"> Children</w:t>
      </w:r>
      <w:r>
        <w:rPr>
          <w:rFonts w:ascii="Arial" w:hAnsi="Arial" w:cs="Arial"/>
          <w:b/>
        </w:rPr>
        <w:t xml:space="preserve"> Board</w:t>
      </w:r>
    </w:p>
    <w:p w14:paraId="1E52E1BD" w14:textId="3F50EFD1" w:rsidR="005F0503" w:rsidRDefault="00F17747" w:rsidP="00C8016F">
      <w:pPr>
        <w:rPr>
          <w:rFonts w:ascii="Arial" w:hAnsi="Arial" w:cs="Arial"/>
          <w:b/>
        </w:rPr>
      </w:pPr>
      <w:r>
        <w:rPr>
          <w:rFonts w:ascii="Arial" w:hAnsi="Arial" w:cs="Arial"/>
          <w:b/>
        </w:rPr>
        <w:t>Step up</w:t>
      </w:r>
      <w:r w:rsidR="002F7ADA">
        <w:rPr>
          <w:rFonts w:ascii="Arial" w:hAnsi="Arial" w:cs="Arial"/>
          <w:b/>
        </w:rPr>
        <w:t xml:space="preserve"> </w:t>
      </w:r>
      <w:r>
        <w:rPr>
          <w:rFonts w:ascii="Arial" w:hAnsi="Arial" w:cs="Arial"/>
          <w:b/>
        </w:rPr>
        <w:t>/ Step down</w:t>
      </w:r>
      <w:r w:rsidR="005F0503">
        <w:rPr>
          <w:rFonts w:ascii="Arial" w:hAnsi="Arial" w:cs="Arial"/>
          <w:b/>
        </w:rPr>
        <w:t xml:space="preserve"> Protocol </w:t>
      </w:r>
    </w:p>
    <w:p w14:paraId="6CAAD93D" w14:textId="77777777" w:rsidR="005F0503" w:rsidRDefault="005F0503" w:rsidP="005F0503">
      <w:pPr>
        <w:rPr>
          <w:rFonts w:ascii="Arial" w:hAnsi="Arial" w:cs="Arial"/>
          <w:b/>
        </w:rPr>
      </w:pPr>
    </w:p>
    <w:p w14:paraId="715CE13C" w14:textId="761C4060" w:rsidR="005F0503" w:rsidRPr="00C25B95" w:rsidRDefault="00833374" w:rsidP="00C8016F">
      <w:pPr>
        <w:rPr>
          <w:rFonts w:ascii="Arial" w:hAnsi="Arial" w:cs="Arial"/>
          <w:b/>
        </w:rPr>
      </w:pPr>
      <w:r>
        <w:rPr>
          <w:rFonts w:ascii="Arial" w:hAnsi="Arial" w:cs="Arial"/>
          <w:b/>
        </w:rPr>
        <w:t>Interface</w:t>
      </w:r>
      <w:r w:rsidR="005F0503">
        <w:rPr>
          <w:rFonts w:ascii="Arial" w:hAnsi="Arial" w:cs="Arial"/>
          <w:b/>
        </w:rPr>
        <w:t xml:space="preserve"> between </w:t>
      </w:r>
      <w:r w:rsidR="00F17747">
        <w:rPr>
          <w:rFonts w:ascii="Arial" w:hAnsi="Arial" w:cs="Arial"/>
          <w:b/>
        </w:rPr>
        <w:t xml:space="preserve">Early </w:t>
      </w:r>
      <w:r w:rsidR="00296AF5">
        <w:rPr>
          <w:rFonts w:ascii="Arial" w:hAnsi="Arial" w:cs="Arial"/>
          <w:b/>
        </w:rPr>
        <w:t xml:space="preserve">Intervention Team </w:t>
      </w:r>
      <w:proofErr w:type="gramStart"/>
      <w:r w:rsidR="00296AF5">
        <w:rPr>
          <w:rFonts w:ascii="Arial" w:hAnsi="Arial" w:cs="Arial"/>
          <w:b/>
        </w:rPr>
        <w:t>Around</w:t>
      </w:r>
      <w:proofErr w:type="gramEnd"/>
      <w:r w:rsidR="00296AF5">
        <w:rPr>
          <w:rFonts w:ascii="Arial" w:hAnsi="Arial" w:cs="Arial"/>
          <w:b/>
        </w:rPr>
        <w:t xml:space="preserve"> the Family</w:t>
      </w:r>
      <w:r w:rsidR="002F7ADA">
        <w:rPr>
          <w:rFonts w:ascii="Arial" w:hAnsi="Arial" w:cs="Arial"/>
          <w:b/>
        </w:rPr>
        <w:t xml:space="preserve"> (</w:t>
      </w:r>
      <w:r w:rsidR="005F0503">
        <w:rPr>
          <w:rFonts w:ascii="Arial" w:hAnsi="Arial" w:cs="Arial"/>
          <w:b/>
        </w:rPr>
        <w:t>TAF) and Children’s Social Care (CSC)</w:t>
      </w:r>
    </w:p>
    <w:p w14:paraId="1339A02E" w14:textId="77777777" w:rsidR="005F0503" w:rsidRDefault="005F0503" w:rsidP="005F0503">
      <w:pPr>
        <w:rPr>
          <w:rFonts w:ascii="Arial" w:hAnsi="Arial" w:cs="Arial"/>
        </w:rPr>
      </w:pPr>
    </w:p>
    <w:p w14:paraId="24C2AF0C" w14:textId="77777777" w:rsidR="005F0503" w:rsidRPr="00BF3EE2" w:rsidRDefault="005F0503" w:rsidP="005F0503">
      <w:pPr>
        <w:pStyle w:val="ListParagraph"/>
        <w:numPr>
          <w:ilvl w:val="0"/>
          <w:numId w:val="2"/>
        </w:numPr>
        <w:rPr>
          <w:rFonts w:ascii="Arial" w:hAnsi="Arial" w:cs="Arial"/>
          <w:b/>
        </w:rPr>
      </w:pPr>
      <w:r w:rsidRPr="00BF3EE2">
        <w:rPr>
          <w:rFonts w:ascii="Arial" w:hAnsi="Arial" w:cs="Arial"/>
          <w:b/>
        </w:rPr>
        <w:t>Introduction</w:t>
      </w:r>
    </w:p>
    <w:p w14:paraId="5BC22AE3" w14:textId="77777777" w:rsidR="005F0503" w:rsidRDefault="005F0503" w:rsidP="005F0503">
      <w:pPr>
        <w:rPr>
          <w:rFonts w:ascii="Arial" w:hAnsi="Arial" w:cs="Arial"/>
        </w:rPr>
      </w:pPr>
    </w:p>
    <w:p w14:paraId="42F423E7" w14:textId="77777777" w:rsidR="00576B3C" w:rsidRPr="00576B3C" w:rsidRDefault="00576B3C" w:rsidP="00576B3C">
      <w:pPr>
        <w:ind w:left="720" w:hanging="720"/>
        <w:rPr>
          <w:rFonts w:ascii="Arial" w:hAnsi="Arial" w:cs="Arial"/>
        </w:rPr>
      </w:pPr>
      <w:r>
        <w:rPr>
          <w:rFonts w:ascii="Arial" w:hAnsi="Arial" w:cs="Arial"/>
        </w:rPr>
        <w:t>1.1</w:t>
      </w:r>
      <w:r>
        <w:rPr>
          <w:rFonts w:ascii="Arial" w:hAnsi="Arial" w:cs="Arial"/>
        </w:rPr>
        <w:tab/>
      </w:r>
      <w:r w:rsidR="005F0503" w:rsidRPr="00576B3C">
        <w:rPr>
          <w:rFonts w:ascii="Arial" w:hAnsi="Arial" w:cs="Arial"/>
        </w:rPr>
        <w:t>Th</w:t>
      </w:r>
      <w:r w:rsidRPr="00576B3C">
        <w:rPr>
          <w:rFonts w:ascii="Arial" w:hAnsi="Arial" w:cs="Arial"/>
        </w:rPr>
        <w:t xml:space="preserve">e interface between Early </w:t>
      </w:r>
      <w:r w:rsidR="00156A6A">
        <w:rPr>
          <w:rFonts w:ascii="Arial" w:hAnsi="Arial" w:cs="Arial"/>
        </w:rPr>
        <w:t xml:space="preserve">Intervention </w:t>
      </w:r>
      <w:r w:rsidR="00156A6A" w:rsidRPr="00576B3C">
        <w:rPr>
          <w:rFonts w:ascii="Arial" w:hAnsi="Arial" w:cs="Arial"/>
        </w:rPr>
        <w:t>(</w:t>
      </w:r>
      <w:r w:rsidR="000249B1">
        <w:rPr>
          <w:rFonts w:ascii="Arial" w:hAnsi="Arial" w:cs="Arial"/>
        </w:rPr>
        <w:t xml:space="preserve">TAF) </w:t>
      </w:r>
      <w:r w:rsidRPr="00576B3C">
        <w:rPr>
          <w:rFonts w:ascii="Arial" w:hAnsi="Arial" w:cs="Arial"/>
        </w:rPr>
        <w:t xml:space="preserve">and </w:t>
      </w:r>
      <w:r w:rsidR="000249B1">
        <w:rPr>
          <w:rFonts w:ascii="Arial" w:hAnsi="Arial" w:cs="Arial"/>
        </w:rPr>
        <w:t xml:space="preserve">Children’s </w:t>
      </w:r>
      <w:r w:rsidRPr="00576B3C">
        <w:rPr>
          <w:rFonts w:ascii="Arial" w:hAnsi="Arial" w:cs="Arial"/>
        </w:rPr>
        <w:t>Social Care</w:t>
      </w:r>
      <w:r w:rsidR="000249B1">
        <w:rPr>
          <w:rFonts w:ascii="Arial" w:hAnsi="Arial" w:cs="Arial"/>
        </w:rPr>
        <w:t xml:space="preserve"> (CSC)</w:t>
      </w:r>
      <w:r w:rsidRPr="00576B3C">
        <w:rPr>
          <w:rFonts w:ascii="Arial" w:hAnsi="Arial" w:cs="Arial"/>
        </w:rPr>
        <w:t xml:space="preserve"> is an essential component of a robust </w:t>
      </w:r>
      <w:r w:rsidR="00F17747">
        <w:rPr>
          <w:rFonts w:ascii="Arial" w:hAnsi="Arial" w:cs="Arial"/>
        </w:rPr>
        <w:t xml:space="preserve">service for children and families. </w:t>
      </w:r>
      <w:r w:rsidRPr="00576B3C">
        <w:rPr>
          <w:rFonts w:ascii="Arial" w:hAnsi="Arial" w:cs="Arial"/>
        </w:rPr>
        <w:t xml:space="preserve">Whilst Early </w:t>
      </w:r>
      <w:r w:rsidR="00296AF5">
        <w:rPr>
          <w:rFonts w:ascii="Arial" w:hAnsi="Arial" w:cs="Arial"/>
        </w:rPr>
        <w:t>Intervention</w:t>
      </w:r>
      <w:r w:rsidRPr="00576B3C">
        <w:rPr>
          <w:rFonts w:ascii="Arial" w:hAnsi="Arial" w:cs="Arial"/>
        </w:rPr>
        <w:t xml:space="preserve"> and </w:t>
      </w:r>
      <w:r w:rsidR="000249B1">
        <w:rPr>
          <w:rFonts w:ascii="Arial" w:hAnsi="Arial" w:cs="Arial"/>
        </w:rPr>
        <w:t xml:space="preserve">Children’s </w:t>
      </w:r>
      <w:r w:rsidRPr="00576B3C">
        <w:rPr>
          <w:rFonts w:ascii="Arial" w:hAnsi="Arial" w:cs="Arial"/>
        </w:rPr>
        <w:t xml:space="preserve">Social Care systems and practice can be individually sound, it is the pathways between these two models that are key to ensuring all children are safe, wherever they are within Halton’s levels of need. </w:t>
      </w:r>
    </w:p>
    <w:p w14:paraId="2B121BCD" w14:textId="77777777" w:rsidR="00576B3C" w:rsidRDefault="00576B3C" w:rsidP="00576B3C">
      <w:pPr>
        <w:rPr>
          <w:rFonts w:ascii="Arial" w:hAnsi="Arial" w:cs="Arial"/>
        </w:rPr>
      </w:pPr>
    </w:p>
    <w:p w14:paraId="70C15ADD" w14:textId="77777777" w:rsidR="00576B3C" w:rsidRDefault="00F17747" w:rsidP="008300AA">
      <w:pPr>
        <w:ind w:left="720" w:hanging="720"/>
        <w:rPr>
          <w:rFonts w:ascii="Arial" w:hAnsi="Arial" w:cs="Arial"/>
        </w:rPr>
      </w:pPr>
      <w:r>
        <w:rPr>
          <w:rFonts w:ascii="Arial" w:hAnsi="Arial" w:cs="Arial"/>
        </w:rPr>
        <w:t>1.2</w:t>
      </w:r>
      <w:r>
        <w:rPr>
          <w:rFonts w:ascii="Arial" w:hAnsi="Arial" w:cs="Arial"/>
        </w:rPr>
        <w:tab/>
        <w:t>T</w:t>
      </w:r>
      <w:r w:rsidR="008300AA">
        <w:rPr>
          <w:rFonts w:ascii="Arial" w:hAnsi="Arial" w:cs="Arial"/>
        </w:rPr>
        <w:t xml:space="preserve">he two </w:t>
      </w:r>
      <w:r w:rsidR="00D56DE2">
        <w:rPr>
          <w:rFonts w:ascii="Arial" w:hAnsi="Arial" w:cs="Arial"/>
        </w:rPr>
        <w:t xml:space="preserve">elements of children’s </w:t>
      </w:r>
      <w:r w:rsidR="008300AA">
        <w:rPr>
          <w:rFonts w:ascii="Arial" w:hAnsi="Arial" w:cs="Arial"/>
        </w:rPr>
        <w:t xml:space="preserve">services </w:t>
      </w:r>
      <w:r w:rsidR="00D56DE2">
        <w:rPr>
          <w:rFonts w:ascii="Arial" w:hAnsi="Arial" w:cs="Arial"/>
        </w:rPr>
        <w:t>need clearly understood procedures and protocols for decision making about the pathways between the levels of need particularly the interface between levels 2 and 3 on the Halton levels of need framework.</w:t>
      </w:r>
      <w:r w:rsidR="008300AA">
        <w:rPr>
          <w:rFonts w:ascii="Arial" w:hAnsi="Arial" w:cs="Arial"/>
        </w:rPr>
        <w:t xml:space="preserve"> Pathways between the two must be simple, with roles and responsibilities, and li</w:t>
      </w:r>
      <w:r>
        <w:rPr>
          <w:rFonts w:ascii="Arial" w:hAnsi="Arial" w:cs="Arial"/>
        </w:rPr>
        <w:t xml:space="preserve">nes of accountability explicit, with </w:t>
      </w:r>
      <w:r w:rsidR="00FF67C1">
        <w:rPr>
          <w:rFonts w:ascii="Arial" w:hAnsi="Arial" w:cs="Arial"/>
        </w:rPr>
        <w:t xml:space="preserve">clear </w:t>
      </w:r>
      <w:r>
        <w:rPr>
          <w:rFonts w:ascii="Arial" w:hAnsi="Arial" w:cs="Arial"/>
        </w:rPr>
        <w:t>management oversight.</w:t>
      </w:r>
    </w:p>
    <w:p w14:paraId="44C7D6DB" w14:textId="77777777" w:rsidR="008300AA" w:rsidRDefault="008300AA" w:rsidP="00136EB7">
      <w:pPr>
        <w:rPr>
          <w:rFonts w:ascii="Arial" w:hAnsi="Arial" w:cs="Arial"/>
        </w:rPr>
      </w:pPr>
    </w:p>
    <w:p w14:paraId="418A7217" w14:textId="68140F6B" w:rsidR="00FF67C1" w:rsidRDefault="00136EB7" w:rsidP="00136EB7">
      <w:pPr>
        <w:ind w:left="720" w:hanging="720"/>
        <w:rPr>
          <w:rFonts w:ascii="Arial" w:hAnsi="Arial" w:cs="Arial"/>
        </w:rPr>
      </w:pPr>
      <w:r>
        <w:rPr>
          <w:rFonts w:ascii="Arial" w:hAnsi="Arial" w:cs="Arial"/>
        </w:rPr>
        <w:t>1.3</w:t>
      </w:r>
      <w:r>
        <w:rPr>
          <w:rFonts w:ascii="Arial" w:hAnsi="Arial" w:cs="Arial"/>
        </w:rPr>
        <w:tab/>
        <w:t>Thi</w:t>
      </w:r>
      <w:r w:rsidR="005F0503" w:rsidRPr="00576B3C">
        <w:rPr>
          <w:rFonts w:ascii="Arial" w:hAnsi="Arial" w:cs="Arial"/>
        </w:rPr>
        <w:t xml:space="preserve">s protocol </w:t>
      </w:r>
      <w:r>
        <w:rPr>
          <w:rFonts w:ascii="Arial" w:hAnsi="Arial" w:cs="Arial"/>
        </w:rPr>
        <w:t xml:space="preserve">details what is required of staff within </w:t>
      </w:r>
      <w:r w:rsidR="000249B1">
        <w:rPr>
          <w:rFonts w:ascii="Arial" w:hAnsi="Arial" w:cs="Arial"/>
        </w:rPr>
        <w:t>Children’s Social Care and E</w:t>
      </w:r>
      <w:r>
        <w:rPr>
          <w:rFonts w:ascii="Arial" w:hAnsi="Arial" w:cs="Arial"/>
        </w:rPr>
        <w:t xml:space="preserve">arly </w:t>
      </w:r>
      <w:r w:rsidR="004250BC">
        <w:rPr>
          <w:rFonts w:ascii="Arial" w:hAnsi="Arial" w:cs="Arial"/>
        </w:rPr>
        <w:t>Intervention</w:t>
      </w:r>
      <w:r>
        <w:rPr>
          <w:rFonts w:ascii="Arial" w:hAnsi="Arial" w:cs="Arial"/>
        </w:rPr>
        <w:t xml:space="preserve">. It </w:t>
      </w:r>
      <w:r w:rsidR="005F0503" w:rsidRPr="00576B3C">
        <w:rPr>
          <w:rFonts w:ascii="Arial" w:hAnsi="Arial" w:cs="Arial"/>
        </w:rPr>
        <w:t xml:space="preserve">includes services across the whole of </w:t>
      </w:r>
      <w:r w:rsidR="00BF3EE2" w:rsidRPr="00576B3C">
        <w:rPr>
          <w:rFonts w:ascii="Arial" w:hAnsi="Arial" w:cs="Arial"/>
        </w:rPr>
        <w:t xml:space="preserve">the </w:t>
      </w:r>
      <w:r w:rsidR="005F0503" w:rsidRPr="00576B3C">
        <w:rPr>
          <w:rFonts w:ascii="Arial" w:hAnsi="Arial" w:cs="Arial"/>
        </w:rPr>
        <w:t>Children and Families</w:t>
      </w:r>
      <w:r w:rsidR="00576B3C">
        <w:rPr>
          <w:rFonts w:ascii="Arial" w:hAnsi="Arial" w:cs="Arial"/>
        </w:rPr>
        <w:t xml:space="preserve"> </w:t>
      </w:r>
      <w:r w:rsidR="005F0503">
        <w:rPr>
          <w:rFonts w:ascii="Arial" w:hAnsi="Arial" w:cs="Arial"/>
        </w:rPr>
        <w:t>Department</w:t>
      </w:r>
      <w:r w:rsidR="004250BC">
        <w:rPr>
          <w:rFonts w:ascii="Arial" w:hAnsi="Arial" w:cs="Arial"/>
        </w:rPr>
        <w:t xml:space="preserve">, and all partners who may be involved in </w:t>
      </w:r>
      <w:r w:rsidR="002F7ADA">
        <w:rPr>
          <w:rFonts w:ascii="Arial" w:hAnsi="Arial" w:cs="Arial"/>
        </w:rPr>
        <w:t xml:space="preserve">early intervention plans </w:t>
      </w:r>
      <w:r w:rsidR="00D56DE2">
        <w:rPr>
          <w:rFonts w:ascii="Arial" w:hAnsi="Arial" w:cs="Arial"/>
        </w:rPr>
        <w:t>i.e. CAFs.</w:t>
      </w:r>
      <w:r w:rsidR="005F0503">
        <w:rPr>
          <w:rFonts w:ascii="Arial" w:hAnsi="Arial" w:cs="Arial"/>
        </w:rPr>
        <w:t xml:space="preserve"> It covers the cont</w:t>
      </w:r>
      <w:r w:rsidR="0018170E">
        <w:rPr>
          <w:rFonts w:ascii="Arial" w:hAnsi="Arial" w:cs="Arial"/>
        </w:rPr>
        <w:t>inuum of need from E</w:t>
      </w:r>
      <w:r w:rsidR="00F17747">
        <w:rPr>
          <w:rFonts w:ascii="Arial" w:hAnsi="Arial" w:cs="Arial"/>
        </w:rPr>
        <w:t xml:space="preserve">arly </w:t>
      </w:r>
      <w:r w:rsidR="004250BC">
        <w:rPr>
          <w:rFonts w:ascii="Arial" w:hAnsi="Arial" w:cs="Arial"/>
        </w:rPr>
        <w:t>Intervention</w:t>
      </w:r>
      <w:r w:rsidR="00F17747">
        <w:rPr>
          <w:rFonts w:ascii="Arial" w:hAnsi="Arial" w:cs="Arial"/>
        </w:rPr>
        <w:t xml:space="preserve"> </w:t>
      </w:r>
      <w:r w:rsidR="005F0503">
        <w:rPr>
          <w:rFonts w:ascii="Arial" w:hAnsi="Arial" w:cs="Arial"/>
        </w:rPr>
        <w:t>to</w:t>
      </w:r>
      <w:r w:rsidR="00576B3C">
        <w:rPr>
          <w:rFonts w:ascii="Arial" w:hAnsi="Arial" w:cs="Arial"/>
        </w:rPr>
        <w:t xml:space="preserve"> </w:t>
      </w:r>
      <w:r w:rsidR="002F7ADA">
        <w:rPr>
          <w:rFonts w:ascii="Arial" w:hAnsi="Arial" w:cs="Arial"/>
        </w:rPr>
        <w:t>statutory services (</w:t>
      </w:r>
      <w:r w:rsidR="00BF3EE2">
        <w:rPr>
          <w:rFonts w:ascii="Arial" w:hAnsi="Arial" w:cs="Arial"/>
        </w:rPr>
        <w:t xml:space="preserve">Children </w:t>
      </w:r>
      <w:r w:rsidR="004C46D0">
        <w:rPr>
          <w:rFonts w:ascii="Arial" w:hAnsi="Arial" w:cs="Arial"/>
        </w:rPr>
        <w:t>i</w:t>
      </w:r>
      <w:r w:rsidR="00BF3EE2">
        <w:rPr>
          <w:rFonts w:ascii="Arial" w:hAnsi="Arial" w:cs="Arial"/>
        </w:rPr>
        <w:t>n N</w:t>
      </w:r>
      <w:r w:rsidR="005F0503">
        <w:rPr>
          <w:rFonts w:ascii="Arial" w:hAnsi="Arial" w:cs="Arial"/>
        </w:rPr>
        <w:t>eed</w:t>
      </w:r>
      <w:r w:rsidR="002F7ADA">
        <w:rPr>
          <w:rFonts w:ascii="Arial" w:hAnsi="Arial" w:cs="Arial"/>
        </w:rPr>
        <w:t xml:space="preserve"> </w:t>
      </w:r>
      <w:r w:rsidR="00BF3EE2">
        <w:rPr>
          <w:rFonts w:ascii="Arial" w:hAnsi="Arial" w:cs="Arial"/>
        </w:rPr>
        <w:t>/ Child Protection</w:t>
      </w:r>
      <w:r w:rsidR="002F7ADA">
        <w:rPr>
          <w:rFonts w:ascii="Arial" w:hAnsi="Arial" w:cs="Arial"/>
        </w:rPr>
        <w:t>)</w:t>
      </w:r>
      <w:r w:rsidR="00BF3EE2">
        <w:rPr>
          <w:rFonts w:ascii="Arial" w:hAnsi="Arial" w:cs="Arial"/>
        </w:rPr>
        <w:t>.</w:t>
      </w:r>
    </w:p>
    <w:p w14:paraId="7747B0B9" w14:textId="77777777" w:rsidR="00FF67C1" w:rsidRDefault="00FF67C1" w:rsidP="00136EB7">
      <w:pPr>
        <w:ind w:left="720" w:hanging="720"/>
        <w:rPr>
          <w:rFonts w:ascii="Arial" w:hAnsi="Arial" w:cs="Arial"/>
        </w:rPr>
      </w:pPr>
    </w:p>
    <w:p w14:paraId="14539748" w14:textId="77777777" w:rsidR="00F72605" w:rsidRDefault="00FF67C1" w:rsidP="00136EB7">
      <w:pPr>
        <w:ind w:left="720" w:hanging="720"/>
        <w:rPr>
          <w:rFonts w:ascii="Arial" w:hAnsi="Arial" w:cs="Arial"/>
        </w:rPr>
      </w:pPr>
      <w:r>
        <w:rPr>
          <w:rFonts w:ascii="Arial" w:hAnsi="Arial" w:cs="Arial"/>
        </w:rPr>
        <w:t>1.4      Decision making within this protocol should always be child and family focussed. The child’s needs should be kept paramount and the protocol and procedures should be used as guidance</w:t>
      </w:r>
      <w:r w:rsidR="00F72605">
        <w:rPr>
          <w:rFonts w:ascii="Arial" w:hAnsi="Arial" w:cs="Arial"/>
        </w:rPr>
        <w:t xml:space="preserve"> for our decision making.</w:t>
      </w:r>
    </w:p>
    <w:p w14:paraId="65DF5230" w14:textId="77777777" w:rsidR="00F72605" w:rsidRDefault="00F72605" w:rsidP="00136EB7">
      <w:pPr>
        <w:ind w:left="720" w:hanging="720"/>
        <w:rPr>
          <w:rFonts w:ascii="Arial" w:hAnsi="Arial" w:cs="Arial"/>
        </w:rPr>
      </w:pPr>
    </w:p>
    <w:p w14:paraId="4360DBA5" w14:textId="77777777" w:rsidR="005F0503" w:rsidRDefault="00F72605" w:rsidP="00136EB7">
      <w:pPr>
        <w:ind w:left="720" w:hanging="720"/>
        <w:rPr>
          <w:rFonts w:ascii="Arial" w:hAnsi="Arial" w:cs="Arial"/>
        </w:rPr>
      </w:pPr>
      <w:r>
        <w:rPr>
          <w:rFonts w:ascii="Arial" w:hAnsi="Arial" w:cs="Arial"/>
        </w:rPr>
        <w:t>1.5      Safeguarding procedures would always override anything within this document</w:t>
      </w:r>
      <w:r w:rsidR="00005F65">
        <w:rPr>
          <w:rFonts w:ascii="Arial" w:hAnsi="Arial" w:cs="Arial"/>
        </w:rPr>
        <w:t>.</w:t>
      </w:r>
      <w:r>
        <w:rPr>
          <w:rFonts w:ascii="Arial" w:hAnsi="Arial" w:cs="Arial"/>
        </w:rPr>
        <w:t xml:space="preserve"> </w:t>
      </w:r>
      <w:r w:rsidR="00005F65">
        <w:rPr>
          <w:rFonts w:ascii="Arial" w:hAnsi="Arial" w:cs="Arial"/>
        </w:rPr>
        <w:t>I</w:t>
      </w:r>
      <w:r>
        <w:rPr>
          <w:rFonts w:ascii="Arial" w:hAnsi="Arial" w:cs="Arial"/>
        </w:rPr>
        <w:t>f a child was at risk or believed to be at risk nothing within this protocol should be used to delay seeking help, support, guidance or services for a child or family</w:t>
      </w:r>
      <w:r w:rsidR="00005F65">
        <w:rPr>
          <w:rFonts w:ascii="Arial" w:hAnsi="Arial" w:cs="Arial"/>
        </w:rPr>
        <w:t>.</w:t>
      </w:r>
      <w:r w:rsidR="00FF67C1">
        <w:rPr>
          <w:rFonts w:ascii="Arial" w:hAnsi="Arial" w:cs="Arial"/>
        </w:rPr>
        <w:t xml:space="preserve"> </w:t>
      </w:r>
      <w:r w:rsidR="005F0503">
        <w:rPr>
          <w:rFonts w:ascii="Arial" w:hAnsi="Arial" w:cs="Arial"/>
        </w:rPr>
        <w:tab/>
      </w:r>
    </w:p>
    <w:p w14:paraId="75D72B78" w14:textId="77777777" w:rsidR="005F0503" w:rsidRDefault="005F0503" w:rsidP="005F0503">
      <w:pPr>
        <w:ind w:left="720" w:hanging="720"/>
        <w:rPr>
          <w:rFonts w:ascii="Arial" w:hAnsi="Arial" w:cs="Arial"/>
        </w:rPr>
      </w:pPr>
    </w:p>
    <w:p w14:paraId="5AAB9553" w14:textId="77777777" w:rsidR="005F0503" w:rsidRDefault="00BF3EE2" w:rsidP="00BF3EE2">
      <w:pPr>
        <w:rPr>
          <w:rFonts w:ascii="Arial" w:hAnsi="Arial" w:cs="Arial"/>
        </w:rPr>
      </w:pPr>
      <w:r>
        <w:rPr>
          <w:rFonts w:ascii="Arial" w:hAnsi="Arial" w:cs="Arial"/>
        </w:rPr>
        <w:t>1.</w:t>
      </w:r>
      <w:r w:rsidR="00F72605">
        <w:rPr>
          <w:rFonts w:ascii="Arial" w:hAnsi="Arial" w:cs="Arial"/>
        </w:rPr>
        <w:t>6</w:t>
      </w:r>
      <w:r>
        <w:rPr>
          <w:rFonts w:ascii="Arial" w:hAnsi="Arial" w:cs="Arial"/>
        </w:rPr>
        <w:tab/>
      </w:r>
      <w:r w:rsidR="005F0503">
        <w:rPr>
          <w:rFonts w:ascii="Arial" w:hAnsi="Arial" w:cs="Arial"/>
        </w:rPr>
        <w:t>The protocol details the pr</w:t>
      </w:r>
      <w:r>
        <w:rPr>
          <w:rFonts w:ascii="Arial" w:hAnsi="Arial" w:cs="Arial"/>
        </w:rPr>
        <w:t>ocesses and systems relating to:</w:t>
      </w:r>
    </w:p>
    <w:p w14:paraId="038C7F60" w14:textId="77777777" w:rsidR="00BF3EE2" w:rsidRDefault="00BF3EE2" w:rsidP="005F0503">
      <w:pPr>
        <w:ind w:left="720"/>
        <w:rPr>
          <w:rFonts w:ascii="Arial" w:hAnsi="Arial" w:cs="Arial"/>
        </w:rPr>
      </w:pPr>
    </w:p>
    <w:p w14:paraId="3FFF40C5" w14:textId="7BCA7650" w:rsidR="005F0503" w:rsidRDefault="00BF3EE2" w:rsidP="005F0503">
      <w:pPr>
        <w:pStyle w:val="ListParagraph"/>
        <w:numPr>
          <w:ilvl w:val="0"/>
          <w:numId w:val="1"/>
        </w:numPr>
        <w:rPr>
          <w:rFonts w:ascii="Arial" w:hAnsi="Arial" w:cs="Arial"/>
        </w:rPr>
      </w:pPr>
      <w:r>
        <w:rPr>
          <w:rFonts w:ascii="Arial" w:hAnsi="Arial" w:cs="Arial"/>
        </w:rPr>
        <w:t xml:space="preserve">Cases which </w:t>
      </w:r>
      <w:r w:rsidR="00F17747">
        <w:rPr>
          <w:rFonts w:ascii="Arial" w:hAnsi="Arial" w:cs="Arial"/>
        </w:rPr>
        <w:t>step up</w:t>
      </w:r>
      <w:r>
        <w:rPr>
          <w:rFonts w:ascii="Arial" w:hAnsi="Arial" w:cs="Arial"/>
        </w:rPr>
        <w:t xml:space="preserve"> from E</w:t>
      </w:r>
      <w:r w:rsidR="005F0503">
        <w:rPr>
          <w:rFonts w:ascii="Arial" w:hAnsi="Arial" w:cs="Arial"/>
        </w:rPr>
        <w:t xml:space="preserve">arly </w:t>
      </w:r>
      <w:r w:rsidR="004250BC">
        <w:rPr>
          <w:rFonts w:ascii="Arial" w:hAnsi="Arial" w:cs="Arial"/>
        </w:rPr>
        <w:t>Intervention</w:t>
      </w:r>
      <w:r w:rsidR="005F0503">
        <w:rPr>
          <w:rFonts w:ascii="Arial" w:hAnsi="Arial" w:cs="Arial"/>
        </w:rPr>
        <w:t xml:space="preserve"> to </w:t>
      </w:r>
      <w:r w:rsidR="000249B1">
        <w:rPr>
          <w:rFonts w:ascii="Arial" w:hAnsi="Arial" w:cs="Arial"/>
        </w:rPr>
        <w:t xml:space="preserve">Children’s </w:t>
      </w:r>
      <w:r w:rsidR="002F7ADA">
        <w:rPr>
          <w:rFonts w:ascii="Arial" w:hAnsi="Arial" w:cs="Arial"/>
        </w:rPr>
        <w:t>Social Care</w:t>
      </w:r>
    </w:p>
    <w:p w14:paraId="3E649690" w14:textId="77777777" w:rsidR="005F0503" w:rsidRDefault="005F0503" w:rsidP="005F0503">
      <w:pPr>
        <w:pStyle w:val="ListParagraph"/>
        <w:numPr>
          <w:ilvl w:val="0"/>
          <w:numId w:val="1"/>
        </w:numPr>
        <w:rPr>
          <w:rFonts w:ascii="Arial" w:hAnsi="Arial" w:cs="Arial"/>
        </w:rPr>
      </w:pPr>
      <w:r>
        <w:rPr>
          <w:rFonts w:ascii="Arial" w:hAnsi="Arial" w:cs="Arial"/>
        </w:rPr>
        <w:t xml:space="preserve">Cases which </w:t>
      </w:r>
      <w:r w:rsidR="00F17747">
        <w:rPr>
          <w:rFonts w:ascii="Arial" w:hAnsi="Arial" w:cs="Arial"/>
        </w:rPr>
        <w:t>step down</w:t>
      </w:r>
      <w:r>
        <w:rPr>
          <w:rFonts w:ascii="Arial" w:hAnsi="Arial" w:cs="Arial"/>
        </w:rPr>
        <w:t xml:space="preserve"> from </w:t>
      </w:r>
      <w:r w:rsidR="000249B1">
        <w:rPr>
          <w:rFonts w:ascii="Arial" w:hAnsi="Arial" w:cs="Arial"/>
        </w:rPr>
        <w:t xml:space="preserve">Children’s </w:t>
      </w:r>
      <w:r>
        <w:rPr>
          <w:rFonts w:ascii="Arial" w:hAnsi="Arial" w:cs="Arial"/>
        </w:rPr>
        <w:t xml:space="preserve">Social Care to </w:t>
      </w:r>
      <w:r w:rsidR="00BF3EE2">
        <w:rPr>
          <w:rFonts w:ascii="Arial" w:hAnsi="Arial" w:cs="Arial"/>
        </w:rPr>
        <w:t>E</w:t>
      </w:r>
      <w:r>
        <w:rPr>
          <w:rFonts w:ascii="Arial" w:hAnsi="Arial" w:cs="Arial"/>
        </w:rPr>
        <w:t xml:space="preserve">arly </w:t>
      </w:r>
      <w:r w:rsidR="00FF67C1">
        <w:rPr>
          <w:rFonts w:ascii="Arial" w:hAnsi="Arial" w:cs="Arial"/>
        </w:rPr>
        <w:t>Intervention</w:t>
      </w:r>
    </w:p>
    <w:p w14:paraId="33F0F9B7" w14:textId="77777777" w:rsidR="009B2BCA" w:rsidRDefault="009B2BCA" w:rsidP="009B2BCA">
      <w:pPr>
        <w:rPr>
          <w:rFonts w:ascii="Arial" w:hAnsi="Arial" w:cs="Arial"/>
        </w:rPr>
      </w:pPr>
    </w:p>
    <w:p w14:paraId="3EA8AE6F" w14:textId="77777777" w:rsidR="009B2BCA" w:rsidRDefault="009B2BCA" w:rsidP="009B2BCA">
      <w:pPr>
        <w:rPr>
          <w:rFonts w:ascii="Arial" w:hAnsi="Arial" w:cs="Arial"/>
        </w:rPr>
      </w:pPr>
    </w:p>
    <w:p w14:paraId="6838A0B4" w14:textId="6C7CA1B2" w:rsidR="005F0503" w:rsidRPr="009B2BCA" w:rsidRDefault="005F0503" w:rsidP="009B2BCA">
      <w:pPr>
        <w:pStyle w:val="ListParagraph"/>
        <w:numPr>
          <w:ilvl w:val="0"/>
          <w:numId w:val="2"/>
        </w:numPr>
        <w:rPr>
          <w:rFonts w:ascii="Arial" w:hAnsi="Arial" w:cs="Arial"/>
          <w:b/>
        </w:rPr>
      </w:pPr>
      <w:r w:rsidRPr="009B2BCA">
        <w:rPr>
          <w:rFonts w:ascii="Arial" w:hAnsi="Arial" w:cs="Arial"/>
          <w:b/>
        </w:rPr>
        <w:t xml:space="preserve">Cases coming down </w:t>
      </w:r>
      <w:r w:rsidR="004C46D0" w:rsidRPr="009B2BCA">
        <w:rPr>
          <w:rFonts w:ascii="Arial" w:hAnsi="Arial" w:cs="Arial"/>
          <w:b/>
        </w:rPr>
        <w:t xml:space="preserve">(de-escalating) </w:t>
      </w:r>
      <w:r w:rsidRPr="009B2BCA">
        <w:rPr>
          <w:rFonts w:ascii="Arial" w:hAnsi="Arial" w:cs="Arial"/>
          <w:b/>
        </w:rPr>
        <w:t xml:space="preserve">from </w:t>
      </w:r>
      <w:r w:rsidR="000249B1" w:rsidRPr="009B2BCA">
        <w:rPr>
          <w:rFonts w:ascii="Arial" w:hAnsi="Arial" w:cs="Arial"/>
          <w:b/>
        </w:rPr>
        <w:t xml:space="preserve">Children’s </w:t>
      </w:r>
      <w:r w:rsidRPr="009B2BCA">
        <w:rPr>
          <w:rFonts w:ascii="Arial" w:hAnsi="Arial" w:cs="Arial"/>
          <w:b/>
        </w:rPr>
        <w:t>S</w:t>
      </w:r>
      <w:r w:rsidR="004C46D0" w:rsidRPr="009B2BCA">
        <w:rPr>
          <w:rFonts w:ascii="Arial" w:hAnsi="Arial" w:cs="Arial"/>
          <w:b/>
        </w:rPr>
        <w:t xml:space="preserve">ocial </w:t>
      </w:r>
      <w:r w:rsidRPr="009B2BCA">
        <w:rPr>
          <w:rFonts w:ascii="Arial" w:hAnsi="Arial" w:cs="Arial"/>
          <w:b/>
        </w:rPr>
        <w:t>C</w:t>
      </w:r>
      <w:r w:rsidR="004C46D0" w:rsidRPr="009B2BCA">
        <w:rPr>
          <w:rFonts w:ascii="Arial" w:hAnsi="Arial" w:cs="Arial"/>
          <w:b/>
        </w:rPr>
        <w:t>are</w:t>
      </w:r>
      <w:r w:rsidRPr="009B2BCA">
        <w:rPr>
          <w:rFonts w:ascii="Arial" w:hAnsi="Arial" w:cs="Arial"/>
          <w:b/>
        </w:rPr>
        <w:t xml:space="preserve"> to CAF</w:t>
      </w:r>
      <w:r w:rsidR="00D56DE2" w:rsidRPr="009B2BCA">
        <w:rPr>
          <w:rFonts w:ascii="Arial" w:hAnsi="Arial" w:cs="Arial"/>
          <w:b/>
        </w:rPr>
        <w:t>, or directly to universal services</w:t>
      </w:r>
    </w:p>
    <w:p w14:paraId="5F7A0510" w14:textId="77777777" w:rsidR="005F0503" w:rsidRDefault="005F0503" w:rsidP="005F0503">
      <w:pPr>
        <w:rPr>
          <w:rFonts w:ascii="Arial" w:hAnsi="Arial" w:cs="Arial"/>
        </w:rPr>
      </w:pPr>
    </w:p>
    <w:p w14:paraId="0D492957" w14:textId="5A09E9B7" w:rsidR="005F0503" w:rsidRDefault="005F0503" w:rsidP="006B5CA1">
      <w:pPr>
        <w:ind w:left="720" w:hanging="720"/>
        <w:rPr>
          <w:rFonts w:ascii="Arial" w:hAnsi="Arial" w:cs="Arial"/>
        </w:rPr>
      </w:pPr>
      <w:r>
        <w:rPr>
          <w:rFonts w:ascii="Arial" w:hAnsi="Arial" w:cs="Arial"/>
        </w:rPr>
        <w:t>2.1</w:t>
      </w:r>
      <w:r>
        <w:rPr>
          <w:rFonts w:ascii="Arial" w:hAnsi="Arial" w:cs="Arial"/>
        </w:rPr>
        <w:tab/>
      </w:r>
      <w:r w:rsidR="005935E0">
        <w:rPr>
          <w:rFonts w:ascii="Arial" w:hAnsi="Arial" w:cs="Arial"/>
        </w:rPr>
        <w:t>When a</w:t>
      </w:r>
      <w:r>
        <w:rPr>
          <w:rFonts w:ascii="Arial" w:hAnsi="Arial" w:cs="Arial"/>
        </w:rPr>
        <w:t xml:space="preserve"> case </w:t>
      </w:r>
      <w:r w:rsidR="005935E0">
        <w:rPr>
          <w:rFonts w:ascii="Arial" w:hAnsi="Arial" w:cs="Arial"/>
        </w:rPr>
        <w:t xml:space="preserve">is </w:t>
      </w:r>
      <w:r w:rsidR="00F17747">
        <w:rPr>
          <w:rFonts w:ascii="Arial" w:hAnsi="Arial" w:cs="Arial"/>
        </w:rPr>
        <w:t xml:space="preserve">open </w:t>
      </w:r>
      <w:r>
        <w:rPr>
          <w:rFonts w:ascii="Arial" w:hAnsi="Arial" w:cs="Arial"/>
        </w:rPr>
        <w:t>t</w:t>
      </w:r>
      <w:r w:rsidR="00F17747">
        <w:rPr>
          <w:rFonts w:ascii="Arial" w:hAnsi="Arial" w:cs="Arial"/>
        </w:rPr>
        <w:t xml:space="preserve">o </w:t>
      </w:r>
      <w:r w:rsidR="000249B1">
        <w:rPr>
          <w:rFonts w:ascii="Arial" w:hAnsi="Arial" w:cs="Arial"/>
        </w:rPr>
        <w:t>C</w:t>
      </w:r>
      <w:r w:rsidR="00F17747">
        <w:rPr>
          <w:rFonts w:ascii="Arial" w:hAnsi="Arial" w:cs="Arial"/>
        </w:rPr>
        <w:t>SC</w:t>
      </w:r>
      <w:r w:rsidR="00480D30">
        <w:rPr>
          <w:rFonts w:ascii="Arial" w:hAnsi="Arial" w:cs="Arial"/>
        </w:rPr>
        <w:t xml:space="preserve"> and</w:t>
      </w:r>
      <w:r>
        <w:rPr>
          <w:rFonts w:ascii="Arial" w:hAnsi="Arial" w:cs="Arial"/>
        </w:rPr>
        <w:t xml:space="preserve"> </w:t>
      </w:r>
      <w:r w:rsidR="005935E0">
        <w:rPr>
          <w:rFonts w:ascii="Arial" w:hAnsi="Arial" w:cs="Arial"/>
        </w:rPr>
        <w:t xml:space="preserve">the </w:t>
      </w:r>
      <w:r>
        <w:rPr>
          <w:rFonts w:ascii="Arial" w:hAnsi="Arial" w:cs="Arial"/>
        </w:rPr>
        <w:t xml:space="preserve">level of need reduces Social </w:t>
      </w:r>
      <w:r w:rsidR="00F17747">
        <w:rPr>
          <w:rFonts w:ascii="Arial" w:hAnsi="Arial" w:cs="Arial"/>
        </w:rPr>
        <w:t>Work</w:t>
      </w:r>
      <w:r>
        <w:rPr>
          <w:rFonts w:ascii="Arial" w:hAnsi="Arial" w:cs="Arial"/>
        </w:rPr>
        <w:t xml:space="preserve"> in</w:t>
      </w:r>
      <w:r w:rsidR="00F17747">
        <w:rPr>
          <w:rFonts w:ascii="Arial" w:hAnsi="Arial" w:cs="Arial"/>
        </w:rPr>
        <w:t>tervention</w:t>
      </w:r>
      <w:r>
        <w:rPr>
          <w:rFonts w:ascii="Arial" w:hAnsi="Arial" w:cs="Arial"/>
        </w:rPr>
        <w:t xml:space="preserve"> </w:t>
      </w:r>
      <w:r w:rsidR="00173C9E">
        <w:rPr>
          <w:rFonts w:ascii="Arial" w:hAnsi="Arial" w:cs="Arial"/>
        </w:rPr>
        <w:t>will</w:t>
      </w:r>
      <w:r>
        <w:rPr>
          <w:rFonts w:ascii="Arial" w:hAnsi="Arial" w:cs="Arial"/>
        </w:rPr>
        <w:t xml:space="preserve"> no longer </w:t>
      </w:r>
      <w:r w:rsidR="00173C9E">
        <w:rPr>
          <w:rFonts w:ascii="Arial" w:hAnsi="Arial" w:cs="Arial"/>
        </w:rPr>
        <w:t xml:space="preserve">be </w:t>
      </w:r>
      <w:r>
        <w:rPr>
          <w:rFonts w:ascii="Arial" w:hAnsi="Arial" w:cs="Arial"/>
        </w:rPr>
        <w:t xml:space="preserve">necessary. Where this is the case, </w:t>
      </w:r>
      <w:r w:rsidR="0018170E">
        <w:rPr>
          <w:rFonts w:ascii="Arial" w:hAnsi="Arial" w:cs="Arial"/>
        </w:rPr>
        <w:t>continued professional input may be needed to meet an identified need(s) foll</w:t>
      </w:r>
      <w:r w:rsidR="004629A2">
        <w:rPr>
          <w:rFonts w:ascii="Arial" w:hAnsi="Arial" w:cs="Arial"/>
        </w:rPr>
        <w:t xml:space="preserve">owing the closure of </w:t>
      </w:r>
      <w:r w:rsidR="005935E0">
        <w:rPr>
          <w:rFonts w:ascii="Arial" w:hAnsi="Arial" w:cs="Arial"/>
        </w:rPr>
        <w:t>the c</w:t>
      </w:r>
      <w:r>
        <w:rPr>
          <w:rFonts w:ascii="Arial" w:hAnsi="Arial" w:cs="Arial"/>
        </w:rPr>
        <w:t>ase</w:t>
      </w:r>
      <w:r w:rsidR="00DB1198">
        <w:rPr>
          <w:rFonts w:ascii="Arial" w:hAnsi="Arial" w:cs="Arial"/>
        </w:rPr>
        <w:t xml:space="preserve"> to CSC</w:t>
      </w:r>
      <w:r w:rsidR="00D56DE2">
        <w:rPr>
          <w:rFonts w:ascii="Arial" w:hAnsi="Arial" w:cs="Arial"/>
        </w:rPr>
        <w:t>.</w:t>
      </w:r>
      <w:r w:rsidR="00B71FF3">
        <w:rPr>
          <w:rFonts w:ascii="Arial" w:hAnsi="Arial" w:cs="Arial"/>
        </w:rPr>
        <w:t xml:space="preserve"> </w:t>
      </w:r>
      <w:r>
        <w:rPr>
          <w:rFonts w:ascii="Arial" w:hAnsi="Arial" w:cs="Arial"/>
        </w:rPr>
        <w:t xml:space="preserve">CSC Social Worker </w:t>
      </w:r>
      <w:r w:rsidR="00B71FF3">
        <w:rPr>
          <w:rFonts w:ascii="Arial" w:hAnsi="Arial" w:cs="Arial"/>
        </w:rPr>
        <w:t>is required to invite a L</w:t>
      </w:r>
      <w:r w:rsidR="004250BC">
        <w:rPr>
          <w:rFonts w:ascii="Arial" w:hAnsi="Arial" w:cs="Arial"/>
        </w:rPr>
        <w:t>ocality Early Intervention Team</w:t>
      </w:r>
      <w:r w:rsidR="00D56DE2">
        <w:rPr>
          <w:rFonts w:ascii="Arial" w:hAnsi="Arial" w:cs="Arial"/>
        </w:rPr>
        <w:t xml:space="preserve"> </w:t>
      </w:r>
      <w:r w:rsidR="00B71FF3">
        <w:rPr>
          <w:rFonts w:ascii="Arial" w:hAnsi="Arial" w:cs="Arial"/>
        </w:rPr>
        <w:t>representative to the CIN meeting via sending an e-mail to the relevant team inbox.  E-mail should include date/time/venue of meeting, brief synopsis of work completed, outstanding actions identified</w:t>
      </w:r>
      <w:r w:rsidR="006B5CA1">
        <w:rPr>
          <w:rFonts w:ascii="Arial" w:hAnsi="Arial" w:cs="Arial"/>
        </w:rPr>
        <w:t xml:space="preserve"> and a view of who is best placed to adopt the CAF Lead Professional role, where appropriate.  </w:t>
      </w:r>
    </w:p>
    <w:p w14:paraId="257C5AD9" w14:textId="77777777" w:rsidR="00A87766" w:rsidRDefault="00A87766" w:rsidP="006B5CA1">
      <w:pPr>
        <w:rPr>
          <w:rFonts w:ascii="Arial" w:hAnsi="Arial" w:cs="Arial"/>
        </w:rPr>
      </w:pPr>
    </w:p>
    <w:p w14:paraId="2EB5F5B3" w14:textId="7F4D9090" w:rsidR="00480D30" w:rsidRDefault="006B5CA1" w:rsidP="00480D30">
      <w:pPr>
        <w:ind w:left="720" w:hanging="720"/>
        <w:rPr>
          <w:rFonts w:ascii="Arial" w:hAnsi="Arial" w:cs="Arial"/>
        </w:rPr>
      </w:pPr>
      <w:r>
        <w:rPr>
          <w:rFonts w:ascii="Arial" w:hAnsi="Arial" w:cs="Arial"/>
        </w:rPr>
        <w:t>2.2</w:t>
      </w:r>
      <w:r w:rsidR="00A87766">
        <w:rPr>
          <w:rFonts w:ascii="Arial" w:hAnsi="Arial" w:cs="Arial"/>
        </w:rPr>
        <w:tab/>
      </w:r>
      <w:r w:rsidR="0074293C">
        <w:rPr>
          <w:rFonts w:ascii="Arial" w:hAnsi="Arial" w:cs="Arial"/>
        </w:rPr>
        <w:t>At the final CI</w:t>
      </w:r>
      <w:r w:rsidR="005F0503">
        <w:rPr>
          <w:rFonts w:ascii="Arial" w:hAnsi="Arial" w:cs="Arial"/>
        </w:rPr>
        <w:t xml:space="preserve">N meeting, </w:t>
      </w:r>
      <w:r w:rsidR="00480D30">
        <w:rPr>
          <w:rFonts w:ascii="Arial" w:hAnsi="Arial" w:cs="Arial"/>
        </w:rPr>
        <w:t xml:space="preserve">any outstanding needs will be shared and future plans will be agreed </w:t>
      </w:r>
      <w:r w:rsidR="00A87766">
        <w:rPr>
          <w:rFonts w:ascii="Arial" w:hAnsi="Arial" w:cs="Arial"/>
        </w:rPr>
        <w:t xml:space="preserve">with </w:t>
      </w:r>
      <w:r w:rsidR="00DB1198">
        <w:rPr>
          <w:rFonts w:ascii="Arial" w:hAnsi="Arial" w:cs="Arial"/>
        </w:rPr>
        <w:t xml:space="preserve">the family and </w:t>
      </w:r>
      <w:r w:rsidR="00A87766">
        <w:rPr>
          <w:rFonts w:ascii="Arial" w:hAnsi="Arial" w:cs="Arial"/>
        </w:rPr>
        <w:t xml:space="preserve">partners. </w:t>
      </w:r>
      <w:r w:rsidR="00480D30">
        <w:rPr>
          <w:rFonts w:ascii="Arial" w:hAnsi="Arial" w:cs="Arial"/>
        </w:rPr>
        <w:t>The outcome of the meeting will be one of the following:</w:t>
      </w:r>
    </w:p>
    <w:p w14:paraId="159F96B7" w14:textId="77777777" w:rsidR="00005F65" w:rsidRDefault="00005F65" w:rsidP="00480D30">
      <w:pPr>
        <w:ind w:left="720" w:hanging="720"/>
        <w:rPr>
          <w:rFonts w:ascii="Arial" w:hAnsi="Arial" w:cs="Arial"/>
        </w:rPr>
      </w:pPr>
      <w:r>
        <w:rPr>
          <w:rFonts w:ascii="Arial" w:hAnsi="Arial" w:cs="Arial"/>
        </w:rPr>
        <w:tab/>
      </w:r>
    </w:p>
    <w:p w14:paraId="2665B749" w14:textId="77777777" w:rsidR="00005F65" w:rsidRPr="00005F65" w:rsidRDefault="00005F65" w:rsidP="00005F65">
      <w:pPr>
        <w:pStyle w:val="ListParagraph"/>
        <w:numPr>
          <w:ilvl w:val="0"/>
          <w:numId w:val="13"/>
        </w:numPr>
        <w:rPr>
          <w:rFonts w:ascii="Arial" w:hAnsi="Arial" w:cs="Arial"/>
          <w:b/>
        </w:rPr>
      </w:pPr>
      <w:r w:rsidRPr="00005F65">
        <w:rPr>
          <w:rFonts w:ascii="Arial" w:hAnsi="Arial" w:cs="Arial"/>
          <w:b/>
        </w:rPr>
        <w:t>Child and family needs remain at level 3 and the case will remain open to CSC.</w:t>
      </w:r>
    </w:p>
    <w:p w14:paraId="273525F7" w14:textId="77777777" w:rsidR="00480D30" w:rsidRDefault="00480D30" w:rsidP="00480D30">
      <w:pPr>
        <w:ind w:left="720" w:hanging="720"/>
        <w:rPr>
          <w:rFonts w:ascii="Arial" w:hAnsi="Arial" w:cs="Arial"/>
        </w:rPr>
      </w:pPr>
    </w:p>
    <w:p w14:paraId="3CFE4248" w14:textId="77777777" w:rsidR="008561BF" w:rsidRDefault="00480D30" w:rsidP="00480D30">
      <w:pPr>
        <w:pStyle w:val="ListParagraph"/>
        <w:numPr>
          <w:ilvl w:val="0"/>
          <w:numId w:val="13"/>
        </w:numPr>
        <w:rPr>
          <w:rFonts w:ascii="Arial" w:hAnsi="Arial" w:cs="Arial"/>
        </w:rPr>
      </w:pPr>
      <w:r w:rsidRPr="008B5E15">
        <w:rPr>
          <w:rFonts w:ascii="Arial" w:hAnsi="Arial" w:cs="Arial"/>
          <w:b/>
        </w:rPr>
        <w:t xml:space="preserve">Child has some outstanding needs and would benefit from a </w:t>
      </w:r>
      <w:r w:rsidR="00497D56">
        <w:rPr>
          <w:rFonts w:ascii="Arial" w:hAnsi="Arial" w:cs="Arial"/>
          <w:b/>
        </w:rPr>
        <w:t>step down to early intervention/</w:t>
      </w:r>
      <w:r w:rsidRPr="008B5E15">
        <w:rPr>
          <w:rFonts w:ascii="Arial" w:hAnsi="Arial" w:cs="Arial"/>
          <w:b/>
        </w:rPr>
        <w:t>CAF</w:t>
      </w:r>
      <w:r w:rsidR="008B5E15" w:rsidRPr="008B5E15">
        <w:rPr>
          <w:rFonts w:ascii="Arial" w:hAnsi="Arial" w:cs="Arial"/>
          <w:b/>
        </w:rPr>
        <w:t>:</w:t>
      </w:r>
      <w:r w:rsidR="008B5E15">
        <w:rPr>
          <w:rFonts w:ascii="Arial" w:hAnsi="Arial" w:cs="Arial"/>
        </w:rPr>
        <w:t xml:space="preserve"> </w:t>
      </w:r>
    </w:p>
    <w:p w14:paraId="01419DED" w14:textId="77777777" w:rsidR="008561BF" w:rsidRPr="00F324E4" w:rsidRDefault="008561BF" w:rsidP="00F324E4">
      <w:pPr>
        <w:ind w:left="360"/>
        <w:rPr>
          <w:rFonts w:ascii="Arial" w:hAnsi="Arial" w:cs="Arial"/>
        </w:rPr>
      </w:pPr>
    </w:p>
    <w:p w14:paraId="4D543170" w14:textId="44CCAB12" w:rsidR="00480D30" w:rsidRPr="00F324E4" w:rsidRDefault="00DB1198" w:rsidP="00B97D67">
      <w:pPr>
        <w:ind w:left="1080"/>
        <w:rPr>
          <w:rFonts w:ascii="Arial" w:hAnsi="Arial" w:cs="Arial"/>
        </w:rPr>
      </w:pPr>
      <w:r>
        <w:rPr>
          <w:rFonts w:ascii="Arial" w:hAnsi="Arial" w:cs="Arial"/>
        </w:rPr>
        <w:t>The</w:t>
      </w:r>
      <w:r w:rsidR="00B97D67">
        <w:rPr>
          <w:rFonts w:ascii="Arial" w:hAnsi="Arial" w:cs="Arial"/>
        </w:rPr>
        <w:t xml:space="preserve"> minutes of the</w:t>
      </w:r>
      <w:r>
        <w:rPr>
          <w:rFonts w:ascii="Arial" w:hAnsi="Arial" w:cs="Arial"/>
        </w:rPr>
        <w:t xml:space="preserve"> final CIN</w:t>
      </w:r>
      <w:r w:rsidR="00B97D67">
        <w:rPr>
          <w:rFonts w:ascii="Arial" w:hAnsi="Arial" w:cs="Arial"/>
        </w:rPr>
        <w:t xml:space="preserve"> meeting will </w:t>
      </w:r>
      <w:r w:rsidR="008B5E15" w:rsidRPr="00F324E4">
        <w:rPr>
          <w:rFonts w:ascii="Arial" w:hAnsi="Arial" w:cs="Arial"/>
        </w:rPr>
        <w:t>become the new CAF document</w:t>
      </w:r>
      <w:r>
        <w:rPr>
          <w:rFonts w:ascii="Arial" w:hAnsi="Arial" w:cs="Arial"/>
        </w:rPr>
        <w:t>, an</w:t>
      </w:r>
      <w:r w:rsidR="00C87221">
        <w:rPr>
          <w:rFonts w:ascii="Arial" w:hAnsi="Arial" w:cs="Arial"/>
        </w:rPr>
        <w:t>d must include a section stating</w:t>
      </w:r>
      <w:r>
        <w:rPr>
          <w:rFonts w:ascii="Arial" w:hAnsi="Arial" w:cs="Arial"/>
        </w:rPr>
        <w:t xml:space="preserve"> if there are any specific </w:t>
      </w:r>
      <w:r w:rsidR="00C87221">
        <w:rPr>
          <w:rFonts w:ascii="Arial" w:hAnsi="Arial" w:cs="Arial"/>
        </w:rPr>
        <w:t>indications</w:t>
      </w:r>
      <w:r>
        <w:rPr>
          <w:rFonts w:ascii="Arial" w:hAnsi="Arial" w:cs="Arial"/>
        </w:rPr>
        <w:t xml:space="preserve"> that </w:t>
      </w:r>
      <w:r w:rsidR="004E3E8A">
        <w:rPr>
          <w:rFonts w:ascii="Arial" w:hAnsi="Arial" w:cs="Arial"/>
        </w:rPr>
        <w:t xml:space="preserve">would require </w:t>
      </w:r>
      <w:r>
        <w:rPr>
          <w:rFonts w:ascii="Arial" w:hAnsi="Arial" w:cs="Arial"/>
        </w:rPr>
        <w:t xml:space="preserve">the case </w:t>
      </w:r>
      <w:r w:rsidR="004E3E8A">
        <w:rPr>
          <w:rFonts w:ascii="Arial" w:hAnsi="Arial" w:cs="Arial"/>
        </w:rPr>
        <w:t>to be</w:t>
      </w:r>
      <w:r>
        <w:rPr>
          <w:rFonts w:ascii="Arial" w:hAnsi="Arial" w:cs="Arial"/>
        </w:rPr>
        <w:t xml:space="preserve"> stepped back up to CSC</w:t>
      </w:r>
      <w:r w:rsidR="00D56DE2">
        <w:rPr>
          <w:rFonts w:ascii="Arial" w:hAnsi="Arial" w:cs="Arial"/>
        </w:rPr>
        <w:t>.</w:t>
      </w:r>
      <w:r w:rsidR="008B5E15" w:rsidRPr="00F324E4">
        <w:rPr>
          <w:rFonts w:ascii="Arial" w:hAnsi="Arial" w:cs="Arial"/>
        </w:rPr>
        <w:t xml:space="preserve"> </w:t>
      </w:r>
      <w:r w:rsidR="003F7468" w:rsidRPr="00F324E4">
        <w:rPr>
          <w:rFonts w:ascii="Arial" w:hAnsi="Arial" w:cs="Arial"/>
        </w:rPr>
        <w:t>Once the CIN documentation is complete</w:t>
      </w:r>
      <w:r w:rsidR="00942EB5" w:rsidRPr="00F324E4">
        <w:rPr>
          <w:rFonts w:ascii="Arial" w:hAnsi="Arial" w:cs="Arial"/>
        </w:rPr>
        <w:t xml:space="preserve">, the </w:t>
      </w:r>
      <w:r w:rsidR="004E3E8A">
        <w:rPr>
          <w:rFonts w:ascii="Arial" w:hAnsi="Arial" w:cs="Arial"/>
        </w:rPr>
        <w:t>s</w:t>
      </w:r>
      <w:r w:rsidR="00942EB5" w:rsidRPr="00F324E4">
        <w:rPr>
          <w:rFonts w:ascii="Arial" w:hAnsi="Arial" w:cs="Arial"/>
        </w:rPr>
        <w:t xml:space="preserve">ocial </w:t>
      </w:r>
      <w:r w:rsidR="004E3E8A">
        <w:rPr>
          <w:rFonts w:ascii="Arial" w:hAnsi="Arial" w:cs="Arial"/>
        </w:rPr>
        <w:t>w</w:t>
      </w:r>
      <w:r w:rsidR="00942EB5" w:rsidRPr="00F324E4">
        <w:rPr>
          <w:rFonts w:ascii="Arial" w:hAnsi="Arial" w:cs="Arial"/>
        </w:rPr>
        <w:t>orker should forward this to</w:t>
      </w:r>
      <w:r w:rsidR="003F7468" w:rsidRPr="00F324E4">
        <w:rPr>
          <w:rFonts w:ascii="Arial" w:hAnsi="Arial" w:cs="Arial"/>
        </w:rPr>
        <w:t xml:space="preserve"> </w:t>
      </w:r>
      <w:r>
        <w:rPr>
          <w:rFonts w:ascii="Arial" w:hAnsi="Arial" w:cs="Arial"/>
        </w:rPr>
        <w:t>the locality early intervention team</w:t>
      </w:r>
      <w:r w:rsidR="003F7468" w:rsidRPr="00F324E4">
        <w:rPr>
          <w:rFonts w:ascii="Arial" w:hAnsi="Arial" w:cs="Arial"/>
        </w:rPr>
        <w:t xml:space="preserve"> </w:t>
      </w:r>
      <w:r w:rsidR="00942EB5" w:rsidRPr="00F324E4">
        <w:rPr>
          <w:rFonts w:ascii="Arial" w:hAnsi="Arial" w:cs="Arial"/>
        </w:rPr>
        <w:t xml:space="preserve">who will ensure it is </w:t>
      </w:r>
      <w:r w:rsidR="00B97D67" w:rsidRPr="00F324E4">
        <w:rPr>
          <w:rFonts w:ascii="Arial" w:hAnsi="Arial" w:cs="Arial"/>
        </w:rPr>
        <w:t>uploaded onto</w:t>
      </w:r>
      <w:r w:rsidR="003F7468" w:rsidRPr="00F324E4">
        <w:rPr>
          <w:rFonts w:ascii="Arial" w:hAnsi="Arial" w:cs="Arial"/>
        </w:rPr>
        <w:t xml:space="preserve"> </w:t>
      </w:r>
      <w:r w:rsidR="00FC315F">
        <w:rPr>
          <w:rFonts w:ascii="Arial" w:hAnsi="Arial" w:cs="Arial"/>
        </w:rPr>
        <w:t>the EIS (E-CAF) system</w:t>
      </w:r>
      <w:r w:rsidR="003F7468" w:rsidRPr="00F324E4">
        <w:rPr>
          <w:rFonts w:ascii="Arial" w:hAnsi="Arial" w:cs="Arial"/>
        </w:rPr>
        <w:t xml:space="preserve"> and will </w:t>
      </w:r>
      <w:r w:rsidR="00942EB5" w:rsidRPr="00F324E4">
        <w:rPr>
          <w:rFonts w:ascii="Arial" w:hAnsi="Arial" w:cs="Arial"/>
        </w:rPr>
        <w:t xml:space="preserve">share it with </w:t>
      </w:r>
      <w:r w:rsidR="003F7468" w:rsidRPr="00F324E4">
        <w:rPr>
          <w:rFonts w:ascii="Arial" w:hAnsi="Arial" w:cs="Arial"/>
        </w:rPr>
        <w:t xml:space="preserve">the new </w:t>
      </w:r>
      <w:r w:rsidR="00B97D67">
        <w:rPr>
          <w:rFonts w:ascii="Arial" w:hAnsi="Arial" w:cs="Arial"/>
        </w:rPr>
        <w:t>l</w:t>
      </w:r>
      <w:r w:rsidR="003F7468" w:rsidRPr="00F324E4">
        <w:rPr>
          <w:rFonts w:ascii="Arial" w:hAnsi="Arial" w:cs="Arial"/>
        </w:rPr>
        <w:t xml:space="preserve">ead </w:t>
      </w:r>
      <w:r w:rsidR="00B97D67">
        <w:rPr>
          <w:rFonts w:ascii="Arial" w:hAnsi="Arial" w:cs="Arial"/>
        </w:rPr>
        <w:t>p</w:t>
      </w:r>
      <w:r w:rsidR="003F7468" w:rsidRPr="00F324E4">
        <w:rPr>
          <w:rFonts w:ascii="Arial" w:hAnsi="Arial" w:cs="Arial"/>
        </w:rPr>
        <w:t xml:space="preserve">rofessional. </w:t>
      </w:r>
      <w:r w:rsidR="0045346B" w:rsidRPr="00F324E4">
        <w:rPr>
          <w:rFonts w:ascii="Arial" w:hAnsi="Arial" w:cs="Arial"/>
        </w:rPr>
        <w:t xml:space="preserve">There is no need for the </w:t>
      </w:r>
      <w:r w:rsidR="00B97D67">
        <w:rPr>
          <w:rFonts w:ascii="Arial" w:hAnsi="Arial" w:cs="Arial"/>
        </w:rPr>
        <w:t>l</w:t>
      </w:r>
      <w:r w:rsidR="0045346B" w:rsidRPr="00F324E4">
        <w:rPr>
          <w:rFonts w:ascii="Arial" w:hAnsi="Arial" w:cs="Arial"/>
        </w:rPr>
        <w:t xml:space="preserve">ead </w:t>
      </w:r>
      <w:r w:rsidR="00B97D67">
        <w:rPr>
          <w:rFonts w:ascii="Arial" w:hAnsi="Arial" w:cs="Arial"/>
        </w:rPr>
        <w:t>p</w:t>
      </w:r>
      <w:r w:rsidR="0045346B" w:rsidRPr="00F324E4">
        <w:rPr>
          <w:rFonts w:ascii="Arial" w:hAnsi="Arial" w:cs="Arial"/>
        </w:rPr>
        <w:t xml:space="preserve">rofessional to populate a CAF, as the CIN meeting minutes and plan </w:t>
      </w:r>
      <w:r w:rsidR="00C87221">
        <w:rPr>
          <w:rFonts w:ascii="Arial" w:hAnsi="Arial" w:cs="Arial"/>
        </w:rPr>
        <w:t xml:space="preserve">act </w:t>
      </w:r>
      <w:r w:rsidR="004E3E8A">
        <w:rPr>
          <w:rFonts w:ascii="Arial" w:hAnsi="Arial" w:cs="Arial"/>
        </w:rPr>
        <w:t xml:space="preserve">as </w:t>
      </w:r>
      <w:r w:rsidR="004E3E8A" w:rsidRPr="00F324E4">
        <w:rPr>
          <w:rFonts w:ascii="Arial" w:hAnsi="Arial" w:cs="Arial"/>
        </w:rPr>
        <w:t>the</w:t>
      </w:r>
      <w:r w:rsidR="0045346B" w:rsidRPr="00F324E4">
        <w:rPr>
          <w:rFonts w:ascii="Arial" w:hAnsi="Arial" w:cs="Arial"/>
        </w:rPr>
        <w:t xml:space="preserve"> CAF in this instance.   </w:t>
      </w:r>
    </w:p>
    <w:p w14:paraId="31F97333" w14:textId="77777777" w:rsidR="0045346B" w:rsidRPr="0045346B" w:rsidRDefault="0045346B" w:rsidP="0045346B">
      <w:pPr>
        <w:pStyle w:val="ListParagraph"/>
        <w:ind w:left="1080"/>
        <w:rPr>
          <w:rFonts w:ascii="Arial" w:hAnsi="Arial" w:cs="Arial"/>
        </w:rPr>
      </w:pPr>
    </w:p>
    <w:p w14:paraId="49C544D7" w14:textId="4D2BEE13" w:rsidR="0045346B" w:rsidRDefault="0045346B" w:rsidP="0045346B">
      <w:pPr>
        <w:pStyle w:val="ListParagraph"/>
        <w:ind w:left="1080"/>
        <w:rPr>
          <w:rFonts w:ascii="Arial" w:hAnsi="Arial" w:cs="Arial"/>
        </w:rPr>
      </w:pPr>
      <w:r w:rsidRPr="0045346B">
        <w:rPr>
          <w:rFonts w:ascii="Arial" w:hAnsi="Arial" w:cs="Arial"/>
        </w:rPr>
        <w:t xml:space="preserve">The </w:t>
      </w:r>
      <w:r w:rsidR="00B33194">
        <w:rPr>
          <w:rFonts w:ascii="Arial" w:hAnsi="Arial" w:cs="Arial"/>
        </w:rPr>
        <w:t>final CIN meeting sh</w:t>
      </w:r>
      <w:r w:rsidR="00FC315F">
        <w:rPr>
          <w:rFonts w:ascii="Arial" w:hAnsi="Arial" w:cs="Arial"/>
        </w:rPr>
        <w:t>ould agree the appropriate time</w:t>
      </w:r>
      <w:r w:rsidR="00B33194">
        <w:rPr>
          <w:rFonts w:ascii="Arial" w:hAnsi="Arial" w:cs="Arial"/>
        </w:rPr>
        <w:t>scale for the first CAF review meeting</w:t>
      </w:r>
      <w:r w:rsidR="00497D56">
        <w:rPr>
          <w:rFonts w:ascii="Arial" w:hAnsi="Arial" w:cs="Arial"/>
        </w:rPr>
        <w:t>, and the final CIN meeting documentation will need to be received at least 2 weeks prior to this date.</w:t>
      </w:r>
      <w:r>
        <w:rPr>
          <w:rFonts w:ascii="Arial" w:hAnsi="Arial" w:cs="Arial"/>
        </w:rPr>
        <w:t xml:space="preserve"> This will ensure a seamless transition and an appropriate package of support continues for the family.  A</w:t>
      </w:r>
      <w:r w:rsidR="00FC315F">
        <w:rPr>
          <w:rFonts w:ascii="Arial" w:hAnsi="Arial" w:cs="Arial"/>
        </w:rPr>
        <w:t xml:space="preserve">fter </w:t>
      </w:r>
      <w:r>
        <w:rPr>
          <w:rFonts w:ascii="Arial" w:hAnsi="Arial" w:cs="Arial"/>
        </w:rPr>
        <w:t xml:space="preserve">the first CAF </w:t>
      </w:r>
      <w:r w:rsidR="00C87221">
        <w:rPr>
          <w:rFonts w:ascii="Arial" w:hAnsi="Arial" w:cs="Arial"/>
        </w:rPr>
        <w:t xml:space="preserve">review </w:t>
      </w:r>
      <w:r>
        <w:rPr>
          <w:rFonts w:ascii="Arial" w:hAnsi="Arial" w:cs="Arial"/>
        </w:rPr>
        <w:t>meeting the delivery plan and review documentation should be completed</w:t>
      </w:r>
      <w:r w:rsidR="00942EB5">
        <w:rPr>
          <w:rFonts w:ascii="Arial" w:hAnsi="Arial" w:cs="Arial"/>
        </w:rPr>
        <w:t xml:space="preserve"> </w:t>
      </w:r>
      <w:r w:rsidR="00FC315F">
        <w:rPr>
          <w:rFonts w:ascii="Arial" w:hAnsi="Arial" w:cs="Arial"/>
        </w:rPr>
        <w:t xml:space="preserve">within EIS (E-CAF).  </w:t>
      </w:r>
      <w:r>
        <w:rPr>
          <w:rFonts w:ascii="Arial" w:hAnsi="Arial" w:cs="Arial"/>
        </w:rPr>
        <w:t xml:space="preserve"> </w:t>
      </w:r>
    </w:p>
    <w:p w14:paraId="2FEED9BA" w14:textId="77777777" w:rsidR="00B97D67" w:rsidRDefault="00B97D67" w:rsidP="0045346B">
      <w:pPr>
        <w:pStyle w:val="ListParagraph"/>
        <w:ind w:left="1080"/>
        <w:rPr>
          <w:rFonts w:ascii="Arial" w:hAnsi="Arial" w:cs="Arial"/>
        </w:rPr>
      </w:pPr>
    </w:p>
    <w:p w14:paraId="79238471" w14:textId="77777777" w:rsidR="008B5E15" w:rsidRDefault="008B5E15" w:rsidP="008B5E15">
      <w:pPr>
        <w:pStyle w:val="ListParagraph"/>
        <w:ind w:left="1080"/>
        <w:rPr>
          <w:rFonts w:ascii="Arial" w:hAnsi="Arial" w:cs="Arial"/>
        </w:rPr>
      </w:pPr>
    </w:p>
    <w:p w14:paraId="629CD504" w14:textId="77777777" w:rsidR="00B97D67" w:rsidRDefault="00480D30" w:rsidP="00B97D67">
      <w:pPr>
        <w:pStyle w:val="ListParagraph"/>
        <w:numPr>
          <w:ilvl w:val="0"/>
          <w:numId w:val="13"/>
        </w:numPr>
        <w:rPr>
          <w:rFonts w:ascii="Arial" w:hAnsi="Arial" w:cs="Arial"/>
        </w:rPr>
      </w:pPr>
      <w:r w:rsidRPr="00B97D67">
        <w:rPr>
          <w:rFonts w:ascii="Arial" w:hAnsi="Arial" w:cs="Arial"/>
          <w:b/>
        </w:rPr>
        <w:t xml:space="preserve">Child has some outstanding needs that can be met via </w:t>
      </w:r>
      <w:r w:rsidR="008B5E15" w:rsidRPr="00B97D67">
        <w:rPr>
          <w:rFonts w:ascii="Arial" w:hAnsi="Arial" w:cs="Arial"/>
          <w:b/>
        </w:rPr>
        <w:t>Universal Pl</w:t>
      </w:r>
      <w:r w:rsidRPr="00B97D67">
        <w:rPr>
          <w:rFonts w:ascii="Arial" w:hAnsi="Arial" w:cs="Arial"/>
          <w:b/>
        </w:rPr>
        <w:t>us services</w:t>
      </w:r>
    </w:p>
    <w:p w14:paraId="35A4DEEF" w14:textId="77777777" w:rsidR="00C87221" w:rsidRDefault="008B5E15" w:rsidP="00B97D67">
      <w:pPr>
        <w:ind w:left="1080"/>
        <w:rPr>
          <w:rFonts w:ascii="Arial" w:hAnsi="Arial" w:cs="Arial"/>
        </w:rPr>
      </w:pPr>
      <w:r w:rsidRPr="00B97D67">
        <w:rPr>
          <w:rFonts w:ascii="Arial" w:hAnsi="Arial" w:cs="Arial"/>
        </w:rPr>
        <w:lastRenderedPageBreak/>
        <w:t xml:space="preserve">Where this is the case, </w:t>
      </w:r>
      <w:r w:rsidR="00C87221">
        <w:rPr>
          <w:rFonts w:ascii="Arial" w:hAnsi="Arial" w:cs="Arial"/>
        </w:rPr>
        <w:t xml:space="preserve">the locality early intervention </w:t>
      </w:r>
      <w:r w:rsidR="00156A6A">
        <w:rPr>
          <w:rFonts w:ascii="Arial" w:hAnsi="Arial" w:cs="Arial"/>
        </w:rPr>
        <w:t xml:space="preserve">team </w:t>
      </w:r>
      <w:r w:rsidR="00156A6A" w:rsidRPr="00B97D67">
        <w:rPr>
          <w:rFonts w:ascii="Arial" w:hAnsi="Arial" w:cs="Arial"/>
        </w:rPr>
        <w:t>can</w:t>
      </w:r>
      <w:r w:rsidR="00156A6A">
        <w:rPr>
          <w:rFonts w:ascii="Arial" w:hAnsi="Arial" w:cs="Arial"/>
        </w:rPr>
        <w:t xml:space="preserve"> </w:t>
      </w:r>
      <w:r w:rsidR="00156A6A" w:rsidRPr="00B97D67">
        <w:rPr>
          <w:rFonts w:ascii="Arial" w:hAnsi="Arial" w:cs="Arial"/>
        </w:rPr>
        <w:t>advise</w:t>
      </w:r>
      <w:r w:rsidRPr="00B97D67">
        <w:rPr>
          <w:rFonts w:ascii="Arial" w:hAnsi="Arial" w:cs="Arial"/>
        </w:rPr>
        <w:t xml:space="preserve"> the </w:t>
      </w:r>
      <w:r w:rsidR="00C87221">
        <w:rPr>
          <w:rFonts w:ascii="Arial" w:hAnsi="Arial" w:cs="Arial"/>
        </w:rPr>
        <w:t xml:space="preserve">social worker and </w:t>
      </w:r>
      <w:r w:rsidR="004E3E8A" w:rsidRPr="00B97D67">
        <w:rPr>
          <w:rFonts w:ascii="Arial" w:hAnsi="Arial" w:cs="Arial"/>
        </w:rPr>
        <w:t>family regarding</w:t>
      </w:r>
      <w:r w:rsidRPr="00B97D67">
        <w:rPr>
          <w:rFonts w:ascii="Arial" w:hAnsi="Arial" w:cs="Arial"/>
        </w:rPr>
        <w:t xml:space="preserve"> further support services available</w:t>
      </w:r>
      <w:r w:rsidR="00C87221">
        <w:rPr>
          <w:rFonts w:ascii="Arial" w:hAnsi="Arial" w:cs="Arial"/>
        </w:rPr>
        <w:t>, including services that have engagement officers to support families to access their entitlement to universal services.</w:t>
      </w:r>
    </w:p>
    <w:p w14:paraId="2AFE573C" w14:textId="77777777" w:rsidR="00497D56" w:rsidRDefault="00497D56" w:rsidP="00B97D67">
      <w:pPr>
        <w:ind w:left="1080"/>
        <w:rPr>
          <w:rFonts w:ascii="Arial" w:hAnsi="Arial" w:cs="Arial"/>
        </w:rPr>
      </w:pPr>
      <w:r>
        <w:rPr>
          <w:rFonts w:ascii="Arial" w:hAnsi="Arial" w:cs="Arial"/>
        </w:rPr>
        <w:t>The final CIN meeting should clearly indicate if there are any circumstances that would lead to the case needing to be stepped back up.</w:t>
      </w:r>
    </w:p>
    <w:p w14:paraId="7A6575DB" w14:textId="77777777" w:rsidR="008B5E15" w:rsidRDefault="008B5E15" w:rsidP="008B5E15">
      <w:pPr>
        <w:pStyle w:val="ListParagraph"/>
        <w:ind w:left="1080"/>
        <w:rPr>
          <w:rFonts w:ascii="Arial" w:hAnsi="Arial" w:cs="Arial"/>
        </w:rPr>
      </w:pPr>
    </w:p>
    <w:p w14:paraId="21674354" w14:textId="77777777" w:rsidR="0085156D" w:rsidRPr="0085156D" w:rsidRDefault="00480D30" w:rsidP="00480D30">
      <w:pPr>
        <w:pStyle w:val="ListParagraph"/>
        <w:numPr>
          <w:ilvl w:val="0"/>
          <w:numId w:val="13"/>
        </w:numPr>
        <w:rPr>
          <w:rFonts w:ascii="Arial" w:hAnsi="Arial" w:cs="Arial"/>
        </w:rPr>
      </w:pPr>
      <w:r w:rsidRPr="000249B1">
        <w:rPr>
          <w:rFonts w:ascii="Arial" w:hAnsi="Arial" w:cs="Arial"/>
          <w:b/>
        </w:rPr>
        <w:t>Child has no outstanding needs and can continue to acc</w:t>
      </w:r>
      <w:r w:rsidR="000249B1">
        <w:rPr>
          <w:rFonts w:ascii="Arial" w:hAnsi="Arial" w:cs="Arial"/>
          <w:b/>
        </w:rPr>
        <w:t xml:space="preserve">ess their universal entitlement </w:t>
      </w:r>
    </w:p>
    <w:p w14:paraId="118EAF3B" w14:textId="01C49F89" w:rsidR="00A87766" w:rsidRDefault="0052429E" w:rsidP="004E3E8A">
      <w:pPr>
        <w:pStyle w:val="ListParagraph"/>
        <w:ind w:left="1080"/>
        <w:rPr>
          <w:rFonts w:ascii="Arial" w:hAnsi="Arial" w:cs="Arial"/>
        </w:rPr>
      </w:pPr>
      <w:r w:rsidRPr="0052429E">
        <w:rPr>
          <w:rFonts w:ascii="Arial" w:hAnsi="Arial" w:cs="Arial"/>
        </w:rPr>
        <w:t>Where this is the case,</w:t>
      </w:r>
      <w:r>
        <w:rPr>
          <w:rFonts w:ascii="Arial" w:hAnsi="Arial" w:cs="Arial"/>
          <w:b/>
        </w:rPr>
        <w:t xml:space="preserve"> </w:t>
      </w:r>
      <w:r w:rsidRPr="0052429E">
        <w:rPr>
          <w:rFonts w:ascii="Arial" w:hAnsi="Arial" w:cs="Arial"/>
        </w:rPr>
        <w:t xml:space="preserve">the family will be advised of universal </w:t>
      </w:r>
      <w:r w:rsidR="003822B7" w:rsidRPr="0052429E">
        <w:rPr>
          <w:rFonts w:ascii="Arial" w:hAnsi="Arial" w:cs="Arial"/>
        </w:rPr>
        <w:t>services available</w:t>
      </w:r>
      <w:r>
        <w:rPr>
          <w:rFonts w:ascii="Arial" w:hAnsi="Arial" w:cs="Arial"/>
        </w:rPr>
        <w:t xml:space="preserve"> to them locally.</w:t>
      </w:r>
      <w:r w:rsidR="0085156D">
        <w:rPr>
          <w:rFonts w:ascii="Arial" w:hAnsi="Arial" w:cs="Arial"/>
        </w:rPr>
        <w:t xml:space="preserve"> Locality early intervention teams can support and advise CSC social workers on universal services available for families. </w:t>
      </w:r>
    </w:p>
    <w:p w14:paraId="27BA5717" w14:textId="77777777" w:rsidR="00AA1EB9" w:rsidRDefault="00AA1EB9" w:rsidP="005F0503">
      <w:pPr>
        <w:rPr>
          <w:rFonts w:ascii="Arial" w:hAnsi="Arial" w:cs="Arial"/>
        </w:rPr>
      </w:pPr>
    </w:p>
    <w:p w14:paraId="78D06BF0" w14:textId="087AE531" w:rsidR="00A25E61" w:rsidRDefault="00A25E61" w:rsidP="00A25E61">
      <w:pPr>
        <w:ind w:left="1050" w:hanging="1050"/>
        <w:rPr>
          <w:rFonts w:ascii="Arial" w:hAnsi="Arial" w:cs="Arial"/>
          <w:b/>
        </w:rPr>
      </w:pPr>
      <w:r>
        <w:rPr>
          <w:rFonts w:ascii="Arial" w:hAnsi="Arial" w:cs="Arial"/>
        </w:rPr>
        <w:t>2.3</w:t>
      </w:r>
      <w:r>
        <w:rPr>
          <w:rFonts w:ascii="Arial" w:hAnsi="Arial" w:cs="Arial"/>
        </w:rPr>
        <w:tab/>
        <w:t>Locality representative completes Early Intervention Step-down form after the meeting.  This gives a brief overview of actions agreed and specifies the outcome agreed.  The Social Worker also completes their CIN minutes, as usual.</w:t>
      </w:r>
    </w:p>
    <w:p w14:paraId="32ABC82D" w14:textId="77777777" w:rsidR="00AA1EB9" w:rsidRDefault="00AA1EB9" w:rsidP="005F0503">
      <w:pPr>
        <w:rPr>
          <w:rFonts w:ascii="Arial" w:hAnsi="Arial" w:cs="Arial"/>
          <w:b/>
        </w:rPr>
      </w:pPr>
    </w:p>
    <w:p w14:paraId="2AEBBE66" w14:textId="1A81C553" w:rsidR="006854C4" w:rsidRPr="00C96F3C" w:rsidRDefault="00DF79A5" w:rsidP="005F0503">
      <w:pPr>
        <w:rPr>
          <w:rFonts w:ascii="Arial" w:hAnsi="Arial" w:cs="Arial"/>
          <w:b/>
        </w:rPr>
      </w:pPr>
      <w:r>
        <w:rPr>
          <w:rFonts w:ascii="Arial" w:hAnsi="Arial" w:cs="Arial"/>
          <w:b/>
        </w:rPr>
        <w:t>3</w:t>
      </w:r>
      <w:r w:rsidR="005F0503">
        <w:rPr>
          <w:rFonts w:ascii="Arial" w:hAnsi="Arial" w:cs="Arial"/>
          <w:b/>
        </w:rPr>
        <w:tab/>
      </w:r>
      <w:r w:rsidR="005F0503" w:rsidRPr="00C96F3C">
        <w:rPr>
          <w:rFonts w:ascii="Arial" w:hAnsi="Arial" w:cs="Arial"/>
          <w:b/>
        </w:rPr>
        <w:t>Cas</w:t>
      </w:r>
      <w:r>
        <w:rPr>
          <w:rFonts w:ascii="Arial" w:hAnsi="Arial" w:cs="Arial"/>
          <w:b/>
        </w:rPr>
        <w:t xml:space="preserve">es </w:t>
      </w:r>
      <w:r w:rsidR="00FC315F">
        <w:rPr>
          <w:rFonts w:ascii="Arial" w:hAnsi="Arial" w:cs="Arial"/>
          <w:b/>
        </w:rPr>
        <w:t xml:space="preserve">stepping up </w:t>
      </w:r>
      <w:r>
        <w:rPr>
          <w:rFonts w:ascii="Arial" w:hAnsi="Arial" w:cs="Arial"/>
          <w:b/>
        </w:rPr>
        <w:t xml:space="preserve">from CAF </w:t>
      </w:r>
      <w:r w:rsidR="005F0503">
        <w:rPr>
          <w:rFonts w:ascii="Arial" w:hAnsi="Arial" w:cs="Arial"/>
          <w:b/>
        </w:rPr>
        <w:t xml:space="preserve">to CSC </w:t>
      </w:r>
      <w:r w:rsidR="000F0EBB">
        <w:rPr>
          <w:rFonts w:ascii="Arial" w:hAnsi="Arial" w:cs="Arial"/>
          <w:b/>
        </w:rPr>
        <w:t>(planned – no immediate risk identified)</w:t>
      </w:r>
    </w:p>
    <w:p w14:paraId="30F41BA3" w14:textId="77777777" w:rsidR="005F0503" w:rsidRDefault="005F0503" w:rsidP="005F0503">
      <w:pPr>
        <w:rPr>
          <w:rFonts w:ascii="Arial" w:hAnsi="Arial" w:cs="Arial"/>
        </w:rPr>
      </w:pPr>
    </w:p>
    <w:p w14:paraId="1FD4F8C2" w14:textId="0921B08D" w:rsidR="00C7402F" w:rsidRDefault="00DF79A5" w:rsidP="00054BE7">
      <w:pPr>
        <w:ind w:left="720" w:hanging="720"/>
        <w:rPr>
          <w:rFonts w:ascii="Arial" w:hAnsi="Arial" w:cs="Arial"/>
        </w:rPr>
      </w:pPr>
      <w:r>
        <w:rPr>
          <w:rFonts w:ascii="Arial" w:hAnsi="Arial" w:cs="Arial"/>
        </w:rPr>
        <w:t>3.1</w:t>
      </w:r>
      <w:r w:rsidR="005F0503">
        <w:rPr>
          <w:rFonts w:ascii="Arial" w:hAnsi="Arial" w:cs="Arial"/>
        </w:rPr>
        <w:tab/>
      </w:r>
      <w:r w:rsidRPr="006C4AB9">
        <w:rPr>
          <w:rFonts w:ascii="Arial" w:hAnsi="Arial" w:cs="Arial"/>
        </w:rPr>
        <w:t xml:space="preserve">Where a family is being </w:t>
      </w:r>
      <w:r w:rsidR="00497D56">
        <w:rPr>
          <w:rFonts w:ascii="Arial" w:hAnsi="Arial" w:cs="Arial"/>
        </w:rPr>
        <w:t xml:space="preserve">actively </w:t>
      </w:r>
      <w:r w:rsidRPr="006C4AB9">
        <w:rPr>
          <w:rFonts w:ascii="Arial" w:hAnsi="Arial" w:cs="Arial"/>
        </w:rPr>
        <w:t xml:space="preserve">supported at CAF level, and </w:t>
      </w:r>
      <w:r w:rsidR="00850E2F" w:rsidRPr="006C4AB9">
        <w:rPr>
          <w:rFonts w:ascii="Arial" w:hAnsi="Arial" w:cs="Arial"/>
        </w:rPr>
        <w:t xml:space="preserve">there is concern </w:t>
      </w:r>
      <w:r w:rsidR="001B6740">
        <w:rPr>
          <w:rFonts w:ascii="Arial" w:hAnsi="Arial" w:cs="Arial"/>
        </w:rPr>
        <w:t xml:space="preserve">from the multi-agency </w:t>
      </w:r>
      <w:r w:rsidR="00F46E0B">
        <w:rPr>
          <w:rFonts w:ascii="Arial" w:hAnsi="Arial" w:cs="Arial"/>
        </w:rPr>
        <w:t>group</w:t>
      </w:r>
      <w:r w:rsidR="001B6740">
        <w:rPr>
          <w:rFonts w:ascii="Arial" w:hAnsi="Arial" w:cs="Arial"/>
        </w:rPr>
        <w:t xml:space="preserve"> supporting the family </w:t>
      </w:r>
      <w:r w:rsidR="00850E2F" w:rsidRPr="006C4AB9">
        <w:rPr>
          <w:rFonts w:ascii="Arial" w:hAnsi="Arial" w:cs="Arial"/>
        </w:rPr>
        <w:t xml:space="preserve">that </w:t>
      </w:r>
      <w:r w:rsidRPr="006C4AB9">
        <w:rPr>
          <w:rFonts w:ascii="Arial" w:hAnsi="Arial" w:cs="Arial"/>
        </w:rPr>
        <w:t xml:space="preserve">needs </w:t>
      </w:r>
      <w:r w:rsidR="00850E2F" w:rsidRPr="006C4AB9">
        <w:rPr>
          <w:rFonts w:ascii="Arial" w:hAnsi="Arial" w:cs="Arial"/>
        </w:rPr>
        <w:t xml:space="preserve">are </w:t>
      </w:r>
      <w:r w:rsidRPr="006C4AB9">
        <w:rPr>
          <w:rFonts w:ascii="Arial" w:hAnsi="Arial" w:cs="Arial"/>
        </w:rPr>
        <w:t>increas</w:t>
      </w:r>
      <w:r w:rsidR="00850E2F" w:rsidRPr="006C4AB9">
        <w:rPr>
          <w:rFonts w:ascii="Arial" w:hAnsi="Arial" w:cs="Arial"/>
        </w:rPr>
        <w:t>ing</w:t>
      </w:r>
      <w:r w:rsidR="00665989">
        <w:rPr>
          <w:rFonts w:ascii="Arial" w:hAnsi="Arial" w:cs="Arial"/>
        </w:rPr>
        <w:t xml:space="preserve"> to level 3</w:t>
      </w:r>
      <w:r w:rsidRPr="006C4AB9">
        <w:rPr>
          <w:rFonts w:ascii="Arial" w:hAnsi="Arial" w:cs="Arial"/>
        </w:rPr>
        <w:t>,</w:t>
      </w:r>
      <w:r w:rsidR="00F324E4">
        <w:rPr>
          <w:rFonts w:ascii="Arial" w:hAnsi="Arial" w:cs="Arial"/>
        </w:rPr>
        <w:t xml:space="preserve"> </w:t>
      </w:r>
      <w:r w:rsidRPr="006C4AB9">
        <w:rPr>
          <w:rFonts w:ascii="Arial" w:hAnsi="Arial" w:cs="Arial"/>
        </w:rPr>
        <w:t xml:space="preserve">the </w:t>
      </w:r>
      <w:r w:rsidR="00F9707C">
        <w:rPr>
          <w:rFonts w:ascii="Arial" w:hAnsi="Arial" w:cs="Arial"/>
        </w:rPr>
        <w:t xml:space="preserve">lead professional should </w:t>
      </w:r>
      <w:r w:rsidR="00665989">
        <w:rPr>
          <w:rFonts w:ascii="Arial" w:hAnsi="Arial" w:cs="Arial"/>
        </w:rPr>
        <w:t>complete an iCART referral form and state that they are requesting a step up</w:t>
      </w:r>
      <w:r w:rsidR="001B6740">
        <w:rPr>
          <w:rFonts w:ascii="Arial" w:hAnsi="Arial" w:cs="Arial"/>
        </w:rPr>
        <w:t>.</w:t>
      </w:r>
      <w:r w:rsidR="00665989">
        <w:rPr>
          <w:rFonts w:ascii="Arial" w:hAnsi="Arial" w:cs="Arial"/>
        </w:rPr>
        <w:t xml:space="preserve">  Details of the CAF (step up) meeting should be included – 2 </w:t>
      </w:r>
      <w:proofErr w:type="spellStart"/>
      <w:r w:rsidR="00665989">
        <w:rPr>
          <w:rFonts w:ascii="Arial" w:hAnsi="Arial" w:cs="Arial"/>
        </w:rPr>
        <w:t>week’s notice</w:t>
      </w:r>
      <w:proofErr w:type="spellEnd"/>
      <w:r w:rsidR="00665989">
        <w:rPr>
          <w:rFonts w:ascii="Arial" w:hAnsi="Arial" w:cs="Arial"/>
        </w:rPr>
        <w:t xml:space="preserve"> is required.</w:t>
      </w:r>
    </w:p>
    <w:p w14:paraId="4857FB53" w14:textId="77777777" w:rsidR="001B6740" w:rsidRDefault="001B6740" w:rsidP="00054BE7">
      <w:pPr>
        <w:ind w:left="720" w:hanging="720"/>
        <w:rPr>
          <w:rFonts w:ascii="Arial" w:hAnsi="Arial" w:cs="Arial"/>
        </w:rPr>
      </w:pPr>
    </w:p>
    <w:p w14:paraId="7251789D" w14:textId="77777777" w:rsidR="00DF79A5" w:rsidRPr="00C7402F" w:rsidRDefault="00C7402F" w:rsidP="00054BE7">
      <w:pPr>
        <w:ind w:left="720" w:hanging="720"/>
        <w:rPr>
          <w:rFonts w:ascii="Arial" w:hAnsi="Arial" w:cs="Arial"/>
          <w:b/>
        </w:rPr>
      </w:pPr>
      <w:r w:rsidRPr="00C7402F">
        <w:rPr>
          <w:rFonts w:ascii="Arial" w:hAnsi="Arial" w:cs="Arial"/>
          <w:b/>
        </w:rPr>
        <w:t>N.</w:t>
      </w:r>
      <w:r w:rsidR="000B7FEE">
        <w:rPr>
          <w:rFonts w:ascii="Arial" w:hAnsi="Arial" w:cs="Arial"/>
          <w:b/>
        </w:rPr>
        <w:t xml:space="preserve"> </w:t>
      </w:r>
      <w:r w:rsidRPr="00C7402F">
        <w:rPr>
          <w:rFonts w:ascii="Arial" w:hAnsi="Arial" w:cs="Arial"/>
          <w:b/>
        </w:rPr>
        <w:t xml:space="preserve">B.  </w:t>
      </w:r>
      <w:r w:rsidR="000C7E5C">
        <w:rPr>
          <w:rFonts w:ascii="Arial" w:hAnsi="Arial" w:cs="Arial"/>
          <w:b/>
        </w:rPr>
        <w:t>T</w:t>
      </w:r>
      <w:r w:rsidRPr="00C7402F">
        <w:rPr>
          <w:rFonts w:ascii="Arial" w:hAnsi="Arial" w:cs="Arial"/>
          <w:b/>
        </w:rPr>
        <w:t>his policy does not override any safeguarding policies and all professionals working with children who suspect that a child is or has been at risk should follow their own agency safeguarding procedure and take immediate action</w:t>
      </w:r>
      <w:r>
        <w:rPr>
          <w:rFonts w:ascii="Arial" w:hAnsi="Arial" w:cs="Arial"/>
          <w:b/>
        </w:rPr>
        <w:t>.</w:t>
      </w:r>
      <w:r w:rsidR="000C7E5C">
        <w:rPr>
          <w:rFonts w:ascii="Arial" w:hAnsi="Arial" w:cs="Arial"/>
          <w:b/>
        </w:rPr>
        <w:t xml:space="preserve"> </w:t>
      </w:r>
    </w:p>
    <w:p w14:paraId="3A8D1A98" w14:textId="77777777" w:rsidR="00DF79A5" w:rsidRPr="006C4AB9" w:rsidRDefault="00B22C70" w:rsidP="003122C6">
      <w:pPr>
        <w:ind w:left="720" w:hanging="720"/>
        <w:rPr>
          <w:rFonts w:ascii="Arial" w:hAnsi="Arial" w:cs="Arial"/>
        </w:rPr>
      </w:pPr>
      <w:r w:rsidRPr="00C7402F">
        <w:rPr>
          <w:rFonts w:ascii="Arial" w:hAnsi="Arial" w:cs="Arial"/>
          <w:b/>
        </w:rPr>
        <w:tab/>
      </w:r>
    </w:p>
    <w:p w14:paraId="524200ED" w14:textId="5E1D4034" w:rsidR="00DF79A5" w:rsidRDefault="00F12F4C" w:rsidP="005F0503">
      <w:pPr>
        <w:ind w:left="720" w:hanging="720"/>
        <w:rPr>
          <w:rFonts w:ascii="Arial" w:hAnsi="Arial" w:cs="Arial"/>
        </w:rPr>
      </w:pPr>
      <w:r w:rsidRPr="006C4AB9">
        <w:rPr>
          <w:rFonts w:ascii="Arial" w:hAnsi="Arial" w:cs="Arial"/>
        </w:rPr>
        <w:t>3.</w:t>
      </w:r>
      <w:r w:rsidR="00F71181">
        <w:rPr>
          <w:rFonts w:ascii="Arial" w:hAnsi="Arial" w:cs="Arial"/>
        </w:rPr>
        <w:t>2</w:t>
      </w:r>
      <w:r w:rsidR="00186BBF" w:rsidRPr="006C4AB9">
        <w:rPr>
          <w:rFonts w:ascii="Arial" w:hAnsi="Arial" w:cs="Arial"/>
        </w:rPr>
        <w:tab/>
      </w:r>
      <w:r w:rsidR="00C2015B">
        <w:rPr>
          <w:rFonts w:ascii="Arial" w:hAnsi="Arial" w:cs="Arial"/>
        </w:rPr>
        <w:t>i</w:t>
      </w:r>
      <w:r w:rsidR="00AA1EB9" w:rsidRPr="006C4AB9">
        <w:rPr>
          <w:rFonts w:ascii="Arial" w:hAnsi="Arial" w:cs="Arial"/>
        </w:rPr>
        <w:t xml:space="preserve">CART will </w:t>
      </w:r>
      <w:r w:rsidR="00997B7F">
        <w:rPr>
          <w:rFonts w:ascii="Arial" w:hAnsi="Arial" w:cs="Arial"/>
        </w:rPr>
        <w:t xml:space="preserve">review the information supplied </w:t>
      </w:r>
      <w:r w:rsidR="00C2015B">
        <w:rPr>
          <w:rFonts w:ascii="Arial" w:hAnsi="Arial" w:cs="Arial"/>
        </w:rPr>
        <w:t xml:space="preserve">and will complete an iCART contact form.   </w:t>
      </w:r>
      <w:r w:rsidR="00C2015B" w:rsidRPr="00C2015B">
        <w:rPr>
          <w:rFonts w:ascii="Arial" w:hAnsi="Arial" w:cs="Arial"/>
        </w:rPr>
        <w:t>If it is screened and the outcome is early intervention, advice is offered.</w:t>
      </w:r>
      <w:r w:rsidR="00C2015B">
        <w:rPr>
          <w:rFonts w:ascii="Arial" w:hAnsi="Arial" w:cs="Arial"/>
        </w:rPr>
        <w:t xml:space="preserve">  </w:t>
      </w:r>
      <w:r w:rsidR="00C2015B" w:rsidRPr="00C2015B">
        <w:rPr>
          <w:rFonts w:ascii="Arial" w:hAnsi="Arial" w:cs="Arial"/>
        </w:rPr>
        <w:t xml:space="preserve">If it is agreed that the case is level 3 (no immediate concerns) </w:t>
      </w:r>
      <w:r w:rsidR="00C2015B">
        <w:rPr>
          <w:rFonts w:ascii="Arial" w:hAnsi="Arial" w:cs="Arial"/>
        </w:rPr>
        <w:t>a</w:t>
      </w:r>
      <w:r w:rsidR="00C2015B" w:rsidRPr="00C2015B">
        <w:rPr>
          <w:rFonts w:ascii="Arial" w:hAnsi="Arial" w:cs="Arial"/>
        </w:rPr>
        <w:t xml:space="preserve">n iCART Social Care Manager or Social Worker will then attend the meeting to gather further information and make appropriate recommendations.  If a Social Work assessment is required an R &amp; I will be loaded and the case transferred to a Social Work area team for a SAP. </w:t>
      </w:r>
      <w:r w:rsidR="00C2015B">
        <w:rPr>
          <w:rFonts w:ascii="Arial" w:hAnsi="Arial" w:cs="Arial"/>
        </w:rPr>
        <w:t xml:space="preserve"> </w:t>
      </w:r>
      <w:r w:rsidR="000D2078">
        <w:rPr>
          <w:rFonts w:ascii="Arial" w:hAnsi="Arial" w:cs="Arial"/>
        </w:rPr>
        <w:t>The CAF Lead Professional should close the CAF appropriately.</w:t>
      </w:r>
    </w:p>
    <w:p w14:paraId="492A576B" w14:textId="77777777" w:rsidR="000C7E5C" w:rsidRDefault="000C7E5C" w:rsidP="005F0503">
      <w:pPr>
        <w:ind w:left="720" w:hanging="720"/>
        <w:rPr>
          <w:rFonts w:ascii="Arial" w:hAnsi="Arial" w:cs="Arial"/>
        </w:rPr>
      </w:pPr>
    </w:p>
    <w:p w14:paraId="6593CAD8" w14:textId="708AA980" w:rsidR="00C2015B" w:rsidRDefault="000C7E5C" w:rsidP="000D2078">
      <w:pPr>
        <w:ind w:left="720" w:hanging="720"/>
        <w:rPr>
          <w:rFonts w:ascii="Arial" w:hAnsi="Arial" w:cs="Arial"/>
        </w:rPr>
      </w:pPr>
      <w:r w:rsidRPr="000C7E5C">
        <w:rPr>
          <w:rFonts w:ascii="Arial" w:hAnsi="Arial" w:cs="Arial"/>
          <w:b/>
        </w:rPr>
        <w:t>N. B.</w:t>
      </w:r>
      <w:r w:rsidRPr="000C7E5C">
        <w:rPr>
          <w:rFonts w:ascii="Arial" w:hAnsi="Arial" w:cs="Arial"/>
          <w:b/>
        </w:rPr>
        <w:tab/>
        <w:t xml:space="preserve">The procedure of holding a step up meeting should never delay </w:t>
      </w:r>
      <w:r w:rsidR="00353B8A">
        <w:rPr>
          <w:rFonts w:ascii="Arial" w:hAnsi="Arial" w:cs="Arial"/>
          <w:b/>
        </w:rPr>
        <w:t xml:space="preserve">any professional </w:t>
      </w:r>
      <w:r w:rsidR="000D2078">
        <w:rPr>
          <w:rFonts w:ascii="Arial" w:hAnsi="Arial" w:cs="Arial"/>
          <w:b/>
        </w:rPr>
        <w:t>from t</w:t>
      </w:r>
      <w:r w:rsidRPr="000C7E5C">
        <w:rPr>
          <w:rFonts w:ascii="Arial" w:hAnsi="Arial" w:cs="Arial"/>
          <w:b/>
        </w:rPr>
        <w:t>aking the appropriate action to safeguard a</w:t>
      </w:r>
      <w:r w:rsidR="000D2078">
        <w:rPr>
          <w:rFonts w:ascii="Arial" w:hAnsi="Arial" w:cs="Arial"/>
          <w:b/>
        </w:rPr>
        <w:t>ppropriately a</w:t>
      </w:r>
      <w:r w:rsidRPr="000C7E5C">
        <w:rPr>
          <w:rFonts w:ascii="Arial" w:hAnsi="Arial" w:cs="Arial"/>
          <w:b/>
        </w:rPr>
        <w:t xml:space="preserve">nd ensuring social work involvement when necessary. </w:t>
      </w:r>
      <w:r w:rsidRPr="000C7E5C">
        <w:rPr>
          <w:rFonts w:ascii="Arial" w:hAnsi="Arial" w:cs="Arial"/>
          <w:b/>
        </w:rPr>
        <w:tab/>
      </w:r>
    </w:p>
    <w:p w14:paraId="71D9A443" w14:textId="4C7444E7" w:rsidR="00C2015B" w:rsidRDefault="00C2015B" w:rsidP="003122C6">
      <w:pPr>
        <w:rPr>
          <w:rFonts w:ascii="Arial" w:hAnsi="Arial" w:cs="Arial"/>
        </w:rPr>
      </w:pPr>
      <w:r w:rsidRPr="00C2015B">
        <w:rPr>
          <w:rFonts w:ascii="Segoe UI" w:hAnsi="Segoe UI" w:cs="Segoe UI"/>
          <w:noProof/>
          <w:szCs w:val="21"/>
        </w:rPr>
        <w:lastRenderedPageBreak/>
        <w:drawing>
          <wp:inline distT="0" distB="0" distL="0" distR="0" wp14:anchorId="23842F95" wp14:editId="3CCFEBBC">
            <wp:extent cx="5486400" cy="3200400"/>
            <wp:effectExtent l="0" t="0" r="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7F8D29" w14:textId="77777777" w:rsidR="00C2015B" w:rsidRDefault="00C2015B" w:rsidP="003122C6">
      <w:pPr>
        <w:rPr>
          <w:rFonts w:ascii="Arial" w:hAnsi="Arial" w:cs="Arial"/>
        </w:rPr>
      </w:pPr>
    </w:p>
    <w:p w14:paraId="49572A3F" w14:textId="77777777" w:rsidR="00C2015B" w:rsidRDefault="00C2015B" w:rsidP="003122C6">
      <w:pPr>
        <w:rPr>
          <w:rFonts w:ascii="Arial" w:hAnsi="Arial" w:cs="Arial"/>
        </w:rPr>
      </w:pPr>
    </w:p>
    <w:p w14:paraId="2FFC9040" w14:textId="13766D57" w:rsidR="00C2015B" w:rsidRPr="000D2078" w:rsidRDefault="000D2078" w:rsidP="003122C6">
      <w:pPr>
        <w:rPr>
          <w:rFonts w:ascii="Arial" w:hAnsi="Arial" w:cs="Arial"/>
          <w:b/>
          <w:i/>
        </w:rPr>
      </w:pPr>
      <w:r w:rsidRPr="000D2078">
        <w:rPr>
          <w:rFonts w:ascii="Arial" w:hAnsi="Arial" w:cs="Arial"/>
          <w:b/>
          <w:i/>
        </w:rPr>
        <w:t>In cases of possible s47, due to perceived immediate risk, agencies should implement safeguarding procedures.  This would supersede the above step-up process.</w:t>
      </w:r>
    </w:p>
    <w:p w14:paraId="593D688D" w14:textId="424E0B6A" w:rsidR="006854C4" w:rsidRDefault="006854C4" w:rsidP="008B365B">
      <w:pPr>
        <w:ind w:left="720" w:hanging="720"/>
        <w:rPr>
          <w:rFonts w:ascii="Arial" w:hAnsi="Arial" w:cs="Arial"/>
          <w:b/>
        </w:rPr>
      </w:pPr>
      <w:r w:rsidRPr="006854C4">
        <w:rPr>
          <w:rFonts w:ascii="Arial" w:hAnsi="Arial" w:cs="Arial"/>
          <w:b/>
        </w:rPr>
        <w:t xml:space="preserve">4. </w:t>
      </w:r>
      <w:r w:rsidRPr="006854C4">
        <w:rPr>
          <w:rFonts w:ascii="Arial" w:hAnsi="Arial" w:cs="Arial"/>
          <w:b/>
        </w:rPr>
        <w:tab/>
        <w:t>Incidents or events that lead to a</w:t>
      </w:r>
      <w:r w:rsidR="00BF5729">
        <w:rPr>
          <w:rFonts w:ascii="Arial" w:hAnsi="Arial" w:cs="Arial"/>
          <w:b/>
        </w:rPr>
        <w:t>n</w:t>
      </w:r>
      <w:r w:rsidRPr="006854C4">
        <w:rPr>
          <w:rFonts w:ascii="Arial" w:hAnsi="Arial" w:cs="Arial"/>
          <w:b/>
        </w:rPr>
        <w:t xml:space="preserve"> </w:t>
      </w:r>
      <w:r w:rsidR="00BF5729">
        <w:rPr>
          <w:rFonts w:ascii="Arial" w:hAnsi="Arial" w:cs="Arial"/>
          <w:b/>
        </w:rPr>
        <w:t xml:space="preserve">iCART </w:t>
      </w:r>
      <w:r w:rsidRPr="006854C4">
        <w:rPr>
          <w:rFonts w:ascii="Arial" w:hAnsi="Arial" w:cs="Arial"/>
          <w:b/>
        </w:rPr>
        <w:t>contact or referral for a child/family with a CAF</w:t>
      </w:r>
    </w:p>
    <w:p w14:paraId="23E0CC81" w14:textId="77777777" w:rsidR="001E18D0" w:rsidRDefault="001E18D0" w:rsidP="008B365B">
      <w:pPr>
        <w:ind w:left="720" w:hanging="720"/>
        <w:rPr>
          <w:rFonts w:ascii="Arial" w:hAnsi="Arial" w:cs="Arial"/>
          <w:b/>
        </w:rPr>
      </w:pPr>
      <w:r>
        <w:rPr>
          <w:rFonts w:ascii="Arial" w:hAnsi="Arial" w:cs="Arial"/>
          <w:b/>
        </w:rPr>
        <w:tab/>
        <w:t>(Unplanned Step- Ups)</w:t>
      </w:r>
    </w:p>
    <w:p w14:paraId="02123E32" w14:textId="77777777" w:rsidR="001E18D0" w:rsidRDefault="001E18D0" w:rsidP="008B365B">
      <w:pPr>
        <w:ind w:left="720" w:hanging="720"/>
        <w:rPr>
          <w:rFonts w:ascii="Arial" w:hAnsi="Arial" w:cs="Arial"/>
          <w:b/>
        </w:rPr>
      </w:pPr>
    </w:p>
    <w:p w14:paraId="10E8A2AA" w14:textId="0D7E523C" w:rsidR="001E18D0" w:rsidRDefault="001E18D0" w:rsidP="001E18D0">
      <w:pPr>
        <w:ind w:left="720" w:hanging="720"/>
        <w:rPr>
          <w:rFonts w:ascii="Arial" w:hAnsi="Arial" w:cs="Arial"/>
        </w:rPr>
      </w:pPr>
      <w:r w:rsidRPr="00984806">
        <w:rPr>
          <w:rFonts w:ascii="Arial" w:hAnsi="Arial" w:cs="Arial"/>
        </w:rPr>
        <w:t>4.1</w:t>
      </w:r>
      <w:r>
        <w:rPr>
          <w:rFonts w:ascii="Arial" w:hAnsi="Arial" w:cs="Arial"/>
          <w:b/>
        </w:rPr>
        <w:tab/>
      </w:r>
      <w:r w:rsidRPr="001E18D0">
        <w:rPr>
          <w:rFonts w:ascii="Arial" w:hAnsi="Arial" w:cs="Arial"/>
        </w:rPr>
        <w:t xml:space="preserve">From time to time </w:t>
      </w:r>
      <w:r w:rsidR="00BF5729">
        <w:rPr>
          <w:rFonts w:ascii="Arial" w:hAnsi="Arial" w:cs="Arial"/>
        </w:rPr>
        <w:t>i</w:t>
      </w:r>
      <w:r w:rsidRPr="001E18D0">
        <w:rPr>
          <w:rFonts w:ascii="Arial" w:hAnsi="Arial" w:cs="Arial"/>
        </w:rPr>
        <w:t xml:space="preserve">CART or EDT will receive referrals for children/families with </w:t>
      </w:r>
      <w:r w:rsidR="00BF5729">
        <w:rPr>
          <w:rFonts w:ascii="Arial" w:hAnsi="Arial" w:cs="Arial"/>
        </w:rPr>
        <w:t xml:space="preserve">an open </w:t>
      </w:r>
      <w:r w:rsidRPr="001E18D0">
        <w:rPr>
          <w:rFonts w:ascii="Arial" w:hAnsi="Arial" w:cs="Arial"/>
        </w:rPr>
        <w:t>CAF. If there is no need for any CSC involvement the contact will be recorded and sent to the lead professional for information. Depending on the nature of the incident that led to the contact/referral</w:t>
      </w:r>
      <w:r>
        <w:rPr>
          <w:rFonts w:ascii="Arial" w:hAnsi="Arial" w:cs="Arial"/>
        </w:rPr>
        <w:t xml:space="preserve"> this may indicate that the lead professional should call a review meeting to ascertain if the child/family requires more support.</w:t>
      </w:r>
    </w:p>
    <w:p w14:paraId="47B50477" w14:textId="77777777" w:rsidR="001E18D0" w:rsidRDefault="001E18D0" w:rsidP="001E18D0">
      <w:pPr>
        <w:ind w:left="720" w:hanging="720"/>
        <w:rPr>
          <w:rFonts w:ascii="Arial" w:hAnsi="Arial" w:cs="Arial"/>
        </w:rPr>
      </w:pPr>
    </w:p>
    <w:p w14:paraId="06791643" w14:textId="0C421573" w:rsidR="001E18D0" w:rsidRPr="001E18D0" w:rsidRDefault="001E18D0" w:rsidP="001E18D0">
      <w:pPr>
        <w:ind w:left="720" w:hanging="720"/>
        <w:rPr>
          <w:rFonts w:ascii="Arial" w:hAnsi="Arial" w:cs="Arial"/>
        </w:rPr>
      </w:pPr>
      <w:r>
        <w:rPr>
          <w:rFonts w:ascii="Arial" w:hAnsi="Arial" w:cs="Arial"/>
          <w:b/>
        </w:rPr>
        <w:t>4</w:t>
      </w:r>
      <w:r w:rsidRPr="00984806">
        <w:rPr>
          <w:rFonts w:ascii="Arial" w:hAnsi="Arial" w:cs="Arial"/>
        </w:rPr>
        <w:t>.</w:t>
      </w:r>
      <w:r>
        <w:rPr>
          <w:rFonts w:ascii="Arial" w:hAnsi="Arial" w:cs="Arial"/>
        </w:rPr>
        <w:t>2</w:t>
      </w:r>
      <w:r>
        <w:rPr>
          <w:rFonts w:ascii="Arial" w:hAnsi="Arial" w:cs="Arial"/>
        </w:rPr>
        <w:tab/>
        <w:t>If the referral/contact warrants CSC involvement</w:t>
      </w:r>
      <w:r w:rsidR="00984806">
        <w:rPr>
          <w:rFonts w:ascii="Arial" w:hAnsi="Arial" w:cs="Arial"/>
        </w:rPr>
        <w:t xml:space="preserve">, then </w:t>
      </w:r>
      <w:r w:rsidR="00C40BBD">
        <w:rPr>
          <w:rFonts w:ascii="Arial" w:hAnsi="Arial" w:cs="Arial"/>
        </w:rPr>
        <w:t>a SAP would be instigated without the need for a planned step up meeting as this would only lead to delay for the family. T</w:t>
      </w:r>
      <w:r w:rsidR="00984806">
        <w:rPr>
          <w:rFonts w:ascii="Arial" w:hAnsi="Arial" w:cs="Arial"/>
        </w:rPr>
        <w:t xml:space="preserve">he social worker allocated would be expected to contact the lead professional </w:t>
      </w:r>
      <w:r w:rsidR="00BF5729">
        <w:rPr>
          <w:rFonts w:ascii="Arial" w:hAnsi="Arial" w:cs="Arial"/>
        </w:rPr>
        <w:t>and members of the CAF group as appropriate.  The CAF would close at that time.</w:t>
      </w:r>
    </w:p>
    <w:p w14:paraId="6E57B153" w14:textId="77777777" w:rsidR="003122C6" w:rsidRPr="006C4AB9" w:rsidRDefault="003122C6" w:rsidP="008B365B">
      <w:pPr>
        <w:ind w:left="720" w:hanging="720"/>
        <w:rPr>
          <w:rFonts w:ascii="Arial" w:hAnsi="Arial" w:cs="Arial"/>
        </w:rPr>
      </w:pPr>
    </w:p>
    <w:p w14:paraId="353AA4B4" w14:textId="77777777" w:rsidR="00B97E0E" w:rsidRDefault="00B97E0E" w:rsidP="003122C6">
      <w:pPr>
        <w:rPr>
          <w:rFonts w:ascii="Arial" w:hAnsi="Arial" w:cs="Arial"/>
        </w:rPr>
      </w:pPr>
    </w:p>
    <w:p w14:paraId="25CD686E" w14:textId="77777777" w:rsidR="00FF5CDB" w:rsidRPr="00FF5CDB" w:rsidRDefault="00FF5CDB" w:rsidP="005F0503">
      <w:pPr>
        <w:ind w:left="720" w:hanging="720"/>
        <w:rPr>
          <w:rFonts w:ascii="Arial" w:hAnsi="Arial" w:cs="Arial"/>
          <w:b/>
        </w:rPr>
      </w:pPr>
      <w:r w:rsidRPr="00FF5CDB">
        <w:rPr>
          <w:rFonts w:ascii="Arial" w:hAnsi="Arial" w:cs="Arial"/>
          <w:b/>
        </w:rPr>
        <w:t>5.</w:t>
      </w:r>
      <w:r w:rsidRPr="00FF5CDB">
        <w:rPr>
          <w:rFonts w:ascii="Arial" w:hAnsi="Arial" w:cs="Arial"/>
          <w:b/>
        </w:rPr>
        <w:tab/>
        <w:t>Monitoring and Management oversight</w:t>
      </w:r>
    </w:p>
    <w:p w14:paraId="542C1209" w14:textId="77777777" w:rsidR="00FF5CDB" w:rsidRDefault="00FF5CDB" w:rsidP="005F0503">
      <w:pPr>
        <w:ind w:left="720" w:hanging="720"/>
        <w:rPr>
          <w:rFonts w:ascii="Arial" w:hAnsi="Arial" w:cs="Arial"/>
        </w:rPr>
      </w:pPr>
    </w:p>
    <w:p w14:paraId="39BCC773" w14:textId="5E3DA395" w:rsidR="009F3387" w:rsidRDefault="00FF5CDB" w:rsidP="005F0503">
      <w:pPr>
        <w:ind w:left="720" w:hanging="720"/>
        <w:rPr>
          <w:rFonts w:ascii="Arial" w:hAnsi="Arial" w:cs="Arial"/>
        </w:rPr>
      </w:pPr>
      <w:r>
        <w:rPr>
          <w:rFonts w:ascii="Arial" w:hAnsi="Arial" w:cs="Arial"/>
        </w:rPr>
        <w:t>5.1</w:t>
      </w:r>
      <w:r>
        <w:rPr>
          <w:rFonts w:ascii="Arial" w:hAnsi="Arial" w:cs="Arial"/>
        </w:rPr>
        <w:tab/>
        <w:t xml:space="preserve">There are clear systems in place to ensure </w:t>
      </w:r>
      <w:r w:rsidR="008B534F">
        <w:rPr>
          <w:rFonts w:ascii="Arial" w:hAnsi="Arial" w:cs="Arial"/>
        </w:rPr>
        <w:t>strong management oversight</w:t>
      </w:r>
      <w:r>
        <w:rPr>
          <w:rFonts w:ascii="Arial" w:hAnsi="Arial" w:cs="Arial"/>
        </w:rPr>
        <w:t xml:space="preserve"> within CSC and Early </w:t>
      </w:r>
      <w:r w:rsidR="00984806">
        <w:rPr>
          <w:rFonts w:ascii="Arial" w:hAnsi="Arial" w:cs="Arial"/>
        </w:rPr>
        <w:t>Intervention</w:t>
      </w:r>
      <w:r w:rsidR="00C40BBD">
        <w:rPr>
          <w:rFonts w:ascii="Arial" w:hAnsi="Arial" w:cs="Arial"/>
        </w:rPr>
        <w:t xml:space="preserve">, with all teams adhering to the Children’s Services supervision policy. Additionally </w:t>
      </w:r>
      <w:r w:rsidR="00BF5729">
        <w:rPr>
          <w:rFonts w:ascii="Arial" w:hAnsi="Arial" w:cs="Arial"/>
        </w:rPr>
        <w:t>i</w:t>
      </w:r>
      <w:r w:rsidR="00C40BBD">
        <w:rPr>
          <w:rFonts w:ascii="Arial" w:hAnsi="Arial" w:cs="Arial"/>
        </w:rPr>
        <w:t>CART activity and decision making is subject to management authorisation.</w:t>
      </w:r>
    </w:p>
    <w:p w14:paraId="1A3C5B00" w14:textId="77777777" w:rsidR="009F3387" w:rsidRDefault="009F3387" w:rsidP="005F0503">
      <w:pPr>
        <w:ind w:left="720" w:hanging="720"/>
        <w:rPr>
          <w:rFonts w:ascii="Arial" w:hAnsi="Arial" w:cs="Arial"/>
        </w:rPr>
      </w:pPr>
    </w:p>
    <w:p w14:paraId="187BC8C6" w14:textId="77777777" w:rsidR="00FF5CDB" w:rsidRDefault="009F3387" w:rsidP="005F0503">
      <w:pPr>
        <w:ind w:left="720" w:hanging="720"/>
        <w:rPr>
          <w:rFonts w:ascii="Arial" w:hAnsi="Arial" w:cs="Arial"/>
        </w:rPr>
      </w:pPr>
      <w:r>
        <w:rPr>
          <w:rFonts w:ascii="Arial" w:hAnsi="Arial" w:cs="Arial"/>
        </w:rPr>
        <w:tab/>
      </w:r>
    </w:p>
    <w:p w14:paraId="5FD20921" w14:textId="77777777" w:rsidR="009F3387" w:rsidRPr="006A7D8C" w:rsidRDefault="00C40BBD" w:rsidP="00805293">
      <w:pPr>
        <w:ind w:left="720" w:hanging="720"/>
        <w:rPr>
          <w:rFonts w:ascii="Arial" w:hAnsi="Arial" w:cs="Arial"/>
        </w:rPr>
      </w:pPr>
      <w:r>
        <w:rPr>
          <w:rFonts w:ascii="Arial" w:hAnsi="Arial" w:cs="Arial"/>
        </w:rPr>
        <w:lastRenderedPageBreak/>
        <w:t>5.2</w:t>
      </w:r>
      <w:r>
        <w:rPr>
          <w:rFonts w:ascii="Arial" w:hAnsi="Arial" w:cs="Arial"/>
        </w:rPr>
        <w:tab/>
      </w:r>
      <w:r w:rsidR="00805293">
        <w:rPr>
          <w:rFonts w:ascii="Arial" w:hAnsi="Arial" w:cs="Arial"/>
        </w:rPr>
        <w:t>There are also forums for professional discussion of decision making; the weekly locality Working Together Meetings (one in Runcorn and one in Widnes) and the weekly referral meeting.</w:t>
      </w:r>
    </w:p>
    <w:p w14:paraId="17B50F7B" w14:textId="77777777" w:rsidR="00CA6CB8" w:rsidRPr="00843404" w:rsidRDefault="00CA6CB8" w:rsidP="00843404">
      <w:pPr>
        <w:rPr>
          <w:rFonts w:ascii="Arial" w:hAnsi="Arial" w:cs="Arial"/>
        </w:rPr>
      </w:pPr>
    </w:p>
    <w:p w14:paraId="181FA905" w14:textId="77777777" w:rsidR="00730FAB" w:rsidRDefault="00730FAB" w:rsidP="00730FAB">
      <w:pPr>
        <w:pStyle w:val="ListParagraph"/>
        <w:ind w:left="1080"/>
        <w:rPr>
          <w:rFonts w:ascii="Arial" w:hAnsi="Arial" w:cs="Arial"/>
        </w:rPr>
      </w:pPr>
    </w:p>
    <w:p w14:paraId="11A3D54C" w14:textId="77777777" w:rsidR="00730FAB" w:rsidRDefault="00730FAB" w:rsidP="009F3387">
      <w:pPr>
        <w:pStyle w:val="ListParagraph"/>
        <w:numPr>
          <w:ilvl w:val="0"/>
          <w:numId w:val="15"/>
        </w:numPr>
        <w:rPr>
          <w:rFonts w:ascii="Arial" w:hAnsi="Arial" w:cs="Arial"/>
        </w:rPr>
      </w:pPr>
      <w:r w:rsidRPr="00730FAB">
        <w:rPr>
          <w:rFonts w:ascii="Arial" w:hAnsi="Arial" w:cs="Arial"/>
          <w:b/>
        </w:rPr>
        <w:t xml:space="preserve">Weekly </w:t>
      </w:r>
      <w:r>
        <w:rPr>
          <w:rFonts w:ascii="Arial" w:hAnsi="Arial" w:cs="Arial"/>
          <w:b/>
        </w:rPr>
        <w:t>‘</w:t>
      </w:r>
      <w:r w:rsidRPr="00730FAB">
        <w:rPr>
          <w:rFonts w:ascii="Arial" w:hAnsi="Arial" w:cs="Arial"/>
          <w:b/>
        </w:rPr>
        <w:t>Working Together</w:t>
      </w:r>
      <w:r>
        <w:rPr>
          <w:rFonts w:ascii="Arial" w:hAnsi="Arial" w:cs="Arial"/>
          <w:b/>
        </w:rPr>
        <w:t>’</w:t>
      </w:r>
      <w:r w:rsidRPr="00730FAB">
        <w:rPr>
          <w:rFonts w:ascii="Arial" w:hAnsi="Arial" w:cs="Arial"/>
          <w:b/>
        </w:rPr>
        <w:t xml:space="preserve"> Meetings</w:t>
      </w:r>
      <w:r>
        <w:rPr>
          <w:rFonts w:ascii="Arial" w:hAnsi="Arial" w:cs="Arial"/>
        </w:rPr>
        <w:t xml:space="preserve">: These meetings are facilitated by the </w:t>
      </w:r>
      <w:r w:rsidR="00A53E4E">
        <w:rPr>
          <w:rFonts w:ascii="Arial" w:hAnsi="Arial" w:cs="Arial"/>
        </w:rPr>
        <w:t>Locality Early Intervention</w:t>
      </w:r>
      <w:r>
        <w:rPr>
          <w:rFonts w:ascii="Arial" w:hAnsi="Arial" w:cs="Arial"/>
        </w:rPr>
        <w:t xml:space="preserve"> Managers</w:t>
      </w:r>
      <w:r w:rsidR="00A53E4E">
        <w:rPr>
          <w:rFonts w:ascii="Arial" w:hAnsi="Arial" w:cs="Arial"/>
        </w:rPr>
        <w:t xml:space="preserve"> or </w:t>
      </w:r>
      <w:r w:rsidR="00805293">
        <w:rPr>
          <w:rFonts w:ascii="Arial" w:hAnsi="Arial" w:cs="Arial"/>
        </w:rPr>
        <w:t>seniors</w:t>
      </w:r>
      <w:r>
        <w:rPr>
          <w:rFonts w:ascii="Arial" w:hAnsi="Arial" w:cs="Arial"/>
        </w:rPr>
        <w:t xml:space="preserve"> and enable partners to come together to discuss new families </w:t>
      </w:r>
      <w:r w:rsidR="00D746A3">
        <w:rPr>
          <w:rFonts w:ascii="Arial" w:hAnsi="Arial" w:cs="Arial"/>
        </w:rPr>
        <w:t>(</w:t>
      </w:r>
      <w:r>
        <w:rPr>
          <w:rFonts w:ascii="Arial" w:hAnsi="Arial" w:cs="Arial"/>
        </w:rPr>
        <w:t>with their consent</w:t>
      </w:r>
      <w:r w:rsidR="00D746A3">
        <w:rPr>
          <w:rFonts w:ascii="Arial" w:hAnsi="Arial" w:cs="Arial"/>
        </w:rPr>
        <w:t xml:space="preserve">) </w:t>
      </w:r>
      <w:r>
        <w:rPr>
          <w:rFonts w:ascii="Arial" w:hAnsi="Arial" w:cs="Arial"/>
        </w:rPr>
        <w:t xml:space="preserve">where additional needs have been identified. Actions are agreed with the aim of making sure </w:t>
      </w:r>
      <w:r w:rsidR="00D746A3">
        <w:rPr>
          <w:rFonts w:ascii="Arial" w:hAnsi="Arial" w:cs="Arial"/>
        </w:rPr>
        <w:t xml:space="preserve">that families </w:t>
      </w:r>
      <w:r>
        <w:rPr>
          <w:rFonts w:ascii="Arial" w:hAnsi="Arial" w:cs="Arial"/>
        </w:rPr>
        <w:t xml:space="preserve">receive the </w:t>
      </w:r>
      <w:r w:rsidR="00D746A3">
        <w:rPr>
          <w:rFonts w:ascii="Arial" w:hAnsi="Arial" w:cs="Arial"/>
        </w:rPr>
        <w:t>support they need</w:t>
      </w:r>
      <w:r>
        <w:rPr>
          <w:rFonts w:ascii="Arial" w:hAnsi="Arial" w:cs="Arial"/>
        </w:rPr>
        <w:t>.</w:t>
      </w:r>
      <w:r w:rsidR="00D746A3">
        <w:rPr>
          <w:rFonts w:ascii="Arial" w:hAnsi="Arial" w:cs="Arial"/>
        </w:rPr>
        <w:t xml:space="preserve"> The</w:t>
      </w:r>
      <w:r>
        <w:rPr>
          <w:rFonts w:ascii="Arial" w:hAnsi="Arial" w:cs="Arial"/>
        </w:rPr>
        <w:t xml:space="preserve"> meeting </w:t>
      </w:r>
      <w:r w:rsidR="00D025C8">
        <w:rPr>
          <w:rFonts w:ascii="Arial" w:hAnsi="Arial" w:cs="Arial"/>
        </w:rPr>
        <w:t xml:space="preserve">enables </w:t>
      </w:r>
      <w:r>
        <w:rPr>
          <w:rFonts w:ascii="Arial" w:hAnsi="Arial" w:cs="Arial"/>
        </w:rPr>
        <w:t xml:space="preserve">partners to </w:t>
      </w:r>
      <w:r w:rsidR="00D025C8">
        <w:rPr>
          <w:rFonts w:ascii="Arial" w:hAnsi="Arial" w:cs="Arial"/>
        </w:rPr>
        <w:t xml:space="preserve">raise </w:t>
      </w:r>
      <w:r w:rsidR="00D746A3">
        <w:rPr>
          <w:rFonts w:ascii="Arial" w:hAnsi="Arial" w:cs="Arial"/>
        </w:rPr>
        <w:t>any concerns</w:t>
      </w:r>
      <w:r>
        <w:rPr>
          <w:rFonts w:ascii="Arial" w:hAnsi="Arial" w:cs="Arial"/>
        </w:rPr>
        <w:t xml:space="preserve"> th</w:t>
      </w:r>
      <w:r w:rsidR="00D025C8">
        <w:rPr>
          <w:rFonts w:ascii="Arial" w:hAnsi="Arial" w:cs="Arial"/>
        </w:rPr>
        <w:t>e</w:t>
      </w:r>
      <w:r w:rsidR="00805293">
        <w:rPr>
          <w:rFonts w:ascii="Arial" w:hAnsi="Arial" w:cs="Arial"/>
        </w:rPr>
        <w:t>y may have re families that appear stuck or are drifting at a CAF level. If there is concern that change cannot be achieved within meaningful timescales this may be an indication that more intensive support is needed or may warrant discussion with CSC re the potential for a step –up.</w:t>
      </w:r>
      <w:r>
        <w:rPr>
          <w:rFonts w:ascii="Arial" w:hAnsi="Arial" w:cs="Arial"/>
        </w:rPr>
        <w:t xml:space="preserve"> </w:t>
      </w:r>
    </w:p>
    <w:p w14:paraId="553A8C17" w14:textId="77777777" w:rsidR="000C7E5C" w:rsidRPr="00353B8A" w:rsidRDefault="000C7E5C" w:rsidP="00353B8A">
      <w:pPr>
        <w:ind w:left="360"/>
        <w:rPr>
          <w:rFonts w:ascii="Arial" w:hAnsi="Arial" w:cs="Arial"/>
        </w:rPr>
      </w:pPr>
    </w:p>
    <w:p w14:paraId="421D3322" w14:textId="7DB97DEA" w:rsidR="00805293" w:rsidRDefault="00805293" w:rsidP="009F3387">
      <w:pPr>
        <w:pStyle w:val="ListParagraph"/>
        <w:numPr>
          <w:ilvl w:val="0"/>
          <w:numId w:val="15"/>
        </w:numPr>
        <w:rPr>
          <w:rFonts w:ascii="Arial" w:hAnsi="Arial" w:cs="Arial"/>
        </w:rPr>
      </w:pPr>
      <w:r>
        <w:rPr>
          <w:rFonts w:ascii="Arial" w:hAnsi="Arial" w:cs="Arial"/>
          <w:b/>
        </w:rPr>
        <w:t>Weekly Referral Meeting</w:t>
      </w:r>
      <w:r w:rsidRPr="00843404">
        <w:rPr>
          <w:rFonts w:ascii="Arial" w:hAnsi="Arial" w:cs="Arial"/>
        </w:rPr>
        <w:t>:</w:t>
      </w:r>
      <w:r>
        <w:rPr>
          <w:rFonts w:ascii="Arial" w:hAnsi="Arial" w:cs="Arial"/>
        </w:rPr>
        <w:t xml:space="preserve"> this meeting is able to discuss cases that have been referred to </w:t>
      </w:r>
      <w:r w:rsidR="00BF5729">
        <w:rPr>
          <w:rFonts w:ascii="Arial" w:hAnsi="Arial" w:cs="Arial"/>
        </w:rPr>
        <w:t>i</w:t>
      </w:r>
      <w:r>
        <w:rPr>
          <w:rFonts w:ascii="Arial" w:hAnsi="Arial" w:cs="Arial"/>
        </w:rPr>
        <w:t xml:space="preserve">CART, where the level of needs of the child/family are unclear or professionals are </w:t>
      </w:r>
      <w:r w:rsidR="00843404">
        <w:rPr>
          <w:rFonts w:ascii="Arial" w:hAnsi="Arial" w:cs="Arial"/>
        </w:rPr>
        <w:t>not able to reach a consensus as to the level of need. With attendance of both the D</w:t>
      </w:r>
      <w:r w:rsidR="00EE4E0A">
        <w:rPr>
          <w:rFonts w:ascii="Arial" w:hAnsi="Arial" w:cs="Arial"/>
        </w:rPr>
        <w:t xml:space="preserve">ivisional </w:t>
      </w:r>
      <w:r w:rsidR="00843404">
        <w:rPr>
          <w:rFonts w:ascii="Arial" w:hAnsi="Arial" w:cs="Arial"/>
        </w:rPr>
        <w:t>M</w:t>
      </w:r>
      <w:r w:rsidR="00EE4E0A">
        <w:rPr>
          <w:rFonts w:ascii="Arial" w:hAnsi="Arial" w:cs="Arial"/>
        </w:rPr>
        <w:t>anager</w:t>
      </w:r>
      <w:r w:rsidR="00843404">
        <w:rPr>
          <w:rFonts w:ascii="Arial" w:hAnsi="Arial" w:cs="Arial"/>
        </w:rPr>
        <w:t xml:space="preserve"> for CIN and </w:t>
      </w:r>
      <w:r w:rsidR="00353B8A">
        <w:rPr>
          <w:rFonts w:ascii="Arial" w:hAnsi="Arial" w:cs="Arial"/>
        </w:rPr>
        <w:t>D</w:t>
      </w:r>
      <w:r w:rsidR="00EE4E0A">
        <w:rPr>
          <w:rFonts w:ascii="Arial" w:hAnsi="Arial" w:cs="Arial"/>
        </w:rPr>
        <w:t xml:space="preserve">ivisional </w:t>
      </w:r>
      <w:r w:rsidR="00353B8A">
        <w:rPr>
          <w:rFonts w:ascii="Arial" w:hAnsi="Arial" w:cs="Arial"/>
        </w:rPr>
        <w:t>M</w:t>
      </w:r>
      <w:r w:rsidR="00EE4E0A">
        <w:rPr>
          <w:rFonts w:ascii="Arial" w:hAnsi="Arial" w:cs="Arial"/>
        </w:rPr>
        <w:t>anager</w:t>
      </w:r>
      <w:r w:rsidR="00353B8A">
        <w:rPr>
          <w:rFonts w:ascii="Arial" w:hAnsi="Arial" w:cs="Arial"/>
        </w:rPr>
        <w:t xml:space="preserve"> for </w:t>
      </w:r>
      <w:r w:rsidR="00843404">
        <w:rPr>
          <w:rFonts w:ascii="Arial" w:hAnsi="Arial" w:cs="Arial"/>
        </w:rPr>
        <w:t>Early Intervention</w:t>
      </w:r>
      <w:r w:rsidR="00353B8A">
        <w:rPr>
          <w:rFonts w:ascii="Arial" w:hAnsi="Arial" w:cs="Arial"/>
        </w:rPr>
        <w:t>/TAF</w:t>
      </w:r>
      <w:r w:rsidR="00843404">
        <w:rPr>
          <w:rFonts w:ascii="Arial" w:hAnsi="Arial" w:cs="Arial"/>
        </w:rPr>
        <w:t>, this meeting ensures management oversight of decision making.</w:t>
      </w:r>
    </w:p>
    <w:p w14:paraId="753F84F4" w14:textId="77777777" w:rsidR="00FF5CDB" w:rsidRDefault="004A5D9B" w:rsidP="00843404">
      <w:pPr>
        <w:rPr>
          <w:rFonts w:ascii="Arial" w:hAnsi="Arial" w:cs="Arial"/>
        </w:rPr>
      </w:pPr>
      <w:r>
        <w:rPr>
          <w:rFonts w:ascii="Arial" w:hAnsi="Arial" w:cs="Arial"/>
        </w:rPr>
        <w:t xml:space="preserve"> </w:t>
      </w:r>
    </w:p>
    <w:p w14:paraId="20DC6A2C" w14:textId="77777777" w:rsidR="00FF5CDB" w:rsidRDefault="00FF5CDB" w:rsidP="005F0503">
      <w:pPr>
        <w:ind w:left="720" w:hanging="720"/>
        <w:rPr>
          <w:rFonts w:ascii="Arial" w:hAnsi="Arial" w:cs="Arial"/>
        </w:rPr>
      </w:pPr>
    </w:p>
    <w:p w14:paraId="42E1D241" w14:textId="6CB79FBC" w:rsidR="00457500" w:rsidRDefault="00457500" w:rsidP="00A53E4E">
      <w:pPr>
        <w:ind w:left="720" w:hanging="720"/>
        <w:rPr>
          <w:rFonts w:ascii="Arial" w:hAnsi="Arial" w:cs="Arial"/>
        </w:rPr>
      </w:pPr>
      <w:r>
        <w:rPr>
          <w:rFonts w:ascii="Arial" w:hAnsi="Arial" w:cs="Arial"/>
        </w:rPr>
        <w:t>5.</w:t>
      </w:r>
      <w:r w:rsidR="00843404">
        <w:rPr>
          <w:rFonts w:ascii="Arial" w:hAnsi="Arial" w:cs="Arial"/>
        </w:rPr>
        <w:t>3</w:t>
      </w:r>
      <w:r>
        <w:rPr>
          <w:rFonts w:ascii="Arial" w:hAnsi="Arial" w:cs="Arial"/>
        </w:rPr>
        <w:tab/>
        <w:t xml:space="preserve">There </w:t>
      </w:r>
      <w:r w:rsidR="00BF5729">
        <w:rPr>
          <w:rFonts w:ascii="Arial" w:hAnsi="Arial" w:cs="Arial"/>
        </w:rPr>
        <w:t xml:space="preserve">are </w:t>
      </w:r>
      <w:r>
        <w:rPr>
          <w:rFonts w:ascii="Arial" w:hAnsi="Arial" w:cs="Arial"/>
        </w:rPr>
        <w:t xml:space="preserve">quality assurance process in place that scrutinises the quality and effectiveness </w:t>
      </w:r>
      <w:r w:rsidR="00327CAD">
        <w:rPr>
          <w:rFonts w:ascii="Arial" w:hAnsi="Arial" w:cs="Arial"/>
        </w:rPr>
        <w:t xml:space="preserve">of </w:t>
      </w:r>
      <w:r w:rsidR="00BF5729">
        <w:rPr>
          <w:rFonts w:ascii="Arial" w:hAnsi="Arial" w:cs="Arial"/>
        </w:rPr>
        <w:t>early intervention</w:t>
      </w:r>
      <w:r w:rsidR="00327CAD">
        <w:rPr>
          <w:rFonts w:ascii="Arial" w:hAnsi="Arial" w:cs="Arial"/>
        </w:rPr>
        <w:t xml:space="preserve">.  Multi-agency audits </w:t>
      </w:r>
      <w:r w:rsidR="00BF5729">
        <w:rPr>
          <w:rFonts w:ascii="Arial" w:hAnsi="Arial" w:cs="Arial"/>
        </w:rPr>
        <w:t xml:space="preserve">take place twice per </w:t>
      </w:r>
      <w:r w:rsidR="00327CAD">
        <w:rPr>
          <w:rFonts w:ascii="Arial" w:hAnsi="Arial" w:cs="Arial"/>
        </w:rPr>
        <w:t xml:space="preserve">year and are facilitated </w:t>
      </w:r>
      <w:r w:rsidR="00BF5729">
        <w:rPr>
          <w:rFonts w:ascii="Arial" w:hAnsi="Arial" w:cs="Arial"/>
        </w:rPr>
        <w:t xml:space="preserve">by a Think Family Principal Manager.  Additionally, agencies are expected to conduct their own quality assurance processes.  </w:t>
      </w:r>
    </w:p>
    <w:p w14:paraId="6C4BF143" w14:textId="77777777" w:rsidR="00A53E4E" w:rsidRDefault="00A53E4E" w:rsidP="00A53E4E">
      <w:pPr>
        <w:ind w:left="720" w:hanging="720"/>
        <w:rPr>
          <w:rFonts w:ascii="Arial" w:hAnsi="Arial" w:cs="Arial"/>
        </w:rPr>
      </w:pPr>
    </w:p>
    <w:p w14:paraId="38737587" w14:textId="0E00CFDD" w:rsidR="00A53E4E" w:rsidRDefault="00A53E4E" w:rsidP="00A53E4E">
      <w:pPr>
        <w:ind w:left="720" w:hanging="720"/>
        <w:rPr>
          <w:rFonts w:ascii="Arial" w:hAnsi="Arial" w:cs="Arial"/>
        </w:rPr>
      </w:pPr>
      <w:r>
        <w:rPr>
          <w:rFonts w:ascii="Arial" w:hAnsi="Arial" w:cs="Arial"/>
        </w:rPr>
        <w:t>5.5</w:t>
      </w:r>
      <w:r>
        <w:rPr>
          <w:rFonts w:ascii="Arial" w:hAnsi="Arial" w:cs="Arial"/>
        </w:rPr>
        <w:tab/>
        <w:t xml:space="preserve">As part of the performance management of the locality early intervention teams there will be scrutiny and monitoring of step ups and step downs, analysing if the decision making on levels of need at first referral, and step-up step-down seem to be appropriate. Numbers of re-referrals and numbers of families maintained at a </w:t>
      </w:r>
      <w:r w:rsidR="00F4747D">
        <w:rPr>
          <w:rFonts w:ascii="Arial" w:hAnsi="Arial" w:cs="Arial"/>
        </w:rPr>
        <w:t>C</w:t>
      </w:r>
      <w:r>
        <w:rPr>
          <w:rFonts w:ascii="Arial" w:hAnsi="Arial" w:cs="Arial"/>
        </w:rPr>
        <w:t>AF level and/or stepped further down to univers</w:t>
      </w:r>
      <w:r w:rsidR="00F4747D">
        <w:rPr>
          <w:rFonts w:ascii="Arial" w:hAnsi="Arial" w:cs="Arial"/>
        </w:rPr>
        <w:t>al services after both CSC and C</w:t>
      </w:r>
      <w:r>
        <w:rPr>
          <w:rFonts w:ascii="Arial" w:hAnsi="Arial" w:cs="Arial"/>
        </w:rPr>
        <w:t>AF involvement will be monitored.</w:t>
      </w:r>
    </w:p>
    <w:p w14:paraId="40707BF5" w14:textId="77777777" w:rsidR="005F0503" w:rsidRDefault="005F0503" w:rsidP="006A7D8C">
      <w:pPr>
        <w:ind w:left="720" w:hanging="720"/>
      </w:pPr>
    </w:p>
    <w:sectPr w:rsidR="005F050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3CD8" w14:textId="77777777" w:rsidR="007679FD" w:rsidRDefault="007679FD" w:rsidP="002C7A1E">
      <w:r>
        <w:separator/>
      </w:r>
    </w:p>
  </w:endnote>
  <w:endnote w:type="continuationSeparator" w:id="0">
    <w:p w14:paraId="1053EB86" w14:textId="77777777" w:rsidR="007679FD" w:rsidRDefault="007679FD" w:rsidP="002C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405C" w14:textId="3E90426C" w:rsidR="00F14E1C" w:rsidRDefault="005A65BA">
    <w:pPr>
      <w:pStyle w:val="Footer"/>
    </w:pPr>
    <w:r w:rsidRPr="00054BE7">
      <w:rPr>
        <w:rFonts w:ascii="Arial" w:hAnsi="Arial" w:cs="Arial"/>
      </w:rPr>
      <w:t xml:space="preserve">Updated </w:t>
    </w:r>
    <w:r w:rsidR="002F7ADA">
      <w:rPr>
        <w:rFonts w:ascii="Arial" w:hAnsi="Arial" w:cs="Arial"/>
      </w:rPr>
      <w:t>October 2017</w:t>
    </w:r>
  </w:p>
  <w:p w14:paraId="4FFDCDAE" w14:textId="77777777" w:rsidR="002C7A1E" w:rsidRDefault="002C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05DF" w14:textId="77777777" w:rsidR="007679FD" w:rsidRDefault="007679FD" w:rsidP="002C7A1E">
      <w:r>
        <w:separator/>
      </w:r>
    </w:p>
  </w:footnote>
  <w:footnote w:type="continuationSeparator" w:id="0">
    <w:p w14:paraId="64994425" w14:textId="77777777" w:rsidR="007679FD" w:rsidRDefault="007679FD" w:rsidP="002C7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69"/>
    <w:multiLevelType w:val="hybridMultilevel"/>
    <w:tmpl w:val="1292AAA0"/>
    <w:lvl w:ilvl="0" w:tplc="34CAB4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54C9E"/>
    <w:multiLevelType w:val="hybridMultilevel"/>
    <w:tmpl w:val="BE066D4A"/>
    <w:lvl w:ilvl="0" w:tplc="19984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C2AB8"/>
    <w:multiLevelType w:val="hybridMultilevel"/>
    <w:tmpl w:val="C5EC8280"/>
    <w:lvl w:ilvl="0" w:tplc="D8C22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A058B"/>
    <w:multiLevelType w:val="hybridMultilevel"/>
    <w:tmpl w:val="0C08F474"/>
    <w:lvl w:ilvl="0" w:tplc="9ACC1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D245E"/>
    <w:multiLevelType w:val="hybridMultilevel"/>
    <w:tmpl w:val="951E3CC8"/>
    <w:lvl w:ilvl="0" w:tplc="F0966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501CE"/>
    <w:multiLevelType w:val="hybridMultilevel"/>
    <w:tmpl w:val="23CA7E44"/>
    <w:lvl w:ilvl="0" w:tplc="264CA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D418E"/>
    <w:multiLevelType w:val="multilevel"/>
    <w:tmpl w:val="1540A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4DB71A9"/>
    <w:multiLevelType w:val="hybridMultilevel"/>
    <w:tmpl w:val="73948C9C"/>
    <w:lvl w:ilvl="0" w:tplc="E7904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A171B"/>
    <w:multiLevelType w:val="hybridMultilevel"/>
    <w:tmpl w:val="DD8CD228"/>
    <w:lvl w:ilvl="0" w:tplc="D52ED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36CB9"/>
    <w:multiLevelType w:val="hybridMultilevel"/>
    <w:tmpl w:val="FF4E1DFE"/>
    <w:lvl w:ilvl="0" w:tplc="BFC6C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FA24F4"/>
    <w:multiLevelType w:val="hybridMultilevel"/>
    <w:tmpl w:val="C57A94E6"/>
    <w:lvl w:ilvl="0" w:tplc="E0DE3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32441C"/>
    <w:multiLevelType w:val="hybridMultilevel"/>
    <w:tmpl w:val="2EC6BADA"/>
    <w:lvl w:ilvl="0" w:tplc="8D08E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DB4A50"/>
    <w:multiLevelType w:val="hybridMultilevel"/>
    <w:tmpl w:val="2A6E1496"/>
    <w:lvl w:ilvl="0" w:tplc="83D61954">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1A4D09"/>
    <w:multiLevelType w:val="hybridMultilevel"/>
    <w:tmpl w:val="91D64D7A"/>
    <w:lvl w:ilvl="0" w:tplc="F3966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66495D"/>
    <w:multiLevelType w:val="hybridMultilevel"/>
    <w:tmpl w:val="42203E9A"/>
    <w:lvl w:ilvl="0" w:tplc="28E08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3034E9"/>
    <w:multiLevelType w:val="hybridMultilevel"/>
    <w:tmpl w:val="359E418A"/>
    <w:lvl w:ilvl="0" w:tplc="1B3AF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3"/>
  </w:num>
  <w:num w:numId="5">
    <w:abstractNumId w:val="5"/>
  </w:num>
  <w:num w:numId="6">
    <w:abstractNumId w:val="9"/>
  </w:num>
  <w:num w:numId="7">
    <w:abstractNumId w:val="8"/>
  </w:num>
  <w:num w:numId="8">
    <w:abstractNumId w:val="10"/>
  </w:num>
  <w:num w:numId="9">
    <w:abstractNumId w:val="2"/>
  </w:num>
  <w:num w:numId="10">
    <w:abstractNumId w:val="15"/>
  </w:num>
  <w:num w:numId="11">
    <w:abstractNumId w:val="3"/>
  </w:num>
  <w:num w:numId="12">
    <w:abstractNumId w:val="0"/>
  </w:num>
  <w:num w:numId="13">
    <w:abstractNumId w:val="1"/>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03"/>
    <w:rsid w:val="00005F65"/>
    <w:rsid w:val="000249B1"/>
    <w:rsid w:val="00054BE7"/>
    <w:rsid w:val="00054C7A"/>
    <w:rsid w:val="000879E6"/>
    <w:rsid w:val="0009023B"/>
    <w:rsid w:val="00091F42"/>
    <w:rsid w:val="000B7FEE"/>
    <w:rsid w:val="000C6847"/>
    <w:rsid w:val="000C7E5C"/>
    <w:rsid w:val="000D2078"/>
    <w:rsid w:val="000E7536"/>
    <w:rsid w:val="000F0EBB"/>
    <w:rsid w:val="000F4766"/>
    <w:rsid w:val="00136EB7"/>
    <w:rsid w:val="00141F90"/>
    <w:rsid w:val="00156A6A"/>
    <w:rsid w:val="00167BF0"/>
    <w:rsid w:val="00173C9E"/>
    <w:rsid w:val="0018170E"/>
    <w:rsid w:val="00181A19"/>
    <w:rsid w:val="00181DEF"/>
    <w:rsid w:val="00186BBF"/>
    <w:rsid w:val="001B6740"/>
    <w:rsid w:val="001C1F99"/>
    <w:rsid w:val="001C6DA3"/>
    <w:rsid w:val="001C7778"/>
    <w:rsid w:val="001E18D0"/>
    <w:rsid w:val="001E494E"/>
    <w:rsid w:val="001F4CD3"/>
    <w:rsid w:val="00224A91"/>
    <w:rsid w:val="002310E3"/>
    <w:rsid w:val="00234DFB"/>
    <w:rsid w:val="00237239"/>
    <w:rsid w:val="00254D97"/>
    <w:rsid w:val="002619AD"/>
    <w:rsid w:val="00276809"/>
    <w:rsid w:val="0029418A"/>
    <w:rsid w:val="00296AF5"/>
    <w:rsid w:val="002A39A3"/>
    <w:rsid w:val="002C0D55"/>
    <w:rsid w:val="002C1171"/>
    <w:rsid w:val="002C644C"/>
    <w:rsid w:val="002C7A1E"/>
    <w:rsid w:val="002D4392"/>
    <w:rsid w:val="002F0F52"/>
    <w:rsid w:val="002F7ADA"/>
    <w:rsid w:val="003006C6"/>
    <w:rsid w:val="003017BF"/>
    <w:rsid w:val="00303EE7"/>
    <w:rsid w:val="00305C46"/>
    <w:rsid w:val="003122C6"/>
    <w:rsid w:val="003152F0"/>
    <w:rsid w:val="00327CAD"/>
    <w:rsid w:val="00353B8A"/>
    <w:rsid w:val="003822B7"/>
    <w:rsid w:val="00397E9E"/>
    <w:rsid w:val="003F09CA"/>
    <w:rsid w:val="003F16AF"/>
    <w:rsid w:val="003F7468"/>
    <w:rsid w:val="00416901"/>
    <w:rsid w:val="00423758"/>
    <w:rsid w:val="004250BC"/>
    <w:rsid w:val="00441798"/>
    <w:rsid w:val="0045346B"/>
    <w:rsid w:val="00454256"/>
    <w:rsid w:val="00457500"/>
    <w:rsid w:val="004629A2"/>
    <w:rsid w:val="00480C96"/>
    <w:rsid w:val="00480D30"/>
    <w:rsid w:val="004937AB"/>
    <w:rsid w:val="00497D56"/>
    <w:rsid w:val="004A5D9B"/>
    <w:rsid w:val="004C46D0"/>
    <w:rsid w:val="004D7856"/>
    <w:rsid w:val="004E3E8A"/>
    <w:rsid w:val="004E3EB8"/>
    <w:rsid w:val="0051700D"/>
    <w:rsid w:val="005176C7"/>
    <w:rsid w:val="0052429E"/>
    <w:rsid w:val="005642B9"/>
    <w:rsid w:val="00576B3C"/>
    <w:rsid w:val="00592B43"/>
    <w:rsid w:val="00592B4A"/>
    <w:rsid w:val="005935E0"/>
    <w:rsid w:val="005A65BA"/>
    <w:rsid w:val="005C5290"/>
    <w:rsid w:val="005F0503"/>
    <w:rsid w:val="005F3C2B"/>
    <w:rsid w:val="00606028"/>
    <w:rsid w:val="00612EFB"/>
    <w:rsid w:val="00615F62"/>
    <w:rsid w:val="0061797B"/>
    <w:rsid w:val="00626EAA"/>
    <w:rsid w:val="00663C53"/>
    <w:rsid w:val="00665989"/>
    <w:rsid w:val="00682D2B"/>
    <w:rsid w:val="006854C4"/>
    <w:rsid w:val="006967EC"/>
    <w:rsid w:val="006A381A"/>
    <w:rsid w:val="006A7D8C"/>
    <w:rsid w:val="006B5CA1"/>
    <w:rsid w:val="006C4AB9"/>
    <w:rsid w:val="006F58F4"/>
    <w:rsid w:val="00702B84"/>
    <w:rsid w:val="00722AF9"/>
    <w:rsid w:val="0073073A"/>
    <w:rsid w:val="00730FAB"/>
    <w:rsid w:val="0074293C"/>
    <w:rsid w:val="007526E7"/>
    <w:rsid w:val="007679FD"/>
    <w:rsid w:val="00771790"/>
    <w:rsid w:val="00785A47"/>
    <w:rsid w:val="007A12E4"/>
    <w:rsid w:val="007E0C2C"/>
    <w:rsid w:val="007F1014"/>
    <w:rsid w:val="00805293"/>
    <w:rsid w:val="008300AA"/>
    <w:rsid w:val="00833374"/>
    <w:rsid w:val="00843404"/>
    <w:rsid w:val="00850E2F"/>
    <w:rsid w:val="0085156D"/>
    <w:rsid w:val="008561BF"/>
    <w:rsid w:val="00882AE5"/>
    <w:rsid w:val="008B365B"/>
    <w:rsid w:val="008B4C8F"/>
    <w:rsid w:val="008B534F"/>
    <w:rsid w:val="008B5E15"/>
    <w:rsid w:val="008F642B"/>
    <w:rsid w:val="00904ED6"/>
    <w:rsid w:val="00924C3E"/>
    <w:rsid w:val="00924F9B"/>
    <w:rsid w:val="009369FB"/>
    <w:rsid w:val="00942EB5"/>
    <w:rsid w:val="00952F4E"/>
    <w:rsid w:val="00963C7C"/>
    <w:rsid w:val="00984806"/>
    <w:rsid w:val="00997B7F"/>
    <w:rsid w:val="009B2BCA"/>
    <w:rsid w:val="009E2DA8"/>
    <w:rsid w:val="009E6071"/>
    <w:rsid w:val="009F2E6D"/>
    <w:rsid w:val="009F3387"/>
    <w:rsid w:val="00A2115D"/>
    <w:rsid w:val="00A25E61"/>
    <w:rsid w:val="00A34EFF"/>
    <w:rsid w:val="00A4673B"/>
    <w:rsid w:val="00A53E4E"/>
    <w:rsid w:val="00A87766"/>
    <w:rsid w:val="00A879E5"/>
    <w:rsid w:val="00AA1EB9"/>
    <w:rsid w:val="00AA4488"/>
    <w:rsid w:val="00AF35B8"/>
    <w:rsid w:val="00AF7650"/>
    <w:rsid w:val="00B22C70"/>
    <w:rsid w:val="00B33194"/>
    <w:rsid w:val="00B37D47"/>
    <w:rsid w:val="00B40D08"/>
    <w:rsid w:val="00B462B6"/>
    <w:rsid w:val="00B544CF"/>
    <w:rsid w:val="00B56D16"/>
    <w:rsid w:val="00B57FB1"/>
    <w:rsid w:val="00B71FF3"/>
    <w:rsid w:val="00B91E49"/>
    <w:rsid w:val="00B959C8"/>
    <w:rsid w:val="00B97D67"/>
    <w:rsid w:val="00B97E0E"/>
    <w:rsid w:val="00BA79EF"/>
    <w:rsid w:val="00BB70A9"/>
    <w:rsid w:val="00BC0AFF"/>
    <w:rsid w:val="00BC6FC0"/>
    <w:rsid w:val="00BF3EE2"/>
    <w:rsid w:val="00BF5729"/>
    <w:rsid w:val="00C02643"/>
    <w:rsid w:val="00C2015B"/>
    <w:rsid w:val="00C21E9B"/>
    <w:rsid w:val="00C33CAF"/>
    <w:rsid w:val="00C40BBD"/>
    <w:rsid w:val="00C50750"/>
    <w:rsid w:val="00C513AA"/>
    <w:rsid w:val="00C7402F"/>
    <w:rsid w:val="00C8016F"/>
    <w:rsid w:val="00C87221"/>
    <w:rsid w:val="00CA3701"/>
    <w:rsid w:val="00CA3962"/>
    <w:rsid w:val="00CA6CB8"/>
    <w:rsid w:val="00CD2D9C"/>
    <w:rsid w:val="00D01A8F"/>
    <w:rsid w:val="00D025C8"/>
    <w:rsid w:val="00D0321C"/>
    <w:rsid w:val="00D06C75"/>
    <w:rsid w:val="00D24645"/>
    <w:rsid w:val="00D26DF8"/>
    <w:rsid w:val="00D56DE2"/>
    <w:rsid w:val="00D746A3"/>
    <w:rsid w:val="00D93C8A"/>
    <w:rsid w:val="00DB1198"/>
    <w:rsid w:val="00DC302A"/>
    <w:rsid w:val="00DC59D4"/>
    <w:rsid w:val="00DD297B"/>
    <w:rsid w:val="00DD6C6B"/>
    <w:rsid w:val="00DE6460"/>
    <w:rsid w:val="00DF39BC"/>
    <w:rsid w:val="00DF79A5"/>
    <w:rsid w:val="00E012D3"/>
    <w:rsid w:val="00E06731"/>
    <w:rsid w:val="00E47034"/>
    <w:rsid w:val="00E53679"/>
    <w:rsid w:val="00E81211"/>
    <w:rsid w:val="00E833A1"/>
    <w:rsid w:val="00EA3922"/>
    <w:rsid w:val="00EA772E"/>
    <w:rsid w:val="00EC08D4"/>
    <w:rsid w:val="00ED5AA6"/>
    <w:rsid w:val="00EE4E0A"/>
    <w:rsid w:val="00F12F4C"/>
    <w:rsid w:val="00F1468D"/>
    <w:rsid w:val="00F14E1C"/>
    <w:rsid w:val="00F17747"/>
    <w:rsid w:val="00F324E4"/>
    <w:rsid w:val="00F422A1"/>
    <w:rsid w:val="00F437F8"/>
    <w:rsid w:val="00F46E0B"/>
    <w:rsid w:val="00F4747D"/>
    <w:rsid w:val="00F71181"/>
    <w:rsid w:val="00F720D7"/>
    <w:rsid w:val="00F72605"/>
    <w:rsid w:val="00F9195E"/>
    <w:rsid w:val="00F9707C"/>
    <w:rsid w:val="00FC315F"/>
    <w:rsid w:val="00FC69C2"/>
    <w:rsid w:val="00FD7B33"/>
    <w:rsid w:val="00FE6839"/>
    <w:rsid w:val="00FF06D5"/>
    <w:rsid w:val="00FF5CDB"/>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03"/>
    <w:pPr>
      <w:ind w:left="720"/>
      <w:contextualSpacing/>
    </w:pPr>
  </w:style>
  <w:style w:type="paragraph" w:styleId="Header">
    <w:name w:val="header"/>
    <w:basedOn w:val="Normal"/>
    <w:link w:val="HeaderChar"/>
    <w:uiPriority w:val="99"/>
    <w:unhideWhenUsed/>
    <w:rsid w:val="002C7A1E"/>
    <w:pPr>
      <w:tabs>
        <w:tab w:val="center" w:pos="4513"/>
        <w:tab w:val="right" w:pos="9026"/>
      </w:tabs>
    </w:pPr>
  </w:style>
  <w:style w:type="character" w:customStyle="1" w:styleId="HeaderChar">
    <w:name w:val="Header Char"/>
    <w:basedOn w:val="DefaultParagraphFont"/>
    <w:link w:val="Header"/>
    <w:uiPriority w:val="99"/>
    <w:rsid w:val="002C7A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7A1E"/>
    <w:pPr>
      <w:tabs>
        <w:tab w:val="center" w:pos="4513"/>
        <w:tab w:val="right" w:pos="9026"/>
      </w:tabs>
    </w:pPr>
  </w:style>
  <w:style w:type="character" w:customStyle="1" w:styleId="FooterChar">
    <w:name w:val="Footer Char"/>
    <w:basedOn w:val="DefaultParagraphFont"/>
    <w:link w:val="Footer"/>
    <w:uiPriority w:val="99"/>
    <w:rsid w:val="002C7A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16F"/>
    <w:rPr>
      <w:rFonts w:ascii="Tahoma" w:hAnsi="Tahoma" w:cs="Tahoma"/>
      <w:sz w:val="16"/>
      <w:szCs w:val="16"/>
    </w:rPr>
  </w:style>
  <w:style w:type="character" w:customStyle="1" w:styleId="BalloonTextChar">
    <w:name w:val="Balloon Text Char"/>
    <w:basedOn w:val="DefaultParagraphFont"/>
    <w:link w:val="BalloonText"/>
    <w:uiPriority w:val="99"/>
    <w:semiHidden/>
    <w:rsid w:val="00C8016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03"/>
    <w:pPr>
      <w:ind w:left="720"/>
      <w:contextualSpacing/>
    </w:pPr>
  </w:style>
  <w:style w:type="paragraph" w:styleId="Header">
    <w:name w:val="header"/>
    <w:basedOn w:val="Normal"/>
    <w:link w:val="HeaderChar"/>
    <w:uiPriority w:val="99"/>
    <w:unhideWhenUsed/>
    <w:rsid w:val="002C7A1E"/>
    <w:pPr>
      <w:tabs>
        <w:tab w:val="center" w:pos="4513"/>
        <w:tab w:val="right" w:pos="9026"/>
      </w:tabs>
    </w:pPr>
  </w:style>
  <w:style w:type="character" w:customStyle="1" w:styleId="HeaderChar">
    <w:name w:val="Header Char"/>
    <w:basedOn w:val="DefaultParagraphFont"/>
    <w:link w:val="Header"/>
    <w:uiPriority w:val="99"/>
    <w:rsid w:val="002C7A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7A1E"/>
    <w:pPr>
      <w:tabs>
        <w:tab w:val="center" w:pos="4513"/>
        <w:tab w:val="right" w:pos="9026"/>
      </w:tabs>
    </w:pPr>
  </w:style>
  <w:style w:type="character" w:customStyle="1" w:styleId="FooterChar">
    <w:name w:val="Footer Char"/>
    <w:basedOn w:val="DefaultParagraphFont"/>
    <w:link w:val="Footer"/>
    <w:uiPriority w:val="99"/>
    <w:rsid w:val="002C7A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16F"/>
    <w:rPr>
      <w:rFonts w:ascii="Tahoma" w:hAnsi="Tahoma" w:cs="Tahoma"/>
      <w:sz w:val="16"/>
      <w:szCs w:val="16"/>
    </w:rPr>
  </w:style>
  <w:style w:type="character" w:customStyle="1" w:styleId="BalloonTextChar">
    <w:name w:val="Balloon Text Char"/>
    <w:basedOn w:val="DefaultParagraphFont"/>
    <w:link w:val="BalloonText"/>
    <w:uiPriority w:val="99"/>
    <w:semiHidden/>
    <w:rsid w:val="00C801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053499-261E-486E-ADCA-D0716029B77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28A40D32-E575-4982-A7B7-AC5C16ECC6F6}">
      <dgm:prSet phldrT="[Text]"/>
      <dgm:spPr>
        <a:xfrm>
          <a:off x="296179"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CAF Group feel there are Safeguarding Concerns</a:t>
          </a:r>
        </a:p>
      </dgm:t>
    </dgm:pt>
    <dgm:pt modelId="{A24DCF21-A7EA-45C5-A644-901BFB5BF01F}" type="parTrans" cxnId="{1B71A0E3-BF7D-4A64-8BF9-AE2C192D5CA3}">
      <dgm:prSet/>
      <dgm:spPr/>
      <dgm:t>
        <a:bodyPr/>
        <a:lstStyle/>
        <a:p>
          <a:endParaRPr lang="en-US"/>
        </a:p>
      </dgm:t>
    </dgm:pt>
    <dgm:pt modelId="{E51ED79D-DEBF-4C45-ABED-CC1178171850}" type="sibTrans" cxnId="{1B71A0E3-BF7D-4A64-8BF9-AE2C192D5CA3}">
      <dgm:prSet/>
      <dgm:spPr>
        <a:xfrm>
          <a:off x="1708842" y="380476"/>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60614E3-5447-40FD-A2F9-99C35C501464}">
      <dgm:prSet phldrT="[Text]"/>
      <dgm:spPr>
        <a:xfrm>
          <a:off x="2035968"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iCART Multi-Agency Referral Form completed</a:t>
          </a:r>
        </a:p>
      </dgm:t>
    </dgm:pt>
    <dgm:pt modelId="{79A88C22-3899-46F8-A2B1-69EDF3BED359}" type="parTrans" cxnId="{D784DB28-8914-480B-A141-E570F043B369}">
      <dgm:prSet/>
      <dgm:spPr/>
      <dgm:t>
        <a:bodyPr/>
        <a:lstStyle/>
        <a:p>
          <a:endParaRPr lang="en-US"/>
        </a:p>
      </dgm:t>
    </dgm:pt>
    <dgm:pt modelId="{C46854AF-9631-4077-B646-C65392523FA0}" type="sibTrans" cxnId="{D784DB28-8914-480B-A141-E570F043B369}">
      <dgm:prSet/>
      <dgm:spPr>
        <a:xfrm>
          <a:off x="3448631" y="380476"/>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AFD65F3-395E-401A-AF90-5B95CEC8CAC0}">
      <dgm:prSet phldrT="[Text]"/>
      <dgm:spPr>
        <a:xfrm>
          <a:off x="3775757"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Review the case in accordance with the iCART Safeguarding screening pathway</a:t>
          </a:r>
        </a:p>
      </dgm:t>
    </dgm:pt>
    <dgm:pt modelId="{2A862287-CD07-4E58-BCE0-A86911C22564}" type="parTrans" cxnId="{8D5626DB-850E-4137-8C02-8495F8CF6F3F}">
      <dgm:prSet/>
      <dgm:spPr/>
      <dgm:t>
        <a:bodyPr/>
        <a:lstStyle/>
        <a:p>
          <a:endParaRPr lang="en-US"/>
        </a:p>
      </dgm:t>
    </dgm:pt>
    <dgm:pt modelId="{4CA8A4E9-0F9E-49FA-B313-DA28274D8DC6}" type="sibTrans" cxnId="{8D5626DB-850E-4137-8C02-8495F8CF6F3F}">
      <dgm:prSet/>
      <dgm:spPr>
        <a:xfrm>
          <a:off x="1003411" y="848734"/>
          <a:ext cx="3479577" cy="294726"/>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C5C48D8-6CA8-43B2-A7A1-8B4EBD18DB18}">
      <dgm:prSet phldrT="[Text]"/>
      <dgm:spPr>
        <a:xfrm>
          <a:off x="296179"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At this point either:</a:t>
          </a:r>
        </a:p>
        <a:p>
          <a:r>
            <a:rPr lang="en-US">
              <a:solidFill>
                <a:sysClr val="window" lastClr="FFFFFF"/>
              </a:solidFill>
              <a:latin typeface="Calibri" panose="020F0502020204030204"/>
              <a:ea typeface="+mn-ea"/>
              <a:cs typeface="+mn-cs"/>
            </a:rPr>
            <a:t>1. continue with CAF </a:t>
          </a:r>
        </a:p>
        <a:p>
          <a:r>
            <a:rPr lang="en-US">
              <a:solidFill>
                <a:sysClr val="window" lastClr="FFFFFF"/>
              </a:solidFill>
              <a:latin typeface="Calibri" panose="020F0502020204030204"/>
              <a:ea typeface="+mn-ea"/>
              <a:cs typeface="+mn-cs"/>
            </a:rPr>
            <a:t>2. Explore Step Up</a:t>
          </a:r>
        </a:p>
      </dgm:t>
    </dgm:pt>
    <dgm:pt modelId="{B5338CAA-459D-4146-9E03-A7D174872BF1}" type="parTrans" cxnId="{FF673288-7451-4C8E-B3F4-24C54B5F048B}">
      <dgm:prSet/>
      <dgm:spPr/>
      <dgm:t>
        <a:bodyPr/>
        <a:lstStyle/>
        <a:p>
          <a:endParaRPr lang="en-US"/>
        </a:p>
      </dgm:t>
    </dgm:pt>
    <dgm:pt modelId="{005EA840-2C59-4D18-BC30-95B8D2A6942F}" type="sibTrans" cxnId="{FF673288-7451-4C8E-B3F4-24C54B5F048B}">
      <dgm:prSet/>
      <dgm:spPr>
        <a:xfrm>
          <a:off x="1708842" y="1554480"/>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D280BFF-DC0F-4718-B8EA-0B7BCACF3737}">
      <dgm:prSet phldrT="[Text]"/>
      <dgm:spPr>
        <a:xfrm>
          <a:off x="2035968"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If it's a Step Up then the CAF lead arranges a Step Up Mtg within 2 weeks</a:t>
          </a:r>
        </a:p>
      </dgm:t>
    </dgm:pt>
    <dgm:pt modelId="{C6C3A77E-06CD-45D9-94A0-6B1F64E323C4}" type="parTrans" cxnId="{4DA9AD48-C8E3-40E2-81A2-77C493FD2EA1}">
      <dgm:prSet/>
      <dgm:spPr/>
      <dgm:t>
        <a:bodyPr/>
        <a:lstStyle/>
        <a:p>
          <a:endParaRPr lang="en-US"/>
        </a:p>
      </dgm:t>
    </dgm:pt>
    <dgm:pt modelId="{CC366501-3028-44D5-8B8B-4FB84352EEA2}" type="sibTrans" cxnId="{4DA9AD48-C8E3-40E2-81A2-77C493FD2EA1}">
      <dgm:prSet/>
      <dgm:spPr>
        <a:xfrm>
          <a:off x="3448631" y="1554480"/>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62B3A2-C651-4BDB-A9AB-24D7AD3EE30C}">
      <dgm:prSet/>
      <dgm:spPr>
        <a:xfrm>
          <a:off x="3775757"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iCART Social Work Manager attend Step Up Mtg</a:t>
          </a:r>
        </a:p>
      </dgm:t>
    </dgm:pt>
    <dgm:pt modelId="{EBDA068D-0010-4258-883F-B68D1011DC02}" type="parTrans" cxnId="{277920B8-9BF8-4E48-BE44-1F4E4AE25C09}">
      <dgm:prSet/>
      <dgm:spPr/>
      <dgm:t>
        <a:bodyPr/>
        <a:lstStyle/>
        <a:p>
          <a:endParaRPr lang="en-US"/>
        </a:p>
      </dgm:t>
    </dgm:pt>
    <dgm:pt modelId="{DF5567E6-108F-46DF-A31C-2F22A441CB0A}" type="sibTrans" cxnId="{277920B8-9BF8-4E48-BE44-1F4E4AE25C09}">
      <dgm:prSet/>
      <dgm:spPr>
        <a:xfrm>
          <a:off x="1003411" y="2022738"/>
          <a:ext cx="3479577" cy="294726"/>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5DD63EB-B41B-4EAF-ADCD-60A47F1B2169}">
      <dgm:prSet/>
      <dgm:spPr>
        <a:xfrm>
          <a:off x="296179" y="2349865"/>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Agree further recommendations</a:t>
          </a:r>
        </a:p>
      </dgm:t>
    </dgm:pt>
    <dgm:pt modelId="{8F9FD4F5-F790-480A-8B4D-58F4C49D2A0F}" type="parTrans" cxnId="{7FA23D32-D35B-4973-A4B1-80E059931D9E}">
      <dgm:prSet/>
      <dgm:spPr/>
      <dgm:t>
        <a:bodyPr/>
        <a:lstStyle/>
        <a:p>
          <a:endParaRPr lang="en-US"/>
        </a:p>
      </dgm:t>
    </dgm:pt>
    <dgm:pt modelId="{2BD86E20-53B8-4999-B3AF-C32D9978B056}" type="sibTrans" cxnId="{7FA23D32-D35B-4973-A4B1-80E059931D9E}">
      <dgm:prSet/>
      <dgm:spPr>
        <a:xfrm>
          <a:off x="1708842" y="2728483"/>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C955D92-ADF7-412B-8C13-594AD1F66FEE}">
      <dgm:prSet/>
      <dgm:spPr>
        <a:xfrm>
          <a:off x="2035968" y="2349865"/>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If Step Up agreed :</a:t>
          </a:r>
        </a:p>
        <a:p>
          <a:r>
            <a:rPr lang="en-US">
              <a:solidFill>
                <a:sysClr val="window" lastClr="FFFFFF"/>
              </a:solidFill>
              <a:latin typeface="Calibri" panose="020F0502020204030204"/>
              <a:ea typeface="+mn-ea"/>
              <a:cs typeface="+mn-cs"/>
            </a:rPr>
            <a:t>iCART load R&amp;I Referral to Social Care to transfer the case</a:t>
          </a:r>
        </a:p>
        <a:p>
          <a:r>
            <a:rPr lang="en-US">
              <a:solidFill>
                <a:sysClr val="window" lastClr="FFFFFF"/>
              </a:solidFill>
              <a:latin typeface="Calibri" panose="020F0502020204030204"/>
              <a:ea typeface="+mn-ea"/>
              <a:cs typeface="+mn-cs"/>
            </a:rPr>
            <a:t>CAF LP closes the CAF</a:t>
          </a:r>
        </a:p>
      </dgm:t>
    </dgm:pt>
    <dgm:pt modelId="{8BB16386-9AE3-4EDD-A308-1E539146ADCA}" type="parTrans" cxnId="{50DCA0A9-D89D-4954-98BA-828EC32BA92B}">
      <dgm:prSet/>
      <dgm:spPr/>
      <dgm:t>
        <a:bodyPr/>
        <a:lstStyle/>
        <a:p>
          <a:endParaRPr lang="en-US"/>
        </a:p>
      </dgm:t>
    </dgm:pt>
    <dgm:pt modelId="{75C9C039-00F4-4763-B3AA-6DD08E15853D}" type="sibTrans" cxnId="{50DCA0A9-D89D-4954-98BA-828EC32BA92B}">
      <dgm:prSet/>
      <dgm:spPr/>
      <dgm:t>
        <a:bodyPr/>
        <a:lstStyle/>
        <a:p>
          <a:endParaRPr lang="en-US"/>
        </a:p>
      </dgm:t>
    </dgm:pt>
    <dgm:pt modelId="{8BC64556-2757-44FF-9452-020D0B96B412}" type="pres">
      <dgm:prSet presAssocID="{FF053499-261E-486E-ADCA-D0716029B779}" presName="Name0" presStyleCnt="0">
        <dgm:presLayoutVars>
          <dgm:dir/>
          <dgm:resizeHandles val="exact"/>
        </dgm:presLayoutVars>
      </dgm:prSet>
      <dgm:spPr/>
      <dgm:t>
        <a:bodyPr/>
        <a:lstStyle/>
        <a:p>
          <a:endParaRPr lang="en-US"/>
        </a:p>
      </dgm:t>
    </dgm:pt>
    <dgm:pt modelId="{4F3E8933-C8B7-4C71-9121-CB600796A8F9}" type="pres">
      <dgm:prSet presAssocID="{28A40D32-E575-4982-A7B7-AC5C16ECC6F6}" presName="node" presStyleLbl="node1" presStyleIdx="0" presStyleCnt="8">
        <dgm:presLayoutVars>
          <dgm:bulletEnabled val="1"/>
        </dgm:presLayoutVars>
      </dgm:prSet>
      <dgm:spPr>
        <a:prstGeom prst="rect">
          <a:avLst/>
        </a:prstGeom>
      </dgm:spPr>
      <dgm:t>
        <a:bodyPr/>
        <a:lstStyle/>
        <a:p>
          <a:endParaRPr lang="en-US"/>
        </a:p>
      </dgm:t>
    </dgm:pt>
    <dgm:pt modelId="{001F03D2-02E8-4407-B4B4-3AB459B2E381}" type="pres">
      <dgm:prSet presAssocID="{E51ED79D-DEBF-4C45-ABED-CC1178171850}" presName="sibTrans" presStyleLbl="sibTrans1D1" presStyleIdx="0" presStyleCnt="7"/>
      <dgm:spPr>
        <a:custGeom>
          <a:avLst/>
          <a:gdLst/>
          <a:ahLst/>
          <a:cxnLst/>
          <a:rect l="0" t="0" r="0" b="0"/>
          <a:pathLst>
            <a:path>
              <a:moveTo>
                <a:pt x="0" y="45720"/>
              </a:moveTo>
              <a:lnTo>
                <a:pt x="294726" y="45720"/>
              </a:lnTo>
            </a:path>
          </a:pathLst>
        </a:custGeom>
      </dgm:spPr>
      <dgm:t>
        <a:bodyPr/>
        <a:lstStyle/>
        <a:p>
          <a:endParaRPr lang="en-US"/>
        </a:p>
      </dgm:t>
    </dgm:pt>
    <dgm:pt modelId="{697B18A7-84CC-47ED-88A3-C7987D02E0AF}" type="pres">
      <dgm:prSet presAssocID="{E51ED79D-DEBF-4C45-ABED-CC1178171850}" presName="connectorText" presStyleLbl="sibTrans1D1" presStyleIdx="0" presStyleCnt="7"/>
      <dgm:spPr/>
      <dgm:t>
        <a:bodyPr/>
        <a:lstStyle/>
        <a:p>
          <a:endParaRPr lang="en-US"/>
        </a:p>
      </dgm:t>
    </dgm:pt>
    <dgm:pt modelId="{FF2E1361-5F99-474D-A989-B4ADE53C819C}" type="pres">
      <dgm:prSet presAssocID="{A60614E3-5447-40FD-A2F9-99C35C501464}" presName="node" presStyleLbl="node1" presStyleIdx="1" presStyleCnt="8">
        <dgm:presLayoutVars>
          <dgm:bulletEnabled val="1"/>
        </dgm:presLayoutVars>
      </dgm:prSet>
      <dgm:spPr>
        <a:prstGeom prst="rect">
          <a:avLst/>
        </a:prstGeom>
      </dgm:spPr>
      <dgm:t>
        <a:bodyPr/>
        <a:lstStyle/>
        <a:p>
          <a:endParaRPr lang="en-US"/>
        </a:p>
      </dgm:t>
    </dgm:pt>
    <dgm:pt modelId="{EDB167EB-E34C-46F4-A4D0-5CB4E33ECA0B}" type="pres">
      <dgm:prSet presAssocID="{C46854AF-9631-4077-B646-C65392523FA0}" presName="sibTrans" presStyleLbl="sibTrans1D1" presStyleIdx="1" presStyleCnt="7"/>
      <dgm:spPr>
        <a:custGeom>
          <a:avLst/>
          <a:gdLst/>
          <a:ahLst/>
          <a:cxnLst/>
          <a:rect l="0" t="0" r="0" b="0"/>
          <a:pathLst>
            <a:path>
              <a:moveTo>
                <a:pt x="0" y="45720"/>
              </a:moveTo>
              <a:lnTo>
                <a:pt x="294726" y="45720"/>
              </a:lnTo>
            </a:path>
          </a:pathLst>
        </a:custGeom>
      </dgm:spPr>
      <dgm:t>
        <a:bodyPr/>
        <a:lstStyle/>
        <a:p>
          <a:endParaRPr lang="en-US"/>
        </a:p>
      </dgm:t>
    </dgm:pt>
    <dgm:pt modelId="{A0784058-50A9-4168-98A4-5C57C174D212}" type="pres">
      <dgm:prSet presAssocID="{C46854AF-9631-4077-B646-C65392523FA0}" presName="connectorText" presStyleLbl="sibTrans1D1" presStyleIdx="1" presStyleCnt="7"/>
      <dgm:spPr/>
      <dgm:t>
        <a:bodyPr/>
        <a:lstStyle/>
        <a:p>
          <a:endParaRPr lang="en-US"/>
        </a:p>
      </dgm:t>
    </dgm:pt>
    <dgm:pt modelId="{1BDBB988-08A3-4B2C-B112-2766240F836F}" type="pres">
      <dgm:prSet presAssocID="{1AFD65F3-395E-401A-AF90-5B95CEC8CAC0}" presName="node" presStyleLbl="node1" presStyleIdx="2" presStyleCnt="8">
        <dgm:presLayoutVars>
          <dgm:bulletEnabled val="1"/>
        </dgm:presLayoutVars>
      </dgm:prSet>
      <dgm:spPr>
        <a:prstGeom prst="rect">
          <a:avLst/>
        </a:prstGeom>
      </dgm:spPr>
      <dgm:t>
        <a:bodyPr/>
        <a:lstStyle/>
        <a:p>
          <a:endParaRPr lang="en-US"/>
        </a:p>
      </dgm:t>
    </dgm:pt>
    <dgm:pt modelId="{F4575E0E-BB42-4CB3-9651-27EA333B7388}" type="pres">
      <dgm:prSet presAssocID="{4CA8A4E9-0F9E-49FA-B313-DA28274D8DC6}" presName="sibTrans" presStyleLbl="sibTrans1D1" presStyleIdx="2" presStyleCnt="7"/>
      <dgm:spPr>
        <a:custGeom>
          <a:avLst/>
          <a:gdLst/>
          <a:ahLst/>
          <a:cxnLst/>
          <a:rect l="0" t="0" r="0" b="0"/>
          <a:pathLst>
            <a:path>
              <a:moveTo>
                <a:pt x="3479577" y="0"/>
              </a:moveTo>
              <a:lnTo>
                <a:pt x="3479577" y="164463"/>
              </a:lnTo>
              <a:lnTo>
                <a:pt x="0" y="164463"/>
              </a:lnTo>
              <a:lnTo>
                <a:pt x="0" y="294726"/>
              </a:lnTo>
            </a:path>
          </a:pathLst>
        </a:custGeom>
      </dgm:spPr>
      <dgm:t>
        <a:bodyPr/>
        <a:lstStyle/>
        <a:p>
          <a:endParaRPr lang="en-US"/>
        </a:p>
      </dgm:t>
    </dgm:pt>
    <dgm:pt modelId="{506AA6E3-2257-4BE2-876A-E39628698E40}" type="pres">
      <dgm:prSet presAssocID="{4CA8A4E9-0F9E-49FA-B313-DA28274D8DC6}" presName="connectorText" presStyleLbl="sibTrans1D1" presStyleIdx="2" presStyleCnt="7"/>
      <dgm:spPr/>
      <dgm:t>
        <a:bodyPr/>
        <a:lstStyle/>
        <a:p>
          <a:endParaRPr lang="en-US"/>
        </a:p>
      </dgm:t>
    </dgm:pt>
    <dgm:pt modelId="{95D7A694-FA12-4470-9C7B-71CACA58B6CC}" type="pres">
      <dgm:prSet presAssocID="{DC5C48D8-6CA8-43B2-A7A1-8B4EBD18DB18}" presName="node" presStyleLbl="node1" presStyleIdx="3" presStyleCnt="8">
        <dgm:presLayoutVars>
          <dgm:bulletEnabled val="1"/>
        </dgm:presLayoutVars>
      </dgm:prSet>
      <dgm:spPr>
        <a:prstGeom prst="rect">
          <a:avLst/>
        </a:prstGeom>
      </dgm:spPr>
      <dgm:t>
        <a:bodyPr/>
        <a:lstStyle/>
        <a:p>
          <a:endParaRPr lang="en-US"/>
        </a:p>
      </dgm:t>
    </dgm:pt>
    <dgm:pt modelId="{811A20C8-0F1F-4585-911D-A6FF64670646}" type="pres">
      <dgm:prSet presAssocID="{005EA840-2C59-4D18-BC30-95B8D2A6942F}" presName="sibTrans" presStyleLbl="sibTrans1D1" presStyleIdx="3" presStyleCnt="7"/>
      <dgm:spPr>
        <a:custGeom>
          <a:avLst/>
          <a:gdLst/>
          <a:ahLst/>
          <a:cxnLst/>
          <a:rect l="0" t="0" r="0" b="0"/>
          <a:pathLst>
            <a:path>
              <a:moveTo>
                <a:pt x="0" y="45720"/>
              </a:moveTo>
              <a:lnTo>
                <a:pt x="294726" y="45720"/>
              </a:lnTo>
            </a:path>
          </a:pathLst>
        </a:custGeom>
      </dgm:spPr>
      <dgm:t>
        <a:bodyPr/>
        <a:lstStyle/>
        <a:p>
          <a:endParaRPr lang="en-US"/>
        </a:p>
      </dgm:t>
    </dgm:pt>
    <dgm:pt modelId="{709255AB-97B7-43EA-A7AB-83D6D1D4F3AB}" type="pres">
      <dgm:prSet presAssocID="{005EA840-2C59-4D18-BC30-95B8D2A6942F}" presName="connectorText" presStyleLbl="sibTrans1D1" presStyleIdx="3" presStyleCnt="7"/>
      <dgm:spPr/>
      <dgm:t>
        <a:bodyPr/>
        <a:lstStyle/>
        <a:p>
          <a:endParaRPr lang="en-US"/>
        </a:p>
      </dgm:t>
    </dgm:pt>
    <dgm:pt modelId="{D0F7630D-BF9C-4E1C-8580-8F352447E2D8}" type="pres">
      <dgm:prSet presAssocID="{5D280BFF-DC0F-4718-B8EA-0B7BCACF3737}" presName="node" presStyleLbl="node1" presStyleIdx="4" presStyleCnt="8">
        <dgm:presLayoutVars>
          <dgm:bulletEnabled val="1"/>
        </dgm:presLayoutVars>
      </dgm:prSet>
      <dgm:spPr>
        <a:prstGeom prst="rect">
          <a:avLst/>
        </a:prstGeom>
      </dgm:spPr>
      <dgm:t>
        <a:bodyPr/>
        <a:lstStyle/>
        <a:p>
          <a:endParaRPr lang="en-US"/>
        </a:p>
      </dgm:t>
    </dgm:pt>
    <dgm:pt modelId="{0E7156E4-4BA9-4CE6-AC01-B58A95C6C1ED}" type="pres">
      <dgm:prSet presAssocID="{CC366501-3028-44D5-8B8B-4FB84352EEA2}" presName="sibTrans" presStyleLbl="sibTrans1D1" presStyleIdx="4" presStyleCnt="7"/>
      <dgm:spPr>
        <a:custGeom>
          <a:avLst/>
          <a:gdLst/>
          <a:ahLst/>
          <a:cxnLst/>
          <a:rect l="0" t="0" r="0" b="0"/>
          <a:pathLst>
            <a:path>
              <a:moveTo>
                <a:pt x="0" y="45720"/>
              </a:moveTo>
              <a:lnTo>
                <a:pt x="294726" y="45720"/>
              </a:lnTo>
            </a:path>
          </a:pathLst>
        </a:custGeom>
      </dgm:spPr>
      <dgm:t>
        <a:bodyPr/>
        <a:lstStyle/>
        <a:p>
          <a:endParaRPr lang="en-US"/>
        </a:p>
      </dgm:t>
    </dgm:pt>
    <dgm:pt modelId="{ED7B3A55-EC2D-48B4-86EC-4124CB7B9AA9}" type="pres">
      <dgm:prSet presAssocID="{CC366501-3028-44D5-8B8B-4FB84352EEA2}" presName="connectorText" presStyleLbl="sibTrans1D1" presStyleIdx="4" presStyleCnt="7"/>
      <dgm:spPr/>
      <dgm:t>
        <a:bodyPr/>
        <a:lstStyle/>
        <a:p>
          <a:endParaRPr lang="en-US"/>
        </a:p>
      </dgm:t>
    </dgm:pt>
    <dgm:pt modelId="{52A5C6FE-26EF-4820-B289-A8D1B15C94AD}" type="pres">
      <dgm:prSet presAssocID="{CC62B3A2-C651-4BDB-A9AB-24D7AD3EE30C}" presName="node" presStyleLbl="node1" presStyleIdx="5" presStyleCnt="8">
        <dgm:presLayoutVars>
          <dgm:bulletEnabled val="1"/>
        </dgm:presLayoutVars>
      </dgm:prSet>
      <dgm:spPr>
        <a:prstGeom prst="rect">
          <a:avLst/>
        </a:prstGeom>
      </dgm:spPr>
      <dgm:t>
        <a:bodyPr/>
        <a:lstStyle/>
        <a:p>
          <a:endParaRPr lang="en-US"/>
        </a:p>
      </dgm:t>
    </dgm:pt>
    <dgm:pt modelId="{7AEE6AE4-66F7-4C51-8B66-BAA7B2850E22}" type="pres">
      <dgm:prSet presAssocID="{DF5567E6-108F-46DF-A31C-2F22A441CB0A}" presName="sibTrans" presStyleLbl="sibTrans1D1" presStyleIdx="5" presStyleCnt="7"/>
      <dgm:spPr>
        <a:custGeom>
          <a:avLst/>
          <a:gdLst/>
          <a:ahLst/>
          <a:cxnLst/>
          <a:rect l="0" t="0" r="0" b="0"/>
          <a:pathLst>
            <a:path>
              <a:moveTo>
                <a:pt x="3479577" y="0"/>
              </a:moveTo>
              <a:lnTo>
                <a:pt x="3479577" y="164463"/>
              </a:lnTo>
              <a:lnTo>
                <a:pt x="0" y="164463"/>
              </a:lnTo>
              <a:lnTo>
                <a:pt x="0" y="294726"/>
              </a:lnTo>
            </a:path>
          </a:pathLst>
        </a:custGeom>
      </dgm:spPr>
      <dgm:t>
        <a:bodyPr/>
        <a:lstStyle/>
        <a:p>
          <a:endParaRPr lang="en-US"/>
        </a:p>
      </dgm:t>
    </dgm:pt>
    <dgm:pt modelId="{8C267A07-5E3E-4721-835B-7B793B1CD1B2}" type="pres">
      <dgm:prSet presAssocID="{DF5567E6-108F-46DF-A31C-2F22A441CB0A}" presName="connectorText" presStyleLbl="sibTrans1D1" presStyleIdx="5" presStyleCnt="7"/>
      <dgm:spPr/>
      <dgm:t>
        <a:bodyPr/>
        <a:lstStyle/>
        <a:p>
          <a:endParaRPr lang="en-US"/>
        </a:p>
      </dgm:t>
    </dgm:pt>
    <dgm:pt modelId="{F5FDAFA3-CDC3-4211-B0AA-C67E04CB0A17}" type="pres">
      <dgm:prSet presAssocID="{D5DD63EB-B41B-4EAF-ADCD-60A47F1B2169}" presName="node" presStyleLbl="node1" presStyleIdx="6" presStyleCnt="8">
        <dgm:presLayoutVars>
          <dgm:bulletEnabled val="1"/>
        </dgm:presLayoutVars>
      </dgm:prSet>
      <dgm:spPr>
        <a:prstGeom prst="rect">
          <a:avLst/>
        </a:prstGeom>
      </dgm:spPr>
      <dgm:t>
        <a:bodyPr/>
        <a:lstStyle/>
        <a:p>
          <a:endParaRPr lang="en-US"/>
        </a:p>
      </dgm:t>
    </dgm:pt>
    <dgm:pt modelId="{8A3E03E1-6585-47C1-9BEC-EA2C761BC143}" type="pres">
      <dgm:prSet presAssocID="{2BD86E20-53B8-4999-B3AF-C32D9978B056}" presName="sibTrans" presStyleLbl="sibTrans1D1" presStyleIdx="6" presStyleCnt="7"/>
      <dgm:spPr>
        <a:custGeom>
          <a:avLst/>
          <a:gdLst/>
          <a:ahLst/>
          <a:cxnLst/>
          <a:rect l="0" t="0" r="0" b="0"/>
          <a:pathLst>
            <a:path>
              <a:moveTo>
                <a:pt x="0" y="45720"/>
              </a:moveTo>
              <a:lnTo>
                <a:pt x="294726" y="45720"/>
              </a:lnTo>
            </a:path>
          </a:pathLst>
        </a:custGeom>
      </dgm:spPr>
      <dgm:t>
        <a:bodyPr/>
        <a:lstStyle/>
        <a:p>
          <a:endParaRPr lang="en-US"/>
        </a:p>
      </dgm:t>
    </dgm:pt>
    <dgm:pt modelId="{9714169F-8867-4576-84BC-A63DF0C0B96F}" type="pres">
      <dgm:prSet presAssocID="{2BD86E20-53B8-4999-B3AF-C32D9978B056}" presName="connectorText" presStyleLbl="sibTrans1D1" presStyleIdx="6" presStyleCnt="7"/>
      <dgm:spPr/>
      <dgm:t>
        <a:bodyPr/>
        <a:lstStyle/>
        <a:p>
          <a:endParaRPr lang="en-US"/>
        </a:p>
      </dgm:t>
    </dgm:pt>
    <dgm:pt modelId="{597C75C2-0172-41ED-897D-94D0B7E09C56}" type="pres">
      <dgm:prSet presAssocID="{1C955D92-ADF7-412B-8C13-594AD1F66FEE}" presName="node" presStyleLbl="node1" presStyleIdx="7" presStyleCnt="8">
        <dgm:presLayoutVars>
          <dgm:bulletEnabled val="1"/>
        </dgm:presLayoutVars>
      </dgm:prSet>
      <dgm:spPr>
        <a:prstGeom prst="rect">
          <a:avLst/>
        </a:prstGeom>
      </dgm:spPr>
      <dgm:t>
        <a:bodyPr/>
        <a:lstStyle/>
        <a:p>
          <a:endParaRPr lang="en-US"/>
        </a:p>
      </dgm:t>
    </dgm:pt>
  </dgm:ptLst>
  <dgm:cxnLst>
    <dgm:cxn modelId="{DE81D8AB-6378-4B91-93F5-7212C326A6FB}" type="presOf" srcId="{1AFD65F3-395E-401A-AF90-5B95CEC8CAC0}" destId="{1BDBB988-08A3-4B2C-B112-2766240F836F}" srcOrd="0" destOrd="0" presId="urn:microsoft.com/office/officeart/2005/8/layout/bProcess3"/>
    <dgm:cxn modelId="{49B206A7-6E6B-4C44-975F-EFD72AD499E6}" type="presOf" srcId="{E51ED79D-DEBF-4C45-ABED-CC1178171850}" destId="{001F03D2-02E8-4407-B4B4-3AB459B2E381}" srcOrd="0" destOrd="0" presId="urn:microsoft.com/office/officeart/2005/8/layout/bProcess3"/>
    <dgm:cxn modelId="{909380C6-2A72-4A30-B2AB-B0E7FADE5A54}" type="presOf" srcId="{5D280BFF-DC0F-4718-B8EA-0B7BCACF3737}" destId="{D0F7630D-BF9C-4E1C-8580-8F352447E2D8}" srcOrd="0" destOrd="0" presId="urn:microsoft.com/office/officeart/2005/8/layout/bProcess3"/>
    <dgm:cxn modelId="{ED1F58D1-00D3-4717-B816-C33DA79304CD}" type="presOf" srcId="{28A40D32-E575-4982-A7B7-AC5C16ECC6F6}" destId="{4F3E8933-C8B7-4C71-9121-CB600796A8F9}" srcOrd="0" destOrd="0" presId="urn:microsoft.com/office/officeart/2005/8/layout/bProcess3"/>
    <dgm:cxn modelId="{CAA49662-E44A-4541-8F70-7CEF39A77C08}" type="presOf" srcId="{CC366501-3028-44D5-8B8B-4FB84352EEA2}" destId="{ED7B3A55-EC2D-48B4-86EC-4124CB7B9AA9}" srcOrd="1" destOrd="0" presId="urn:microsoft.com/office/officeart/2005/8/layout/bProcess3"/>
    <dgm:cxn modelId="{36483CC1-A1BF-4886-9966-DF8F8AEC7326}" type="presOf" srcId="{4CA8A4E9-0F9E-49FA-B313-DA28274D8DC6}" destId="{506AA6E3-2257-4BE2-876A-E39628698E40}" srcOrd="1" destOrd="0" presId="urn:microsoft.com/office/officeart/2005/8/layout/bProcess3"/>
    <dgm:cxn modelId="{FF491009-E05A-4CA8-95C4-348AC72FEEEC}" type="presOf" srcId="{005EA840-2C59-4D18-BC30-95B8D2A6942F}" destId="{709255AB-97B7-43EA-A7AB-83D6D1D4F3AB}" srcOrd="1" destOrd="0" presId="urn:microsoft.com/office/officeart/2005/8/layout/bProcess3"/>
    <dgm:cxn modelId="{7FA23D32-D35B-4973-A4B1-80E059931D9E}" srcId="{FF053499-261E-486E-ADCA-D0716029B779}" destId="{D5DD63EB-B41B-4EAF-ADCD-60A47F1B2169}" srcOrd="6" destOrd="0" parTransId="{8F9FD4F5-F790-480A-8B4D-58F4C49D2A0F}" sibTransId="{2BD86E20-53B8-4999-B3AF-C32D9978B056}"/>
    <dgm:cxn modelId="{81100F98-AA58-4F61-B88E-D9AF112CA550}" type="presOf" srcId="{FF053499-261E-486E-ADCA-D0716029B779}" destId="{8BC64556-2757-44FF-9452-020D0B96B412}" srcOrd="0" destOrd="0" presId="urn:microsoft.com/office/officeart/2005/8/layout/bProcess3"/>
    <dgm:cxn modelId="{24FFD242-9718-4B99-B27E-42844AECE4B8}" type="presOf" srcId="{2BD86E20-53B8-4999-B3AF-C32D9978B056}" destId="{9714169F-8867-4576-84BC-A63DF0C0B96F}" srcOrd="1" destOrd="0" presId="urn:microsoft.com/office/officeart/2005/8/layout/bProcess3"/>
    <dgm:cxn modelId="{D309ED94-38AC-4834-9591-B4B2252EB3E4}" type="presOf" srcId="{DF5567E6-108F-46DF-A31C-2F22A441CB0A}" destId="{7AEE6AE4-66F7-4C51-8B66-BAA7B2850E22}" srcOrd="0" destOrd="0" presId="urn:microsoft.com/office/officeart/2005/8/layout/bProcess3"/>
    <dgm:cxn modelId="{BA5C191D-B2C1-409C-9D50-39BF425C996F}" type="presOf" srcId="{2BD86E20-53B8-4999-B3AF-C32D9978B056}" destId="{8A3E03E1-6585-47C1-9BEC-EA2C761BC143}" srcOrd="0" destOrd="0" presId="urn:microsoft.com/office/officeart/2005/8/layout/bProcess3"/>
    <dgm:cxn modelId="{D784DB28-8914-480B-A141-E570F043B369}" srcId="{FF053499-261E-486E-ADCA-D0716029B779}" destId="{A60614E3-5447-40FD-A2F9-99C35C501464}" srcOrd="1" destOrd="0" parTransId="{79A88C22-3899-46F8-A2B1-69EDF3BED359}" sibTransId="{C46854AF-9631-4077-B646-C65392523FA0}"/>
    <dgm:cxn modelId="{F2609C57-9F3F-4141-AB61-82E03915C655}" type="presOf" srcId="{DF5567E6-108F-46DF-A31C-2F22A441CB0A}" destId="{8C267A07-5E3E-4721-835B-7B793B1CD1B2}" srcOrd="1" destOrd="0" presId="urn:microsoft.com/office/officeart/2005/8/layout/bProcess3"/>
    <dgm:cxn modelId="{A1F9D568-2096-4BFA-93D3-6F7905E7A831}" type="presOf" srcId="{4CA8A4E9-0F9E-49FA-B313-DA28274D8DC6}" destId="{F4575E0E-BB42-4CB3-9651-27EA333B7388}" srcOrd="0" destOrd="0" presId="urn:microsoft.com/office/officeart/2005/8/layout/bProcess3"/>
    <dgm:cxn modelId="{287A67A5-A46C-49EB-94EC-B7693065FF9F}" type="presOf" srcId="{A60614E3-5447-40FD-A2F9-99C35C501464}" destId="{FF2E1361-5F99-474D-A989-B4ADE53C819C}" srcOrd="0" destOrd="0" presId="urn:microsoft.com/office/officeart/2005/8/layout/bProcess3"/>
    <dgm:cxn modelId="{27AB8588-2B06-431B-ADAA-DE4059218DC8}" type="presOf" srcId="{C46854AF-9631-4077-B646-C65392523FA0}" destId="{A0784058-50A9-4168-98A4-5C57C174D212}" srcOrd="1" destOrd="0" presId="urn:microsoft.com/office/officeart/2005/8/layout/bProcess3"/>
    <dgm:cxn modelId="{80155DC6-74A6-403C-BE10-5D956B909B09}" type="presOf" srcId="{CC366501-3028-44D5-8B8B-4FB84352EEA2}" destId="{0E7156E4-4BA9-4CE6-AC01-B58A95C6C1ED}" srcOrd="0" destOrd="0" presId="urn:microsoft.com/office/officeart/2005/8/layout/bProcess3"/>
    <dgm:cxn modelId="{EB4F779D-E292-440A-8DAB-B92B5F83C19C}" type="presOf" srcId="{1C955D92-ADF7-412B-8C13-594AD1F66FEE}" destId="{597C75C2-0172-41ED-897D-94D0B7E09C56}" srcOrd="0" destOrd="0" presId="urn:microsoft.com/office/officeart/2005/8/layout/bProcess3"/>
    <dgm:cxn modelId="{28AF7ABE-8340-4F5C-8CA9-0359DDE5E7DF}" type="presOf" srcId="{D5DD63EB-B41B-4EAF-ADCD-60A47F1B2169}" destId="{F5FDAFA3-CDC3-4211-B0AA-C67E04CB0A17}" srcOrd="0" destOrd="0" presId="urn:microsoft.com/office/officeart/2005/8/layout/bProcess3"/>
    <dgm:cxn modelId="{3C790029-A916-402B-9022-28C2361CFD03}" type="presOf" srcId="{C46854AF-9631-4077-B646-C65392523FA0}" destId="{EDB167EB-E34C-46F4-A4D0-5CB4E33ECA0B}" srcOrd="0" destOrd="0" presId="urn:microsoft.com/office/officeart/2005/8/layout/bProcess3"/>
    <dgm:cxn modelId="{8D332E6B-580B-4D98-9001-40D5A47C4523}" type="presOf" srcId="{DC5C48D8-6CA8-43B2-A7A1-8B4EBD18DB18}" destId="{95D7A694-FA12-4470-9C7B-71CACA58B6CC}" srcOrd="0" destOrd="0" presId="urn:microsoft.com/office/officeart/2005/8/layout/bProcess3"/>
    <dgm:cxn modelId="{A319BD04-9E65-4C97-BE7D-2F649D0B9534}" type="presOf" srcId="{005EA840-2C59-4D18-BC30-95B8D2A6942F}" destId="{811A20C8-0F1F-4585-911D-A6FF64670646}" srcOrd="0" destOrd="0" presId="urn:microsoft.com/office/officeart/2005/8/layout/bProcess3"/>
    <dgm:cxn modelId="{4DA9AD48-C8E3-40E2-81A2-77C493FD2EA1}" srcId="{FF053499-261E-486E-ADCA-D0716029B779}" destId="{5D280BFF-DC0F-4718-B8EA-0B7BCACF3737}" srcOrd="4" destOrd="0" parTransId="{C6C3A77E-06CD-45D9-94A0-6B1F64E323C4}" sibTransId="{CC366501-3028-44D5-8B8B-4FB84352EEA2}"/>
    <dgm:cxn modelId="{FF673288-7451-4C8E-B3F4-24C54B5F048B}" srcId="{FF053499-261E-486E-ADCA-D0716029B779}" destId="{DC5C48D8-6CA8-43B2-A7A1-8B4EBD18DB18}" srcOrd="3" destOrd="0" parTransId="{B5338CAA-459D-4146-9E03-A7D174872BF1}" sibTransId="{005EA840-2C59-4D18-BC30-95B8D2A6942F}"/>
    <dgm:cxn modelId="{8D5626DB-850E-4137-8C02-8495F8CF6F3F}" srcId="{FF053499-261E-486E-ADCA-D0716029B779}" destId="{1AFD65F3-395E-401A-AF90-5B95CEC8CAC0}" srcOrd="2" destOrd="0" parTransId="{2A862287-CD07-4E58-BCE0-A86911C22564}" sibTransId="{4CA8A4E9-0F9E-49FA-B313-DA28274D8DC6}"/>
    <dgm:cxn modelId="{1EA06C11-43D4-44BB-8A36-36E750BE7871}" type="presOf" srcId="{E51ED79D-DEBF-4C45-ABED-CC1178171850}" destId="{697B18A7-84CC-47ED-88A3-C7987D02E0AF}" srcOrd="1" destOrd="0" presId="urn:microsoft.com/office/officeart/2005/8/layout/bProcess3"/>
    <dgm:cxn modelId="{50DCA0A9-D89D-4954-98BA-828EC32BA92B}" srcId="{FF053499-261E-486E-ADCA-D0716029B779}" destId="{1C955D92-ADF7-412B-8C13-594AD1F66FEE}" srcOrd="7" destOrd="0" parTransId="{8BB16386-9AE3-4EDD-A308-1E539146ADCA}" sibTransId="{75C9C039-00F4-4763-B3AA-6DD08E15853D}"/>
    <dgm:cxn modelId="{1B71A0E3-BF7D-4A64-8BF9-AE2C192D5CA3}" srcId="{FF053499-261E-486E-ADCA-D0716029B779}" destId="{28A40D32-E575-4982-A7B7-AC5C16ECC6F6}" srcOrd="0" destOrd="0" parTransId="{A24DCF21-A7EA-45C5-A644-901BFB5BF01F}" sibTransId="{E51ED79D-DEBF-4C45-ABED-CC1178171850}"/>
    <dgm:cxn modelId="{ED76C590-9E73-4CED-AEE8-67A8677385B2}" type="presOf" srcId="{CC62B3A2-C651-4BDB-A9AB-24D7AD3EE30C}" destId="{52A5C6FE-26EF-4820-B289-A8D1B15C94AD}" srcOrd="0" destOrd="0" presId="urn:microsoft.com/office/officeart/2005/8/layout/bProcess3"/>
    <dgm:cxn modelId="{277920B8-9BF8-4E48-BE44-1F4E4AE25C09}" srcId="{FF053499-261E-486E-ADCA-D0716029B779}" destId="{CC62B3A2-C651-4BDB-A9AB-24D7AD3EE30C}" srcOrd="5" destOrd="0" parTransId="{EBDA068D-0010-4258-883F-B68D1011DC02}" sibTransId="{DF5567E6-108F-46DF-A31C-2F22A441CB0A}"/>
    <dgm:cxn modelId="{1D1D36B0-83F3-49E8-B3E0-EE9B9F6C3DAC}" type="presParOf" srcId="{8BC64556-2757-44FF-9452-020D0B96B412}" destId="{4F3E8933-C8B7-4C71-9121-CB600796A8F9}" srcOrd="0" destOrd="0" presId="urn:microsoft.com/office/officeart/2005/8/layout/bProcess3"/>
    <dgm:cxn modelId="{BF6D7F26-8423-4A47-9BA4-92D53901A321}" type="presParOf" srcId="{8BC64556-2757-44FF-9452-020D0B96B412}" destId="{001F03D2-02E8-4407-B4B4-3AB459B2E381}" srcOrd="1" destOrd="0" presId="urn:microsoft.com/office/officeart/2005/8/layout/bProcess3"/>
    <dgm:cxn modelId="{5D39B280-3106-4C9C-B50B-6886AE8BA735}" type="presParOf" srcId="{001F03D2-02E8-4407-B4B4-3AB459B2E381}" destId="{697B18A7-84CC-47ED-88A3-C7987D02E0AF}" srcOrd="0" destOrd="0" presId="urn:microsoft.com/office/officeart/2005/8/layout/bProcess3"/>
    <dgm:cxn modelId="{DAE519B9-9030-4151-89D4-16206577B80F}" type="presParOf" srcId="{8BC64556-2757-44FF-9452-020D0B96B412}" destId="{FF2E1361-5F99-474D-A989-B4ADE53C819C}" srcOrd="2" destOrd="0" presId="urn:microsoft.com/office/officeart/2005/8/layout/bProcess3"/>
    <dgm:cxn modelId="{9FFD31F4-A8FA-45F7-8CDB-4486653837DA}" type="presParOf" srcId="{8BC64556-2757-44FF-9452-020D0B96B412}" destId="{EDB167EB-E34C-46F4-A4D0-5CB4E33ECA0B}" srcOrd="3" destOrd="0" presId="urn:microsoft.com/office/officeart/2005/8/layout/bProcess3"/>
    <dgm:cxn modelId="{A839AA6B-BE96-4E21-8DD8-7F7CC4408234}" type="presParOf" srcId="{EDB167EB-E34C-46F4-A4D0-5CB4E33ECA0B}" destId="{A0784058-50A9-4168-98A4-5C57C174D212}" srcOrd="0" destOrd="0" presId="urn:microsoft.com/office/officeart/2005/8/layout/bProcess3"/>
    <dgm:cxn modelId="{80529F0C-7A42-4C2A-8A22-DAD3F746313A}" type="presParOf" srcId="{8BC64556-2757-44FF-9452-020D0B96B412}" destId="{1BDBB988-08A3-4B2C-B112-2766240F836F}" srcOrd="4" destOrd="0" presId="urn:microsoft.com/office/officeart/2005/8/layout/bProcess3"/>
    <dgm:cxn modelId="{51244312-A45C-4763-A1F9-94C56E58BD69}" type="presParOf" srcId="{8BC64556-2757-44FF-9452-020D0B96B412}" destId="{F4575E0E-BB42-4CB3-9651-27EA333B7388}" srcOrd="5" destOrd="0" presId="urn:microsoft.com/office/officeart/2005/8/layout/bProcess3"/>
    <dgm:cxn modelId="{1A16D553-CF70-45E7-8B98-DCFB53CEF66A}" type="presParOf" srcId="{F4575E0E-BB42-4CB3-9651-27EA333B7388}" destId="{506AA6E3-2257-4BE2-876A-E39628698E40}" srcOrd="0" destOrd="0" presId="urn:microsoft.com/office/officeart/2005/8/layout/bProcess3"/>
    <dgm:cxn modelId="{6BF48362-59B8-4B4A-BEA3-7EE93ACBA54E}" type="presParOf" srcId="{8BC64556-2757-44FF-9452-020D0B96B412}" destId="{95D7A694-FA12-4470-9C7B-71CACA58B6CC}" srcOrd="6" destOrd="0" presId="urn:microsoft.com/office/officeart/2005/8/layout/bProcess3"/>
    <dgm:cxn modelId="{6B281D4C-04B1-494C-ACC3-6380151545A9}" type="presParOf" srcId="{8BC64556-2757-44FF-9452-020D0B96B412}" destId="{811A20C8-0F1F-4585-911D-A6FF64670646}" srcOrd="7" destOrd="0" presId="urn:microsoft.com/office/officeart/2005/8/layout/bProcess3"/>
    <dgm:cxn modelId="{D18C65AE-578F-4975-9AA8-DC88DE261CA8}" type="presParOf" srcId="{811A20C8-0F1F-4585-911D-A6FF64670646}" destId="{709255AB-97B7-43EA-A7AB-83D6D1D4F3AB}" srcOrd="0" destOrd="0" presId="urn:microsoft.com/office/officeart/2005/8/layout/bProcess3"/>
    <dgm:cxn modelId="{F3CA787B-5FB6-4F2C-825E-79FE1BFC7393}" type="presParOf" srcId="{8BC64556-2757-44FF-9452-020D0B96B412}" destId="{D0F7630D-BF9C-4E1C-8580-8F352447E2D8}" srcOrd="8" destOrd="0" presId="urn:microsoft.com/office/officeart/2005/8/layout/bProcess3"/>
    <dgm:cxn modelId="{36E7321D-4FBA-4B6D-91F1-FB60C0DDFC80}" type="presParOf" srcId="{8BC64556-2757-44FF-9452-020D0B96B412}" destId="{0E7156E4-4BA9-4CE6-AC01-B58A95C6C1ED}" srcOrd="9" destOrd="0" presId="urn:microsoft.com/office/officeart/2005/8/layout/bProcess3"/>
    <dgm:cxn modelId="{FBBBDD93-C2AB-4466-B940-564E2B311C15}" type="presParOf" srcId="{0E7156E4-4BA9-4CE6-AC01-B58A95C6C1ED}" destId="{ED7B3A55-EC2D-48B4-86EC-4124CB7B9AA9}" srcOrd="0" destOrd="0" presId="urn:microsoft.com/office/officeart/2005/8/layout/bProcess3"/>
    <dgm:cxn modelId="{C6F622CA-DFF7-48A0-A0C3-D046C46AC379}" type="presParOf" srcId="{8BC64556-2757-44FF-9452-020D0B96B412}" destId="{52A5C6FE-26EF-4820-B289-A8D1B15C94AD}" srcOrd="10" destOrd="0" presId="urn:microsoft.com/office/officeart/2005/8/layout/bProcess3"/>
    <dgm:cxn modelId="{69A05B2C-97A3-4682-B40B-01444C88D27D}" type="presParOf" srcId="{8BC64556-2757-44FF-9452-020D0B96B412}" destId="{7AEE6AE4-66F7-4C51-8B66-BAA7B2850E22}" srcOrd="11" destOrd="0" presId="urn:microsoft.com/office/officeart/2005/8/layout/bProcess3"/>
    <dgm:cxn modelId="{7C0CCAFE-AF02-429C-8488-C428564431FD}" type="presParOf" srcId="{7AEE6AE4-66F7-4C51-8B66-BAA7B2850E22}" destId="{8C267A07-5E3E-4721-835B-7B793B1CD1B2}" srcOrd="0" destOrd="0" presId="urn:microsoft.com/office/officeart/2005/8/layout/bProcess3"/>
    <dgm:cxn modelId="{7088B344-3F57-4634-9233-F199A0DCCE83}" type="presParOf" srcId="{8BC64556-2757-44FF-9452-020D0B96B412}" destId="{F5FDAFA3-CDC3-4211-B0AA-C67E04CB0A17}" srcOrd="12" destOrd="0" presId="urn:microsoft.com/office/officeart/2005/8/layout/bProcess3"/>
    <dgm:cxn modelId="{BB42CDBC-8604-4C8A-AFF1-87D68988D741}" type="presParOf" srcId="{8BC64556-2757-44FF-9452-020D0B96B412}" destId="{8A3E03E1-6585-47C1-9BEC-EA2C761BC143}" srcOrd="13" destOrd="0" presId="urn:microsoft.com/office/officeart/2005/8/layout/bProcess3"/>
    <dgm:cxn modelId="{049ACA36-8E53-4C16-A4B6-CF246E7597A8}" type="presParOf" srcId="{8A3E03E1-6585-47C1-9BEC-EA2C761BC143}" destId="{9714169F-8867-4576-84BC-A63DF0C0B96F}" srcOrd="0" destOrd="0" presId="urn:microsoft.com/office/officeart/2005/8/layout/bProcess3"/>
    <dgm:cxn modelId="{37211B84-7F30-4C97-BBEF-685D62B87E10}" type="presParOf" srcId="{8BC64556-2757-44FF-9452-020D0B96B412}" destId="{597C75C2-0172-41ED-897D-94D0B7E09C56}" srcOrd="14"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F03D2-02E8-4407-B4B4-3AB459B2E381}">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424569"/>
        <a:ext cx="16266" cy="3253"/>
      </dsp:txXfrm>
    </dsp:sp>
    <dsp:sp modelId="{4F3E8933-C8B7-4C71-9121-CB600796A8F9}">
      <dsp:nvSpPr>
        <dsp:cNvPr id="0" name=""/>
        <dsp:cNvSpPr/>
      </dsp:nvSpPr>
      <dsp:spPr>
        <a:xfrm>
          <a:off x="296179"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CAF Group feel there are Safeguarding Concerns</a:t>
          </a:r>
        </a:p>
      </dsp:txBody>
      <dsp:txXfrm>
        <a:off x="296179" y="1857"/>
        <a:ext cx="1414462" cy="848677"/>
      </dsp:txXfrm>
    </dsp:sp>
    <dsp:sp modelId="{EDB167EB-E34C-46F4-A4D0-5CB4E33ECA0B}">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587861" y="424569"/>
        <a:ext cx="16266" cy="3253"/>
      </dsp:txXfrm>
    </dsp:sp>
    <dsp:sp modelId="{FF2E1361-5F99-474D-A989-B4ADE53C819C}">
      <dsp:nvSpPr>
        <dsp:cNvPr id="0" name=""/>
        <dsp:cNvSpPr/>
      </dsp:nvSpPr>
      <dsp:spPr>
        <a:xfrm>
          <a:off x="2035968"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Multi-Agency Referral Form completed</a:t>
          </a:r>
        </a:p>
      </dsp:txBody>
      <dsp:txXfrm>
        <a:off x="2035968" y="1857"/>
        <a:ext cx="1414462" cy="848677"/>
      </dsp:txXfrm>
    </dsp:sp>
    <dsp:sp modelId="{F4575E0E-BB42-4CB3-9651-27EA333B7388}">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655831" y="994471"/>
        <a:ext cx="174737" cy="3253"/>
      </dsp:txXfrm>
    </dsp:sp>
    <dsp:sp modelId="{1BDBB988-08A3-4B2C-B112-2766240F836F}">
      <dsp:nvSpPr>
        <dsp:cNvPr id="0" name=""/>
        <dsp:cNvSpPr/>
      </dsp:nvSpPr>
      <dsp:spPr>
        <a:xfrm>
          <a:off x="3775757"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Review the case in accordance with the iCART Safeguarding screening pathway</a:t>
          </a:r>
        </a:p>
      </dsp:txBody>
      <dsp:txXfrm>
        <a:off x="3775757" y="1857"/>
        <a:ext cx="1414462" cy="848677"/>
      </dsp:txXfrm>
    </dsp:sp>
    <dsp:sp modelId="{811A20C8-0F1F-4585-911D-A6FF64670646}">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1598573"/>
        <a:ext cx="16266" cy="3253"/>
      </dsp:txXfrm>
    </dsp:sp>
    <dsp:sp modelId="{95D7A694-FA12-4470-9C7B-71CACA58B6CC}">
      <dsp:nvSpPr>
        <dsp:cNvPr id="0" name=""/>
        <dsp:cNvSpPr/>
      </dsp:nvSpPr>
      <dsp:spPr>
        <a:xfrm>
          <a:off x="296179"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At this point either:</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 continue with CAF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 Explore Step Up</a:t>
          </a:r>
        </a:p>
      </dsp:txBody>
      <dsp:txXfrm>
        <a:off x="296179" y="1175861"/>
        <a:ext cx="1414462" cy="848677"/>
      </dsp:txXfrm>
    </dsp:sp>
    <dsp:sp modelId="{0E7156E4-4BA9-4CE6-AC01-B58A95C6C1ED}">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587861" y="1598573"/>
        <a:ext cx="16266" cy="3253"/>
      </dsp:txXfrm>
    </dsp:sp>
    <dsp:sp modelId="{D0F7630D-BF9C-4E1C-8580-8F352447E2D8}">
      <dsp:nvSpPr>
        <dsp:cNvPr id="0" name=""/>
        <dsp:cNvSpPr/>
      </dsp:nvSpPr>
      <dsp:spPr>
        <a:xfrm>
          <a:off x="2035968"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If it's a Step Up then the CAF lead arranges a Step Up Mtg within 2 weeks</a:t>
          </a:r>
        </a:p>
      </dsp:txBody>
      <dsp:txXfrm>
        <a:off x="2035968" y="1175861"/>
        <a:ext cx="1414462" cy="848677"/>
      </dsp:txXfrm>
    </dsp:sp>
    <dsp:sp modelId="{7AEE6AE4-66F7-4C51-8B66-BAA7B2850E22}">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655831" y="2168475"/>
        <a:ext cx="174737" cy="3253"/>
      </dsp:txXfrm>
    </dsp:sp>
    <dsp:sp modelId="{52A5C6FE-26EF-4820-B289-A8D1B15C94AD}">
      <dsp:nvSpPr>
        <dsp:cNvPr id="0" name=""/>
        <dsp:cNvSpPr/>
      </dsp:nvSpPr>
      <dsp:spPr>
        <a:xfrm>
          <a:off x="3775757"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Social Work Manager attend Step Up Mtg</a:t>
          </a:r>
        </a:p>
      </dsp:txBody>
      <dsp:txXfrm>
        <a:off x="3775757" y="1175861"/>
        <a:ext cx="1414462" cy="848677"/>
      </dsp:txXfrm>
    </dsp:sp>
    <dsp:sp modelId="{8A3E03E1-6585-47C1-9BEC-EA2C761BC143}">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2772577"/>
        <a:ext cx="16266" cy="3253"/>
      </dsp:txXfrm>
    </dsp:sp>
    <dsp:sp modelId="{F5FDAFA3-CDC3-4211-B0AA-C67E04CB0A17}">
      <dsp:nvSpPr>
        <dsp:cNvPr id="0" name=""/>
        <dsp:cNvSpPr/>
      </dsp:nvSpPr>
      <dsp:spPr>
        <a:xfrm>
          <a:off x="296179" y="2349865"/>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Agree further recommendations</a:t>
          </a:r>
        </a:p>
      </dsp:txBody>
      <dsp:txXfrm>
        <a:off x="296179" y="2349865"/>
        <a:ext cx="1414462" cy="848677"/>
      </dsp:txXfrm>
    </dsp:sp>
    <dsp:sp modelId="{597C75C2-0172-41ED-897D-94D0B7E09C56}">
      <dsp:nvSpPr>
        <dsp:cNvPr id="0" name=""/>
        <dsp:cNvSpPr/>
      </dsp:nvSpPr>
      <dsp:spPr>
        <a:xfrm>
          <a:off x="2035968" y="2349865"/>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If Step Up agreed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load R&amp;I Referral to Social Care to transfer the case</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CAF LP closes the CAF</a:t>
          </a:r>
        </a:p>
      </dsp:txBody>
      <dsp:txXfrm>
        <a:off x="2035968" y="2349865"/>
        <a:ext cx="1414462" cy="8486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2" ma:contentTypeDescription="Create a new document." ma:contentTypeScope="" ma:versionID="000b80d6a87118854ecc144ef45f4013">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cdcb686f860cf27140825dd3471d0e6f"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6AF7-0A38-4B4C-AB14-4B3F57F8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1E9F5-7903-418F-86BF-12D41F18BCF9}">
  <ds:schemaRefs>
    <ds:schemaRef ds:uri="http://schemas.microsoft.com/sharepoint/v3/contenttype/forms"/>
  </ds:schemaRefs>
</ds:datastoreItem>
</file>

<file path=customXml/itemProps3.xml><?xml version="1.0" encoding="utf-8"?>
<ds:datastoreItem xmlns:ds="http://schemas.openxmlformats.org/officeDocument/2006/customXml" ds:itemID="{926F62C3-B59C-4683-A739-E29F1D0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Emma - Children &amp; YP</dc:creator>
  <cp:lastModifiedBy>Kelly Collier</cp:lastModifiedBy>
  <cp:revision>2</cp:revision>
  <dcterms:created xsi:type="dcterms:W3CDTF">2017-11-14T11:22:00Z</dcterms:created>
  <dcterms:modified xsi:type="dcterms:W3CDTF">2017-11-14T11:22:00Z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