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10" w:rsidRPr="00660B10" w:rsidRDefault="00660B10" w:rsidP="00660B10">
      <w:pPr>
        <w:jc w:val="center"/>
        <w:rPr>
          <w:rFonts w:ascii="Arial" w:hAnsi="Arial" w:cs="Arial"/>
          <w:b/>
          <w:sz w:val="40"/>
          <w:szCs w:val="40"/>
        </w:rPr>
      </w:pPr>
      <w:bookmarkStart w:id="0" w:name="_GoBack"/>
      <w:bookmarkEnd w:id="0"/>
      <w:r w:rsidRPr="00660B10">
        <w:rPr>
          <w:rFonts w:ascii="Arial" w:hAnsi="Arial" w:cs="Arial"/>
          <w:b/>
          <w:sz w:val="40"/>
          <w:szCs w:val="40"/>
        </w:rPr>
        <w:t>Timescales At A Glance</w:t>
      </w:r>
    </w:p>
    <w:tbl>
      <w:tblPr>
        <w:tblStyle w:val="TableGrid"/>
        <w:tblW w:w="10632" w:type="dxa"/>
        <w:tblInd w:w="-743" w:type="dxa"/>
        <w:tblLook w:val="04A0" w:firstRow="1" w:lastRow="0" w:firstColumn="1" w:lastColumn="0" w:noHBand="0" w:noVBand="1"/>
      </w:tblPr>
      <w:tblGrid>
        <w:gridCol w:w="10632"/>
      </w:tblGrid>
      <w:tr w:rsidR="00660B10" w:rsidTr="00660B10">
        <w:trPr>
          <w:trHeight w:val="1869"/>
        </w:trPr>
        <w:tc>
          <w:tcPr>
            <w:tcW w:w="10632" w:type="dxa"/>
          </w:tcPr>
          <w:p w:rsidR="00660B10" w:rsidRDefault="00660B10" w:rsidP="002F7334"/>
          <w:p w:rsidR="00660B10" w:rsidRDefault="00660B10" w:rsidP="002F7334">
            <w:pPr>
              <w:jc w:val="center"/>
              <w:rPr>
                <w:rFonts w:ascii="Arial" w:hAnsi="Arial" w:cs="Arial"/>
                <w:i/>
                <w:sz w:val="22"/>
                <w:szCs w:val="22"/>
              </w:rPr>
            </w:pPr>
            <w:r w:rsidRPr="001754DA">
              <w:rPr>
                <w:rFonts w:ascii="Arial" w:hAnsi="Arial" w:cs="Arial"/>
                <w:i/>
                <w:sz w:val="22"/>
                <w:szCs w:val="22"/>
              </w:rPr>
              <w:t>Th</w:t>
            </w:r>
            <w:r>
              <w:rPr>
                <w:rFonts w:ascii="Arial" w:hAnsi="Arial" w:cs="Arial"/>
                <w:i/>
                <w:sz w:val="22"/>
                <w:szCs w:val="22"/>
              </w:rPr>
              <w:t>e aim of this ‘</w:t>
            </w:r>
            <w:r w:rsidRPr="001754DA">
              <w:rPr>
                <w:rFonts w:ascii="Arial" w:hAnsi="Arial" w:cs="Arial"/>
                <w:i/>
                <w:sz w:val="22"/>
                <w:szCs w:val="22"/>
              </w:rPr>
              <w:t>quick reference</w:t>
            </w:r>
            <w:r>
              <w:rPr>
                <w:rFonts w:ascii="Arial" w:hAnsi="Arial" w:cs="Arial"/>
                <w:i/>
                <w:sz w:val="22"/>
                <w:szCs w:val="22"/>
              </w:rPr>
              <w:t xml:space="preserve">’ sheet </w:t>
            </w:r>
            <w:r w:rsidRPr="001754DA">
              <w:rPr>
                <w:rFonts w:ascii="Arial" w:hAnsi="Arial" w:cs="Arial"/>
                <w:i/>
                <w:sz w:val="22"/>
                <w:szCs w:val="22"/>
              </w:rPr>
              <w:t xml:space="preserve">is to support Social Workers and Managers </w:t>
            </w:r>
          </w:p>
          <w:p w:rsidR="00660B10" w:rsidRPr="001754DA" w:rsidRDefault="00660B10" w:rsidP="002F7334">
            <w:pPr>
              <w:jc w:val="center"/>
              <w:rPr>
                <w:rFonts w:ascii="Arial" w:hAnsi="Arial" w:cs="Arial"/>
                <w:i/>
                <w:sz w:val="22"/>
                <w:szCs w:val="22"/>
              </w:rPr>
            </w:pPr>
            <w:r w:rsidRPr="001754DA">
              <w:rPr>
                <w:rFonts w:ascii="Arial" w:hAnsi="Arial" w:cs="Arial"/>
                <w:i/>
                <w:sz w:val="22"/>
                <w:szCs w:val="22"/>
              </w:rPr>
              <w:t>who work with Children</w:t>
            </w:r>
            <w:r>
              <w:rPr>
                <w:rFonts w:ascii="Arial" w:hAnsi="Arial" w:cs="Arial"/>
                <w:i/>
                <w:sz w:val="22"/>
                <w:szCs w:val="22"/>
              </w:rPr>
              <w:t xml:space="preserve">, </w:t>
            </w:r>
            <w:r w:rsidRPr="001754DA">
              <w:rPr>
                <w:rFonts w:ascii="Arial" w:hAnsi="Arial" w:cs="Arial"/>
                <w:i/>
                <w:sz w:val="22"/>
                <w:szCs w:val="22"/>
              </w:rPr>
              <w:t>Young People</w:t>
            </w:r>
            <w:r>
              <w:rPr>
                <w:rFonts w:ascii="Arial" w:hAnsi="Arial" w:cs="Arial"/>
                <w:i/>
                <w:sz w:val="22"/>
                <w:szCs w:val="22"/>
              </w:rPr>
              <w:t xml:space="preserve"> and their families</w:t>
            </w:r>
            <w:r w:rsidRPr="001754DA">
              <w:rPr>
                <w:rFonts w:ascii="Arial" w:hAnsi="Arial" w:cs="Arial"/>
                <w:i/>
                <w:sz w:val="22"/>
                <w:szCs w:val="22"/>
              </w:rPr>
              <w:t>.</w:t>
            </w:r>
          </w:p>
          <w:p w:rsidR="00660B10" w:rsidRPr="001754DA" w:rsidRDefault="00660B10" w:rsidP="002F7334">
            <w:pPr>
              <w:jc w:val="center"/>
              <w:rPr>
                <w:rFonts w:ascii="Arial" w:hAnsi="Arial" w:cs="Arial"/>
                <w:i/>
                <w:sz w:val="22"/>
                <w:szCs w:val="22"/>
              </w:rPr>
            </w:pPr>
          </w:p>
          <w:p w:rsidR="00660B10" w:rsidRDefault="00660B10" w:rsidP="002F7334">
            <w:pPr>
              <w:jc w:val="center"/>
              <w:rPr>
                <w:rFonts w:ascii="Arial" w:hAnsi="Arial" w:cs="Arial"/>
                <w:i/>
                <w:sz w:val="22"/>
                <w:szCs w:val="22"/>
              </w:rPr>
            </w:pPr>
            <w:r>
              <w:rPr>
                <w:rFonts w:ascii="Arial" w:hAnsi="Arial" w:cs="Arial"/>
                <w:i/>
                <w:sz w:val="22"/>
                <w:szCs w:val="22"/>
              </w:rPr>
              <w:t>Remember, t</w:t>
            </w:r>
            <w:r w:rsidRPr="001754DA">
              <w:rPr>
                <w:rFonts w:ascii="Arial" w:hAnsi="Arial" w:cs="Arial"/>
                <w:i/>
                <w:sz w:val="22"/>
                <w:szCs w:val="22"/>
              </w:rPr>
              <w:t xml:space="preserve">imescales </w:t>
            </w:r>
            <w:r>
              <w:rPr>
                <w:rFonts w:ascii="Arial" w:hAnsi="Arial" w:cs="Arial"/>
                <w:i/>
                <w:sz w:val="22"/>
                <w:szCs w:val="22"/>
              </w:rPr>
              <w:t xml:space="preserve">should first and foremost be </w:t>
            </w:r>
            <w:r w:rsidRPr="001754DA">
              <w:rPr>
                <w:rFonts w:ascii="Arial" w:hAnsi="Arial" w:cs="Arial"/>
                <w:i/>
                <w:sz w:val="22"/>
                <w:szCs w:val="22"/>
              </w:rPr>
              <w:t xml:space="preserve">driven by </w:t>
            </w:r>
            <w:r w:rsidRPr="00660B10">
              <w:rPr>
                <w:rFonts w:ascii="Arial" w:hAnsi="Arial" w:cs="Arial"/>
                <w:b/>
                <w:i/>
                <w:sz w:val="22"/>
                <w:szCs w:val="22"/>
              </w:rPr>
              <w:t>the child’s</w:t>
            </w:r>
            <w:r w:rsidRPr="001754DA">
              <w:rPr>
                <w:rFonts w:ascii="Arial" w:hAnsi="Arial" w:cs="Arial"/>
                <w:i/>
                <w:sz w:val="22"/>
                <w:szCs w:val="22"/>
              </w:rPr>
              <w:t xml:space="preserve"> </w:t>
            </w:r>
            <w:r>
              <w:rPr>
                <w:rFonts w:ascii="Arial" w:hAnsi="Arial" w:cs="Arial"/>
                <w:i/>
                <w:sz w:val="22"/>
                <w:szCs w:val="22"/>
              </w:rPr>
              <w:t xml:space="preserve">situation and plan. </w:t>
            </w:r>
            <w:r w:rsidRPr="001754DA">
              <w:rPr>
                <w:rFonts w:ascii="Arial" w:hAnsi="Arial" w:cs="Arial"/>
                <w:i/>
                <w:sz w:val="22"/>
                <w:szCs w:val="22"/>
              </w:rPr>
              <w:t xml:space="preserve"> </w:t>
            </w:r>
          </w:p>
          <w:p w:rsidR="00660B10" w:rsidRDefault="00660B10" w:rsidP="002F7334">
            <w:pPr>
              <w:jc w:val="center"/>
              <w:rPr>
                <w:rFonts w:ascii="Arial" w:hAnsi="Arial" w:cs="Arial"/>
                <w:i/>
                <w:sz w:val="22"/>
                <w:szCs w:val="22"/>
              </w:rPr>
            </w:pPr>
          </w:p>
          <w:p w:rsidR="00660B10" w:rsidRPr="001754DA" w:rsidRDefault="00660B10" w:rsidP="00660B10">
            <w:pPr>
              <w:jc w:val="center"/>
              <w:rPr>
                <w:rFonts w:ascii="Arial" w:hAnsi="Arial" w:cs="Arial"/>
                <w:sz w:val="32"/>
                <w:szCs w:val="32"/>
              </w:rPr>
            </w:pPr>
            <w:r w:rsidRPr="001754DA">
              <w:rPr>
                <w:rFonts w:ascii="Arial" w:hAnsi="Arial" w:cs="Arial"/>
                <w:i/>
                <w:sz w:val="22"/>
                <w:szCs w:val="22"/>
              </w:rPr>
              <w:t xml:space="preserve">This sheet is an extract from Gloucestershire County Council’s </w:t>
            </w:r>
            <w:r w:rsidRPr="001754DA">
              <w:rPr>
                <w:rFonts w:ascii="Arial" w:hAnsi="Arial" w:cs="Arial"/>
                <w:b/>
                <w:i/>
                <w:sz w:val="22"/>
                <w:szCs w:val="22"/>
              </w:rPr>
              <w:t>Practice Standards</w:t>
            </w:r>
            <w:r w:rsidRPr="001754DA">
              <w:rPr>
                <w:rFonts w:ascii="Arial" w:hAnsi="Arial" w:cs="Arial"/>
                <w:i/>
                <w:sz w:val="22"/>
                <w:szCs w:val="22"/>
              </w:rPr>
              <w:t xml:space="preserve"> </w:t>
            </w:r>
            <w:r w:rsidRPr="001754DA">
              <w:rPr>
                <w:rFonts w:ascii="Arial" w:hAnsi="Arial" w:cs="Arial"/>
                <w:b/>
                <w:i/>
                <w:sz w:val="22"/>
                <w:szCs w:val="22"/>
              </w:rPr>
              <w:t>for Children’s Services</w:t>
            </w:r>
            <w:r w:rsidRPr="001754DA">
              <w:rPr>
                <w:rFonts w:ascii="Arial" w:hAnsi="Arial" w:cs="Arial"/>
                <w:i/>
                <w:sz w:val="22"/>
                <w:szCs w:val="22"/>
              </w:rPr>
              <w:t xml:space="preserve">. Please </w:t>
            </w:r>
            <w:r>
              <w:rPr>
                <w:rFonts w:ascii="Arial" w:hAnsi="Arial" w:cs="Arial"/>
                <w:i/>
                <w:sz w:val="22"/>
                <w:szCs w:val="22"/>
              </w:rPr>
              <w:t xml:space="preserve">read through that first, </w:t>
            </w:r>
            <w:r w:rsidRPr="001754DA">
              <w:rPr>
                <w:rFonts w:ascii="Arial" w:hAnsi="Arial" w:cs="Arial"/>
                <w:i/>
                <w:sz w:val="22"/>
                <w:szCs w:val="22"/>
              </w:rPr>
              <w:t xml:space="preserve">as the context for </w:t>
            </w:r>
            <w:r>
              <w:rPr>
                <w:rFonts w:ascii="Arial" w:hAnsi="Arial" w:cs="Arial"/>
                <w:i/>
                <w:sz w:val="22"/>
                <w:szCs w:val="22"/>
              </w:rPr>
              <w:t xml:space="preserve">your </w:t>
            </w:r>
            <w:r w:rsidRPr="001754DA">
              <w:rPr>
                <w:rFonts w:ascii="Arial" w:hAnsi="Arial" w:cs="Arial"/>
                <w:i/>
                <w:sz w:val="22"/>
                <w:szCs w:val="22"/>
              </w:rPr>
              <w:t>social work practice.</w:t>
            </w:r>
          </w:p>
        </w:tc>
      </w:tr>
    </w:tbl>
    <w:p w:rsidR="00660B10" w:rsidRDefault="00660B10"/>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gridCol w:w="1417"/>
      </w:tblGrid>
      <w:tr w:rsidR="001754DA" w:rsidRPr="00AE055E" w:rsidTr="00660B10">
        <w:trPr>
          <w:trHeight w:val="349"/>
        </w:trPr>
        <w:tc>
          <w:tcPr>
            <w:tcW w:w="10632" w:type="dxa"/>
            <w:gridSpan w:val="2"/>
            <w:tcBorders>
              <w:top w:val="single" w:sz="4" w:space="0" w:color="auto"/>
              <w:left w:val="single" w:sz="4" w:space="0" w:color="auto"/>
              <w:right w:val="single" w:sz="4" w:space="0" w:color="auto"/>
            </w:tcBorders>
            <w:shd w:val="clear" w:color="auto" w:fill="1F497D" w:themeFill="text2"/>
          </w:tcPr>
          <w:p w:rsidR="001754DA" w:rsidRPr="00AD41A6" w:rsidRDefault="001754DA" w:rsidP="002F7334">
            <w:pPr>
              <w:jc w:val="center"/>
              <w:rPr>
                <w:rFonts w:ascii="Arial" w:hAnsi="Arial" w:cs="Arial"/>
                <w:b/>
                <w:iCs/>
                <w:sz w:val="32"/>
                <w:szCs w:val="32"/>
              </w:rPr>
            </w:pPr>
            <w:r w:rsidRPr="00020693">
              <w:rPr>
                <w:rFonts w:ascii="Arial" w:hAnsi="Arial" w:cs="Arial"/>
                <w:b/>
                <w:iCs/>
                <w:color w:val="FFFFFF" w:themeColor="background1"/>
                <w:sz w:val="32"/>
                <w:szCs w:val="32"/>
              </w:rPr>
              <w:t>Visiting Timescales At A Glance</w:t>
            </w:r>
            <w:r w:rsidRPr="00020693">
              <w:rPr>
                <w:rStyle w:val="FootnoteReference"/>
                <w:rFonts w:ascii="Arial" w:hAnsi="Arial" w:cs="Arial"/>
                <w:b/>
                <w:iCs/>
                <w:color w:val="FFFFFF" w:themeColor="background1"/>
                <w:sz w:val="32"/>
                <w:szCs w:val="32"/>
              </w:rPr>
              <w:footnoteReference w:id="1"/>
            </w:r>
          </w:p>
        </w:tc>
      </w:tr>
      <w:tr w:rsidR="001754DA" w:rsidRPr="001754DA" w:rsidTr="00660B10">
        <w:tc>
          <w:tcPr>
            <w:tcW w:w="9215" w:type="dxa"/>
            <w:tcBorders>
              <w:left w:val="single" w:sz="4" w:space="0" w:color="auto"/>
              <w:bottom w:val="single" w:sz="4" w:space="0" w:color="auto"/>
            </w:tcBorders>
            <w:shd w:val="clear" w:color="auto" w:fill="DBE5F1" w:themeFill="accent1" w:themeFillTint="33"/>
          </w:tcPr>
          <w:p w:rsidR="001754DA" w:rsidRDefault="008B352A" w:rsidP="002F7334">
            <w:pPr>
              <w:autoSpaceDE w:val="0"/>
              <w:autoSpaceDN w:val="0"/>
              <w:adjustRightInd w:val="0"/>
              <w:rPr>
                <w:rFonts w:ascii="Arial" w:hAnsi="Arial" w:cs="Arial"/>
                <w:bCs/>
                <w:color w:val="000000"/>
                <w:sz w:val="22"/>
              </w:rPr>
            </w:pPr>
            <w:r w:rsidRPr="008B352A">
              <w:rPr>
                <w:rFonts w:ascii="Arial" w:hAnsi="Arial" w:cs="Arial"/>
                <w:b/>
                <w:bCs/>
                <w:color w:val="000000"/>
                <w:sz w:val="22"/>
              </w:rPr>
              <w:t>Timescales for visiting children are driven by the need for developing the working relationship with the child and family, and by the child’s plan and urgency of their situation or level of concern.</w:t>
            </w:r>
            <w:r w:rsidRPr="008B352A">
              <w:rPr>
                <w:rFonts w:ascii="Arial" w:hAnsi="Arial" w:cs="Arial"/>
                <w:bCs/>
                <w:color w:val="000000"/>
                <w:sz w:val="22"/>
              </w:rPr>
              <w:t xml:space="preserve"> Decisions about when/how often practitioners visit are taken in supervision, with these decisions recorded on the case record and in the child’s plan.</w:t>
            </w:r>
          </w:p>
          <w:p w:rsidR="008B352A" w:rsidRPr="001754DA" w:rsidRDefault="008B352A" w:rsidP="002F7334">
            <w:pPr>
              <w:autoSpaceDE w:val="0"/>
              <w:autoSpaceDN w:val="0"/>
              <w:adjustRightInd w:val="0"/>
              <w:rPr>
                <w:rFonts w:ascii="Arial" w:hAnsi="Arial" w:cs="Arial"/>
                <w:b/>
                <w:bCs/>
                <w:color w:val="000000"/>
                <w:sz w:val="22"/>
                <w:szCs w:val="22"/>
              </w:rPr>
            </w:pPr>
          </w:p>
        </w:tc>
        <w:tc>
          <w:tcPr>
            <w:tcW w:w="1417" w:type="dxa"/>
            <w:tcBorders>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Manager</w:t>
            </w:r>
            <w:r w:rsidR="008B352A">
              <w:rPr>
                <w:rFonts w:ascii="Arial" w:hAnsi="Arial" w:cs="Arial"/>
                <w:b/>
                <w:iCs/>
                <w:sz w:val="22"/>
                <w:szCs w:val="22"/>
              </w:rPr>
              <w:t xml:space="preserve"> &amp; Worker</w:t>
            </w:r>
          </w:p>
          <w:p w:rsidR="001754DA" w:rsidRPr="001754DA" w:rsidRDefault="001754DA" w:rsidP="002F7334">
            <w:pPr>
              <w:jc w:val="center"/>
              <w:rPr>
                <w:rFonts w:ascii="Arial" w:hAnsi="Arial" w:cs="Arial"/>
                <w:b/>
                <w:iCs/>
                <w:sz w:val="22"/>
                <w:szCs w:val="22"/>
              </w:rPr>
            </w:pPr>
          </w:p>
        </w:tc>
      </w:tr>
      <w:tr w:rsidR="001754DA" w:rsidRPr="001754DA" w:rsidTr="00660B10">
        <w:tc>
          <w:tcPr>
            <w:tcW w:w="9215" w:type="dxa"/>
            <w:tcBorders>
              <w:top w:val="single" w:sz="4" w:space="0" w:color="auto"/>
              <w:left w:val="single" w:sz="4" w:space="0" w:color="auto"/>
              <w:bottom w:val="single" w:sz="4" w:space="0" w:color="auto"/>
            </w:tcBorders>
            <w:shd w:val="clear" w:color="auto" w:fill="DBE5F1" w:themeFill="accent1" w:themeFillTint="33"/>
          </w:tcPr>
          <w:p w:rsidR="001754DA" w:rsidRPr="001754DA" w:rsidRDefault="001754DA" w:rsidP="002F7334">
            <w:pPr>
              <w:pStyle w:val="Default"/>
              <w:rPr>
                <w:b/>
                <w:sz w:val="22"/>
                <w:szCs w:val="22"/>
              </w:rPr>
            </w:pPr>
            <w:r w:rsidRPr="001754DA">
              <w:rPr>
                <w:b/>
                <w:sz w:val="22"/>
                <w:szCs w:val="22"/>
              </w:rPr>
              <w:t>Early Help</w:t>
            </w:r>
          </w:p>
          <w:p w:rsidR="001754DA" w:rsidRPr="001754DA" w:rsidRDefault="001754DA" w:rsidP="001754DA">
            <w:pPr>
              <w:pStyle w:val="Default"/>
              <w:rPr>
                <w:sz w:val="22"/>
                <w:szCs w:val="22"/>
              </w:rPr>
            </w:pPr>
            <w:r w:rsidRPr="001754DA">
              <w:rPr>
                <w:sz w:val="22"/>
                <w:szCs w:val="22"/>
              </w:rPr>
              <w:t xml:space="preserve">The frequency of contact is set out in the child’s plan, sufficient to enable assessment and intervention to be effective and to allow for a credible review of the child’s progress. </w:t>
            </w:r>
          </w:p>
        </w:tc>
        <w:tc>
          <w:tcPr>
            <w:tcW w:w="1417" w:type="dxa"/>
            <w:tcBorders>
              <w:top w:val="single" w:sz="4" w:space="0" w:color="auto"/>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Social Worker</w:t>
            </w:r>
          </w:p>
        </w:tc>
      </w:tr>
      <w:tr w:rsidR="001754DA" w:rsidRPr="001754DA" w:rsidTr="00660B10">
        <w:tc>
          <w:tcPr>
            <w:tcW w:w="9215" w:type="dxa"/>
            <w:tcBorders>
              <w:top w:val="single" w:sz="4" w:space="0" w:color="auto"/>
              <w:left w:val="single" w:sz="4" w:space="0" w:color="auto"/>
              <w:bottom w:val="single" w:sz="4" w:space="0" w:color="auto"/>
            </w:tcBorders>
            <w:shd w:val="clear" w:color="auto" w:fill="DBE5F1" w:themeFill="accent1" w:themeFillTint="33"/>
          </w:tcPr>
          <w:p w:rsidR="001754DA" w:rsidRPr="001754DA" w:rsidRDefault="001754DA" w:rsidP="002F7334">
            <w:pPr>
              <w:autoSpaceDE w:val="0"/>
              <w:autoSpaceDN w:val="0"/>
              <w:adjustRightInd w:val="0"/>
              <w:rPr>
                <w:rFonts w:ascii="Arial" w:hAnsi="Arial" w:cs="Arial"/>
                <w:b/>
                <w:sz w:val="22"/>
                <w:szCs w:val="22"/>
              </w:rPr>
            </w:pPr>
            <w:r w:rsidRPr="001754DA">
              <w:rPr>
                <w:rFonts w:ascii="Arial" w:hAnsi="Arial" w:cs="Arial"/>
                <w:b/>
                <w:sz w:val="22"/>
                <w:szCs w:val="22"/>
              </w:rPr>
              <w:t xml:space="preserve">Children we are notified about: contacts made to children’s services </w:t>
            </w:r>
          </w:p>
          <w:p w:rsidR="001754DA" w:rsidRPr="001754DA" w:rsidRDefault="001754DA" w:rsidP="001754DA">
            <w:pPr>
              <w:pStyle w:val="ListParagraph"/>
              <w:numPr>
                <w:ilvl w:val="0"/>
                <w:numId w:val="4"/>
              </w:numPr>
              <w:rPr>
                <w:rFonts w:ascii="Arial" w:hAnsi="Arial" w:cs="Arial"/>
                <w:sz w:val="22"/>
                <w:szCs w:val="22"/>
              </w:rPr>
            </w:pPr>
            <w:r w:rsidRPr="001754DA">
              <w:rPr>
                <w:rFonts w:ascii="Arial" w:hAnsi="Arial" w:cs="Arial"/>
                <w:sz w:val="22"/>
                <w:szCs w:val="22"/>
              </w:rPr>
              <w:t>The decision about the type of response the child needs and feedback to the referrer is made within one working day of a referral being received (WT). </w:t>
            </w:r>
          </w:p>
          <w:p w:rsidR="001754DA" w:rsidRPr="001754DA" w:rsidRDefault="001754DA" w:rsidP="001754DA">
            <w:pPr>
              <w:pStyle w:val="ListParagraph"/>
              <w:numPr>
                <w:ilvl w:val="0"/>
                <w:numId w:val="4"/>
              </w:numPr>
              <w:rPr>
                <w:rFonts w:ascii="Arial" w:hAnsi="Arial" w:cs="Arial"/>
                <w:color w:val="000000"/>
                <w:sz w:val="22"/>
                <w:szCs w:val="22"/>
              </w:rPr>
            </w:pPr>
            <w:r w:rsidRPr="001754DA">
              <w:rPr>
                <w:rFonts w:ascii="Arial" w:hAnsi="Arial" w:cs="Arial"/>
                <w:sz w:val="22"/>
                <w:szCs w:val="22"/>
              </w:rPr>
              <w:t xml:space="preserve"> If a Section 47 enquiry is triggered, the child is visited according to risk and need, no later than 2 working days.</w:t>
            </w:r>
            <w:r w:rsidRPr="001754DA">
              <w:rPr>
                <w:rStyle w:val="FootnoteReference"/>
                <w:rFonts w:ascii="Arial" w:hAnsi="Arial" w:cs="Arial"/>
                <w:sz w:val="22"/>
                <w:szCs w:val="22"/>
              </w:rPr>
              <w:footnoteReference w:id="2"/>
            </w:r>
            <w:r w:rsidRPr="001754DA">
              <w:rPr>
                <w:rFonts w:ascii="Arial" w:hAnsi="Arial" w:cs="Arial"/>
                <w:sz w:val="22"/>
                <w:szCs w:val="22"/>
              </w:rPr>
              <w:t xml:space="preserve">  </w:t>
            </w:r>
          </w:p>
        </w:tc>
        <w:tc>
          <w:tcPr>
            <w:tcW w:w="1417" w:type="dxa"/>
            <w:tcBorders>
              <w:top w:val="single" w:sz="4" w:space="0" w:color="auto"/>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Social Worker</w:t>
            </w:r>
          </w:p>
        </w:tc>
      </w:tr>
      <w:tr w:rsidR="001754DA" w:rsidRPr="001754DA" w:rsidTr="00660B10">
        <w:tc>
          <w:tcPr>
            <w:tcW w:w="9215" w:type="dxa"/>
            <w:tcBorders>
              <w:top w:val="single" w:sz="4" w:space="0" w:color="auto"/>
              <w:left w:val="single" w:sz="4" w:space="0" w:color="auto"/>
              <w:bottom w:val="single" w:sz="4" w:space="0" w:color="auto"/>
            </w:tcBorders>
            <w:shd w:val="clear" w:color="auto" w:fill="DBE5F1" w:themeFill="accent1" w:themeFillTint="33"/>
          </w:tcPr>
          <w:p w:rsidR="001754DA" w:rsidRPr="001754DA" w:rsidRDefault="001754DA" w:rsidP="002F7334">
            <w:pPr>
              <w:autoSpaceDE w:val="0"/>
              <w:autoSpaceDN w:val="0"/>
              <w:adjustRightInd w:val="0"/>
              <w:rPr>
                <w:rFonts w:ascii="Arial" w:hAnsi="Arial" w:cs="Arial"/>
                <w:b/>
                <w:color w:val="000000"/>
                <w:sz w:val="22"/>
                <w:szCs w:val="22"/>
              </w:rPr>
            </w:pPr>
            <w:r w:rsidRPr="001754DA">
              <w:rPr>
                <w:rFonts w:ascii="Arial" w:hAnsi="Arial" w:cs="Arial"/>
                <w:b/>
                <w:color w:val="000000"/>
                <w:sz w:val="22"/>
                <w:szCs w:val="22"/>
              </w:rPr>
              <w:t>Child in Need</w:t>
            </w:r>
          </w:p>
          <w:p w:rsidR="001754DA" w:rsidRPr="001754DA" w:rsidRDefault="001754DA" w:rsidP="001754DA">
            <w:pPr>
              <w:pStyle w:val="ListParagraph"/>
              <w:numPr>
                <w:ilvl w:val="0"/>
                <w:numId w:val="2"/>
              </w:numPr>
              <w:autoSpaceDE w:val="0"/>
              <w:autoSpaceDN w:val="0"/>
              <w:adjustRightInd w:val="0"/>
              <w:rPr>
                <w:rFonts w:ascii="Arial" w:hAnsi="Arial" w:cs="Arial"/>
                <w:color w:val="000000"/>
                <w:sz w:val="22"/>
                <w:szCs w:val="22"/>
              </w:rPr>
            </w:pPr>
            <w:r w:rsidRPr="001754DA">
              <w:rPr>
                <w:rFonts w:ascii="Arial" w:hAnsi="Arial" w:cs="Arial"/>
                <w:color w:val="000000"/>
                <w:sz w:val="22"/>
                <w:szCs w:val="22"/>
              </w:rPr>
              <w:t>Within a maximum of 5 working days and thereafter as set out in the CiN Plan agreed with Manager</w:t>
            </w:r>
            <w:r>
              <w:rPr>
                <w:rFonts w:ascii="Arial" w:hAnsi="Arial" w:cs="Arial"/>
                <w:color w:val="000000"/>
                <w:sz w:val="22"/>
                <w:szCs w:val="22"/>
              </w:rPr>
              <w:t>.</w:t>
            </w:r>
          </w:p>
        </w:tc>
        <w:tc>
          <w:tcPr>
            <w:tcW w:w="1417" w:type="dxa"/>
            <w:tcBorders>
              <w:top w:val="single" w:sz="4" w:space="0" w:color="auto"/>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Social Worker</w:t>
            </w:r>
          </w:p>
        </w:tc>
      </w:tr>
      <w:tr w:rsidR="001754DA" w:rsidRPr="001754DA" w:rsidTr="00660B10">
        <w:tc>
          <w:tcPr>
            <w:tcW w:w="9215" w:type="dxa"/>
            <w:tcBorders>
              <w:top w:val="single" w:sz="4" w:space="0" w:color="auto"/>
              <w:left w:val="single" w:sz="4" w:space="0" w:color="auto"/>
              <w:bottom w:val="single" w:sz="4" w:space="0" w:color="auto"/>
            </w:tcBorders>
            <w:shd w:val="clear" w:color="auto" w:fill="DBE5F1" w:themeFill="accent1" w:themeFillTint="33"/>
          </w:tcPr>
          <w:p w:rsidR="001754DA" w:rsidRPr="008B352A" w:rsidRDefault="001754DA" w:rsidP="002F7334">
            <w:pPr>
              <w:autoSpaceDE w:val="0"/>
              <w:autoSpaceDN w:val="0"/>
              <w:adjustRightInd w:val="0"/>
              <w:rPr>
                <w:rFonts w:ascii="Arial" w:hAnsi="Arial" w:cs="Arial"/>
                <w:color w:val="000000"/>
                <w:sz w:val="22"/>
                <w:szCs w:val="22"/>
              </w:rPr>
            </w:pPr>
            <w:r w:rsidRPr="008B352A">
              <w:rPr>
                <w:rFonts w:ascii="Arial" w:hAnsi="Arial" w:cs="Arial"/>
                <w:b/>
                <w:color w:val="000000"/>
                <w:sz w:val="22"/>
                <w:szCs w:val="22"/>
              </w:rPr>
              <w:t>Children subject to a Child Protection Plan</w:t>
            </w:r>
          </w:p>
          <w:p w:rsidR="001754DA" w:rsidRPr="008B352A" w:rsidRDefault="001754DA" w:rsidP="002F7334">
            <w:pPr>
              <w:pStyle w:val="ListParagraph"/>
              <w:numPr>
                <w:ilvl w:val="0"/>
                <w:numId w:val="2"/>
              </w:numPr>
              <w:autoSpaceDE w:val="0"/>
              <w:autoSpaceDN w:val="0"/>
              <w:adjustRightInd w:val="0"/>
              <w:rPr>
                <w:rFonts w:ascii="Arial" w:hAnsi="Arial" w:cs="Arial"/>
                <w:color w:val="000000"/>
                <w:sz w:val="22"/>
                <w:szCs w:val="22"/>
              </w:rPr>
            </w:pPr>
            <w:r w:rsidRPr="008B352A">
              <w:rPr>
                <w:rFonts w:ascii="Arial" w:hAnsi="Arial" w:cs="Arial"/>
                <w:color w:val="000000"/>
                <w:sz w:val="22"/>
                <w:szCs w:val="22"/>
              </w:rPr>
              <w:t>Within a maximum of 48 h</w:t>
            </w:r>
            <w:r w:rsidR="00C34818" w:rsidRPr="008B352A">
              <w:rPr>
                <w:rFonts w:ascii="Arial" w:hAnsi="Arial" w:cs="Arial"/>
                <w:color w:val="000000"/>
                <w:sz w:val="22"/>
                <w:szCs w:val="22"/>
              </w:rPr>
              <w:t>ou</w:t>
            </w:r>
            <w:r w:rsidRPr="008B352A">
              <w:rPr>
                <w:rFonts w:ascii="Arial" w:hAnsi="Arial" w:cs="Arial"/>
                <w:color w:val="000000"/>
                <w:sz w:val="22"/>
                <w:szCs w:val="22"/>
              </w:rPr>
              <w:t>rs, thereafter as set by the Initial CP Conference and Core Group</w:t>
            </w:r>
          </w:p>
          <w:p w:rsidR="008B352A" w:rsidRPr="008B352A" w:rsidRDefault="001754DA" w:rsidP="008B352A">
            <w:pPr>
              <w:pStyle w:val="ListParagraph"/>
              <w:numPr>
                <w:ilvl w:val="0"/>
                <w:numId w:val="2"/>
              </w:numPr>
              <w:autoSpaceDE w:val="0"/>
              <w:autoSpaceDN w:val="0"/>
              <w:adjustRightInd w:val="0"/>
              <w:rPr>
                <w:rFonts w:ascii="Arial" w:hAnsi="Arial" w:cs="Arial"/>
                <w:color w:val="000000"/>
                <w:sz w:val="22"/>
                <w:szCs w:val="22"/>
              </w:rPr>
            </w:pPr>
            <w:r w:rsidRPr="008B352A">
              <w:rPr>
                <w:rFonts w:ascii="Arial" w:hAnsi="Arial" w:cs="Arial"/>
                <w:color w:val="000000"/>
                <w:sz w:val="22"/>
                <w:szCs w:val="22"/>
              </w:rPr>
              <w:t xml:space="preserve">At least once every 10 working days. </w:t>
            </w:r>
          </w:p>
          <w:p w:rsidR="000D7ED3" w:rsidRPr="008B352A" w:rsidRDefault="000D7ED3" w:rsidP="008B352A">
            <w:pPr>
              <w:pStyle w:val="ListParagraph"/>
              <w:numPr>
                <w:ilvl w:val="0"/>
                <w:numId w:val="2"/>
              </w:numPr>
              <w:autoSpaceDE w:val="0"/>
              <w:autoSpaceDN w:val="0"/>
              <w:adjustRightInd w:val="0"/>
              <w:rPr>
                <w:rFonts w:ascii="Arial" w:hAnsi="Arial" w:cs="Arial"/>
                <w:color w:val="000000"/>
                <w:sz w:val="22"/>
                <w:szCs w:val="22"/>
              </w:rPr>
            </w:pPr>
            <w:r w:rsidRPr="008B352A">
              <w:rPr>
                <w:rFonts w:ascii="Arial" w:hAnsi="Arial" w:cs="Arial"/>
                <w:color w:val="000000"/>
                <w:sz w:val="22"/>
              </w:rPr>
              <w:t>At least once per month relative to need visiting should include time in the family home and, for children aged 5 and over, time alone with the child.</w:t>
            </w:r>
          </w:p>
        </w:tc>
        <w:tc>
          <w:tcPr>
            <w:tcW w:w="1417" w:type="dxa"/>
            <w:tcBorders>
              <w:top w:val="single" w:sz="4" w:space="0" w:color="auto"/>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Social Worker</w:t>
            </w:r>
          </w:p>
        </w:tc>
      </w:tr>
      <w:tr w:rsidR="001754DA" w:rsidRPr="001754DA" w:rsidTr="00660B10">
        <w:tc>
          <w:tcPr>
            <w:tcW w:w="9215" w:type="dxa"/>
            <w:tcBorders>
              <w:top w:val="single" w:sz="4" w:space="0" w:color="auto"/>
              <w:left w:val="single" w:sz="4" w:space="0" w:color="auto"/>
              <w:bottom w:val="single" w:sz="4" w:space="0" w:color="auto"/>
            </w:tcBorders>
            <w:shd w:val="clear" w:color="auto" w:fill="DBE5F1" w:themeFill="accent1" w:themeFillTint="33"/>
          </w:tcPr>
          <w:p w:rsidR="001754DA" w:rsidRPr="008B352A" w:rsidRDefault="001754DA" w:rsidP="002F7334">
            <w:pPr>
              <w:autoSpaceDE w:val="0"/>
              <w:autoSpaceDN w:val="0"/>
              <w:adjustRightInd w:val="0"/>
              <w:rPr>
                <w:rFonts w:ascii="Arial" w:hAnsi="Arial" w:cs="Arial"/>
                <w:color w:val="000000"/>
                <w:sz w:val="22"/>
                <w:szCs w:val="22"/>
              </w:rPr>
            </w:pPr>
            <w:r w:rsidRPr="008B352A">
              <w:rPr>
                <w:rFonts w:ascii="Arial" w:hAnsi="Arial" w:cs="Arial"/>
                <w:b/>
                <w:color w:val="000000"/>
                <w:sz w:val="22"/>
                <w:szCs w:val="22"/>
              </w:rPr>
              <w:t>Children looked after:</w:t>
            </w:r>
            <w:r w:rsidRPr="008B352A">
              <w:rPr>
                <w:rFonts w:ascii="Arial" w:hAnsi="Arial" w:cs="Arial"/>
                <w:color w:val="000000"/>
                <w:sz w:val="22"/>
                <w:szCs w:val="22"/>
              </w:rPr>
              <w:t xml:space="preserve"> </w:t>
            </w:r>
          </w:p>
          <w:p w:rsidR="001754DA" w:rsidRPr="008B352A" w:rsidRDefault="001754DA" w:rsidP="002F7334">
            <w:pPr>
              <w:pStyle w:val="ListParagraph"/>
              <w:numPr>
                <w:ilvl w:val="0"/>
                <w:numId w:val="2"/>
              </w:numPr>
              <w:autoSpaceDE w:val="0"/>
              <w:autoSpaceDN w:val="0"/>
              <w:adjustRightInd w:val="0"/>
              <w:rPr>
                <w:rFonts w:ascii="Arial" w:hAnsi="Arial" w:cs="Arial"/>
                <w:color w:val="000000"/>
                <w:sz w:val="22"/>
                <w:szCs w:val="22"/>
              </w:rPr>
            </w:pPr>
            <w:r w:rsidRPr="008B352A">
              <w:rPr>
                <w:rFonts w:ascii="Arial" w:hAnsi="Arial" w:cs="Arial"/>
                <w:color w:val="000000"/>
                <w:sz w:val="22"/>
                <w:szCs w:val="22"/>
              </w:rPr>
              <w:t>On the day the child is placed, then w</w:t>
            </w:r>
            <w:r w:rsidRPr="008B352A">
              <w:rPr>
                <w:rFonts w:ascii="Arial" w:hAnsi="Arial" w:cs="Arial"/>
                <w:bCs/>
                <w:color w:val="000000"/>
                <w:sz w:val="22"/>
                <w:szCs w:val="22"/>
              </w:rPr>
              <w:t xml:space="preserve">ithin 1 week </w:t>
            </w:r>
            <w:r w:rsidRPr="008B352A">
              <w:rPr>
                <w:rFonts w:ascii="Arial" w:hAnsi="Arial" w:cs="Arial"/>
                <w:color w:val="000000"/>
                <w:sz w:val="22"/>
                <w:szCs w:val="22"/>
              </w:rPr>
              <w:t xml:space="preserve">of the beginning of the placement </w:t>
            </w:r>
          </w:p>
          <w:p w:rsidR="001754DA" w:rsidRPr="008B352A" w:rsidRDefault="001754DA" w:rsidP="002F7334">
            <w:pPr>
              <w:pStyle w:val="ListParagraph"/>
              <w:numPr>
                <w:ilvl w:val="0"/>
                <w:numId w:val="2"/>
              </w:numPr>
              <w:autoSpaceDE w:val="0"/>
              <w:autoSpaceDN w:val="0"/>
              <w:adjustRightInd w:val="0"/>
              <w:rPr>
                <w:rFonts w:ascii="Arial" w:hAnsi="Arial" w:cs="Arial"/>
                <w:color w:val="000000"/>
                <w:sz w:val="22"/>
                <w:szCs w:val="22"/>
              </w:rPr>
            </w:pPr>
            <w:r w:rsidRPr="008B352A">
              <w:rPr>
                <w:rFonts w:ascii="Arial" w:hAnsi="Arial" w:cs="Arial"/>
                <w:color w:val="000000"/>
                <w:sz w:val="22"/>
                <w:szCs w:val="22"/>
              </w:rPr>
              <w:t xml:space="preserve">Intervals no longer than </w:t>
            </w:r>
            <w:r w:rsidR="00FB2420" w:rsidRPr="008B352A">
              <w:rPr>
                <w:rFonts w:ascii="Arial" w:hAnsi="Arial" w:cs="Arial"/>
                <w:color w:val="000000"/>
                <w:sz w:val="22"/>
                <w:szCs w:val="22"/>
              </w:rPr>
              <w:t>four</w:t>
            </w:r>
            <w:r w:rsidRPr="008B352A">
              <w:rPr>
                <w:rFonts w:ascii="Arial" w:hAnsi="Arial" w:cs="Arial"/>
                <w:color w:val="000000"/>
                <w:sz w:val="22"/>
                <w:szCs w:val="22"/>
              </w:rPr>
              <w:t xml:space="preserve"> weeks during the first year of any placement</w:t>
            </w:r>
          </w:p>
          <w:p w:rsidR="001754DA" w:rsidRPr="008B352A" w:rsidRDefault="001754DA" w:rsidP="002F7334">
            <w:pPr>
              <w:pStyle w:val="ListParagraph"/>
              <w:numPr>
                <w:ilvl w:val="0"/>
                <w:numId w:val="2"/>
              </w:numPr>
              <w:autoSpaceDE w:val="0"/>
              <w:autoSpaceDN w:val="0"/>
              <w:adjustRightInd w:val="0"/>
              <w:rPr>
                <w:rFonts w:ascii="Arial" w:hAnsi="Arial" w:cs="Arial"/>
                <w:color w:val="000000"/>
                <w:sz w:val="22"/>
                <w:szCs w:val="22"/>
              </w:rPr>
            </w:pPr>
            <w:r w:rsidRPr="008B352A">
              <w:rPr>
                <w:rFonts w:ascii="Arial" w:hAnsi="Arial" w:cs="Arial"/>
                <w:color w:val="000000"/>
                <w:sz w:val="22"/>
                <w:szCs w:val="22"/>
              </w:rPr>
              <w:t xml:space="preserve">Every </w:t>
            </w:r>
            <w:r w:rsidR="00FB2420" w:rsidRPr="008B352A">
              <w:rPr>
                <w:rFonts w:ascii="Arial" w:hAnsi="Arial" w:cs="Arial"/>
                <w:color w:val="000000"/>
                <w:sz w:val="22"/>
                <w:szCs w:val="22"/>
              </w:rPr>
              <w:t>four</w:t>
            </w:r>
            <w:r w:rsidRPr="008B352A">
              <w:rPr>
                <w:rFonts w:ascii="Arial" w:hAnsi="Arial" w:cs="Arial"/>
                <w:color w:val="000000"/>
                <w:sz w:val="22"/>
                <w:szCs w:val="22"/>
              </w:rPr>
              <w:t xml:space="preserve"> weeks during subsequent years </w:t>
            </w:r>
            <w:r w:rsidRPr="008B352A">
              <w:rPr>
                <w:rFonts w:ascii="Arial" w:hAnsi="Arial" w:cs="Arial"/>
                <w:bCs/>
                <w:color w:val="000000"/>
                <w:sz w:val="22"/>
                <w:szCs w:val="22"/>
              </w:rPr>
              <w:t xml:space="preserve">unless </w:t>
            </w:r>
            <w:r w:rsidRPr="008B352A">
              <w:rPr>
                <w:rFonts w:ascii="Arial" w:hAnsi="Arial" w:cs="Arial"/>
                <w:color w:val="000000"/>
                <w:sz w:val="22"/>
                <w:szCs w:val="22"/>
              </w:rPr>
              <w:t xml:space="preserve">formally agreed as a permanent placement and once agreed, at intervals of </w:t>
            </w:r>
            <w:r w:rsidRPr="008B352A">
              <w:rPr>
                <w:rFonts w:ascii="Arial" w:hAnsi="Arial" w:cs="Arial"/>
                <w:bCs/>
                <w:color w:val="000000"/>
                <w:sz w:val="22"/>
                <w:szCs w:val="22"/>
              </w:rPr>
              <w:t>not more than three months</w:t>
            </w:r>
          </w:p>
          <w:p w:rsidR="001754DA" w:rsidRPr="008B352A" w:rsidRDefault="001754DA" w:rsidP="001754DA">
            <w:pPr>
              <w:pStyle w:val="NoSpacing"/>
              <w:numPr>
                <w:ilvl w:val="0"/>
                <w:numId w:val="2"/>
              </w:numPr>
              <w:rPr>
                <w:rFonts w:ascii="Arial" w:hAnsi="Arial" w:cs="Arial"/>
                <w:color w:val="000000"/>
                <w:sz w:val="22"/>
                <w:szCs w:val="22"/>
              </w:rPr>
            </w:pPr>
            <w:r w:rsidRPr="008B352A">
              <w:rPr>
                <w:rFonts w:ascii="Arial" w:hAnsi="Arial" w:cs="Arial"/>
                <w:sz w:val="22"/>
                <w:szCs w:val="22"/>
              </w:rPr>
              <w:t xml:space="preserve">Whenever reasonably asked for by a child or foster carer, regardless of placement status. </w:t>
            </w:r>
          </w:p>
        </w:tc>
        <w:tc>
          <w:tcPr>
            <w:tcW w:w="1417" w:type="dxa"/>
            <w:tcBorders>
              <w:top w:val="single" w:sz="4" w:space="0" w:color="auto"/>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Social Worker</w:t>
            </w:r>
          </w:p>
        </w:tc>
      </w:tr>
      <w:tr w:rsidR="001754DA" w:rsidRPr="001754DA" w:rsidTr="00660B10">
        <w:tc>
          <w:tcPr>
            <w:tcW w:w="9215" w:type="dxa"/>
            <w:tcBorders>
              <w:top w:val="single" w:sz="4" w:space="0" w:color="auto"/>
              <w:left w:val="single" w:sz="4" w:space="0" w:color="auto"/>
              <w:bottom w:val="single" w:sz="4" w:space="0" w:color="auto"/>
            </w:tcBorders>
            <w:shd w:val="clear" w:color="auto" w:fill="DBE5F1" w:themeFill="accent1" w:themeFillTint="33"/>
          </w:tcPr>
          <w:p w:rsidR="001754DA" w:rsidRPr="001754DA" w:rsidRDefault="001754DA" w:rsidP="002F7334">
            <w:pPr>
              <w:pStyle w:val="Default"/>
              <w:rPr>
                <w:b/>
                <w:bCs/>
                <w:sz w:val="22"/>
                <w:szCs w:val="22"/>
              </w:rPr>
            </w:pPr>
            <w:r w:rsidRPr="001754DA">
              <w:rPr>
                <w:b/>
                <w:bCs/>
                <w:sz w:val="22"/>
                <w:szCs w:val="22"/>
              </w:rPr>
              <w:t xml:space="preserve">Children and young people who are placed in a series of short breaks: </w:t>
            </w:r>
          </w:p>
          <w:p w:rsidR="001754DA" w:rsidRPr="001754DA" w:rsidRDefault="001754DA" w:rsidP="002F7334">
            <w:pPr>
              <w:pStyle w:val="Default"/>
              <w:rPr>
                <w:sz w:val="22"/>
                <w:szCs w:val="22"/>
              </w:rPr>
            </w:pPr>
            <w:r w:rsidRPr="001754DA">
              <w:rPr>
                <w:bCs/>
                <w:sz w:val="22"/>
                <w:szCs w:val="22"/>
              </w:rPr>
              <w:t xml:space="preserve">(respite care arrangements, or short stays with relatives away from the main placement): </w:t>
            </w:r>
          </w:p>
          <w:p w:rsidR="001754DA" w:rsidRPr="001754DA" w:rsidRDefault="001754DA" w:rsidP="002F7334">
            <w:pPr>
              <w:pStyle w:val="Default"/>
              <w:numPr>
                <w:ilvl w:val="0"/>
                <w:numId w:val="1"/>
              </w:numPr>
              <w:rPr>
                <w:sz w:val="22"/>
                <w:szCs w:val="22"/>
              </w:rPr>
            </w:pPr>
            <w:r w:rsidRPr="001754DA">
              <w:rPr>
                <w:sz w:val="22"/>
                <w:szCs w:val="22"/>
              </w:rPr>
              <w:t xml:space="preserve">Within the first seven placement days then within 3 months of the first placement day. </w:t>
            </w:r>
          </w:p>
          <w:p w:rsidR="001754DA" w:rsidRPr="001754DA" w:rsidRDefault="001754DA" w:rsidP="002F7334">
            <w:pPr>
              <w:pStyle w:val="Default"/>
              <w:numPr>
                <w:ilvl w:val="0"/>
                <w:numId w:val="3"/>
              </w:numPr>
              <w:rPr>
                <w:sz w:val="22"/>
                <w:szCs w:val="22"/>
              </w:rPr>
            </w:pPr>
            <w:r w:rsidRPr="001754DA">
              <w:rPr>
                <w:sz w:val="22"/>
                <w:szCs w:val="22"/>
              </w:rPr>
              <w:t>Intervals of no less than six months after the first visit</w:t>
            </w:r>
          </w:p>
          <w:p w:rsidR="001754DA" w:rsidRPr="001754DA" w:rsidRDefault="001754DA" w:rsidP="002F7334">
            <w:pPr>
              <w:pStyle w:val="Default"/>
              <w:numPr>
                <w:ilvl w:val="0"/>
                <w:numId w:val="3"/>
              </w:numPr>
              <w:rPr>
                <w:sz w:val="22"/>
                <w:szCs w:val="22"/>
              </w:rPr>
            </w:pPr>
            <w:r w:rsidRPr="001754DA">
              <w:rPr>
                <w:sz w:val="22"/>
                <w:szCs w:val="22"/>
              </w:rPr>
              <w:t>Unannounced at least once a year if placements interval is more than six months</w:t>
            </w:r>
          </w:p>
          <w:p w:rsidR="001754DA" w:rsidRPr="00CD6322" w:rsidRDefault="001754DA" w:rsidP="001754DA">
            <w:pPr>
              <w:pStyle w:val="Default"/>
              <w:numPr>
                <w:ilvl w:val="0"/>
                <w:numId w:val="3"/>
              </w:numPr>
              <w:rPr>
                <w:b/>
                <w:bCs/>
                <w:sz w:val="22"/>
                <w:szCs w:val="22"/>
              </w:rPr>
            </w:pPr>
            <w:r w:rsidRPr="001754DA">
              <w:rPr>
                <w:sz w:val="22"/>
                <w:szCs w:val="22"/>
              </w:rPr>
              <w:t xml:space="preserve">At least annually the child’s sleeping arrangements will be seen. </w:t>
            </w:r>
          </w:p>
          <w:p w:rsidR="00CD6322" w:rsidRPr="001754DA" w:rsidRDefault="00CD6322" w:rsidP="00CD6322">
            <w:pPr>
              <w:pStyle w:val="Default"/>
              <w:ind w:left="360"/>
              <w:rPr>
                <w:b/>
                <w:bCs/>
                <w:sz w:val="22"/>
                <w:szCs w:val="22"/>
              </w:rPr>
            </w:pPr>
          </w:p>
        </w:tc>
        <w:tc>
          <w:tcPr>
            <w:tcW w:w="1417" w:type="dxa"/>
            <w:tcBorders>
              <w:top w:val="single" w:sz="4" w:space="0" w:color="auto"/>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Social Worker</w:t>
            </w:r>
          </w:p>
        </w:tc>
      </w:tr>
    </w:tbl>
    <w:p w:rsidR="00660B10" w:rsidRDefault="00660B10"/>
    <w:p w:rsidR="00660B10" w:rsidRDefault="00660B10"/>
    <w:tbl>
      <w:tblPr>
        <w:tblStyle w:val="TableGrid"/>
        <w:tblW w:w="1068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1043"/>
      </w:tblGrid>
      <w:tr w:rsidR="001754DA" w:rsidRPr="001754DA" w:rsidTr="00660B10">
        <w:tc>
          <w:tcPr>
            <w:tcW w:w="9640" w:type="dxa"/>
            <w:tcBorders>
              <w:top w:val="single" w:sz="4" w:space="0" w:color="auto"/>
              <w:left w:val="single" w:sz="4" w:space="0" w:color="auto"/>
              <w:bottom w:val="single" w:sz="4" w:space="0" w:color="auto"/>
            </w:tcBorders>
            <w:shd w:val="clear" w:color="auto" w:fill="DBE5F1" w:themeFill="accent1" w:themeFillTint="33"/>
          </w:tcPr>
          <w:p w:rsidR="001754DA" w:rsidRPr="001754DA" w:rsidRDefault="001754DA" w:rsidP="002F7334">
            <w:pPr>
              <w:pStyle w:val="Default"/>
              <w:rPr>
                <w:sz w:val="22"/>
                <w:szCs w:val="22"/>
              </w:rPr>
            </w:pPr>
            <w:r w:rsidRPr="001754DA">
              <w:rPr>
                <w:b/>
                <w:bCs/>
                <w:sz w:val="22"/>
                <w:szCs w:val="22"/>
              </w:rPr>
              <w:t xml:space="preserve">Children placed in an adoptive placements: </w:t>
            </w:r>
          </w:p>
          <w:p w:rsidR="001754DA" w:rsidRPr="001754DA" w:rsidRDefault="001754DA" w:rsidP="002F7334">
            <w:pPr>
              <w:pStyle w:val="Default"/>
              <w:numPr>
                <w:ilvl w:val="0"/>
                <w:numId w:val="1"/>
              </w:numPr>
              <w:rPr>
                <w:sz w:val="22"/>
                <w:szCs w:val="22"/>
              </w:rPr>
            </w:pPr>
            <w:r w:rsidRPr="001754DA">
              <w:rPr>
                <w:sz w:val="22"/>
                <w:szCs w:val="22"/>
              </w:rPr>
              <w:t>Within the first week of the placement and weekly thereafter until the first review</w:t>
            </w:r>
          </w:p>
          <w:p w:rsidR="001754DA" w:rsidRPr="001754DA" w:rsidRDefault="001754DA" w:rsidP="002F7334">
            <w:pPr>
              <w:pStyle w:val="Default"/>
              <w:numPr>
                <w:ilvl w:val="0"/>
                <w:numId w:val="1"/>
              </w:numPr>
              <w:rPr>
                <w:sz w:val="22"/>
                <w:szCs w:val="22"/>
              </w:rPr>
            </w:pPr>
            <w:r w:rsidRPr="001754DA">
              <w:rPr>
                <w:sz w:val="22"/>
                <w:szCs w:val="22"/>
              </w:rPr>
              <w:t xml:space="preserve">Thereafter, the frequency of visits is determined at the child's Adoption Review or, if not specified, every six weeks for the first year and after this, three-monthly.. </w:t>
            </w:r>
          </w:p>
          <w:p w:rsidR="001754DA" w:rsidRPr="001754DA" w:rsidRDefault="001754DA" w:rsidP="002F7334">
            <w:pPr>
              <w:pStyle w:val="Default"/>
              <w:numPr>
                <w:ilvl w:val="0"/>
                <w:numId w:val="1"/>
              </w:numPr>
              <w:rPr>
                <w:sz w:val="22"/>
                <w:szCs w:val="22"/>
              </w:rPr>
            </w:pPr>
            <w:r w:rsidRPr="001754DA">
              <w:rPr>
                <w:sz w:val="22"/>
                <w:szCs w:val="22"/>
              </w:rPr>
              <w:t xml:space="preserve">Additional visits are arranged where there are any concerns. </w:t>
            </w:r>
          </w:p>
          <w:p w:rsidR="001754DA" w:rsidRPr="001754DA" w:rsidRDefault="001754DA" w:rsidP="001754DA">
            <w:pPr>
              <w:pStyle w:val="ListParagraph"/>
              <w:numPr>
                <w:ilvl w:val="0"/>
                <w:numId w:val="1"/>
              </w:numPr>
              <w:autoSpaceDE w:val="0"/>
              <w:autoSpaceDN w:val="0"/>
              <w:adjustRightInd w:val="0"/>
              <w:rPr>
                <w:rFonts w:ascii="Arial" w:hAnsi="Arial" w:cs="Arial"/>
                <w:b/>
                <w:bCs/>
                <w:color w:val="000000"/>
                <w:sz w:val="22"/>
                <w:szCs w:val="22"/>
              </w:rPr>
            </w:pPr>
            <w:r w:rsidRPr="001754DA">
              <w:rPr>
                <w:rFonts w:ascii="Arial" w:hAnsi="Arial" w:cs="Arial"/>
                <w:sz w:val="22"/>
                <w:szCs w:val="22"/>
              </w:rPr>
              <w:t>Link worker visits as per Placement Plan, until Adoption Order made or placement ended.</w:t>
            </w:r>
          </w:p>
        </w:tc>
        <w:tc>
          <w:tcPr>
            <w:tcW w:w="1043" w:type="dxa"/>
            <w:tcBorders>
              <w:top w:val="single" w:sz="4" w:space="0" w:color="auto"/>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Social Worker</w:t>
            </w:r>
          </w:p>
        </w:tc>
      </w:tr>
      <w:tr w:rsidR="001754DA" w:rsidRPr="001754DA" w:rsidTr="00660B10">
        <w:tc>
          <w:tcPr>
            <w:tcW w:w="9640" w:type="dxa"/>
            <w:tcBorders>
              <w:top w:val="single" w:sz="4" w:space="0" w:color="auto"/>
              <w:left w:val="single" w:sz="4" w:space="0" w:color="auto"/>
              <w:bottom w:val="single" w:sz="4" w:space="0" w:color="auto"/>
            </w:tcBorders>
            <w:shd w:val="clear" w:color="auto" w:fill="DBE5F1" w:themeFill="accent1" w:themeFillTint="33"/>
          </w:tcPr>
          <w:p w:rsidR="001754DA" w:rsidRPr="001754DA" w:rsidRDefault="001754DA" w:rsidP="002F7334">
            <w:pPr>
              <w:autoSpaceDE w:val="0"/>
              <w:autoSpaceDN w:val="0"/>
              <w:adjustRightInd w:val="0"/>
              <w:rPr>
                <w:rFonts w:ascii="Arial" w:hAnsi="Arial" w:cs="Arial"/>
                <w:color w:val="000000"/>
                <w:sz w:val="22"/>
                <w:szCs w:val="22"/>
              </w:rPr>
            </w:pPr>
            <w:r w:rsidRPr="001754DA">
              <w:rPr>
                <w:rFonts w:ascii="Arial" w:hAnsi="Arial" w:cs="Arial"/>
                <w:b/>
                <w:color w:val="000000"/>
                <w:sz w:val="22"/>
                <w:szCs w:val="22"/>
              </w:rPr>
              <w:t>Privately Fostered Children</w:t>
            </w:r>
            <w:r w:rsidRPr="001754DA">
              <w:rPr>
                <w:rFonts w:ascii="Arial" w:hAnsi="Arial" w:cs="Arial"/>
                <w:color w:val="000000"/>
                <w:sz w:val="22"/>
                <w:szCs w:val="22"/>
              </w:rPr>
              <w:t xml:space="preserve">: </w:t>
            </w:r>
          </w:p>
          <w:p w:rsidR="001754DA" w:rsidRPr="001754DA" w:rsidRDefault="001754DA" w:rsidP="002F7334">
            <w:pPr>
              <w:pStyle w:val="ListParagraph"/>
              <w:numPr>
                <w:ilvl w:val="0"/>
                <w:numId w:val="3"/>
              </w:numPr>
              <w:autoSpaceDE w:val="0"/>
              <w:autoSpaceDN w:val="0"/>
              <w:adjustRightInd w:val="0"/>
              <w:rPr>
                <w:rFonts w:ascii="Arial" w:hAnsi="Arial" w:cs="Arial"/>
                <w:color w:val="000000"/>
                <w:sz w:val="22"/>
                <w:szCs w:val="22"/>
              </w:rPr>
            </w:pPr>
            <w:r w:rsidRPr="001754DA">
              <w:rPr>
                <w:rFonts w:ascii="Arial" w:hAnsi="Arial" w:cs="Arial"/>
                <w:color w:val="000000"/>
                <w:sz w:val="22"/>
                <w:szCs w:val="22"/>
              </w:rPr>
              <w:t xml:space="preserve">Within 9 days (7 working days) from the date of notification to the local authority </w:t>
            </w:r>
          </w:p>
          <w:p w:rsidR="001754DA" w:rsidRPr="001754DA" w:rsidRDefault="001754DA" w:rsidP="002F7334">
            <w:pPr>
              <w:pStyle w:val="ListParagraph"/>
              <w:numPr>
                <w:ilvl w:val="0"/>
                <w:numId w:val="3"/>
              </w:numPr>
              <w:autoSpaceDE w:val="0"/>
              <w:autoSpaceDN w:val="0"/>
              <w:adjustRightInd w:val="0"/>
              <w:rPr>
                <w:rFonts w:ascii="Arial" w:hAnsi="Arial" w:cs="Arial"/>
                <w:color w:val="000000"/>
                <w:sz w:val="22"/>
                <w:szCs w:val="22"/>
              </w:rPr>
            </w:pPr>
            <w:r w:rsidRPr="001754DA">
              <w:rPr>
                <w:rFonts w:ascii="Arial" w:hAnsi="Arial" w:cs="Arial"/>
                <w:color w:val="000000"/>
                <w:sz w:val="22"/>
                <w:szCs w:val="22"/>
              </w:rPr>
              <w:t>Intervals of not more than six weeks during the first twelve months</w:t>
            </w:r>
          </w:p>
          <w:p w:rsidR="001754DA" w:rsidRPr="001754DA" w:rsidRDefault="001754DA" w:rsidP="001754DA">
            <w:pPr>
              <w:pStyle w:val="ListParagraph"/>
              <w:numPr>
                <w:ilvl w:val="0"/>
                <w:numId w:val="5"/>
              </w:numPr>
              <w:autoSpaceDE w:val="0"/>
              <w:autoSpaceDN w:val="0"/>
              <w:adjustRightInd w:val="0"/>
              <w:rPr>
                <w:rFonts w:ascii="Arial" w:hAnsi="Arial" w:cs="Arial"/>
                <w:b/>
                <w:bCs/>
                <w:color w:val="000000"/>
                <w:sz w:val="22"/>
                <w:szCs w:val="22"/>
              </w:rPr>
            </w:pPr>
            <w:r w:rsidRPr="001754DA">
              <w:rPr>
                <w:rFonts w:ascii="Arial" w:hAnsi="Arial" w:cs="Arial"/>
                <w:color w:val="000000"/>
                <w:sz w:val="22"/>
                <w:szCs w:val="22"/>
              </w:rPr>
              <w:t>Intervals of not more than 12 weeks in any 2nd or subsequent year.</w:t>
            </w:r>
          </w:p>
        </w:tc>
        <w:tc>
          <w:tcPr>
            <w:tcW w:w="1043" w:type="dxa"/>
            <w:tcBorders>
              <w:top w:val="single" w:sz="4" w:space="0" w:color="auto"/>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Social Worker</w:t>
            </w:r>
          </w:p>
        </w:tc>
      </w:tr>
      <w:tr w:rsidR="001754DA" w:rsidRPr="001754DA" w:rsidTr="00660B10">
        <w:tc>
          <w:tcPr>
            <w:tcW w:w="9640" w:type="dxa"/>
            <w:tcBorders>
              <w:top w:val="single" w:sz="4" w:space="0" w:color="auto"/>
              <w:left w:val="single" w:sz="4" w:space="0" w:color="auto"/>
              <w:bottom w:val="single" w:sz="4" w:space="0" w:color="auto"/>
            </w:tcBorders>
            <w:shd w:val="clear" w:color="auto" w:fill="DBE5F1" w:themeFill="accent1" w:themeFillTint="33"/>
          </w:tcPr>
          <w:p w:rsidR="001754DA" w:rsidRPr="001754DA" w:rsidRDefault="001754DA" w:rsidP="002F7334">
            <w:pPr>
              <w:autoSpaceDE w:val="0"/>
              <w:autoSpaceDN w:val="0"/>
              <w:adjustRightInd w:val="0"/>
              <w:rPr>
                <w:rFonts w:ascii="Arial" w:hAnsi="Arial" w:cs="Arial"/>
                <w:color w:val="000000"/>
                <w:sz w:val="22"/>
                <w:szCs w:val="22"/>
              </w:rPr>
            </w:pPr>
            <w:r w:rsidRPr="001754DA">
              <w:rPr>
                <w:rFonts w:ascii="Arial" w:hAnsi="Arial" w:cs="Arial"/>
                <w:b/>
                <w:color w:val="000000"/>
                <w:sz w:val="22"/>
                <w:szCs w:val="22"/>
              </w:rPr>
              <w:t xml:space="preserve">Children with </w:t>
            </w:r>
            <w:r w:rsidRPr="001754DA">
              <w:rPr>
                <w:rFonts w:ascii="Arial" w:hAnsi="Arial" w:cs="Arial"/>
                <w:b/>
                <w:bCs/>
                <w:color w:val="000000"/>
                <w:sz w:val="22"/>
                <w:szCs w:val="22"/>
              </w:rPr>
              <w:t xml:space="preserve">temporarily approved </w:t>
            </w:r>
            <w:r w:rsidRPr="001754DA">
              <w:rPr>
                <w:rFonts w:ascii="Arial" w:hAnsi="Arial" w:cs="Arial"/>
                <w:b/>
                <w:color w:val="000000"/>
                <w:sz w:val="22"/>
                <w:szCs w:val="22"/>
              </w:rPr>
              <w:t xml:space="preserve">foster carers or </w:t>
            </w:r>
            <w:r w:rsidRPr="001754DA">
              <w:rPr>
                <w:rFonts w:ascii="Arial" w:hAnsi="Arial" w:cs="Arial"/>
                <w:b/>
                <w:bCs/>
                <w:color w:val="000000"/>
                <w:sz w:val="22"/>
                <w:szCs w:val="22"/>
              </w:rPr>
              <w:t xml:space="preserve">parents </w:t>
            </w:r>
            <w:r w:rsidRPr="001754DA">
              <w:rPr>
                <w:rFonts w:ascii="Arial" w:hAnsi="Arial" w:cs="Arial"/>
                <w:b/>
                <w:color w:val="000000"/>
                <w:sz w:val="22"/>
                <w:szCs w:val="22"/>
              </w:rPr>
              <w:t>under Interim Care Order</w:t>
            </w:r>
            <w:r w:rsidRPr="001754DA">
              <w:rPr>
                <w:rFonts w:ascii="Arial" w:hAnsi="Arial" w:cs="Arial"/>
                <w:color w:val="000000"/>
                <w:sz w:val="22"/>
                <w:szCs w:val="22"/>
              </w:rPr>
              <w:t>:</w:t>
            </w:r>
          </w:p>
          <w:p w:rsidR="001754DA" w:rsidRPr="001754DA" w:rsidRDefault="001754DA" w:rsidP="001754DA">
            <w:pPr>
              <w:pStyle w:val="ListParagraph"/>
              <w:numPr>
                <w:ilvl w:val="0"/>
                <w:numId w:val="5"/>
              </w:numPr>
              <w:autoSpaceDE w:val="0"/>
              <w:autoSpaceDN w:val="0"/>
              <w:adjustRightInd w:val="0"/>
              <w:rPr>
                <w:rFonts w:ascii="Arial" w:hAnsi="Arial" w:cs="Arial"/>
                <w:color w:val="000000"/>
                <w:sz w:val="22"/>
                <w:szCs w:val="22"/>
              </w:rPr>
            </w:pPr>
            <w:r w:rsidRPr="001754DA">
              <w:rPr>
                <w:rFonts w:ascii="Arial" w:hAnsi="Arial" w:cs="Arial"/>
                <w:color w:val="000000"/>
                <w:sz w:val="22"/>
                <w:szCs w:val="22"/>
              </w:rPr>
              <w:t>Weekly until the first review</w:t>
            </w:r>
          </w:p>
          <w:p w:rsidR="001754DA" w:rsidRPr="001754DA" w:rsidRDefault="001754DA" w:rsidP="001754DA">
            <w:pPr>
              <w:pStyle w:val="ListParagraph"/>
              <w:numPr>
                <w:ilvl w:val="0"/>
                <w:numId w:val="5"/>
              </w:numPr>
              <w:autoSpaceDE w:val="0"/>
              <w:autoSpaceDN w:val="0"/>
              <w:adjustRightInd w:val="0"/>
              <w:rPr>
                <w:rFonts w:ascii="Arial" w:hAnsi="Arial" w:cs="Arial"/>
                <w:bCs/>
                <w:color w:val="000000"/>
                <w:sz w:val="22"/>
                <w:szCs w:val="22"/>
              </w:rPr>
            </w:pPr>
            <w:r w:rsidRPr="001754DA">
              <w:rPr>
                <w:rFonts w:ascii="Arial" w:hAnsi="Arial" w:cs="Arial"/>
                <w:color w:val="000000"/>
                <w:sz w:val="22"/>
                <w:szCs w:val="22"/>
              </w:rPr>
              <w:t xml:space="preserve">Every four weeks thereafter until the carer is approved or final hearing completed. </w:t>
            </w:r>
          </w:p>
          <w:p w:rsidR="001754DA" w:rsidRPr="001754DA" w:rsidRDefault="001754DA" w:rsidP="002F7334">
            <w:pPr>
              <w:autoSpaceDE w:val="0"/>
              <w:autoSpaceDN w:val="0"/>
              <w:adjustRightInd w:val="0"/>
              <w:ind w:left="360"/>
              <w:rPr>
                <w:rFonts w:ascii="Arial" w:hAnsi="Arial" w:cs="Arial"/>
                <w:b/>
                <w:bCs/>
                <w:color w:val="000000"/>
                <w:sz w:val="22"/>
                <w:szCs w:val="22"/>
              </w:rPr>
            </w:pPr>
          </w:p>
        </w:tc>
        <w:tc>
          <w:tcPr>
            <w:tcW w:w="1043" w:type="dxa"/>
            <w:tcBorders>
              <w:top w:val="single" w:sz="4" w:space="0" w:color="auto"/>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Social Worker</w:t>
            </w:r>
          </w:p>
        </w:tc>
      </w:tr>
      <w:tr w:rsidR="001754DA" w:rsidRPr="001754DA" w:rsidTr="00660B10">
        <w:tc>
          <w:tcPr>
            <w:tcW w:w="9640" w:type="dxa"/>
            <w:tcBorders>
              <w:top w:val="single" w:sz="4" w:space="0" w:color="auto"/>
              <w:left w:val="single" w:sz="4" w:space="0" w:color="auto"/>
              <w:bottom w:val="single" w:sz="4" w:space="0" w:color="auto"/>
            </w:tcBorders>
            <w:shd w:val="clear" w:color="auto" w:fill="DBE5F1" w:themeFill="accent1" w:themeFillTint="33"/>
          </w:tcPr>
          <w:p w:rsidR="001754DA" w:rsidRPr="001754DA" w:rsidRDefault="001754DA" w:rsidP="002F7334">
            <w:pPr>
              <w:autoSpaceDE w:val="0"/>
              <w:autoSpaceDN w:val="0"/>
              <w:adjustRightInd w:val="0"/>
              <w:rPr>
                <w:rFonts w:ascii="Arial" w:hAnsi="Arial" w:cs="Arial"/>
                <w:bCs/>
                <w:color w:val="000000"/>
                <w:sz w:val="22"/>
                <w:szCs w:val="22"/>
              </w:rPr>
            </w:pPr>
            <w:r w:rsidRPr="001754DA">
              <w:rPr>
                <w:rFonts w:ascii="Arial" w:hAnsi="Arial" w:cs="Arial"/>
                <w:b/>
                <w:color w:val="000000"/>
                <w:sz w:val="22"/>
                <w:szCs w:val="22"/>
              </w:rPr>
              <w:t xml:space="preserve">Children made subject to a Care Order and </w:t>
            </w:r>
            <w:r w:rsidRPr="001754DA">
              <w:rPr>
                <w:rFonts w:ascii="Arial" w:hAnsi="Arial" w:cs="Arial"/>
                <w:b/>
                <w:bCs/>
                <w:color w:val="000000"/>
                <w:sz w:val="22"/>
                <w:szCs w:val="22"/>
              </w:rPr>
              <w:t>placed at home with parents</w:t>
            </w:r>
            <w:r w:rsidRPr="001754DA">
              <w:rPr>
                <w:rFonts w:ascii="Arial" w:hAnsi="Arial" w:cs="Arial"/>
                <w:bCs/>
                <w:color w:val="000000"/>
                <w:sz w:val="22"/>
                <w:szCs w:val="22"/>
              </w:rPr>
              <w:t>:</w:t>
            </w:r>
          </w:p>
          <w:p w:rsidR="001754DA" w:rsidRPr="001754DA" w:rsidRDefault="001754DA" w:rsidP="001754DA">
            <w:pPr>
              <w:pStyle w:val="ListParagraph"/>
              <w:numPr>
                <w:ilvl w:val="0"/>
                <w:numId w:val="6"/>
              </w:numPr>
              <w:autoSpaceDE w:val="0"/>
              <w:autoSpaceDN w:val="0"/>
              <w:adjustRightInd w:val="0"/>
              <w:rPr>
                <w:rFonts w:ascii="Arial" w:hAnsi="Arial" w:cs="Arial"/>
                <w:color w:val="000000"/>
                <w:sz w:val="22"/>
                <w:szCs w:val="22"/>
              </w:rPr>
            </w:pPr>
            <w:r w:rsidRPr="001754DA">
              <w:rPr>
                <w:rFonts w:ascii="Arial" w:hAnsi="Arial" w:cs="Arial"/>
                <w:color w:val="000000"/>
                <w:sz w:val="22"/>
                <w:szCs w:val="22"/>
              </w:rPr>
              <w:t>Within the first week</w:t>
            </w:r>
          </w:p>
          <w:p w:rsidR="001754DA" w:rsidRPr="001754DA" w:rsidRDefault="001754DA" w:rsidP="001754DA">
            <w:pPr>
              <w:pStyle w:val="ListParagraph"/>
              <w:numPr>
                <w:ilvl w:val="0"/>
                <w:numId w:val="6"/>
              </w:numPr>
              <w:autoSpaceDE w:val="0"/>
              <w:autoSpaceDN w:val="0"/>
              <w:adjustRightInd w:val="0"/>
              <w:rPr>
                <w:rFonts w:ascii="Arial" w:hAnsi="Arial" w:cs="Arial"/>
                <w:color w:val="000000"/>
                <w:sz w:val="22"/>
                <w:szCs w:val="22"/>
              </w:rPr>
            </w:pPr>
            <w:r w:rsidRPr="001754DA">
              <w:rPr>
                <w:rFonts w:ascii="Arial" w:hAnsi="Arial" w:cs="Arial"/>
                <w:color w:val="000000"/>
                <w:sz w:val="22"/>
                <w:szCs w:val="22"/>
              </w:rPr>
              <w:t xml:space="preserve">Intervals of no more than six weeks thereafter.  </w:t>
            </w:r>
          </w:p>
        </w:tc>
        <w:tc>
          <w:tcPr>
            <w:tcW w:w="1043" w:type="dxa"/>
            <w:tcBorders>
              <w:top w:val="single" w:sz="4" w:space="0" w:color="auto"/>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Social Worker</w:t>
            </w:r>
          </w:p>
        </w:tc>
      </w:tr>
      <w:tr w:rsidR="001754DA" w:rsidRPr="001754DA" w:rsidTr="00660B10">
        <w:tc>
          <w:tcPr>
            <w:tcW w:w="9640" w:type="dxa"/>
            <w:tcBorders>
              <w:top w:val="single" w:sz="4" w:space="0" w:color="auto"/>
              <w:left w:val="single" w:sz="4" w:space="0" w:color="auto"/>
              <w:bottom w:val="single" w:sz="4" w:space="0" w:color="auto"/>
            </w:tcBorders>
            <w:shd w:val="clear" w:color="auto" w:fill="DBE5F1" w:themeFill="accent1" w:themeFillTint="33"/>
          </w:tcPr>
          <w:p w:rsidR="001754DA" w:rsidRPr="001754DA" w:rsidRDefault="001754DA" w:rsidP="002F7334">
            <w:pPr>
              <w:autoSpaceDE w:val="0"/>
              <w:autoSpaceDN w:val="0"/>
              <w:adjustRightInd w:val="0"/>
              <w:rPr>
                <w:rFonts w:ascii="Arial" w:hAnsi="Arial" w:cs="Arial"/>
                <w:color w:val="000000"/>
                <w:sz w:val="22"/>
                <w:szCs w:val="22"/>
              </w:rPr>
            </w:pPr>
            <w:r w:rsidRPr="001754DA">
              <w:rPr>
                <w:rFonts w:ascii="Arial" w:hAnsi="Arial" w:cs="Arial"/>
                <w:b/>
                <w:color w:val="000000"/>
                <w:sz w:val="22"/>
                <w:szCs w:val="22"/>
              </w:rPr>
              <w:t xml:space="preserve">Children </w:t>
            </w:r>
            <w:r w:rsidRPr="001754DA">
              <w:rPr>
                <w:rFonts w:ascii="Arial" w:hAnsi="Arial" w:cs="Arial"/>
                <w:b/>
                <w:bCs/>
                <w:color w:val="000000"/>
                <w:sz w:val="22"/>
                <w:szCs w:val="22"/>
              </w:rPr>
              <w:t>reported missing</w:t>
            </w:r>
            <w:r w:rsidRPr="001754DA">
              <w:rPr>
                <w:rFonts w:ascii="Arial" w:hAnsi="Arial" w:cs="Arial"/>
                <w:color w:val="000000"/>
                <w:sz w:val="22"/>
                <w:szCs w:val="22"/>
              </w:rPr>
              <w:t>:</w:t>
            </w:r>
          </w:p>
          <w:p w:rsidR="001754DA" w:rsidRPr="001754DA" w:rsidRDefault="001754DA" w:rsidP="001754DA">
            <w:pPr>
              <w:pStyle w:val="ListParagraph"/>
              <w:numPr>
                <w:ilvl w:val="0"/>
                <w:numId w:val="7"/>
              </w:numPr>
              <w:autoSpaceDE w:val="0"/>
              <w:autoSpaceDN w:val="0"/>
              <w:adjustRightInd w:val="0"/>
              <w:rPr>
                <w:rFonts w:ascii="Arial" w:hAnsi="Arial" w:cs="Arial"/>
                <w:color w:val="000000"/>
                <w:sz w:val="22"/>
                <w:szCs w:val="22"/>
              </w:rPr>
            </w:pPr>
            <w:r w:rsidRPr="001754DA">
              <w:rPr>
                <w:rFonts w:ascii="Arial" w:hAnsi="Arial" w:cs="Arial"/>
                <w:bCs/>
                <w:color w:val="000000"/>
                <w:sz w:val="22"/>
                <w:szCs w:val="22"/>
              </w:rPr>
              <w:t>The ‘children missing/</w:t>
            </w:r>
            <w:r w:rsidRPr="001754DA">
              <w:rPr>
                <w:rFonts w:ascii="Arial" w:hAnsi="Arial" w:cs="Arial"/>
                <w:color w:val="000000"/>
                <w:sz w:val="22"/>
                <w:szCs w:val="22"/>
              </w:rPr>
              <w:t xml:space="preserve">missing from care’ procedures are followed – these are on the </w:t>
            </w:r>
            <w:r w:rsidRPr="001754DA">
              <w:rPr>
                <w:rFonts w:ascii="Arial" w:hAnsi="Arial" w:cs="Arial"/>
                <w:i/>
                <w:iCs/>
                <w:color w:val="000000"/>
                <w:sz w:val="22"/>
                <w:szCs w:val="22"/>
              </w:rPr>
              <w:t xml:space="preserve">Gloucestershire Safeguarding Children Board </w:t>
            </w:r>
            <w:r w:rsidRPr="001754DA">
              <w:rPr>
                <w:rFonts w:ascii="Arial" w:hAnsi="Arial" w:cs="Arial"/>
                <w:iCs/>
                <w:color w:val="000000"/>
                <w:sz w:val="22"/>
                <w:szCs w:val="22"/>
              </w:rPr>
              <w:t>and</w:t>
            </w:r>
            <w:r w:rsidRPr="001754DA">
              <w:rPr>
                <w:rFonts w:ascii="Arial" w:hAnsi="Arial" w:cs="Arial"/>
                <w:i/>
                <w:iCs/>
                <w:color w:val="000000"/>
                <w:sz w:val="22"/>
                <w:szCs w:val="22"/>
              </w:rPr>
              <w:t xml:space="preserve"> South West Child Protection Procedures</w:t>
            </w:r>
            <w:r w:rsidRPr="001754DA">
              <w:rPr>
                <w:rFonts w:ascii="Arial" w:hAnsi="Arial" w:cs="Arial"/>
                <w:iCs/>
                <w:color w:val="000000"/>
                <w:sz w:val="22"/>
                <w:szCs w:val="22"/>
              </w:rPr>
              <w:t xml:space="preserve"> website</w:t>
            </w:r>
            <w:r w:rsidRPr="001754DA">
              <w:rPr>
                <w:rFonts w:ascii="Arial" w:hAnsi="Arial" w:cs="Arial"/>
                <w:i/>
                <w:iCs/>
                <w:color w:val="000000"/>
                <w:sz w:val="22"/>
                <w:szCs w:val="22"/>
              </w:rPr>
              <w:t xml:space="preserve">. </w:t>
            </w:r>
          </w:p>
          <w:p w:rsidR="001754DA" w:rsidRPr="001754DA" w:rsidRDefault="001754DA" w:rsidP="001754DA">
            <w:pPr>
              <w:pStyle w:val="ListParagraph"/>
              <w:numPr>
                <w:ilvl w:val="0"/>
                <w:numId w:val="7"/>
              </w:numPr>
              <w:autoSpaceDE w:val="0"/>
              <w:autoSpaceDN w:val="0"/>
              <w:adjustRightInd w:val="0"/>
              <w:rPr>
                <w:rFonts w:ascii="Arial" w:hAnsi="Arial" w:cs="Arial"/>
                <w:color w:val="000000"/>
                <w:sz w:val="22"/>
                <w:szCs w:val="22"/>
              </w:rPr>
            </w:pPr>
            <w:r w:rsidRPr="001754DA">
              <w:rPr>
                <w:rFonts w:ascii="Arial" w:hAnsi="Arial" w:cs="Arial"/>
                <w:bCs/>
                <w:color w:val="000000"/>
                <w:sz w:val="22"/>
                <w:szCs w:val="22"/>
              </w:rPr>
              <w:t>Visited within 72 hours</w:t>
            </w:r>
            <w:r w:rsidRPr="001754DA">
              <w:rPr>
                <w:rFonts w:ascii="Arial" w:hAnsi="Arial" w:cs="Arial"/>
                <w:color w:val="000000"/>
                <w:sz w:val="22"/>
                <w:szCs w:val="22"/>
              </w:rPr>
              <w:t xml:space="preserve"> of the child’s return, referring to the above procedures. </w:t>
            </w:r>
          </w:p>
        </w:tc>
        <w:tc>
          <w:tcPr>
            <w:tcW w:w="1043" w:type="dxa"/>
            <w:tcBorders>
              <w:top w:val="single" w:sz="4" w:space="0" w:color="auto"/>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Social Worker</w:t>
            </w:r>
          </w:p>
        </w:tc>
      </w:tr>
      <w:tr w:rsidR="001754DA" w:rsidRPr="001754DA" w:rsidTr="00660B10">
        <w:tc>
          <w:tcPr>
            <w:tcW w:w="9640" w:type="dxa"/>
            <w:tcBorders>
              <w:top w:val="single" w:sz="4" w:space="0" w:color="auto"/>
              <w:left w:val="single" w:sz="4" w:space="0" w:color="auto"/>
              <w:bottom w:val="single" w:sz="4" w:space="0" w:color="auto"/>
            </w:tcBorders>
            <w:shd w:val="clear" w:color="auto" w:fill="DBE5F1" w:themeFill="accent1" w:themeFillTint="33"/>
          </w:tcPr>
          <w:p w:rsidR="001754DA" w:rsidRPr="001754DA" w:rsidRDefault="001754DA" w:rsidP="002F7334">
            <w:pPr>
              <w:pStyle w:val="Default"/>
              <w:rPr>
                <w:b/>
                <w:bCs/>
                <w:sz w:val="22"/>
                <w:szCs w:val="22"/>
              </w:rPr>
            </w:pPr>
            <w:r w:rsidRPr="001754DA">
              <w:rPr>
                <w:b/>
                <w:bCs/>
                <w:sz w:val="22"/>
                <w:szCs w:val="22"/>
              </w:rPr>
              <w:t xml:space="preserve">Children in more than one placement - residential school and foster care or residential home: </w:t>
            </w:r>
          </w:p>
          <w:p w:rsidR="001754DA" w:rsidRPr="001754DA" w:rsidRDefault="001754DA" w:rsidP="001754DA">
            <w:pPr>
              <w:pStyle w:val="Default"/>
              <w:numPr>
                <w:ilvl w:val="0"/>
                <w:numId w:val="8"/>
              </w:numPr>
              <w:rPr>
                <w:b/>
                <w:bCs/>
                <w:sz w:val="22"/>
                <w:szCs w:val="22"/>
              </w:rPr>
            </w:pPr>
            <w:r w:rsidRPr="001754DA">
              <w:rPr>
                <w:sz w:val="22"/>
                <w:szCs w:val="22"/>
              </w:rPr>
              <w:t>visited in each living situation, at least every 12 weeks</w:t>
            </w:r>
          </w:p>
        </w:tc>
        <w:tc>
          <w:tcPr>
            <w:tcW w:w="1043" w:type="dxa"/>
            <w:tcBorders>
              <w:top w:val="single" w:sz="4" w:space="0" w:color="auto"/>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Social Worker</w:t>
            </w:r>
          </w:p>
        </w:tc>
      </w:tr>
      <w:tr w:rsidR="001754DA" w:rsidRPr="001754DA" w:rsidTr="00660B10">
        <w:tc>
          <w:tcPr>
            <w:tcW w:w="9640" w:type="dxa"/>
            <w:tcBorders>
              <w:top w:val="single" w:sz="4" w:space="0" w:color="auto"/>
              <w:left w:val="single" w:sz="4" w:space="0" w:color="auto"/>
              <w:bottom w:val="single" w:sz="4" w:space="0" w:color="auto"/>
            </w:tcBorders>
            <w:shd w:val="clear" w:color="auto" w:fill="DBE5F1" w:themeFill="accent1" w:themeFillTint="33"/>
          </w:tcPr>
          <w:p w:rsidR="001754DA" w:rsidRPr="001754DA" w:rsidRDefault="001754DA" w:rsidP="002F7334">
            <w:pPr>
              <w:pStyle w:val="Default"/>
              <w:rPr>
                <w:b/>
                <w:bCs/>
                <w:sz w:val="22"/>
                <w:szCs w:val="22"/>
              </w:rPr>
            </w:pPr>
            <w:r w:rsidRPr="001754DA">
              <w:rPr>
                <w:b/>
                <w:bCs/>
                <w:sz w:val="22"/>
                <w:szCs w:val="22"/>
              </w:rPr>
              <w:t>Young people aged 18-21:</w:t>
            </w:r>
          </w:p>
          <w:p w:rsidR="001754DA" w:rsidRPr="001754DA" w:rsidRDefault="001754DA" w:rsidP="001754DA">
            <w:pPr>
              <w:pStyle w:val="Default"/>
              <w:numPr>
                <w:ilvl w:val="0"/>
                <w:numId w:val="8"/>
              </w:numPr>
              <w:rPr>
                <w:sz w:val="22"/>
                <w:szCs w:val="22"/>
              </w:rPr>
            </w:pPr>
            <w:r w:rsidRPr="001754DA">
              <w:rPr>
                <w:sz w:val="22"/>
                <w:szCs w:val="22"/>
              </w:rPr>
              <w:t>At least every 28 days by their personal advisor.</w:t>
            </w:r>
          </w:p>
          <w:p w:rsidR="001754DA" w:rsidRPr="001754DA" w:rsidRDefault="001754DA" w:rsidP="001754DA">
            <w:pPr>
              <w:pStyle w:val="Default"/>
              <w:numPr>
                <w:ilvl w:val="0"/>
                <w:numId w:val="8"/>
              </w:numPr>
              <w:rPr>
                <w:sz w:val="22"/>
                <w:szCs w:val="22"/>
              </w:rPr>
            </w:pPr>
            <w:r w:rsidRPr="001754DA">
              <w:rPr>
                <w:sz w:val="22"/>
                <w:szCs w:val="22"/>
              </w:rPr>
              <w:t xml:space="preserve">In addition keeping in touch by phone, text or email based on the YP’s preference </w:t>
            </w:r>
          </w:p>
          <w:p w:rsidR="001754DA" w:rsidRDefault="001754DA" w:rsidP="001754DA">
            <w:pPr>
              <w:pStyle w:val="Default"/>
              <w:numPr>
                <w:ilvl w:val="0"/>
                <w:numId w:val="8"/>
              </w:numPr>
              <w:rPr>
                <w:b/>
                <w:bCs/>
                <w:sz w:val="22"/>
                <w:szCs w:val="22"/>
              </w:rPr>
            </w:pPr>
            <w:r w:rsidRPr="001754DA">
              <w:rPr>
                <w:sz w:val="22"/>
                <w:szCs w:val="22"/>
              </w:rPr>
              <w:t>Frequency and type of contact agreed with the YP and set out in their Pathway Plan.</w:t>
            </w:r>
            <w:r w:rsidRPr="001754DA">
              <w:rPr>
                <w:b/>
                <w:bCs/>
                <w:sz w:val="22"/>
                <w:szCs w:val="22"/>
              </w:rPr>
              <w:t xml:space="preserve"> </w:t>
            </w:r>
          </w:p>
          <w:p w:rsidR="00CD6322" w:rsidRPr="001754DA" w:rsidRDefault="00CD6322" w:rsidP="00CD6322">
            <w:pPr>
              <w:pStyle w:val="Default"/>
              <w:ind w:left="360"/>
              <w:rPr>
                <w:b/>
                <w:bCs/>
                <w:sz w:val="22"/>
                <w:szCs w:val="22"/>
              </w:rPr>
            </w:pPr>
          </w:p>
        </w:tc>
        <w:tc>
          <w:tcPr>
            <w:tcW w:w="1043" w:type="dxa"/>
            <w:tcBorders>
              <w:top w:val="single" w:sz="4" w:space="0" w:color="auto"/>
              <w:bottom w:val="single" w:sz="4" w:space="0" w:color="auto"/>
              <w:right w:val="single" w:sz="4" w:space="0" w:color="auto"/>
            </w:tcBorders>
            <w:shd w:val="clear" w:color="auto" w:fill="DBE5F1" w:themeFill="accent1" w:themeFillTint="33"/>
          </w:tcPr>
          <w:p w:rsidR="001754DA" w:rsidRPr="001754DA" w:rsidRDefault="001754DA" w:rsidP="002F7334">
            <w:pPr>
              <w:jc w:val="center"/>
              <w:rPr>
                <w:rFonts w:ascii="Arial" w:hAnsi="Arial" w:cs="Arial"/>
                <w:b/>
                <w:iCs/>
                <w:sz w:val="22"/>
                <w:szCs w:val="22"/>
              </w:rPr>
            </w:pPr>
          </w:p>
          <w:p w:rsidR="001754DA" w:rsidRPr="001754DA" w:rsidRDefault="001754DA" w:rsidP="002F7334">
            <w:pPr>
              <w:jc w:val="center"/>
              <w:rPr>
                <w:rFonts w:ascii="Arial" w:hAnsi="Arial" w:cs="Arial"/>
                <w:b/>
                <w:iCs/>
                <w:sz w:val="22"/>
                <w:szCs w:val="22"/>
              </w:rPr>
            </w:pPr>
            <w:r w:rsidRPr="001754DA">
              <w:rPr>
                <w:rFonts w:ascii="Arial" w:hAnsi="Arial" w:cs="Arial"/>
                <w:b/>
                <w:iCs/>
                <w:sz w:val="22"/>
                <w:szCs w:val="22"/>
              </w:rPr>
              <w:t>Social Worker</w:t>
            </w:r>
          </w:p>
        </w:tc>
      </w:tr>
    </w:tbl>
    <w:tbl>
      <w:tblPr>
        <w:tblStyle w:val="TableGrid1"/>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1134"/>
      </w:tblGrid>
      <w:tr w:rsidR="001754DA" w:rsidRPr="00AE055E" w:rsidTr="001754DA">
        <w:tc>
          <w:tcPr>
            <w:tcW w:w="10774" w:type="dxa"/>
            <w:gridSpan w:val="2"/>
            <w:tcBorders>
              <w:top w:val="single" w:sz="4" w:space="0" w:color="auto"/>
              <w:left w:val="single" w:sz="4" w:space="0" w:color="auto"/>
              <w:right w:val="single" w:sz="4" w:space="0" w:color="auto"/>
            </w:tcBorders>
            <w:shd w:val="clear" w:color="auto" w:fill="1F497D" w:themeFill="text2"/>
          </w:tcPr>
          <w:p w:rsidR="001754DA" w:rsidRPr="00A92F23" w:rsidRDefault="001754DA" w:rsidP="001754DA">
            <w:pPr>
              <w:ind w:right="601"/>
              <w:jc w:val="center"/>
              <w:rPr>
                <w:rFonts w:ascii="Arial" w:hAnsi="Arial" w:cs="Arial"/>
                <w:b/>
                <w:iCs/>
                <w:sz w:val="32"/>
                <w:szCs w:val="32"/>
              </w:rPr>
            </w:pPr>
            <w:r>
              <w:rPr>
                <w:rFonts w:ascii="Arial" w:hAnsi="Arial" w:cs="Arial"/>
                <w:b/>
                <w:iCs/>
                <w:color w:val="FFFFFF" w:themeColor="background1"/>
                <w:sz w:val="32"/>
                <w:szCs w:val="32"/>
              </w:rPr>
              <w:t xml:space="preserve">Assessment </w:t>
            </w:r>
            <w:r w:rsidRPr="00020693">
              <w:rPr>
                <w:rFonts w:ascii="Arial" w:hAnsi="Arial" w:cs="Arial"/>
                <w:b/>
                <w:iCs/>
                <w:color w:val="FFFFFF" w:themeColor="background1"/>
                <w:sz w:val="32"/>
                <w:szCs w:val="32"/>
              </w:rPr>
              <w:t xml:space="preserve">Timescales </w:t>
            </w:r>
            <w:r w:rsidRPr="00020693">
              <w:rPr>
                <w:rFonts w:ascii="Arial" w:hAnsi="Arial" w:cs="Arial"/>
                <w:b/>
                <w:iCs/>
                <w:color w:val="FFFFFF" w:themeColor="background1"/>
                <w:sz w:val="32"/>
                <w:szCs w:val="32"/>
                <w:shd w:val="clear" w:color="auto" w:fill="1F497D" w:themeFill="text2"/>
              </w:rPr>
              <w:t>At A Glance</w:t>
            </w:r>
          </w:p>
        </w:tc>
      </w:tr>
      <w:tr w:rsidR="001754DA" w:rsidRPr="00AE055E" w:rsidTr="001754DA">
        <w:tc>
          <w:tcPr>
            <w:tcW w:w="9640" w:type="dxa"/>
            <w:tcBorders>
              <w:left w:val="single" w:sz="4" w:space="0" w:color="auto"/>
              <w:bottom w:val="single" w:sz="4" w:space="0" w:color="auto"/>
            </w:tcBorders>
            <w:shd w:val="clear" w:color="auto" w:fill="DBE5F1" w:themeFill="accent1" w:themeFillTint="33"/>
          </w:tcPr>
          <w:p w:rsidR="001754DA" w:rsidRPr="001010B0" w:rsidRDefault="001754DA" w:rsidP="002F7334">
            <w:pPr>
              <w:pStyle w:val="Default"/>
              <w:jc w:val="both"/>
              <w:rPr>
                <w:sz w:val="22"/>
                <w:szCs w:val="22"/>
              </w:rPr>
            </w:pPr>
          </w:p>
          <w:p w:rsidR="001754DA" w:rsidRPr="001010B0" w:rsidRDefault="001754DA" w:rsidP="002F7334">
            <w:pPr>
              <w:pStyle w:val="Default"/>
              <w:jc w:val="both"/>
              <w:rPr>
                <w:sz w:val="22"/>
                <w:szCs w:val="22"/>
              </w:rPr>
            </w:pPr>
            <w:r w:rsidRPr="001010B0">
              <w:rPr>
                <w:sz w:val="22"/>
                <w:szCs w:val="22"/>
              </w:rPr>
              <w:t xml:space="preserve">Single assessments are carried out within a maximum of </w:t>
            </w:r>
            <w:r w:rsidRPr="001010B0">
              <w:rPr>
                <w:b/>
                <w:sz w:val="22"/>
                <w:szCs w:val="22"/>
              </w:rPr>
              <w:t xml:space="preserve">63 </w:t>
            </w:r>
            <w:r w:rsidRPr="001010B0">
              <w:rPr>
                <w:sz w:val="22"/>
                <w:szCs w:val="22"/>
              </w:rPr>
              <w:t>(</w:t>
            </w:r>
            <w:r w:rsidRPr="001010B0">
              <w:rPr>
                <w:b/>
                <w:sz w:val="22"/>
                <w:szCs w:val="22"/>
              </w:rPr>
              <w:t>45 working) days.</w:t>
            </w:r>
            <w:r w:rsidRPr="001010B0">
              <w:rPr>
                <w:sz w:val="22"/>
                <w:szCs w:val="22"/>
              </w:rPr>
              <w:t xml:space="preserve"> </w:t>
            </w:r>
          </w:p>
        </w:tc>
        <w:tc>
          <w:tcPr>
            <w:tcW w:w="1134" w:type="dxa"/>
            <w:tcBorders>
              <w:bottom w:val="single" w:sz="4" w:space="0" w:color="auto"/>
              <w:right w:val="single" w:sz="4" w:space="0" w:color="auto"/>
            </w:tcBorders>
            <w:shd w:val="clear" w:color="auto" w:fill="DBE5F1" w:themeFill="accent1" w:themeFillTint="33"/>
          </w:tcPr>
          <w:p w:rsidR="001754DA" w:rsidRPr="001010B0" w:rsidRDefault="001754DA" w:rsidP="002F7334">
            <w:pPr>
              <w:jc w:val="both"/>
              <w:rPr>
                <w:rFonts w:ascii="Arial" w:hAnsi="Arial" w:cs="Arial"/>
                <w:b/>
                <w:iCs/>
              </w:rPr>
            </w:pPr>
          </w:p>
          <w:p w:rsidR="001754DA" w:rsidRPr="001010B0" w:rsidRDefault="001754DA" w:rsidP="002F7334">
            <w:pPr>
              <w:jc w:val="both"/>
              <w:rPr>
                <w:rFonts w:ascii="Arial" w:hAnsi="Arial" w:cs="Arial"/>
                <w:b/>
                <w:iCs/>
              </w:rPr>
            </w:pPr>
            <w:r w:rsidRPr="001010B0">
              <w:rPr>
                <w:rFonts w:ascii="Arial" w:hAnsi="Arial" w:cs="Arial"/>
                <w:b/>
                <w:iCs/>
              </w:rPr>
              <w:t>Social Worker</w:t>
            </w:r>
          </w:p>
        </w:tc>
      </w:tr>
      <w:tr w:rsidR="001754DA" w:rsidRPr="00AE055E" w:rsidTr="001754DA">
        <w:tc>
          <w:tcPr>
            <w:tcW w:w="9640" w:type="dxa"/>
            <w:tcBorders>
              <w:top w:val="single" w:sz="4" w:space="0" w:color="auto"/>
              <w:left w:val="single" w:sz="4" w:space="0" w:color="auto"/>
              <w:bottom w:val="single" w:sz="4" w:space="0" w:color="auto"/>
            </w:tcBorders>
            <w:shd w:val="clear" w:color="auto" w:fill="DBE5F1" w:themeFill="accent1" w:themeFillTint="33"/>
          </w:tcPr>
          <w:p w:rsidR="001754DA" w:rsidRPr="001010B0" w:rsidRDefault="001754DA" w:rsidP="002F7334">
            <w:pPr>
              <w:pStyle w:val="Default"/>
              <w:jc w:val="both"/>
              <w:rPr>
                <w:sz w:val="22"/>
                <w:szCs w:val="22"/>
              </w:rPr>
            </w:pPr>
            <w:r w:rsidRPr="001010B0">
              <w:rPr>
                <w:sz w:val="22"/>
                <w:szCs w:val="22"/>
              </w:rPr>
              <w:t xml:space="preserve">The Manager will review the progress of the single assessment between </w:t>
            </w:r>
            <w:r w:rsidRPr="001010B0">
              <w:rPr>
                <w:b/>
                <w:sz w:val="22"/>
                <w:szCs w:val="22"/>
              </w:rPr>
              <w:t xml:space="preserve">1- </w:t>
            </w:r>
            <w:r>
              <w:rPr>
                <w:b/>
                <w:sz w:val="22"/>
                <w:szCs w:val="22"/>
              </w:rPr>
              <w:t>8</w:t>
            </w:r>
            <w:r w:rsidRPr="001010B0">
              <w:rPr>
                <w:sz w:val="22"/>
                <w:szCs w:val="22"/>
              </w:rPr>
              <w:t xml:space="preserve"> </w:t>
            </w:r>
            <w:r w:rsidRPr="00407A79">
              <w:rPr>
                <w:b/>
                <w:sz w:val="22"/>
                <w:szCs w:val="22"/>
              </w:rPr>
              <w:t xml:space="preserve">working </w:t>
            </w:r>
            <w:r w:rsidRPr="001010B0">
              <w:rPr>
                <w:b/>
                <w:sz w:val="22"/>
                <w:szCs w:val="22"/>
              </w:rPr>
              <w:t>days</w:t>
            </w:r>
            <w:r w:rsidRPr="001010B0">
              <w:rPr>
                <w:sz w:val="22"/>
                <w:szCs w:val="22"/>
              </w:rPr>
              <w:t xml:space="preserve"> (concluding whether no further action is required and the assessment can be closed, or whether further work is needed); again </w:t>
            </w:r>
            <w:r>
              <w:rPr>
                <w:sz w:val="22"/>
                <w:szCs w:val="22"/>
              </w:rPr>
              <w:t xml:space="preserve">at </w:t>
            </w:r>
            <w:r w:rsidRPr="0010042D">
              <w:rPr>
                <w:b/>
                <w:sz w:val="22"/>
                <w:szCs w:val="22"/>
              </w:rPr>
              <w:t xml:space="preserve">20 </w:t>
            </w:r>
            <w:r>
              <w:rPr>
                <w:b/>
                <w:sz w:val="22"/>
                <w:szCs w:val="22"/>
              </w:rPr>
              <w:t xml:space="preserve">working </w:t>
            </w:r>
            <w:r w:rsidRPr="0010042D">
              <w:rPr>
                <w:b/>
                <w:sz w:val="22"/>
                <w:szCs w:val="22"/>
              </w:rPr>
              <w:t>days</w:t>
            </w:r>
            <w:r>
              <w:rPr>
                <w:sz w:val="22"/>
                <w:szCs w:val="22"/>
              </w:rPr>
              <w:t xml:space="preserve">; </w:t>
            </w:r>
            <w:r w:rsidRPr="001010B0">
              <w:rPr>
                <w:sz w:val="22"/>
                <w:szCs w:val="22"/>
              </w:rPr>
              <w:t xml:space="preserve">and signed off </w:t>
            </w:r>
            <w:r>
              <w:rPr>
                <w:sz w:val="22"/>
                <w:szCs w:val="22"/>
              </w:rPr>
              <w:t xml:space="preserve">with appropriate comment </w:t>
            </w:r>
            <w:r w:rsidRPr="001010B0">
              <w:rPr>
                <w:sz w:val="22"/>
                <w:szCs w:val="22"/>
              </w:rPr>
              <w:t xml:space="preserve">as an assessment that meets good standards by </w:t>
            </w:r>
            <w:r w:rsidRPr="001010B0">
              <w:rPr>
                <w:b/>
                <w:sz w:val="22"/>
                <w:szCs w:val="22"/>
              </w:rPr>
              <w:t>45 working days.</w:t>
            </w:r>
          </w:p>
        </w:tc>
        <w:tc>
          <w:tcPr>
            <w:tcW w:w="1134" w:type="dxa"/>
            <w:tcBorders>
              <w:top w:val="single" w:sz="4" w:space="0" w:color="auto"/>
              <w:bottom w:val="single" w:sz="4" w:space="0" w:color="auto"/>
              <w:right w:val="single" w:sz="4" w:space="0" w:color="auto"/>
            </w:tcBorders>
            <w:shd w:val="clear" w:color="auto" w:fill="DBE5F1" w:themeFill="accent1" w:themeFillTint="33"/>
          </w:tcPr>
          <w:p w:rsidR="001754DA" w:rsidRPr="001010B0" w:rsidRDefault="001754DA" w:rsidP="002F7334">
            <w:pPr>
              <w:jc w:val="both"/>
              <w:rPr>
                <w:rFonts w:ascii="Arial" w:hAnsi="Arial" w:cs="Arial"/>
                <w:b/>
                <w:iCs/>
              </w:rPr>
            </w:pPr>
          </w:p>
          <w:p w:rsidR="001754DA" w:rsidRPr="001010B0" w:rsidRDefault="001754DA" w:rsidP="002F7334">
            <w:pPr>
              <w:jc w:val="both"/>
              <w:rPr>
                <w:rFonts w:ascii="Arial" w:hAnsi="Arial" w:cs="Arial"/>
                <w:b/>
                <w:iCs/>
              </w:rPr>
            </w:pPr>
            <w:r w:rsidRPr="001010B0">
              <w:rPr>
                <w:rFonts w:ascii="Arial" w:hAnsi="Arial" w:cs="Arial"/>
                <w:b/>
                <w:iCs/>
              </w:rPr>
              <w:t>Manager</w:t>
            </w:r>
          </w:p>
        </w:tc>
      </w:tr>
      <w:tr w:rsidR="001754DA" w:rsidRPr="00AE055E" w:rsidTr="001754DA">
        <w:tc>
          <w:tcPr>
            <w:tcW w:w="9640" w:type="dxa"/>
            <w:tcBorders>
              <w:top w:val="single" w:sz="4" w:space="0" w:color="auto"/>
              <w:left w:val="single" w:sz="4" w:space="0" w:color="auto"/>
              <w:bottom w:val="single" w:sz="4" w:space="0" w:color="auto"/>
            </w:tcBorders>
            <w:shd w:val="clear" w:color="auto" w:fill="DBE5F1" w:themeFill="accent1" w:themeFillTint="33"/>
          </w:tcPr>
          <w:p w:rsidR="001754DA" w:rsidRPr="001010B0" w:rsidRDefault="001754DA" w:rsidP="002F7334">
            <w:pPr>
              <w:pStyle w:val="Default"/>
              <w:jc w:val="both"/>
              <w:rPr>
                <w:sz w:val="22"/>
                <w:szCs w:val="22"/>
              </w:rPr>
            </w:pPr>
            <w:r>
              <w:rPr>
                <w:sz w:val="22"/>
                <w:szCs w:val="22"/>
              </w:rPr>
              <w:t>The s</w:t>
            </w:r>
            <w:r w:rsidRPr="001010B0">
              <w:rPr>
                <w:sz w:val="22"/>
                <w:szCs w:val="22"/>
              </w:rPr>
              <w:t xml:space="preserve">ingle assessments </w:t>
            </w:r>
            <w:r>
              <w:rPr>
                <w:sz w:val="22"/>
                <w:szCs w:val="22"/>
              </w:rPr>
              <w:t xml:space="preserve">has been </w:t>
            </w:r>
            <w:r w:rsidRPr="001010B0">
              <w:rPr>
                <w:sz w:val="22"/>
                <w:szCs w:val="22"/>
              </w:rPr>
              <w:t xml:space="preserve">updated: </w:t>
            </w:r>
          </w:p>
          <w:p w:rsidR="001754DA" w:rsidRPr="001010B0" w:rsidRDefault="001754DA" w:rsidP="001754DA">
            <w:pPr>
              <w:pStyle w:val="Default"/>
              <w:numPr>
                <w:ilvl w:val="0"/>
                <w:numId w:val="5"/>
              </w:numPr>
              <w:jc w:val="both"/>
              <w:rPr>
                <w:sz w:val="22"/>
                <w:szCs w:val="22"/>
              </w:rPr>
            </w:pPr>
            <w:r w:rsidRPr="001010B0">
              <w:rPr>
                <w:sz w:val="22"/>
                <w:szCs w:val="22"/>
              </w:rPr>
              <w:t>As a minimum once</w:t>
            </w:r>
            <w:r w:rsidRPr="001010B0">
              <w:rPr>
                <w:b/>
                <w:sz w:val="22"/>
                <w:szCs w:val="22"/>
              </w:rPr>
              <w:t xml:space="preserve"> every 12 months;</w:t>
            </w:r>
            <w:r w:rsidRPr="001010B0">
              <w:rPr>
                <w:sz w:val="22"/>
                <w:szCs w:val="22"/>
              </w:rPr>
              <w:t xml:space="preserve"> </w:t>
            </w:r>
          </w:p>
          <w:p w:rsidR="001754DA" w:rsidRPr="001010B0" w:rsidRDefault="001754DA" w:rsidP="001754DA">
            <w:pPr>
              <w:pStyle w:val="Default"/>
              <w:numPr>
                <w:ilvl w:val="0"/>
                <w:numId w:val="5"/>
              </w:numPr>
              <w:jc w:val="both"/>
              <w:rPr>
                <w:sz w:val="22"/>
                <w:szCs w:val="22"/>
              </w:rPr>
            </w:pPr>
            <w:r w:rsidRPr="001010B0">
              <w:rPr>
                <w:sz w:val="22"/>
                <w:szCs w:val="22"/>
              </w:rPr>
              <w:t xml:space="preserve">Prior to a child becoming looked after; </w:t>
            </w:r>
          </w:p>
          <w:p w:rsidR="001754DA" w:rsidRPr="001010B0" w:rsidRDefault="001754DA" w:rsidP="001754DA">
            <w:pPr>
              <w:pStyle w:val="Default"/>
              <w:numPr>
                <w:ilvl w:val="0"/>
                <w:numId w:val="5"/>
              </w:numPr>
              <w:jc w:val="both"/>
              <w:rPr>
                <w:sz w:val="22"/>
                <w:szCs w:val="22"/>
              </w:rPr>
            </w:pPr>
            <w:r w:rsidRPr="001010B0">
              <w:rPr>
                <w:sz w:val="22"/>
                <w:szCs w:val="22"/>
              </w:rPr>
              <w:t xml:space="preserve">When any significant change or incident in the child’s life requires updated assessment and planning; </w:t>
            </w:r>
          </w:p>
          <w:p w:rsidR="001754DA" w:rsidRDefault="001754DA" w:rsidP="001754DA">
            <w:pPr>
              <w:pStyle w:val="Default"/>
              <w:numPr>
                <w:ilvl w:val="0"/>
                <w:numId w:val="5"/>
              </w:numPr>
              <w:jc w:val="both"/>
              <w:rPr>
                <w:sz w:val="22"/>
                <w:szCs w:val="22"/>
              </w:rPr>
            </w:pPr>
            <w:r w:rsidRPr="0010042D">
              <w:rPr>
                <w:sz w:val="22"/>
                <w:szCs w:val="22"/>
              </w:rPr>
              <w:t>Prior to a young person’s Pathway Plan being started</w:t>
            </w:r>
            <w:r>
              <w:rPr>
                <w:sz w:val="22"/>
                <w:szCs w:val="22"/>
              </w:rPr>
              <w:t>;</w:t>
            </w:r>
          </w:p>
          <w:p w:rsidR="001754DA" w:rsidRPr="0010042D" w:rsidRDefault="001754DA" w:rsidP="001754DA">
            <w:pPr>
              <w:pStyle w:val="Default"/>
              <w:numPr>
                <w:ilvl w:val="0"/>
                <w:numId w:val="5"/>
              </w:numPr>
              <w:jc w:val="both"/>
              <w:rPr>
                <w:sz w:val="22"/>
                <w:szCs w:val="22"/>
              </w:rPr>
            </w:pPr>
            <w:r w:rsidRPr="0010042D">
              <w:rPr>
                <w:sz w:val="22"/>
                <w:szCs w:val="22"/>
              </w:rPr>
              <w:t xml:space="preserve">Where there is a proposed significant change to the care plan; </w:t>
            </w:r>
          </w:p>
          <w:p w:rsidR="001754DA" w:rsidRPr="001010B0" w:rsidRDefault="001754DA" w:rsidP="001754DA">
            <w:pPr>
              <w:pStyle w:val="Default"/>
              <w:numPr>
                <w:ilvl w:val="0"/>
                <w:numId w:val="5"/>
              </w:numPr>
              <w:jc w:val="both"/>
              <w:rPr>
                <w:sz w:val="22"/>
                <w:szCs w:val="22"/>
              </w:rPr>
            </w:pPr>
            <w:r>
              <w:rPr>
                <w:sz w:val="22"/>
                <w:szCs w:val="22"/>
              </w:rPr>
              <w:t>Where progress is not seen to be made;</w:t>
            </w:r>
          </w:p>
          <w:p w:rsidR="001754DA" w:rsidRDefault="001754DA" w:rsidP="001754DA">
            <w:pPr>
              <w:pStyle w:val="Default"/>
              <w:numPr>
                <w:ilvl w:val="0"/>
                <w:numId w:val="5"/>
              </w:numPr>
              <w:jc w:val="both"/>
              <w:rPr>
                <w:sz w:val="22"/>
                <w:szCs w:val="22"/>
              </w:rPr>
            </w:pPr>
            <w:r w:rsidRPr="001010B0">
              <w:rPr>
                <w:sz w:val="22"/>
                <w:szCs w:val="22"/>
              </w:rPr>
              <w:t xml:space="preserve">When a manager considers it necessary. </w:t>
            </w:r>
          </w:p>
          <w:p w:rsidR="00CD6322" w:rsidRPr="001010B0" w:rsidRDefault="00CD6322" w:rsidP="00CD6322">
            <w:pPr>
              <w:pStyle w:val="Default"/>
              <w:ind w:left="360"/>
              <w:jc w:val="both"/>
              <w:rPr>
                <w:sz w:val="22"/>
                <w:szCs w:val="22"/>
              </w:rPr>
            </w:pPr>
          </w:p>
        </w:tc>
        <w:tc>
          <w:tcPr>
            <w:tcW w:w="1134" w:type="dxa"/>
            <w:tcBorders>
              <w:top w:val="single" w:sz="4" w:space="0" w:color="auto"/>
              <w:bottom w:val="single" w:sz="4" w:space="0" w:color="auto"/>
              <w:right w:val="single" w:sz="4" w:space="0" w:color="auto"/>
            </w:tcBorders>
            <w:shd w:val="clear" w:color="auto" w:fill="DBE5F1" w:themeFill="accent1" w:themeFillTint="33"/>
          </w:tcPr>
          <w:p w:rsidR="001754DA" w:rsidRPr="001010B0" w:rsidRDefault="001754DA" w:rsidP="002F7334">
            <w:pPr>
              <w:jc w:val="both"/>
              <w:rPr>
                <w:rFonts w:ascii="Arial" w:hAnsi="Arial" w:cs="Arial"/>
                <w:b/>
                <w:iCs/>
              </w:rPr>
            </w:pPr>
          </w:p>
          <w:p w:rsidR="001754DA" w:rsidRPr="001010B0" w:rsidRDefault="001754DA" w:rsidP="002F7334">
            <w:pPr>
              <w:jc w:val="both"/>
              <w:rPr>
                <w:rFonts w:ascii="Arial" w:hAnsi="Arial" w:cs="Arial"/>
                <w:b/>
                <w:iCs/>
              </w:rPr>
            </w:pPr>
            <w:r w:rsidRPr="001010B0">
              <w:rPr>
                <w:rFonts w:ascii="Arial" w:hAnsi="Arial" w:cs="Arial"/>
                <w:b/>
                <w:iCs/>
              </w:rPr>
              <w:t>Social Worker</w:t>
            </w:r>
          </w:p>
        </w:tc>
      </w:tr>
    </w:tbl>
    <w:p w:rsidR="001754DA" w:rsidRPr="00660B10" w:rsidRDefault="001754DA" w:rsidP="00660B10">
      <w:pPr>
        <w:spacing w:after="0" w:line="240" w:lineRule="auto"/>
        <w:rPr>
          <w:rFonts w:ascii="Arial" w:hAnsi="Arial" w:cs="Arial"/>
        </w:rPr>
      </w:pPr>
    </w:p>
    <w:p w:rsidR="001754DA" w:rsidRPr="00CD6322" w:rsidRDefault="00660B10" w:rsidP="00CD6322">
      <w:pPr>
        <w:spacing w:after="0" w:line="240" w:lineRule="auto"/>
        <w:ind w:left="-709"/>
        <w:rPr>
          <w:rFonts w:ascii="Arial" w:hAnsi="Arial" w:cs="Arial"/>
          <w:b/>
          <w:i/>
        </w:rPr>
      </w:pPr>
      <w:r w:rsidRPr="00CD6322">
        <w:rPr>
          <w:rFonts w:ascii="Arial" w:hAnsi="Arial" w:cs="Arial"/>
          <w:b/>
          <w:i/>
        </w:rPr>
        <w:t>Can’t find what you’re looking for? Refer to</w:t>
      </w:r>
    </w:p>
    <w:p w:rsidR="00660B10" w:rsidRPr="00CD6322" w:rsidRDefault="00660B10" w:rsidP="00CD6322">
      <w:pPr>
        <w:pStyle w:val="ListParagraph"/>
        <w:numPr>
          <w:ilvl w:val="0"/>
          <w:numId w:val="9"/>
        </w:numPr>
        <w:spacing w:after="0" w:line="240" w:lineRule="auto"/>
        <w:ind w:left="0"/>
        <w:rPr>
          <w:rFonts w:ascii="Arial" w:hAnsi="Arial" w:cs="Arial"/>
          <w:i/>
        </w:rPr>
      </w:pPr>
      <w:r w:rsidRPr="00CD6322">
        <w:rPr>
          <w:rFonts w:ascii="Arial" w:hAnsi="Arial" w:cs="Arial"/>
          <w:i/>
        </w:rPr>
        <w:t xml:space="preserve">GCC’s </w:t>
      </w:r>
      <w:r w:rsidR="00CD6322" w:rsidRPr="00CD6322">
        <w:rPr>
          <w:rFonts w:ascii="Arial" w:hAnsi="Arial" w:cs="Arial"/>
          <w:i/>
        </w:rPr>
        <w:t>“</w:t>
      </w:r>
      <w:r w:rsidRPr="00CD6322">
        <w:rPr>
          <w:rFonts w:ascii="Arial" w:hAnsi="Arial" w:cs="Arial"/>
          <w:i/>
        </w:rPr>
        <w:t>Practice Standards for Children’s Services</w:t>
      </w:r>
      <w:r w:rsidR="00CD6322" w:rsidRPr="00CD6322">
        <w:rPr>
          <w:rFonts w:ascii="Arial" w:hAnsi="Arial" w:cs="Arial"/>
          <w:i/>
        </w:rPr>
        <w:t>”</w:t>
      </w:r>
      <w:r w:rsidRPr="00CD6322">
        <w:rPr>
          <w:rFonts w:ascii="Arial" w:hAnsi="Arial" w:cs="Arial"/>
          <w:b/>
          <w:i/>
        </w:rPr>
        <w:t xml:space="preserve"> </w:t>
      </w:r>
      <w:r w:rsidRPr="00CD6322">
        <w:rPr>
          <w:rFonts w:ascii="Arial" w:hAnsi="Arial" w:cs="Arial"/>
          <w:i/>
        </w:rPr>
        <w:t>from which this is taken</w:t>
      </w:r>
    </w:p>
    <w:p w:rsidR="00660B10" w:rsidRPr="00CD6322" w:rsidRDefault="000D5D68" w:rsidP="00CD6322">
      <w:pPr>
        <w:pStyle w:val="ListParagraph"/>
        <w:numPr>
          <w:ilvl w:val="0"/>
          <w:numId w:val="9"/>
        </w:numPr>
        <w:spacing w:after="0" w:line="240" w:lineRule="auto"/>
        <w:ind w:left="0"/>
        <w:rPr>
          <w:rFonts w:ascii="Arial" w:hAnsi="Arial" w:cs="Arial"/>
          <w:i/>
        </w:rPr>
      </w:pPr>
      <w:hyperlink r:id="rId8" w:history="1">
        <w:r w:rsidR="00660B10" w:rsidRPr="00CD6322">
          <w:rPr>
            <w:rStyle w:val="Hyperlink"/>
            <w:rFonts w:ascii="Arial" w:hAnsi="Arial" w:cs="Arial"/>
            <w:i/>
            <w:lang w:eastAsia="en-GB"/>
          </w:rPr>
          <w:t>Children's Services Procedures Manual</w:t>
        </w:r>
      </w:hyperlink>
      <w:r w:rsidR="00660B10" w:rsidRPr="00CD6322">
        <w:rPr>
          <w:rFonts w:ascii="Arial" w:hAnsi="Arial" w:cs="Arial"/>
          <w:i/>
          <w:lang w:eastAsia="en-GB"/>
        </w:rPr>
        <w:t xml:space="preserve"> </w:t>
      </w:r>
    </w:p>
    <w:p w:rsidR="00660B10" w:rsidRPr="00CD6322" w:rsidRDefault="000D5D68" w:rsidP="00CD6322">
      <w:pPr>
        <w:pStyle w:val="ListParagraph"/>
        <w:numPr>
          <w:ilvl w:val="0"/>
          <w:numId w:val="9"/>
        </w:numPr>
        <w:spacing w:after="0" w:line="240" w:lineRule="auto"/>
        <w:ind w:left="0"/>
        <w:rPr>
          <w:rFonts w:ascii="Arial" w:hAnsi="Arial" w:cs="Arial"/>
          <w:i/>
        </w:rPr>
      </w:pPr>
      <w:hyperlink r:id="rId9" w:history="1">
        <w:r w:rsidR="00660B10" w:rsidRPr="00CD6322">
          <w:rPr>
            <w:rStyle w:val="Hyperlink"/>
            <w:rFonts w:ascii="Arial" w:hAnsi="Arial" w:cs="Arial"/>
            <w:i/>
            <w:lang w:eastAsia="en-GB"/>
          </w:rPr>
          <w:t>South West Children Protection Procedures (GSCB)</w:t>
        </w:r>
      </w:hyperlink>
      <w:r w:rsidR="00660B10" w:rsidRPr="00CD6322">
        <w:rPr>
          <w:rFonts w:ascii="Arial" w:hAnsi="Arial" w:cs="Arial"/>
          <w:i/>
          <w:lang w:eastAsia="en-GB"/>
        </w:rPr>
        <w:t xml:space="preserve">.  </w:t>
      </w:r>
    </w:p>
    <w:sectPr w:rsidR="00660B10" w:rsidRPr="00CD6322" w:rsidSect="00CD632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9B" w:rsidRDefault="00DC409B" w:rsidP="001754DA">
      <w:pPr>
        <w:spacing w:after="0" w:line="240" w:lineRule="auto"/>
      </w:pPr>
      <w:r>
        <w:separator/>
      </w:r>
    </w:p>
  </w:endnote>
  <w:endnote w:type="continuationSeparator" w:id="0">
    <w:p w:rsidR="00DC409B" w:rsidRDefault="00DC409B" w:rsidP="0017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9B" w:rsidRDefault="00DC409B" w:rsidP="001754DA">
      <w:pPr>
        <w:spacing w:after="0" w:line="240" w:lineRule="auto"/>
      </w:pPr>
      <w:r>
        <w:separator/>
      </w:r>
    </w:p>
  </w:footnote>
  <w:footnote w:type="continuationSeparator" w:id="0">
    <w:p w:rsidR="00DC409B" w:rsidRDefault="00DC409B" w:rsidP="001754DA">
      <w:pPr>
        <w:spacing w:after="0" w:line="240" w:lineRule="auto"/>
      </w:pPr>
      <w:r>
        <w:continuationSeparator/>
      </w:r>
    </w:p>
  </w:footnote>
  <w:footnote w:id="1">
    <w:p w:rsidR="001754DA" w:rsidRPr="00807EB7" w:rsidRDefault="001754DA" w:rsidP="001754DA">
      <w:pPr>
        <w:pStyle w:val="FootnoteText"/>
        <w:rPr>
          <w:rFonts w:ascii="Arial" w:hAnsi="Arial" w:cs="Arial"/>
        </w:rPr>
      </w:pPr>
      <w:r>
        <w:rPr>
          <w:rStyle w:val="FootnoteReference"/>
        </w:rPr>
        <w:footnoteRef/>
      </w:r>
      <w:r>
        <w:t xml:space="preserve"> </w:t>
      </w:r>
      <w:r w:rsidRPr="00807EB7">
        <w:rPr>
          <w:rFonts w:ascii="Arial" w:hAnsi="Arial" w:cs="Arial"/>
        </w:rPr>
        <w:t>F</w:t>
      </w:r>
      <w:r w:rsidRPr="00807EB7">
        <w:rPr>
          <w:rFonts w:ascii="Arial" w:hAnsi="Arial" w:cs="Arial"/>
          <w:iCs/>
          <w:lang w:eastAsia="en-GB"/>
        </w:rPr>
        <w:t>or further details refer to online Practice Guidance on Home Visiting.</w:t>
      </w:r>
    </w:p>
  </w:footnote>
  <w:footnote w:id="2">
    <w:p w:rsidR="001754DA" w:rsidRDefault="001754DA" w:rsidP="001754DA">
      <w:pPr>
        <w:pStyle w:val="FootnoteText"/>
      </w:pPr>
      <w:r>
        <w:rPr>
          <w:rStyle w:val="FootnoteReference"/>
        </w:rPr>
        <w:footnoteRef/>
      </w:r>
      <w:r>
        <w:t xml:space="preserve"> Refer to Emergency Duty processes in TriX policy pages where necessary.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43D"/>
    <w:multiLevelType w:val="hybridMultilevel"/>
    <w:tmpl w:val="D25A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6489D"/>
    <w:multiLevelType w:val="hybridMultilevel"/>
    <w:tmpl w:val="E532344C"/>
    <w:lvl w:ilvl="0" w:tplc="144607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21C2A"/>
    <w:multiLevelType w:val="hybridMultilevel"/>
    <w:tmpl w:val="5F80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C225B"/>
    <w:multiLevelType w:val="hybridMultilevel"/>
    <w:tmpl w:val="E12E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B699D"/>
    <w:multiLevelType w:val="hybridMultilevel"/>
    <w:tmpl w:val="B7EC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DB0827"/>
    <w:multiLevelType w:val="hybridMultilevel"/>
    <w:tmpl w:val="C9E6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232255"/>
    <w:multiLevelType w:val="hybridMultilevel"/>
    <w:tmpl w:val="8F00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6020FA"/>
    <w:multiLevelType w:val="hybridMultilevel"/>
    <w:tmpl w:val="AF4E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006957"/>
    <w:multiLevelType w:val="hybridMultilevel"/>
    <w:tmpl w:val="8276711A"/>
    <w:lvl w:ilvl="0" w:tplc="144607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DA"/>
    <w:rsid w:val="000D5D68"/>
    <w:rsid w:val="000D7ED3"/>
    <w:rsid w:val="001754DA"/>
    <w:rsid w:val="0063219D"/>
    <w:rsid w:val="00660B10"/>
    <w:rsid w:val="008B352A"/>
    <w:rsid w:val="009025B8"/>
    <w:rsid w:val="00C34818"/>
    <w:rsid w:val="00C54569"/>
    <w:rsid w:val="00CD6322"/>
    <w:rsid w:val="00DC409B"/>
    <w:rsid w:val="00F8065A"/>
    <w:rsid w:val="00FB2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4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4DA"/>
    <w:pPr>
      <w:ind w:left="720"/>
      <w:contextualSpacing/>
    </w:pPr>
  </w:style>
  <w:style w:type="paragraph" w:customStyle="1" w:styleId="Default">
    <w:name w:val="Default"/>
    <w:rsid w:val="001754DA"/>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1754DA"/>
    <w:pPr>
      <w:spacing w:after="0" w:line="240" w:lineRule="auto"/>
    </w:pPr>
  </w:style>
  <w:style w:type="paragraph" w:styleId="FootnoteText">
    <w:name w:val="footnote text"/>
    <w:basedOn w:val="Normal"/>
    <w:link w:val="FootnoteTextChar"/>
    <w:uiPriority w:val="99"/>
    <w:semiHidden/>
    <w:unhideWhenUsed/>
    <w:rsid w:val="0017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4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754DA"/>
    <w:rPr>
      <w:vertAlign w:val="superscript"/>
    </w:rPr>
  </w:style>
  <w:style w:type="table" w:customStyle="1" w:styleId="TableGrid1">
    <w:name w:val="Table Grid1"/>
    <w:basedOn w:val="TableNormal"/>
    <w:next w:val="TableGrid"/>
    <w:uiPriority w:val="59"/>
    <w:rsid w:val="001754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B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4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4DA"/>
    <w:pPr>
      <w:ind w:left="720"/>
      <w:contextualSpacing/>
    </w:pPr>
  </w:style>
  <w:style w:type="paragraph" w:customStyle="1" w:styleId="Default">
    <w:name w:val="Default"/>
    <w:rsid w:val="001754DA"/>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1754DA"/>
    <w:pPr>
      <w:spacing w:after="0" w:line="240" w:lineRule="auto"/>
    </w:pPr>
  </w:style>
  <w:style w:type="paragraph" w:styleId="FootnoteText">
    <w:name w:val="footnote text"/>
    <w:basedOn w:val="Normal"/>
    <w:link w:val="FootnoteTextChar"/>
    <w:uiPriority w:val="99"/>
    <w:semiHidden/>
    <w:unhideWhenUsed/>
    <w:rsid w:val="0017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4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754DA"/>
    <w:rPr>
      <w:vertAlign w:val="superscript"/>
    </w:rPr>
  </w:style>
  <w:style w:type="table" w:customStyle="1" w:styleId="TableGrid1">
    <w:name w:val="Table Grid1"/>
    <w:basedOn w:val="TableNormal"/>
    <w:next w:val="TableGrid"/>
    <w:uiPriority w:val="59"/>
    <w:rsid w:val="001754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ucestershirechildcare.proceduresonlin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eduresonline.com/swcpp/gloucester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Cathy</dc:creator>
  <cp:lastModifiedBy>CIERESZKO, Ada</cp:lastModifiedBy>
  <cp:revision>2</cp:revision>
  <dcterms:created xsi:type="dcterms:W3CDTF">2018-12-03T13:00:00Z</dcterms:created>
  <dcterms:modified xsi:type="dcterms:W3CDTF">2018-12-03T13:00:00Z</dcterms:modified>
</cp:coreProperties>
</file>