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771" w:rsidRDefault="00825771" w:rsidP="00825771">
      <w:pPr>
        <w:spacing w:after="0"/>
        <w:jc w:val="center"/>
        <w:rPr>
          <w:rFonts w:ascii="Arial" w:hAnsi="Arial" w:cs="Arial"/>
          <w:b/>
          <w:color w:val="244061"/>
          <w:sz w:val="16"/>
          <w:szCs w:val="16"/>
          <w:u w:val="single"/>
        </w:rPr>
      </w:pPr>
      <w:bookmarkStart w:id="0" w:name="_GoBack"/>
      <w:bookmarkEnd w:id="0"/>
      <w:r w:rsidRPr="00C44A3E">
        <w:rPr>
          <w:rFonts w:ascii="Arial" w:hAnsi="Arial" w:cs="Arial"/>
          <w:b/>
          <w:color w:val="244061"/>
          <w:sz w:val="24"/>
          <w:u w:val="single"/>
        </w:rPr>
        <w:t>FDAC Court Timeline – Positive Route with a Plan for Re</w:t>
      </w:r>
      <w:r>
        <w:rPr>
          <w:rFonts w:ascii="Arial" w:hAnsi="Arial" w:cs="Arial"/>
          <w:b/>
          <w:color w:val="244061"/>
          <w:sz w:val="24"/>
          <w:u w:val="single"/>
        </w:rPr>
        <w:t>u</w:t>
      </w:r>
      <w:r w:rsidRPr="00C44A3E">
        <w:rPr>
          <w:rFonts w:ascii="Arial" w:hAnsi="Arial" w:cs="Arial"/>
          <w:b/>
          <w:color w:val="244061"/>
          <w:sz w:val="24"/>
          <w:u w:val="single"/>
        </w:rPr>
        <w:t>nification</w:t>
      </w:r>
    </w:p>
    <w:tbl>
      <w:tblPr>
        <w:tblpPr w:leftFromText="180" w:rightFromText="180" w:vertAnchor="page" w:horzAnchor="margin" w:tblpY="218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235"/>
        <w:gridCol w:w="7654"/>
      </w:tblGrid>
      <w:tr w:rsidR="003C64ED" w:rsidRPr="00D212CF" w:rsidTr="003C64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Week</w:t>
            </w: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Action</w:t>
            </w: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64ED" w:rsidRPr="00D212CF" w:rsidTr="003C64ED">
        <w:trPr>
          <w:trHeight w:val="391"/>
        </w:trPr>
        <w:tc>
          <w:tcPr>
            <w:tcW w:w="2235" w:type="dxa"/>
            <w:tcBorders>
              <w:top w:val="nil"/>
            </w:tcBorders>
          </w:tcPr>
          <w:p w:rsidR="003C64ED" w:rsidRPr="00D212CF" w:rsidRDefault="003C64ED" w:rsidP="003C64ED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Week 5</w:t>
            </w:r>
          </w:p>
        </w:tc>
        <w:tc>
          <w:tcPr>
            <w:tcW w:w="7654" w:type="dxa"/>
            <w:tcBorders>
              <w:top w:val="nil"/>
            </w:tcBorders>
          </w:tcPr>
          <w:p w:rsidR="003C64ED" w:rsidRPr="005A4DEB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A4DEB">
              <w:rPr>
                <w:rFonts w:ascii="Arial" w:hAnsi="Arial" w:cs="Arial"/>
              </w:rPr>
              <w:t>Legal planning meeting- Decision made to enter TACS</w:t>
            </w:r>
          </w:p>
        </w:tc>
      </w:tr>
      <w:tr w:rsidR="003C64ED" w:rsidRPr="00D212CF" w:rsidTr="003C64ED">
        <w:trPr>
          <w:trHeight w:val="558"/>
        </w:trPr>
        <w:tc>
          <w:tcPr>
            <w:tcW w:w="2235" w:type="dxa"/>
            <w:tcBorders>
              <w:top w:val="nil"/>
            </w:tcBorders>
          </w:tcPr>
          <w:p w:rsidR="003C64ED" w:rsidRPr="00D212CF" w:rsidRDefault="003C64ED" w:rsidP="003C64ED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Week 4</w:t>
            </w:r>
          </w:p>
        </w:tc>
        <w:tc>
          <w:tcPr>
            <w:tcW w:w="7654" w:type="dxa"/>
            <w:tcBorders>
              <w:top w:val="nil"/>
            </w:tcBorders>
          </w:tcPr>
          <w:p w:rsidR="003C64ED" w:rsidRPr="005A4DEB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A4DEB">
              <w:rPr>
                <w:rFonts w:ascii="Arial" w:hAnsi="Arial" w:cs="Arial"/>
              </w:rPr>
              <w:t xml:space="preserve">Joint home visit by TACS &amp; SW – Invite delivered </w:t>
            </w:r>
            <w:r>
              <w:rPr>
                <w:rFonts w:ascii="Arial" w:hAnsi="Arial" w:cs="Arial"/>
              </w:rPr>
              <w:t xml:space="preserve">to parents to </w:t>
            </w:r>
            <w:r w:rsidRPr="005A4DEB">
              <w:rPr>
                <w:rFonts w:ascii="Arial" w:hAnsi="Arial" w:cs="Arial"/>
              </w:rPr>
              <w:t>Pre proceedings meeting</w:t>
            </w:r>
            <w:r>
              <w:rPr>
                <w:rFonts w:ascii="Arial" w:hAnsi="Arial" w:cs="Arial"/>
              </w:rPr>
              <w:t xml:space="preserve"> (pre-court meeting)</w:t>
            </w:r>
          </w:p>
        </w:tc>
      </w:tr>
      <w:tr w:rsidR="003C64ED" w:rsidRPr="00D212CF" w:rsidTr="003C64ED">
        <w:tc>
          <w:tcPr>
            <w:tcW w:w="2235" w:type="dxa"/>
            <w:tcBorders>
              <w:top w:val="nil"/>
            </w:tcBorders>
          </w:tcPr>
          <w:p w:rsidR="003C64ED" w:rsidRPr="00D212CF" w:rsidRDefault="003C64ED" w:rsidP="003C64ED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Week 2</w:t>
            </w:r>
          </w:p>
        </w:tc>
        <w:tc>
          <w:tcPr>
            <w:tcW w:w="7654" w:type="dxa"/>
            <w:tcBorders>
              <w:top w:val="nil"/>
            </w:tcBorders>
          </w:tcPr>
          <w:p w:rsidR="003C64ED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C7C77">
              <w:rPr>
                <w:rFonts w:ascii="Arial" w:hAnsi="Arial" w:cs="Arial"/>
                <w:b/>
              </w:rPr>
              <w:t xml:space="preserve">PPM held  with parents , lawyers , SW  &amp; TACS </w:t>
            </w:r>
            <w:r w:rsidRPr="005A4DEB">
              <w:rPr>
                <w:rFonts w:ascii="Arial" w:hAnsi="Arial" w:cs="Arial"/>
              </w:rPr>
              <w:t xml:space="preserve">to confirm agreement </w:t>
            </w:r>
            <w:r>
              <w:rPr>
                <w:rFonts w:ascii="Arial" w:hAnsi="Arial" w:cs="Arial"/>
              </w:rPr>
              <w:t xml:space="preserve">in principle </w:t>
            </w:r>
            <w:r w:rsidRPr="005A4DEB">
              <w:rPr>
                <w:rFonts w:ascii="Arial" w:hAnsi="Arial" w:cs="Arial"/>
              </w:rPr>
              <w:t>to TACS assessment</w:t>
            </w:r>
            <w:r>
              <w:rPr>
                <w:rFonts w:ascii="Arial" w:hAnsi="Arial" w:cs="Arial"/>
              </w:rPr>
              <w:t xml:space="preserve"> day &amp;</w:t>
            </w:r>
            <w:r w:rsidRPr="005A4DEB">
              <w:rPr>
                <w:rFonts w:ascii="Arial" w:hAnsi="Arial" w:cs="Arial"/>
              </w:rPr>
              <w:t xml:space="preserve"> hair strand testing instructed</w:t>
            </w:r>
            <w:r>
              <w:rPr>
                <w:rFonts w:ascii="Arial" w:hAnsi="Arial" w:cs="Arial"/>
              </w:rPr>
              <w:t xml:space="preserve"> to report by week 5</w:t>
            </w:r>
          </w:p>
          <w:p w:rsidR="003C64ED" w:rsidRPr="005A4DEB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3C64ED" w:rsidRPr="00D212CF" w:rsidTr="003C64ED">
        <w:trPr>
          <w:trHeight w:val="3924"/>
        </w:trPr>
        <w:tc>
          <w:tcPr>
            <w:tcW w:w="2235" w:type="dxa"/>
            <w:tcBorders>
              <w:top w:val="nil"/>
            </w:tcBorders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Week 1 – Day 1</w:t>
            </w: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Day 2</w:t>
            </w:r>
          </w:p>
        </w:tc>
        <w:tc>
          <w:tcPr>
            <w:tcW w:w="7654" w:type="dxa"/>
            <w:tcBorders>
              <w:top w:val="nil"/>
            </w:tcBorders>
          </w:tcPr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Legal Services lodge application form C110A – with:</w:t>
            </w:r>
          </w:p>
          <w:p w:rsidR="003C64ED" w:rsidRPr="00D212CF" w:rsidRDefault="003C64ED" w:rsidP="003C64E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SW statement</w:t>
            </w:r>
          </w:p>
          <w:p w:rsidR="003C64ED" w:rsidRPr="00D212CF" w:rsidRDefault="003C64ED" w:rsidP="003C64E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 xml:space="preserve">All current assessments, </w:t>
            </w:r>
          </w:p>
          <w:p w:rsidR="003C64ED" w:rsidRPr="00D212CF" w:rsidRDefault="003C64ED" w:rsidP="003C64E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Chronology</w:t>
            </w:r>
          </w:p>
          <w:p w:rsidR="003C64ED" w:rsidRPr="00D212CF" w:rsidRDefault="003C64ED" w:rsidP="003C64E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Genogram</w:t>
            </w:r>
          </w:p>
          <w:p w:rsidR="003C64ED" w:rsidRPr="00D212CF" w:rsidRDefault="003C64ED" w:rsidP="003C64E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Threshold (Legal to prepare)</w:t>
            </w:r>
          </w:p>
          <w:p w:rsidR="003C64ED" w:rsidRPr="00D212CF" w:rsidRDefault="003C64ED" w:rsidP="003C64E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Allocation proposal (Legal to prepare)</w:t>
            </w:r>
          </w:p>
          <w:p w:rsidR="003C64ED" w:rsidRPr="00D212CF" w:rsidRDefault="003C64ED" w:rsidP="003C64E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Index of checklist documents (Legal to prepare)</w:t>
            </w:r>
          </w:p>
          <w:p w:rsidR="003C64ED" w:rsidRPr="00D212CF" w:rsidRDefault="003C64ED" w:rsidP="003C64ED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Court issue case</w:t>
            </w:r>
          </w:p>
          <w:p w:rsidR="003C64ED" w:rsidRPr="00D212CF" w:rsidRDefault="003C64ED" w:rsidP="003C64ED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Court considers allocation of case to FDAC</w:t>
            </w:r>
          </w:p>
          <w:p w:rsidR="003C64ED" w:rsidRPr="00D212CF" w:rsidRDefault="003C64ED" w:rsidP="003C64ED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Legal serves application form and evidential documents on the parties</w:t>
            </w:r>
          </w:p>
          <w:p w:rsidR="003C64ED" w:rsidRPr="00D212CF" w:rsidRDefault="003C64ED" w:rsidP="003C64ED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Court makes standard direction that Children’s guardian be appointed  and for hair strand</w:t>
            </w:r>
            <w:r>
              <w:rPr>
                <w:rFonts w:ascii="Arial" w:hAnsi="Arial" w:cs="Arial"/>
                <w:sz w:val="20"/>
                <w:szCs w:val="20"/>
              </w:rPr>
              <w:t xml:space="preserve"> testing/joint funding by week 5</w:t>
            </w:r>
          </w:p>
          <w:p w:rsidR="003C64ED" w:rsidRDefault="003C64ED" w:rsidP="003C64ED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 xml:space="preserve">LA starts CPR and identifies all family members/starts </w:t>
            </w:r>
            <w:r>
              <w:rPr>
                <w:rFonts w:ascii="Arial" w:hAnsi="Arial" w:cs="Arial"/>
                <w:sz w:val="20"/>
                <w:szCs w:val="20"/>
              </w:rPr>
              <w:t xml:space="preserve">stage 1 &amp; 2 </w:t>
            </w:r>
            <w:r w:rsidRPr="00D212CF">
              <w:rPr>
                <w:rFonts w:ascii="Arial" w:hAnsi="Arial" w:cs="Arial"/>
                <w:sz w:val="20"/>
                <w:szCs w:val="20"/>
              </w:rPr>
              <w:t>viability assessments if not already done so and book adoption medical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C64ED" w:rsidRPr="00D212CF" w:rsidRDefault="003C64ED" w:rsidP="003C64ED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Kinship schedule updated</w:t>
            </w:r>
          </w:p>
        </w:tc>
      </w:tr>
      <w:tr w:rsidR="003C64ED" w:rsidRPr="00D212CF" w:rsidTr="003C64ED">
        <w:trPr>
          <w:trHeight w:val="564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(by day 12 </w:t>
            </w:r>
            <w:r w:rsidRPr="00D212CF">
              <w:rPr>
                <w:rFonts w:ascii="Arial" w:hAnsi="Arial" w:cs="Arial"/>
                <w:sz w:val="20"/>
                <w:szCs w:val="20"/>
              </w:rPr>
              <w:t>or first available FDAC)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Introductory FDAC Hearing</w:t>
            </w:r>
            <w:r w:rsidRPr="00D212CF">
              <w:rPr>
                <w:rFonts w:ascii="Arial" w:hAnsi="Arial" w:cs="Arial"/>
                <w:sz w:val="20"/>
                <w:szCs w:val="20"/>
              </w:rPr>
              <w:t xml:space="preserve"> – Court to give directions for the filing of </w:t>
            </w:r>
            <w:r>
              <w:rPr>
                <w:rFonts w:ascii="Arial" w:hAnsi="Arial" w:cs="Arial"/>
                <w:sz w:val="20"/>
                <w:szCs w:val="20"/>
              </w:rPr>
              <w:t xml:space="preserve">stage 2 </w:t>
            </w:r>
            <w:r w:rsidRPr="00D212CF">
              <w:rPr>
                <w:rFonts w:ascii="Arial" w:hAnsi="Arial" w:cs="Arial"/>
                <w:sz w:val="20"/>
                <w:szCs w:val="20"/>
              </w:rPr>
              <w:t>viability assessments by week 5</w:t>
            </w:r>
            <w:r>
              <w:rPr>
                <w:rFonts w:ascii="Arial" w:hAnsi="Arial" w:cs="Arial"/>
                <w:sz w:val="20"/>
                <w:szCs w:val="20"/>
              </w:rPr>
              <w:t xml:space="preserve"> and the TACS’ initial assessment report</w:t>
            </w:r>
            <w:r w:rsidRPr="00D212CF">
              <w:rPr>
                <w:rFonts w:ascii="Arial" w:hAnsi="Arial" w:cs="Arial"/>
                <w:sz w:val="20"/>
                <w:szCs w:val="20"/>
              </w:rPr>
              <w:t xml:space="preserve"> by week 5</w:t>
            </w:r>
          </w:p>
        </w:tc>
      </w:tr>
      <w:tr w:rsidR="003C64ED" w:rsidRPr="00D212CF" w:rsidTr="003C64ED">
        <w:trPr>
          <w:trHeight w:val="4088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CMH</w:t>
            </w:r>
          </w:p>
          <w:p w:rsidR="003C64ED" w:rsidRPr="00D212CF" w:rsidRDefault="003C64ED" w:rsidP="003C64ED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Parents sign agreement with TACS at Court and agree intervention plan.</w:t>
            </w:r>
          </w:p>
          <w:p w:rsidR="003C64ED" w:rsidRDefault="003C64ED" w:rsidP="003C64ED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 xml:space="preserve">Court to give detailed case management directions – </w:t>
            </w:r>
          </w:p>
          <w:p w:rsidR="003C64ED" w:rsidRDefault="003C64ED" w:rsidP="003C64ED">
            <w:pPr>
              <w:numPr>
                <w:ilvl w:val="1"/>
                <w:numId w:val="1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E5A7D">
              <w:rPr>
                <w:rFonts w:ascii="Arial" w:hAnsi="Arial" w:cs="Arial"/>
                <w:sz w:val="20"/>
                <w:szCs w:val="20"/>
              </w:rPr>
              <w:t>instruct any outstanding assessments, including hair strand testing by week 16.</w:t>
            </w:r>
          </w:p>
          <w:p w:rsidR="003C64ED" w:rsidRPr="008E5A7D" w:rsidRDefault="003C64ED" w:rsidP="003C64ED">
            <w:pPr>
              <w:numPr>
                <w:ilvl w:val="1"/>
                <w:numId w:val="1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E5A7D">
              <w:rPr>
                <w:rFonts w:ascii="Arial" w:hAnsi="Arial" w:cs="Arial"/>
                <w:sz w:val="20"/>
                <w:szCs w:val="20"/>
              </w:rPr>
              <w:t>order adoption medical if no ICO.</w:t>
            </w:r>
          </w:p>
          <w:p w:rsidR="003C64ED" w:rsidRDefault="003C64ED" w:rsidP="003C64ED">
            <w:pPr>
              <w:numPr>
                <w:ilvl w:val="1"/>
                <w:numId w:val="1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549BF">
              <w:rPr>
                <w:rFonts w:ascii="Arial" w:hAnsi="Arial" w:cs="Arial"/>
                <w:sz w:val="20"/>
                <w:szCs w:val="20"/>
              </w:rPr>
              <w:t>Fully timetable and list for IRH-timetable case for positive outcome.</w:t>
            </w:r>
          </w:p>
          <w:p w:rsidR="003C64ED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Default="003C64ED" w:rsidP="003C64ED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Stage 2 </w:t>
            </w:r>
            <w:r w:rsidRPr="000549BF">
              <w:rPr>
                <w:rFonts w:ascii="Arial" w:hAnsi="Arial" w:cs="Arial"/>
                <w:sz w:val="20"/>
                <w:szCs w:val="20"/>
              </w:rPr>
              <w:t xml:space="preserve">Viability assessments of extended family completed by C&amp;F workers. </w:t>
            </w:r>
          </w:p>
          <w:p w:rsidR="003C64ED" w:rsidRDefault="003C64ED" w:rsidP="003C64ED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the initial assessment</w:t>
            </w:r>
            <w:r w:rsidRPr="00D212C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report </w:t>
            </w:r>
            <w:r w:rsidRPr="00D212CF">
              <w:rPr>
                <w:rFonts w:ascii="Arial" w:hAnsi="Arial" w:cs="Arial"/>
                <w:sz w:val="20"/>
                <w:szCs w:val="20"/>
              </w:rPr>
              <w:t>recommends F</w:t>
            </w:r>
            <w:r>
              <w:rPr>
                <w:rFonts w:ascii="Arial" w:hAnsi="Arial" w:cs="Arial"/>
                <w:sz w:val="20"/>
                <w:szCs w:val="20"/>
              </w:rPr>
              <w:t>DAC, case transfers to TACS</w:t>
            </w:r>
            <w:r w:rsidRPr="00D212CF">
              <w:rPr>
                <w:rFonts w:ascii="Arial" w:hAnsi="Arial" w:cs="Arial"/>
                <w:sz w:val="20"/>
                <w:szCs w:val="20"/>
              </w:rPr>
              <w:t>. If not recommending FDAC and Judge agrees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D212CF">
              <w:rPr>
                <w:rFonts w:ascii="Arial" w:hAnsi="Arial" w:cs="Arial"/>
                <w:sz w:val="20"/>
                <w:szCs w:val="20"/>
              </w:rPr>
              <w:t xml:space="preserve"> case remains with C&amp;F team and all tasks responsibility of C&amp;F worker thereafter – case proceeds in conventional court.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C64ED" w:rsidRPr="000549BF" w:rsidRDefault="003C64ED" w:rsidP="003C64ED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Stage 3 </w:t>
            </w:r>
            <w:r w:rsidRPr="000549BF">
              <w:rPr>
                <w:rFonts w:ascii="Arial" w:hAnsi="Arial" w:cs="Arial"/>
                <w:sz w:val="20"/>
                <w:szCs w:val="20"/>
              </w:rPr>
              <w:t xml:space="preserve">full </w:t>
            </w:r>
            <w:r>
              <w:rPr>
                <w:rFonts w:ascii="Arial" w:hAnsi="Arial" w:cs="Arial"/>
                <w:sz w:val="20"/>
                <w:szCs w:val="20"/>
              </w:rPr>
              <w:t xml:space="preserve">kinship </w:t>
            </w:r>
            <w:r w:rsidRPr="000549BF">
              <w:rPr>
                <w:rFonts w:ascii="Arial" w:hAnsi="Arial" w:cs="Arial"/>
                <w:sz w:val="20"/>
                <w:szCs w:val="20"/>
              </w:rPr>
              <w:t>assessments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commenced</w:t>
            </w: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Non-Lawyer</w:t>
            </w:r>
            <w:r w:rsidRPr="00D212CF">
              <w:rPr>
                <w:rFonts w:ascii="Arial" w:hAnsi="Arial" w:cs="Arial"/>
                <w:sz w:val="20"/>
                <w:szCs w:val="20"/>
              </w:rPr>
              <w:t xml:space="preserve"> reviews weeks </w:t>
            </w:r>
            <w:r>
              <w:rPr>
                <w:rFonts w:ascii="Arial" w:hAnsi="Arial" w:cs="Arial"/>
                <w:sz w:val="20"/>
                <w:szCs w:val="20"/>
              </w:rPr>
              <w:t>7,13,15,19,21,</w:t>
            </w:r>
            <w:r w:rsidRPr="00D212CF">
              <w:rPr>
                <w:rFonts w:ascii="Arial" w:hAnsi="Arial" w:cs="Arial"/>
                <w:sz w:val="20"/>
                <w:szCs w:val="20"/>
              </w:rPr>
              <w:t>23</w:t>
            </w:r>
            <w:r>
              <w:rPr>
                <w:rFonts w:ascii="Arial" w:hAnsi="Arial" w:cs="Arial"/>
                <w:sz w:val="20"/>
                <w:szCs w:val="20"/>
              </w:rPr>
              <w:t xml:space="preserve"> &amp; 27</w:t>
            </w:r>
          </w:p>
        </w:tc>
      </w:tr>
      <w:tr w:rsidR="003C64ED" w:rsidRPr="00D212CF" w:rsidTr="003C64ED">
        <w:trPr>
          <w:trHeight w:val="412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Int</w:t>
            </w:r>
            <w:r>
              <w:rPr>
                <w:rFonts w:ascii="Arial" w:hAnsi="Arial" w:cs="Arial"/>
                <w:sz w:val="20"/>
                <w:szCs w:val="20"/>
              </w:rPr>
              <w:t>erim TACS report to be discussed and agreed by TACS, C&amp;F SW and legal – email exchange. Liberty to convene care plan meeting if necessary.</w:t>
            </w:r>
          </w:p>
        </w:tc>
      </w:tr>
      <w:tr w:rsidR="003C64ED" w:rsidRPr="00D212CF" w:rsidTr="003C64ED">
        <w:tc>
          <w:tcPr>
            <w:tcW w:w="2235" w:type="dxa"/>
          </w:tcPr>
          <w:p w:rsidR="003C64ED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11</w:t>
            </w: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6 from CMH/2</w:t>
            </w:r>
            <w:r w:rsidRPr="00E16E3A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hearing)</w:t>
            </w:r>
          </w:p>
        </w:tc>
        <w:tc>
          <w:tcPr>
            <w:tcW w:w="7654" w:type="dxa"/>
          </w:tcPr>
          <w:p w:rsidR="003C64ED" w:rsidRDefault="003C64ED" w:rsidP="003C64ED">
            <w:pPr>
              <w:spacing w:after="0"/>
              <w:ind w:left="1440" w:hanging="14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Interim TACS report filed and served on Wednesday prior to FDAC</w:t>
            </w:r>
          </w:p>
          <w:p w:rsidR="003C64ED" w:rsidRDefault="003C64ED" w:rsidP="003C64ED">
            <w:pPr>
              <w:spacing w:after="0"/>
              <w:ind w:left="1440" w:hanging="1440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 xml:space="preserve">Lawyer review (If Interim report is negative – court to consider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transferring to conventional court and follow that timeline). </w:t>
            </w:r>
          </w:p>
          <w:p w:rsidR="003C64ED" w:rsidRPr="00D212CF" w:rsidRDefault="003C64ED" w:rsidP="003C64ED">
            <w:pPr>
              <w:spacing w:after="0"/>
              <w:ind w:left="1440" w:hanging="14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Case transfers to C&amp;F SW team.</w:t>
            </w:r>
          </w:p>
        </w:tc>
      </w:tr>
      <w:tr w:rsidR="003C64ED" w:rsidRPr="00D212CF" w:rsidTr="003C64ED">
        <w:trPr>
          <w:trHeight w:val="542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TACS substantive report to be discussed and agreed by TACS, C&amp;F SW and legal – email exchange. Liberty to convene care plan meeting if necessary.</w:t>
            </w:r>
          </w:p>
        </w:tc>
      </w:tr>
      <w:tr w:rsidR="003C64ED" w:rsidRPr="00D212CF" w:rsidTr="003C64ED">
        <w:trPr>
          <w:trHeight w:val="561"/>
        </w:trPr>
        <w:tc>
          <w:tcPr>
            <w:tcW w:w="2235" w:type="dxa"/>
          </w:tcPr>
          <w:p w:rsidR="003C64ED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17</w:t>
            </w: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12 from CMH/2</w:t>
            </w:r>
            <w:r w:rsidRPr="00E16E3A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hearing)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/>
              <w:ind w:left="1440" w:hanging="1440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Substantive</w:t>
            </w:r>
            <w:r>
              <w:rPr>
                <w:rFonts w:ascii="Arial" w:hAnsi="Arial" w:cs="Arial"/>
                <w:sz w:val="20"/>
                <w:szCs w:val="20"/>
              </w:rPr>
              <w:t xml:space="preserve"> TACS report/</w:t>
            </w:r>
            <w:r w:rsidRPr="00D212CF">
              <w:rPr>
                <w:rFonts w:ascii="Arial" w:hAnsi="Arial" w:cs="Arial"/>
                <w:sz w:val="20"/>
                <w:szCs w:val="20"/>
              </w:rPr>
              <w:t xml:space="preserve">Kinship </w:t>
            </w:r>
            <w:r>
              <w:rPr>
                <w:rFonts w:ascii="Arial" w:hAnsi="Arial" w:cs="Arial"/>
                <w:sz w:val="20"/>
                <w:szCs w:val="20"/>
              </w:rPr>
              <w:t>stage 3 assessments filed (by Wed prior to FDAC)</w:t>
            </w:r>
          </w:p>
          <w:p w:rsidR="003C64ED" w:rsidRPr="003C64ED" w:rsidRDefault="003C64ED" w:rsidP="003C64ED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Lawyer Review – Court to consider whether timetable needs to be extended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beyond </w:t>
            </w:r>
            <w:r w:rsidRPr="00D212CF">
              <w:rPr>
                <w:rFonts w:ascii="Arial" w:hAnsi="Arial" w:cs="Arial"/>
                <w:b/>
                <w:sz w:val="20"/>
                <w:szCs w:val="20"/>
              </w:rPr>
              <w:t>week 33</w:t>
            </w:r>
          </w:p>
        </w:tc>
      </w:tr>
      <w:tr w:rsidR="003C64ED" w:rsidRPr="00D212CF" w:rsidTr="003C64ED">
        <w:trPr>
          <w:trHeight w:val="1286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654" w:type="dxa"/>
          </w:tcPr>
          <w:p w:rsidR="003C64ED" w:rsidRDefault="003C64ED" w:rsidP="003C64E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Convene final care plan meeting </w:t>
            </w:r>
          </w:p>
          <w:p w:rsidR="003C64ED" w:rsidRDefault="003C64ED" w:rsidP="003C64E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 xml:space="preserve">consider ADM if plan changes to negative/adoption route </w:t>
            </w:r>
          </w:p>
          <w:p w:rsidR="003C64ED" w:rsidRDefault="003C64ED" w:rsidP="003C64E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 xml:space="preserve">draft final TACS assessment </w:t>
            </w:r>
            <w:r>
              <w:rPr>
                <w:rFonts w:ascii="Arial" w:hAnsi="Arial" w:cs="Arial"/>
                <w:sz w:val="20"/>
                <w:szCs w:val="20"/>
              </w:rPr>
              <w:t xml:space="preserve">to be </w:t>
            </w:r>
            <w:r w:rsidRPr="00D212CF">
              <w:rPr>
                <w:rFonts w:ascii="Arial" w:hAnsi="Arial" w:cs="Arial"/>
                <w:sz w:val="20"/>
                <w:szCs w:val="20"/>
              </w:rPr>
              <w:t>available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C64ED" w:rsidRDefault="003C64ED" w:rsidP="003C64E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balance sheet completed as part of final care plan</w:t>
            </w:r>
          </w:p>
          <w:p w:rsidR="003C64ED" w:rsidRPr="00D212CF" w:rsidRDefault="003C64ED" w:rsidP="003C64ED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Final SWET not required in TACS</w:t>
            </w:r>
          </w:p>
        </w:tc>
      </w:tr>
      <w:tr w:rsidR="003C64ED" w:rsidRPr="00D212CF" w:rsidTr="003C64ED">
        <w:trPr>
          <w:trHeight w:val="708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 xml:space="preserve">LA File and Serve Final evidence and care plans </w:t>
            </w:r>
            <w:r>
              <w:rPr>
                <w:rFonts w:ascii="Arial" w:hAnsi="Arial" w:cs="Arial"/>
                <w:sz w:val="20"/>
                <w:szCs w:val="20"/>
              </w:rPr>
              <w:t xml:space="preserve">including </w:t>
            </w:r>
            <w:r w:rsidRPr="00D212CF">
              <w:rPr>
                <w:rFonts w:ascii="Arial" w:hAnsi="Arial" w:cs="Arial"/>
                <w:sz w:val="20"/>
                <w:szCs w:val="20"/>
              </w:rPr>
              <w:t xml:space="preserve">Final TACS Assessment </w:t>
            </w:r>
          </w:p>
          <w:p w:rsidR="003C64ED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Lawyer Review</w:t>
            </w:r>
          </w:p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 be vacated if all parties agree to TACS final evidence &amp; care plan</w:t>
            </w:r>
          </w:p>
        </w:tc>
      </w:tr>
      <w:tr w:rsidR="003C64ED" w:rsidRPr="00D212CF" w:rsidTr="003C64ED">
        <w:trPr>
          <w:trHeight w:val="406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Parents’ final evidence filed</w:t>
            </w:r>
          </w:p>
        </w:tc>
      </w:tr>
      <w:tr w:rsidR="003C64ED" w:rsidRPr="00D212CF" w:rsidTr="003C64ED">
        <w:trPr>
          <w:trHeight w:val="568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>Guardian’s final evidence filed</w:t>
            </w:r>
          </w:p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12CF">
              <w:rPr>
                <w:rFonts w:ascii="Arial" w:hAnsi="Arial" w:cs="Arial"/>
                <w:sz w:val="20"/>
                <w:szCs w:val="20"/>
              </w:rPr>
              <w:t xml:space="preserve">Advocates meeting / LA case summary   </w:t>
            </w:r>
          </w:p>
        </w:tc>
      </w:tr>
      <w:tr w:rsidR="003C64ED" w:rsidRPr="00D212CF" w:rsidTr="003C64ED">
        <w:trPr>
          <w:trHeight w:val="279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IRH</w:t>
            </w:r>
            <w:r w:rsidRPr="00D212CF">
              <w:rPr>
                <w:rFonts w:ascii="Arial" w:hAnsi="Arial" w:cs="Arial"/>
                <w:sz w:val="20"/>
                <w:szCs w:val="20"/>
              </w:rPr>
              <w:t>/Case management order or finalise if possible</w:t>
            </w:r>
          </w:p>
        </w:tc>
      </w:tr>
      <w:tr w:rsidR="003C64ED" w:rsidRPr="00D212CF" w:rsidTr="003C64ED">
        <w:trPr>
          <w:trHeight w:val="341"/>
        </w:trPr>
        <w:tc>
          <w:tcPr>
            <w:tcW w:w="2235" w:type="dxa"/>
          </w:tcPr>
          <w:p w:rsidR="003C64ED" w:rsidRPr="00D212CF" w:rsidRDefault="003C64ED" w:rsidP="003C64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654" w:type="dxa"/>
          </w:tcPr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12CF">
              <w:rPr>
                <w:rFonts w:ascii="Arial" w:hAnsi="Arial" w:cs="Arial"/>
                <w:b/>
                <w:sz w:val="20"/>
                <w:szCs w:val="20"/>
              </w:rPr>
              <w:t>FH (Only if necessary)</w:t>
            </w:r>
          </w:p>
          <w:p w:rsidR="003C64ED" w:rsidRPr="00D212CF" w:rsidRDefault="003C64ED" w:rsidP="003C64E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C64ED" w:rsidRPr="003C64ED" w:rsidRDefault="003C64ED" w:rsidP="00825771">
      <w:pPr>
        <w:spacing w:after="0"/>
        <w:jc w:val="center"/>
        <w:rPr>
          <w:rFonts w:ascii="Arial" w:hAnsi="Arial" w:cs="Arial"/>
          <w:b/>
          <w:color w:val="244061"/>
          <w:sz w:val="16"/>
          <w:szCs w:val="16"/>
          <w:u w:val="single"/>
        </w:rPr>
      </w:pPr>
    </w:p>
    <w:p w:rsidR="00825771" w:rsidRPr="00D212CF" w:rsidRDefault="00825771" w:rsidP="00825771">
      <w:pPr>
        <w:jc w:val="center"/>
        <w:rPr>
          <w:rFonts w:ascii="Arial" w:hAnsi="Arial" w:cs="Arial"/>
          <w:b/>
          <w:color w:val="244061"/>
          <w:u w:val="single"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771" w:rsidRDefault="00825771" w:rsidP="0089172F">
      <w:pPr>
        <w:spacing w:after="0" w:line="240" w:lineRule="auto"/>
      </w:pPr>
      <w:r>
        <w:separator/>
      </w:r>
    </w:p>
  </w:endnote>
  <w:endnote w:type="continuationSeparator" w:id="0">
    <w:p w:rsidR="00825771" w:rsidRDefault="00825771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3C64ED">
              <w:t>January 2019</w:t>
            </w:r>
            <w:r w:rsidR="003C64ED">
              <w:tab/>
              <w:t>Version: 4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7C1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7C1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771" w:rsidRDefault="00825771" w:rsidP="0089172F">
      <w:pPr>
        <w:spacing w:after="0" w:line="240" w:lineRule="auto"/>
      </w:pPr>
      <w:r>
        <w:separator/>
      </w:r>
    </w:p>
  </w:footnote>
  <w:footnote w:type="continuationSeparator" w:id="0">
    <w:p w:rsidR="00825771" w:rsidRDefault="00825771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1E41D" wp14:editId="3E58EF12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D3E524F" wp14:editId="4AE8701F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03DC893" wp14:editId="5D445CF5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3C64ED">
      <w:rPr>
        <w:b/>
      </w:rPr>
      <w:t xml:space="preserve"> FDAC Timeline</w:t>
    </w:r>
    <w:r w:rsidR="00CC3933">
      <w:rPr>
        <w:b/>
      </w:rPr>
      <w:tab/>
    </w:r>
    <w:r w:rsidR="00CC3933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647C1E">
      <w:rPr>
        <w:b/>
      </w:rPr>
      <w:t xml:space="preserve"> </w:t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3C64ED">
      <w:rPr>
        <w:b/>
      </w:rPr>
      <w:t xml:space="preserve">: </w:t>
    </w:r>
    <w:r w:rsidR="00647C1E">
      <w:rPr>
        <w:b/>
      </w:rPr>
      <w:t>4.4-</w:t>
    </w:r>
    <w:r w:rsidR="003C64ED">
      <w:rPr>
        <w:b/>
      </w:rPr>
      <w:t>001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50082"/>
    <w:multiLevelType w:val="hybridMultilevel"/>
    <w:tmpl w:val="67B64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90CF7"/>
    <w:multiLevelType w:val="hybridMultilevel"/>
    <w:tmpl w:val="5B2ADF34"/>
    <w:lvl w:ilvl="0" w:tplc="510A48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8E4184"/>
    <w:multiLevelType w:val="hybridMultilevel"/>
    <w:tmpl w:val="5112A99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4F7A3F"/>
    <w:multiLevelType w:val="hybridMultilevel"/>
    <w:tmpl w:val="23DAA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560D79"/>
    <w:multiLevelType w:val="hybridMultilevel"/>
    <w:tmpl w:val="15442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625E81"/>
    <w:multiLevelType w:val="hybridMultilevel"/>
    <w:tmpl w:val="7820F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2"/>
  </w:num>
  <w:num w:numId="12">
    <w:abstractNumId w:val="1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71"/>
    <w:rsid w:val="00007586"/>
    <w:rsid w:val="0031668C"/>
    <w:rsid w:val="003C64ED"/>
    <w:rsid w:val="00647C1E"/>
    <w:rsid w:val="0066491A"/>
    <w:rsid w:val="007E5386"/>
    <w:rsid w:val="00825771"/>
    <w:rsid w:val="0089172F"/>
    <w:rsid w:val="008C4DA9"/>
    <w:rsid w:val="009D48D7"/>
    <w:rsid w:val="00A810CB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7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2019-08-16T10:56:00Z</dcterms:created>
  <dcterms:modified xsi:type="dcterms:W3CDTF">2019-09-30T11:21:00Z</dcterms:modified>
</cp:coreProperties>
</file>